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35" w:rsidRPr="00083EEC" w:rsidRDefault="0055524E" w:rsidP="00545E1E">
      <w:p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sz w:val="20"/>
          <w:szCs w:val="20"/>
          <w:lang w:val="es-ES"/>
        </w:rPr>
        <w:t>Material Electrónico Suplementario.</w:t>
      </w:r>
      <w:r w:rsidRPr="00083EEC">
        <w:rPr>
          <w:rFonts w:cstheme="minorHAnsi"/>
          <w:sz w:val="20"/>
          <w:szCs w:val="20"/>
          <w:lang w:val="es-ES"/>
        </w:rPr>
        <w:br/>
      </w:r>
    </w:p>
    <w:p w:rsidR="0055524E" w:rsidRPr="00083EEC" w:rsidRDefault="0055524E" w:rsidP="00545E1E">
      <w:pPr>
        <w:spacing w:line="360" w:lineRule="auto"/>
        <w:rPr>
          <w:rFonts w:cstheme="minorHAnsi"/>
          <w:sz w:val="20"/>
          <w:szCs w:val="20"/>
          <w:lang w:val="es-ES"/>
        </w:rPr>
      </w:pPr>
    </w:p>
    <w:p w:rsidR="0055524E" w:rsidRPr="00083EEC" w:rsidRDefault="0055524E" w:rsidP="00545E1E">
      <w:p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sz w:val="20"/>
          <w:szCs w:val="20"/>
          <w:lang w:val="es-ES"/>
        </w:rPr>
        <w:t>Definición de las variables</w:t>
      </w:r>
    </w:p>
    <w:p w:rsidR="0055524E" w:rsidRPr="00083EEC" w:rsidRDefault="0055524E" w:rsidP="00545E1E">
      <w:pPr>
        <w:spacing w:line="360" w:lineRule="auto"/>
        <w:rPr>
          <w:rFonts w:cstheme="minorHAnsi"/>
          <w:sz w:val="20"/>
          <w:szCs w:val="20"/>
          <w:lang w:val="es-ES"/>
        </w:rPr>
      </w:pPr>
    </w:p>
    <w:p w:rsidR="0055524E" w:rsidRPr="00083EEC" w:rsidRDefault="0055524E" w:rsidP="00D63C1E">
      <w:pPr>
        <w:pStyle w:val="Prrafodelista"/>
        <w:numPr>
          <w:ilvl w:val="0"/>
          <w:numId w:val="5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b/>
          <w:sz w:val="20"/>
          <w:szCs w:val="20"/>
          <w:lang w:val="es-ES"/>
        </w:rPr>
        <w:t>HTA</w:t>
      </w:r>
      <w:r w:rsidR="00F7473E" w:rsidRPr="00083EEC">
        <w:rPr>
          <w:rFonts w:cstheme="minorHAnsi"/>
          <w:b/>
          <w:sz w:val="20"/>
          <w:szCs w:val="20"/>
          <w:lang w:val="es-ES"/>
        </w:rPr>
        <w:t xml:space="preserve"> </w:t>
      </w:r>
      <w:r w:rsidR="00F7473E" w:rsidRPr="00083EEC">
        <w:rPr>
          <w:rFonts w:cstheme="minorHAnsi"/>
          <w:sz w:val="20"/>
          <w:szCs w:val="20"/>
          <w:lang w:val="es-ES"/>
        </w:rPr>
        <w:t>(</w:t>
      </w:r>
      <w:r w:rsidRPr="00083EEC">
        <w:rPr>
          <w:rFonts w:cstheme="minorHAnsi"/>
          <w:sz w:val="20"/>
          <w:szCs w:val="20"/>
          <w:lang w:val="es-ES"/>
        </w:rPr>
        <w:t>hipertensión arterial</w:t>
      </w:r>
      <w:r w:rsidR="00F7473E" w:rsidRPr="00083EEC">
        <w:rPr>
          <w:rFonts w:cstheme="minorHAnsi"/>
          <w:sz w:val="20"/>
          <w:szCs w:val="20"/>
          <w:lang w:val="es-ES"/>
        </w:rPr>
        <w:t>)</w:t>
      </w:r>
      <w:r w:rsidR="00AA257E" w:rsidRPr="00083EEC">
        <w:rPr>
          <w:rFonts w:cstheme="minorHAnsi"/>
          <w:sz w:val="20"/>
          <w:szCs w:val="20"/>
          <w:lang w:val="es-ES"/>
        </w:rPr>
        <w:t xml:space="preserve">, se consideró en pacientes que presentaban el antecedente conocido de hipertensión arterial  por historia clínica. </w:t>
      </w:r>
    </w:p>
    <w:p w:rsidR="0055524E" w:rsidRPr="00083EEC" w:rsidRDefault="0055524E" w:rsidP="00D63C1E">
      <w:pPr>
        <w:pStyle w:val="Prrafodelista"/>
        <w:numPr>
          <w:ilvl w:val="0"/>
          <w:numId w:val="5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b/>
          <w:sz w:val="20"/>
          <w:szCs w:val="20"/>
          <w:lang w:val="es-ES"/>
        </w:rPr>
        <w:t>Cardiopatía isquémica</w:t>
      </w:r>
      <w:r w:rsidR="00F7473E" w:rsidRPr="00083EEC">
        <w:rPr>
          <w:rFonts w:cstheme="minorHAnsi"/>
          <w:b/>
          <w:sz w:val="20"/>
          <w:szCs w:val="20"/>
          <w:lang w:val="es-ES"/>
        </w:rPr>
        <w:t xml:space="preserve">, </w:t>
      </w:r>
      <w:r w:rsidRPr="00083EEC">
        <w:rPr>
          <w:rFonts w:cstheme="minorHAnsi"/>
          <w:sz w:val="20"/>
          <w:szCs w:val="20"/>
          <w:lang w:val="es-ES"/>
        </w:rPr>
        <w:t xml:space="preserve">se considero en pacientes con antecedentes de síndrome coronario agudo con elevación del ST, sin elevación del ST o </w:t>
      </w:r>
      <w:proofErr w:type="spellStart"/>
      <w:r w:rsidRPr="00083EEC">
        <w:rPr>
          <w:rFonts w:cstheme="minorHAnsi"/>
          <w:sz w:val="20"/>
          <w:szCs w:val="20"/>
          <w:lang w:val="es-ES"/>
        </w:rPr>
        <w:t>angor</w:t>
      </w:r>
      <w:proofErr w:type="spellEnd"/>
      <w:r w:rsidRPr="00083EEC">
        <w:rPr>
          <w:rFonts w:cstheme="minorHAnsi"/>
          <w:sz w:val="20"/>
          <w:szCs w:val="20"/>
          <w:lang w:val="es-ES"/>
        </w:rPr>
        <w:t xml:space="preserve"> inestable.</w:t>
      </w:r>
    </w:p>
    <w:p w:rsidR="0055524E" w:rsidRPr="00083EEC" w:rsidRDefault="0055524E" w:rsidP="00D63C1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b/>
          <w:sz w:val="20"/>
          <w:szCs w:val="20"/>
          <w:lang w:val="es-ES"/>
        </w:rPr>
        <w:t>IRC</w:t>
      </w:r>
      <w:r w:rsidR="00F7473E" w:rsidRPr="00083EEC">
        <w:rPr>
          <w:rFonts w:cstheme="minorHAnsi"/>
          <w:b/>
          <w:sz w:val="20"/>
          <w:szCs w:val="20"/>
          <w:lang w:val="es-ES"/>
        </w:rPr>
        <w:t xml:space="preserve"> (</w:t>
      </w:r>
      <w:r w:rsidRPr="00083EEC">
        <w:rPr>
          <w:rFonts w:cstheme="minorHAnsi"/>
          <w:sz w:val="20"/>
          <w:szCs w:val="20"/>
          <w:lang w:val="es-ES"/>
        </w:rPr>
        <w:t>insuficiencia renal crónica</w:t>
      </w:r>
      <w:r w:rsidR="00F7473E" w:rsidRPr="00083EEC">
        <w:rPr>
          <w:rFonts w:cstheme="minorHAnsi"/>
          <w:sz w:val="20"/>
          <w:szCs w:val="20"/>
          <w:lang w:val="es-ES"/>
        </w:rPr>
        <w:t>)</w:t>
      </w:r>
      <w:r w:rsidRPr="00083EEC">
        <w:rPr>
          <w:rFonts w:cstheme="minorHAnsi"/>
          <w:sz w:val="20"/>
          <w:szCs w:val="20"/>
          <w:lang w:val="es-ES"/>
        </w:rPr>
        <w:t xml:space="preserve">, </w:t>
      </w:r>
      <w:r w:rsidR="00AA257E" w:rsidRPr="00083EEC">
        <w:rPr>
          <w:rFonts w:cstheme="minorHAnsi"/>
          <w:sz w:val="20"/>
          <w:szCs w:val="20"/>
          <w:lang w:val="es-ES"/>
        </w:rPr>
        <w:t xml:space="preserve">se considero en pacientes que presentan una </w:t>
      </w:r>
      <w:r w:rsidRPr="00083EEC">
        <w:rPr>
          <w:rFonts w:cstheme="minorHAnsi"/>
          <w:sz w:val="20"/>
          <w:szCs w:val="20"/>
          <w:lang w:val="es-ES"/>
        </w:rPr>
        <w:t>disminución de la función renal, expresada por un filtrado glomerular (FG) o por un aclaramiento de creatinina estimados &lt; 60 ml/min/1,73 m2, o como la presencia de daño renal de forma persistente durante al menos 3 meses.</w:t>
      </w:r>
      <w:r w:rsidR="00D63C1E" w:rsidRPr="00083EEC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913A60">
        <w:rPr>
          <w:rFonts w:cstheme="minorHAnsi"/>
          <w:sz w:val="20"/>
          <w:szCs w:val="20"/>
          <w:lang w:val="en-US"/>
        </w:rPr>
        <w:t>Referencia</w:t>
      </w:r>
      <w:proofErr w:type="spellEnd"/>
      <w:r w:rsidRPr="00913A60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913A60">
        <w:rPr>
          <w:rFonts w:cstheme="minorHAnsi"/>
          <w:sz w:val="20"/>
          <w:szCs w:val="20"/>
          <w:lang w:val="en-US"/>
        </w:rPr>
        <w:t>bibliográfica</w:t>
      </w:r>
      <w:proofErr w:type="spellEnd"/>
      <w:r w:rsidRPr="00913A60">
        <w:rPr>
          <w:rFonts w:cstheme="minorHAnsi"/>
          <w:sz w:val="20"/>
          <w:szCs w:val="20"/>
          <w:lang w:val="en-US"/>
        </w:rPr>
        <w:t xml:space="preserve">: </w:t>
      </w:r>
      <w:proofErr w:type="spellStart"/>
      <w:r w:rsidRPr="00913A60">
        <w:rPr>
          <w:rFonts w:cstheme="minorHAnsi"/>
          <w:sz w:val="20"/>
          <w:szCs w:val="20"/>
          <w:lang w:val="en-US"/>
        </w:rPr>
        <w:t>Levey</w:t>
      </w:r>
      <w:proofErr w:type="spellEnd"/>
      <w:r w:rsidRPr="00913A60">
        <w:rPr>
          <w:rFonts w:cstheme="minorHAnsi"/>
          <w:sz w:val="20"/>
          <w:szCs w:val="20"/>
          <w:lang w:val="en-US"/>
        </w:rPr>
        <w:t xml:space="preserve"> AS, </w:t>
      </w:r>
      <w:proofErr w:type="spellStart"/>
      <w:r w:rsidRPr="00913A60">
        <w:rPr>
          <w:rFonts w:cstheme="minorHAnsi"/>
          <w:sz w:val="20"/>
          <w:szCs w:val="20"/>
          <w:lang w:val="en-US"/>
        </w:rPr>
        <w:t>Coresh</w:t>
      </w:r>
      <w:proofErr w:type="spellEnd"/>
      <w:r w:rsidRPr="00913A60">
        <w:rPr>
          <w:rFonts w:cstheme="minorHAnsi"/>
          <w:sz w:val="20"/>
          <w:szCs w:val="20"/>
          <w:lang w:val="en-US"/>
        </w:rPr>
        <w:t xml:space="preserve"> J, Balk E, </w:t>
      </w:r>
      <w:proofErr w:type="spellStart"/>
      <w:r w:rsidRPr="00913A60">
        <w:rPr>
          <w:rFonts w:cstheme="minorHAnsi"/>
          <w:sz w:val="20"/>
          <w:szCs w:val="20"/>
          <w:lang w:val="en-US"/>
        </w:rPr>
        <w:t>Kausz</w:t>
      </w:r>
      <w:proofErr w:type="spellEnd"/>
      <w:r w:rsidRPr="00913A60">
        <w:rPr>
          <w:rFonts w:cstheme="minorHAnsi"/>
          <w:sz w:val="20"/>
          <w:szCs w:val="20"/>
          <w:lang w:val="en-US"/>
        </w:rPr>
        <w:t xml:space="preserve"> AT, Levin A, </w:t>
      </w:r>
      <w:proofErr w:type="spellStart"/>
      <w:r w:rsidRPr="00913A60">
        <w:rPr>
          <w:rFonts w:cstheme="minorHAnsi"/>
          <w:sz w:val="20"/>
          <w:szCs w:val="20"/>
          <w:lang w:val="en-US"/>
        </w:rPr>
        <w:t>Steffes</w:t>
      </w:r>
      <w:proofErr w:type="spellEnd"/>
      <w:r w:rsidRPr="00913A60">
        <w:rPr>
          <w:rFonts w:cstheme="minorHAnsi"/>
          <w:sz w:val="20"/>
          <w:szCs w:val="20"/>
          <w:lang w:val="en-US"/>
        </w:rPr>
        <w:t xml:space="preserve"> MW, et al: National Kidney Foundation practice guidelines for chronic kidney disease: evaluation, classification, and stratification. </w:t>
      </w:r>
      <w:r w:rsidRPr="00083EEC">
        <w:rPr>
          <w:rFonts w:cstheme="minorHAnsi"/>
          <w:sz w:val="20"/>
          <w:szCs w:val="20"/>
          <w:lang w:val="es-ES"/>
        </w:rPr>
        <w:t xml:space="preserve">Ann </w:t>
      </w:r>
      <w:proofErr w:type="spellStart"/>
      <w:r w:rsidRPr="00083EEC">
        <w:rPr>
          <w:rFonts w:cstheme="minorHAnsi"/>
          <w:sz w:val="20"/>
          <w:szCs w:val="20"/>
          <w:lang w:val="es-ES"/>
        </w:rPr>
        <w:t>Intern</w:t>
      </w:r>
      <w:proofErr w:type="spellEnd"/>
      <w:r w:rsidRPr="00083EEC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083EEC">
        <w:rPr>
          <w:rFonts w:cstheme="minorHAnsi"/>
          <w:sz w:val="20"/>
          <w:szCs w:val="20"/>
          <w:lang w:val="es-ES"/>
        </w:rPr>
        <w:t>Med</w:t>
      </w:r>
      <w:proofErr w:type="spellEnd"/>
      <w:r w:rsidRPr="00083EEC">
        <w:rPr>
          <w:rFonts w:cstheme="minorHAnsi"/>
          <w:sz w:val="20"/>
          <w:szCs w:val="20"/>
          <w:lang w:val="es-ES"/>
        </w:rPr>
        <w:t xml:space="preserve"> 139: 137-147, 2003.</w:t>
      </w:r>
    </w:p>
    <w:p w:rsidR="0055524E" w:rsidRPr="00083EEC" w:rsidRDefault="0055524E" w:rsidP="00D63C1E">
      <w:pPr>
        <w:pStyle w:val="Prrafodelista"/>
        <w:numPr>
          <w:ilvl w:val="0"/>
          <w:numId w:val="5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b/>
          <w:sz w:val="20"/>
          <w:szCs w:val="20"/>
          <w:lang w:val="es-ES"/>
        </w:rPr>
        <w:t>Accidente Vascular Cerebral</w:t>
      </w:r>
      <w:r w:rsidR="00F7473E" w:rsidRPr="00083EEC">
        <w:rPr>
          <w:rFonts w:cstheme="minorHAnsi"/>
          <w:b/>
          <w:sz w:val="20"/>
          <w:szCs w:val="20"/>
          <w:lang w:val="es-ES"/>
        </w:rPr>
        <w:t>,</w:t>
      </w:r>
      <w:r w:rsidRPr="00083EEC">
        <w:rPr>
          <w:rFonts w:cstheme="minorHAnsi"/>
          <w:sz w:val="20"/>
          <w:szCs w:val="20"/>
          <w:lang w:val="es-ES"/>
        </w:rPr>
        <w:t xml:space="preserve"> se define como la presencia del antecedente de ictus isquémico o hemorrágico establecido o accidente isquémico transitorio.</w:t>
      </w:r>
    </w:p>
    <w:p w:rsidR="00AA257E" w:rsidRPr="00083EEC" w:rsidRDefault="00AA257E" w:rsidP="00AA257E">
      <w:pPr>
        <w:pStyle w:val="Prrafodelista"/>
        <w:numPr>
          <w:ilvl w:val="0"/>
          <w:numId w:val="5"/>
        </w:numPr>
        <w:spacing w:after="0" w:line="480" w:lineRule="auto"/>
        <w:rPr>
          <w:rFonts w:cstheme="minorHAnsi"/>
          <w:b/>
          <w:sz w:val="20"/>
          <w:szCs w:val="20"/>
          <w:lang w:val="es-ES" w:eastAsia="es-ES"/>
        </w:rPr>
      </w:pPr>
      <w:r w:rsidRPr="00083EEC">
        <w:rPr>
          <w:rFonts w:cstheme="minorHAnsi"/>
          <w:b/>
          <w:sz w:val="20"/>
          <w:szCs w:val="20"/>
          <w:lang w:val="es-ES" w:eastAsia="es-ES"/>
        </w:rPr>
        <w:t>Fibrilación auricular,</w:t>
      </w:r>
      <w:r w:rsidRPr="00083EEC">
        <w:rPr>
          <w:rFonts w:cstheme="minorHAnsi"/>
          <w:sz w:val="20"/>
          <w:szCs w:val="20"/>
          <w:lang w:val="es-ES" w:eastAsia="es-ES"/>
        </w:rPr>
        <w:t xml:space="preserve"> se define como el antecedente conocido de la presencia de un ritmo cardiaco irregular sin onda P en un electrocardiograma de 12 derivaciones.</w:t>
      </w:r>
    </w:p>
    <w:p w:rsidR="00AA257E" w:rsidRPr="00083EEC" w:rsidRDefault="00AA257E" w:rsidP="00AA257E">
      <w:pPr>
        <w:pStyle w:val="Prrafodelista"/>
        <w:numPr>
          <w:ilvl w:val="0"/>
          <w:numId w:val="5"/>
        </w:numPr>
        <w:spacing w:after="0" w:line="480" w:lineRule="auto"/>
        <w:rPr>
          <w:rFonts w:cstheme="minorHAnsi"/>
          <w:sz w:val="20"/>
          <w:szCs w:val="20"/>
          <w:lang w:val="es-ES" w:eastAsia="es-ES"/>
        </w:rPr>
      </w:pPr>
      <w:r w:rsidRPr="00083EEC">
        <w:rPr>
          <w:rFonts w:cstheme="minorHAnsi"/>
          <w:b/>
          <w:sz w:val="20"/>
          <w:szCs w:val="20"/>
          <w:lang w:val="es-ES" w:eastAsia="es-ES"/>
        </w:rPr>
        <w:t>Enfermedad arterial periférica</w:t>
      </w:r>
      <w:r w:rsidRPr="00083EEC">
        <w:rPr>
          <w:rFonts w:cstheme="minorHAnsi"/>
          <w:sz w:val="20"/>
          <w:szCs w:val="20"/>
          <w:lang w:val="es-ES" w:eastAsia="es-ES"/>
        </w:rPr>
        <w:t xml:space="preserve">, se define como la presencia de signos de claudicación intermitente o estudio vascular con el diagnostico de </w:t>
      </w:r>
      <w:proofErr w:type="spellStart"/>
      <w:r w:rsidRPr="00083EEC">
        <w:rPr>
          <w:rFonts w:cstheme="minorHAnsi"/>
          <w:sz w:val="20"/>
          <w:szCs w:val="20"/>
          <w:lang w:val="es-ES" w:eastAsia="es-ES"/>
        </w:rPr>
        <w:t>arteriopatia</w:t>
      </w:r>
      <w:proofErr w:type="spellEnd"/>
      <w:r w:rsidRPr="00083EEC">
        <w:rPr>
          <w:rFonts w:cstheme="minorHAnsi"/>
          <w:sz w:val="20"/>
          <w:szCs w:val="20"/>
          <w:lang w:val="es-ES" w:eastAsia="es-ES"/>
        </w:rPr>
        <w:t xml:space="preserve"> periférica.</w:t>
      </w:r>
    </w:p>
    <w:p w:rsidR="0055524E" w:rsidRPr="00083EEC" w:rsidRDefault="0055524E" w:rsidP="00D63C1E">
      <w:pPr>
        <w:pStyle w:val="Prrafodelista"/>
        <w:numPr>
          <w:ilvl w:val="0"/>
          <w:numId w:val="5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b/>
          <w:sz w:val="20"/>
          <w:szCs w:val="20"/>
          <w:lang w:val="es-ES"/>
        </w:rPr>
        <w:t>Enfermedad valvular</w:t>
      </w:r>
      <w:r w:rsidR="00F7473E" w:rsidRPr="00083EEC">
        <w:rPr>
          <w:rFonts w:cstheme="minorHAnsi"/>
          <w:b/>
          <w:sz w:val="20"/>
          <w:szCs w:val="20"/>
          <w:lang w:val="es-ES"/>
        </w:rPr>
        <w:t>,</w:t>
      </w:r>
      <w:r w:rsidRPr="00083EEC">
        <w:rPr>
          <w:rFonts w:cstheme="minorHAnsi"/>
          <w:sz w:val="20"/>
          <w:szCs w:val="20"/>
          <w:lang w:val="es-ES"/>
        </w:rPr>
        <w:t xml:space="preserve"> se define como la presencia de lesiones valvulares significativas en una ecocardiografía o presencia de válvula</w:t>
      </w:r>
      <w:r w:rsidR="00AA257E" w:rsidRPr="00083EEC">
        <w:rPr>
          <w:rFonts w:cstheme="minorHAnsi"/>
          <w:sz w:val="20"/>
          <w:szCs w:val="20"/>
          <w:lang w:val="es-ES"/>
        </w:rPr>
        <w:t xml:space="preserve"> cardiaca</w:t>
      </w:r>
      <w:r w:rsidRPr="00083EEC">
        <w:rPr>
          <w:rFonts w:cstheme="minorHAnsi"/>
          <w:sz w:val="20"/>
          <w:szCs w:val="20"/>
          <w:lang w:val="es-ES"/>
        </w:rPr>
        <w:t xml:space="preserve"> protésica.</w:t>
      </w:r>
    </w:p>
    <w:p w:rsidR="00AA257E" w:rsidRPr="00083EEC" w:rsidRDefault="00AA257E" w:rsidP="00D63C1E">
      <w:pPr>
        <w:pStyle w:val="Prrafodelista"/>
        <w:numPr>
          <w:ilvl w:val="0"/>
          <w:numId w:val="5"/>
        </w:numPr>
        <w:spacing w:line="360" w:lineRule="auto"/>
        <w:rPr>
          <w:rFonts w:cstheme="minorHAnsi"/>
          <w:b/>
          <w:sz w:val="20"/>
          <w:szCs w:val="20"/>
          <w:lang w:val="es-ES"/>
        </w:rPr>
      </w:pPr>
      <w:r w:rsidRPr="00083EEC">
        <w:rPr>
          <w:rFonts w:cstheme="minorHAnsi"/>
          <w:b/>
          <w:sz w:val="20"/>
          <w:szCs w:val="20"/>
          <w:lang w:val="es-ES"/>
        </w:rPr>
        <w:t>EPOC</w:t>
      </w:r>
      <w:r w:rsidRPr="00083EEC">
        <w:rPr>
          <w:rFonts w:cstheme="minorHAnsi"/>
          <w:sz w:val="20"/>
          <w:szCs w:val="20"/>
          <w:lang w:val="es-ES"/>
        </w:rPr>
        <w:t xml:space="preserve"> (enfermedad pulmonar obstructiva crónica), se define como la presencia del antecedente de enfermedad obstructiva crónica en la historia clínica o por presencia de pruebas funcionales respiratorias con patrón diagnóstico de EPOC.</w:t>
      </w:r>
    </w:p>
    <w:p w:rsidR="00F7473E" w:rsidRPr="00083EEC" w:rsidRDefault="00F7473E" w:rsidP="00D63C1E">
      <w:pPr>
        <w:pStyle w:val="Prrafodelista"/>
        <w:numPr>
          <w:ilvl w:val="0"/>
          <w:numId w:val="5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b/>
          <w:sz w:val="20"/>
          <w:szCs w:val="20"/>
          <w:lang w:val="es-ES"/>
        </w:rPr>
        <w:t>Insuficiencia Cardiaca previa:</w:t>
      </w:r>
      <w:r w:rsidRPr="00083EEC">
        <w:rPr>
          <w:rFonts w:cstheme="minorHAnsi"/>
          <w:sz w:val="20"/>
          <w:szCs w:val="20"/>
          <w:lang w:val="es-ES"/>
        </w:rPr>
        <w:t xml:space="preserve"> se define en pacientes que ha n presentado episodios previos de insuficiencia cardiaca aguda</w:t>
      </w:r>
      <w:r w:rsidR="00AA257E" w:rsidRPr="00083EEC">
        <w:rPr>
          <w:rFonts w:cstheme="minorHAnsi"/>
          <w:sz w:val="20"/>
          <w:szCs w:val="20"/>
          <w:lang w:val="es-ES"/>
        </w:rPr>
        <w:t xml:space="preserve"> o crónica compensada.</w:t>
      </w:r>
    </w:p>
    <w:p w:rsidR="00D63C1E" w:rsidRPr="00083EEC" w:rsidRDefault="00F7473E" w:rsidP="00545E1E">
      <w:pPr>
        <w:pStyle w:val="Prrafodelista"/>
        <w:numPr>
          <w:ilvl w:val="0"/>
          <w:numId w:val="3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b/>
          <w:sz w:val="20"/>
          <w:szCs w:val="20"/>
          <w:lang w:val="es-ES"/>
        </w:rPr>
        <w:t xml:space="preserve">Índice </w:t>
      </w:r>
      <w:proofErr w:type="spellStart"/>
      <w:r w:rsidRPr="00083EEC">
        <w:rPr>
          <w:rFonts w:cstheme="minorHAnsi"/>
          <w:b/>
          <w:sz w:val="20"/>
          <w:szCs w:val="20"/>
          <w:lang w:val="es-ES"/>
        </w:rPr>
        <w:t>Barthel</w:t>
      </w:r>
      <w:proofErr w:type="spellEnd"/>
      <w:r w:rsidRPr="00083EEC">
        <w:rPr>
          <w:rFonts w:cstheme="minorHAnsi"/>
          <w:b/>
          <w:sz w:val="20"/>
          <w:szCs w:val="20"/>
          <w:lang w:val="es-ES"/>
        </w:rPr>
        <w:t xml:space="preserve"> &lt; 60 puntos</w:t>
      </w:r>
      <w:r w:rsidRPr="00083EEC">
        <w:rPr>
          <w:rFonts w:cstheme="minorHAnsi"/>
          <w:sz w:val="20"/>
          <w:szCs w:val="20"/>
          <w:lang w:val="es-ES"/>
        </w:rPr>
        <w:t xml:space="preserve">: se consideró el índice de </w:t>
      </w:r>
      <w:proofErr w:type="spellStart"/>
      <w:r w:rsidRPr="00083EEC">
        <w:rPr>
          <w:rFonts w:cstheme="minorHAnsi"/>
          <w:sz w:val="20"/>
          <w:szCs w:val="20"/>
          <w:lang w:val="es-ES"/>
        </w:rPr>
        <w:t>Barthel</w:t>
      </w:r>
      <w:proofErr w:type="spellEnd"/>
      <w:r w:rsidRPr="00083EEC">
        <w:rPr>
          <w:rFonts w:cstheme="minorHAnsi"/>
          <w:sz w:val="20"/>
          <w:szCs w:val="20"/>
          <w:lang w:val="es-ES"/>
        </w:rPr>
        <w:t xml:space="preserve"> basal, previo al inicio del episodio agudo de insuficiencia cardiaca que motiva el ingreso en urgencias.</w:t>
      </w:r>
      <w:r w:rsidR="00D63C1E" w:rsidRPr="00083EEC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913A60">
        <w:rPr>
          <w:rFonts w:cstheme="minorHAnsi"/>
          <w:sz w:val="20"/>
          <w:szCs w:val="20"/>
          <w:lang w:val="en-US"/>
        </w:rPr>
        <w:t>Referencia</w:t>
      </w:r>
      <w:proofErr w:type="spellEnd"/>
      <w:r w:rsidRPr="00913A60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913A60">
        <w:rPr>
          <w:rFonts w:cstheme="minorHAnsi"/>
          <w:sz w:val="20"/>
          <w:szCs w:val="20"/>
          <w:lang w:val="en-US"/>
        </w:rPr>
        <w:t>bibliográfica</w:t>
      </w:r>
      <w:proofErr w:type="spellEnd"/>
      <w:r w:rsidRPr="00913A60">
        <w:rPr>
          <w:rFonts w:cstheme="minorHAnsi"/>
          <w:sz w:val="20"/>
          <w:szCs w:val="20"/>
          <w:lang w:val="en-US"/>
        </w:rPr>
        <w:t xml:space="preserve">: Mahoney FI, </w:t>
      </w:r>
      <w:proofErr w:type="spellStart"/>
      <w:r w:rsidRPr="00913A60">
        <w:rPr>
          <w:rFonts w:cstheme="minorHAnsi"/>
          <w:sz w:val="20"/>
          <w:szCs w:val="20"/>
          <w:lang w:val="en-US"/>
        </w:rPr>
        <w:t>Barthel</w:t>
      </w:r>
      <w:proofErr w:type="spellEnd"/>
      <w:r w:rsidRPr="00913A60">
        <w:rPr>
          <w:rFonts w:cstheme="minorHAnsi"/>
          <w:sz w:val="20"/>
          <w:szCs w:val="20"/>
          <w:lang w:val="en-US"/>
        </w:rPr>
        <w:t xml:space="preserve"> DW. Functional evaluation: The </w:t>
      </w:r>
      <w:proofErr w:type="spellStart"/>
      <w:r w:rsidRPr="00913A60">
        <w:rPr>
          <w:rFonts w:cstheme="minorHAnsi"/>
          <w:sz w:val="20"/>
          <w:szCs w:val="20"/>
          <w:lang w:val="en-US"/>
        </w:rPr>
        <w:t>Barthel</w:t>
      </w:r>
      <w:proofErr w:type="spellEnd"/>
      <w:r w:rsidRPr="00913A60">
        <w:rPr>
          <w:rFonts w:cstheme="minorHAnsi"/>
          <w:sz w:val="20"/>
          <w:szCs w:val="20"/>
          <w:lang w:val="en-US"/>
        </w:rPr>
        <w:t xml:space="preserve"> index. </w:t>
      </w:r>
      <w:r w:rsidRPr="00083EEC">
        <w:rPr>
          <w:rFonts w:cstheme="minorHAnsi"/>
          <w:sz w:val="20"/>
          <w:szCs w:val="20"/>
          <w:lang w:val="es-ES"/>
        </w:rPr>
        <w:t xml:space="preserve">Md </w:t>
      </w:r>
      <w:proofErr w:type="spellStart"/>
      <w:r w:rsidRPr="00083EEC">
        <w:rPr>
          <w:rFonts w:cstheme="minorHAnsi"/>
          <w:sz w:val="20"/>
          <w:szCs w:val="20"/>
          <w:lang w:val="es-ES"/>
        </w:rPr>
        <w:t>State</w:t>
      </w:r>
      <w:proofErr w:type="spellEnd"/>
      <w:r w:rsidRPr="00083EEC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083EEC">
        <w:rPr>
          <w:rFonts w:cstheme="minorHAnsi"/>
          <w:sz w:val="20"/>
          <w:szCs w:val="20"/>
          <w:lang w:val="es-ES"/>
        </w:rPr>
        <w:t>Med</w:t>
      </w:r>
      <w:proofErr w:type="spellEnd"/>
      <w:r w:rsidRPr="00083EEC">
        <w:rPr>
          <w:rFonts w:cstheme="minorHAnsi"/>
          <w:sz w:val="20"/>
          <w:szCs w:val="20"/>
          <w:lang w:val="es-ES"/>
        </w:rPr>
        <w:t xml:space="preserve"> J 1965</w:t>
      </w:r>
      <w:proofErr w:type="gramStart"/>
      <w:r w:rsidRPr="00083EEC">
        <w:rPr>
          <w:rFonts w:cstheme="minorHAnsi"/>
          <w:sz w:val="20"/>
          <w:szCs w:val="20"/>
          <w:lang w:val="es-ES"/>
        </w:rPr>
        <w:t>;14:61</w:t>
      </w:r>
      <w:proofErr w:type="gramEnd"/>
      <w:r w:rsidRPr="00083EEC">
        <w:rPr>
          <w:rFonts w:cstheme="minorHAnsi"/>
          <w:sz w:val="20"/>
          <w:szCs w:val="20"/>
          <w:lang w:val="es-ES"/>
        </w:rPr>
        <w:t>–65.</w:t>
      </w:r>
    </w:p>
    <w:p w:rsidR="00F7473E" w:rsidRPr="00083EEC" w:rsidRDefault="00F7473E" w:rsidP="00545E1E">
      <w:pPr>
        <w:pStyle w:val="Prrafodelista"/>
        <w:numPr>
          <w:ilvl w:val="0"/>
          <w:numId w:val="3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b/>
          <w:sz w:val="20"/>
          <w:szCs w:val="20"/>
          <w:lang w:val="es-ES"/>
        </w:rPr>
        <w:t xml:space="preserve">NYHA basal, </w:t>
      </w:r>
      <w:r w:rsidRPr="00083EEC">
        <w:rPr>
          <w:rFonts w:cstheme="minorHAnsi"/>
          <w:sz w:val="20"/>
          <w:szCs w:val="20"/>
          <w:lang w:val="es-ES"/>
        </w:rPr>
        <w:t xml:space="preserve">se considero la sensación disneica basal previa al episodio agudo de insuficiencia cardiaca que motiva el ingreso en urgencias. La NYHA clasifica la disnea en 4 clases: clase I sin </w:t>
      </w:r>
      <w:r w:rsidRPr="00083EEC">
        <w:rPr>
          <w:rFonts w:cstheme="minorHAnsi"/>
          <w:sz w:val="20"/>
          <w:szCs w:val="20"/>
          <w:lang w:val="es-ES"/>
        </w:rPr>
        <w:lastRenderedPageBreak/>
        <w:t>sensación disneica, clase II disnea a grandes esfuerzos, clase III disnea a mediados o mínimos esfuerzos, clase IV disnea en reposo.</w:t>
      </w:r>
      <w:r w:rsidR="00D63C1E" w:rsidRPr="00083EEC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913A60">
        <w:rPr>
          <w:rFonts w:cstheme="minorHAnsi"/>
          <w:sz w:val="20"/>
          <w:szCs w:val="20"/>
          <w:lang w:val="en-US"/>
        </w:rPr>
        <w:t>Referencia</w:t>
      </w:r>
      <w:proofErr w:type="spellEnd"/>
      <w:r w:rsidRPr="00913A60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913A60">
        <w:rPr>
          <w:rFonts w:cstheme="minorHAnsi"/>
          <w:sz w:val="20"/>
          <w:szCs w:val="20"/>
          <w:lang w:val="en-US"/>
        </w:rPr>
        <w:t>bibliográfica</w:t>
      </w:r>
      <w:proofErr w:type="spellEnd"/>
      <w:r w:rsidRPr="00913A60">
        <w:rPr>
          <w:rFonts w:cstheme="minorHAnsi"/>
          <w:sz w:val="20"/>
          <w:szCs w:val="20"/>
          <w:lang w:val="en-US"/>
        </w:rPr>
        <w:t xml:space="preserve">: Hurst JW, Morris DC, Alexander RW. The use of the New York Heart Association’s classification of cardiovascular disease as part of the patient’s complete problem list. </w:t>
      </w:r>
      <w:proofErr w:type="spellStart"/>
      <w:r w:rsidRPr="00083EEC">
        <w:rPr>
          <w:rFonts w:cstheme="minorHAnsi"/>
          <w:sz w:val="20"/>
          <w:szCs w:val="20"/>
          <w:lang w:val="es-ES"/>
        </w:rPr>
        <w:t>Clin</w:t>
      </w:r>
      <w:proofErr w:type="spellEnd"/>
      <w:r w:rsidRPr="00083EEC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083EEC">
        <w:rPr>
          <w:rFonts w:cstheme="minorHAnsi"/>
          <w:sz w:val="20"/>
          <w:szCs w:val="20"/>
          <w:lang w:val="es-ES"/>
        </w:rPr>
        <w:t>Cardiol</w:t>
      </w:r>
      <w:proofErr w:type="spellEnd"/>
      <w:r w:rsidRPr="00083EEC">
        <w:rPr>
          <w:rFonts w:cstheme="minorHAnsi"/>
          <w:sz w:val="20"/>
          <w:szCs w:val="20"/>
          <w:lang w:val="es-ES"/>
        </w:rPr>
        <w:t xml:space="preserve"> 1999</w:t>
      </w:r>
      <w:proofErr w:type="gramStart"/>
      <w:r w:rsidRPr="00083EEC">
        <w:rPr>
          <w:rFonts w:cstheme="minorHAnsi"/>
          <w:sz w:val="20"/>
          <w:szCs w:val="20"/>
          <w:lang w:val="es-ES"/>
        </w:rPr>
        <w:t>;22:385</w:t>
      </w:r>
      <w:proofErr w:type="gramEnd"/>
      <w:r w:rsidRPr="00083EEC">
        <w:rPr>
          <w:rFonts w:cstheme="minorHAnsi"/>
          <w:sz w:val="20"/>
          <w:szCs w:val="20"/>
          <w:lang w:val="es-ES"/>
        </w:rPr>
        <w:t>–390.</w:t>
      </w:r>
    </w:p>
    <w:p w:rsidR="00083EEC" w:rsidRPr="00083EEC" w:rsidRDefault="00083EEC" w:rsidP="00083EEC">
      <w:pPr>
        <w:pStyle w:val="Prrafodelista"/>
        <w:spacing w:line="360" w:lineRule="auto"/>
        <w:rPr>
          <w:rFonts w:cstheme="minorHAnsi"/>
          <w:sz w:val="20"/>
          <w:szCs w:val="20"/>
          <w:lang w:val="es-ES"/>
        </w:rPr>
      </w:pPr>
    </w:p>
    <w:p w:rsidR="00F7473E" w:rsidRPr="00083EEC" w:rsidRDefault="00F7473E" w:rsidP="00D63C1E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b/>
          <w:sz w:val="20"/>
          <w:szCs w:val="20"/>
          <w:lang w:val="es-ES"/>
        </w:rPr>
        <w:t xml:space="preserve">Diuréticos (de asa o </w:t>
      </w:r>
      <w:proofErr w:type="spellStart"/>
      <w:r w:rsidRPr="00083EEC">
        <w:rPr>
          <w:rFonts w:cstheme="minorHAnsi"/>
          <w:b/>
          <w:sz w:val="20"/>
          <w:szCs w:val="20"/>
          <w:lang w:val="es-ES"/>
        </w:rPr>
        <w:t>tiazidas</w:t>
      </w:r>
      <w:proofErr w:type="spellEnd"/>
      <w:r w:rsidRPr="00083EEC">
        <w:rPr>
          <w:rFonts w:cstheme="minorHAnsi"/>
          <w:b/>
          <w:sz w:val="20"/>
          <w:szCs w:val="20"/>
          <w:lang w:val="es-ES"/>
        </w:rPr>
        <w:t>)</w:t>
      </w:r>
      <w:r w:rsidR="00545E1E" w:rsidRPr="00083EEC">
        <w:rPr>
          <w:rFonts w:cstheme="minorHAnsi"/>
          <w:sz w:val="20"/>
          <w:szCs w:val="20"/>
          <w:lang w:val="es-ES"/>
        </w:rPr>
        <w:t xml:space="preserve">, es el uso de furosemida, </w:t>
      </w:r>
      <w:proofErr w:type="spellStart"/>
      <w:r w:rsidR="00545E1E" w:rsidRPr="00083EEC">
        <w:rPr>
          <w:rFonts w:cstheme="minorHAnsi"/>
          <w:sz w:val="20"/>
          <w:szCs w:val="20"/>
          <w:lang w:val="es-ES"/>
        </w:rPr>
        <w:t>torasemida</w:t>
      </w:r>
      <w:proofErr w:type="spellEnd"/>
      <w:r w:rsidR="00545E1E" w:rsidRPr="00083EEC">
        <w:rPr>
          <w:rFonts w:cstheme="minorHAnsi"/>
          <w:sz w:val="20"/>
          <w:szCs w:val="20"/>
          <w:lang w:val="es-ES"/>
        </w:rPr>
        <w:t xml:space="preserve"> o </w:t>
      </w:r>
      <w:proofErr w:type="spellStart"/>
      <w:r w:rsidR="00545E1E" w:rsidRPr="00083EEC">
        <w:rPr>
          <w:rFonts w:cstheme="minorHAnsi"/>
          <w:sz w:val="20"/>
          <w:szCs w:val="20"/>
          <w:lang w:val="es-ES"/>
        </w:rPr>
        <w:t>hidroclorotiazida</w:t>
      </w:r>
      <w:proofErr w:type="spellEnd"/>
      <w:r w:rsidR="00545E1E" w:rsidRPr="00083EEC">
        <w:rPr>
          <w:rFonts w:cstheme="minorHAnsi"/>
          <w:sz w:val="20"/>
          <w:szCs w:val="20"/>
          <w:lang w:val="es-ES"/>
        </w:rPr>
        <w:t xml:space="preserve"> por vía oral como pauta habitual de tratamiento.</w:t>
      </w:r>
    </w:p>
    <w:p w:rsidR="00F7473E" w:rsidRPr="00083EEC" w:rsidRDefault="00F7473E" w:rsidP="00545E1E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b/>
          <w:sz w:val="20"/>
          <w:szCs w:val="20"/>
          <w:lang w:val="es-ES"/>
        </w:rPr>
        <w:t xml:space="preserve">Inhibidores </w:t>
      </w:r>
      <w:proofErr w:type="spellStart"/>
      <w:r w:rsidRPr="00083EEC">
        <w:rPr>
          <w:rFonts w:cstheme="minorHAnsi"/>
          <w:b/>
          <w:sz w:val="20"/>
          <w:szCs w:val="20"/>
          <w:lang w:val="es-ES"/>
        </w:rPr>
        <w:t>mineralocorticoides</w:t>
      </w:r>
      <w:proofErr w:type="spellEnd"/>
      <w:r w:rsidR="00545E1E" w:rsidRPr="00083EEC">
        <w:rPr>
          <w:rFonts w:cstheme="minorHAnsi"/>
          <w:sz w:val="20"/>
          <w:szCs w:val="20"/>
          <w:lang w:val="es-ES"/>
        </w:rPr>
        <w:t xml:space="preserve">, es el uso de </w:t>
      </w:r>
      <w:proofErr w:type="spellStart"/>
      <w:r w:rsidR="00545E1E" w:rsidRPr="00083EEC">
        <w:rPr>
          <w:rFonts w:cstheme="minorHAnsi"/>
          <w:sz w:val="20"/>
          <w:szCs w:val="20"/>
          <w:lang w:val="es-ES"/>
        </w:rPr>
        <w:t>espironolactona</w:t>
      </w:r>
      <w:proofErr w:type="spellEnd"/>
      <w:r w:rsidR="00545E1E" w:rsidRPr="00083EEC">
        <w:rPr>
          <w:rFonts w:cstheme="minorHAnsi"/>
          <w:sz w:val="20"/>
          <w:szCs w:val="20"/>
          <w:lang w:val="es-ES"/>
        </w:rPr>
        <w:t xml:space="preserve"> o </w:t>
      </w:r>
      <w:proofErr w:type="spellStart"/>
      <w:r w:rsidR="00545E1E" w:rsidRPr="00083EEC">
        <w:rPr>
          <w:rFonts w:cstheme="minorHAnsi"/>
          <w:sz w:val="20"/>
          <w:szCs w:val="20"/>
          <w:lang w:val="es-ES"/>
        </w:rPr>
        <w:t>eplerenona</w:t>
      </w:r>
      <w:proofErr w:type="spellEnd"/>
      <w:r w:rsidR="00545E1E" w:rsidRPr="00083EEC">
        <w:rPr>
          <w:rFonts w:cstheme="minorHAnsi"/>
          <w:sz w:val="20"/>
          <w:szCs w:val="20"/>
          <w:lang w:val="es-ES"/>
        </w:rPr>
        <w:t xml:space="preserve"> por vía oral como pauta habitual de tratamiento.</w:t>
      </w:r>
    </w:p>
    <w:p w:rsidR="00F7473E" w:rsidRPr="00083EEC" w:rsidRDefault="00F7473E" w:rsidP="00545E1E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b/>
          <w:sz w:val="20"/>
          <w:szCs w:val="20"/>
          <w:lang w:val="es-ES"/>
        </w:rPr>
        <w:t>IECAs o ARA II</w:t>
      </w:r>
      <w:r w:rsidR="00545E1E" w:rsidRPr="00083EEC">
        <w:rPr>
          <w:rFonts w:cstheme="minorHAnsi"/>
          <w:sz w:val="20"/>
          <w:szCs w:val="20"/>
          <w:lang w:val="es-ES"/>
        </w:rPr>
        <w:t xml:space="preserve">, es el uso de inhibidores de la enzima </w:t>
      </w:r>
      <w:proofErr w:type="spellStart"/>
      <w:r w:rsidR="00545E1E" w:rsidRPr="00083EEC">
        <w:rPr>
          <w:rFonts w:cstheme="minorHAnsi"/>
          <w:sz w:val="20"/>
          <w:szCs w:val="20"/>
          <w:lang w:val="es-ES"/>
        </w:rPr>
        <w:t>convertasa</w:t>
      </w:r>
      <w:proofErr w:type="spellEnd"/>
      <w:r w:rsidR="00545E1E" w:rsidRPr="00083EEC">
        <w:rPr>
          <w:rFonts w:cstheme="minorHAnsi"/>
          <w:sz w:val="20"/>
          <w:szCs w:val="20"/>
          <w:lang w:val="es-ES"/>
        </w:rPr>
        <w:t xml:space="preserve"> de la </w:t>
      </w:r>
      <w:proofErr w:type="spellStart"/>
      <w:r w:rsidR="00545E1E" w:rsidRPr="00083EEC">
        <w:rPr>
          <w:rFonts w:cstheme="minorHAnsi"/>
          <w:sz w:val="20"/>
          <w:szCs w:val="20"/>
          <w:lang w:val="es-ES"/>
        </w:rPr>
        <w:t>angiotensiona</w:t>
      </w:r>
      <w:proofErr w:type="spellEnd"/>
      <w:r w:rsidR="00545E1E" w:rsidRPr="00083EEC">
        <w:rPr>
          <w:rFonts w:cstheme="minorHAnsi"/>
          <w:sz w:val="20"/>
          <w:szCs w:val="20"/>
          <w:lang w:val="es-ES"/>
        </w:rPr>
        <w:t xml:space="preserve"> o de antagonistas </w:t>
      </w:r>
      <w:r w:rsidR="00AA257E" w:rsidRPr="00083EEC">
        <w:rPr>
          <w:rFonts w:cstheme="minorHAnsi"/>
          <w:sz w:val="20"/>
          <w:szCs w:val="20"/>
          <w:lang w:val="es-ES"/>
        </w:rPr>
        <w:t>del receptor</w:t>
      </w:r>
      <w:r w:rsidR="00545E1E" w:rsidRPr="00083EEC">
        <w:rPr>
          <w:rFonts w:cstheme="minorHAnsi"/>
          <w:sz w:val="20"/>
          <w:szCs w:val="20"/>
          <w:lang w:val="es-ES"/>
        </w:rPr>
        <w:t xml:space="preserve"> de la angiotensina II por vía oral como pauta habitual de tratamiento.</w:t>
      </w:r>
    </w:p>
    <w:p w:rsidR="00545E1E" w:rsidRPr="00083EEC" w:rsidRDefault="00F7473E" w:rsidP="00545E1E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b/>
          <w:sz w:val="20"/>
          <w:szCs w:val="20"/>
          <w:lang w:val="es-ES"/>
        </w:rPr>
        <w:t>Calcio Antagonistas</w:t>
      </w:r>
      <w:r w:rsidR="00545E1E" w:rsidRPr="00083EEC">
        <w:rPr>
          <w:rFonts w:cstheme="minorHAnsi"/>
          <w:sz w:val="20"/>
          <w:szCs w:val="20"/>
          <w:lang w:val="es-ES"/>
        </w:rPr>
        <w:t>, es el uso de calcioantagonistas por vía oral como pauta habitual de tratamiento.</w:t>
      </w:r>
    </w:p>
    <w:p w:rsidR="00545E1E" w:rsidRPr="00083EEC" w:rsidRDefault="00F7473E" w:rsidP="00545E1E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b/>
          <w:sz w:val="20"/>
          <w:szCs w:val="20"/>
          <w:lang w:val="es-ES"/>
        </w:rPr>
        <w:t>betabloqueantes</w:t>
      </w:r>
      <w:r w:rsidR="00545E1E" w:rsidRPr="00083EEC">
        <w:rPr>
          <w:rFonts w:cstheme="minorHAnsi"/>
          <w:sz w:val="20"/>
          <w:szCs w:val="20"/>
          <w:lang w:val="es-ES"/>
        </w:rPr>
        <w:t xml:space="preserve">, es el uso de tratamiento </w:t>
      </w:r>
      <w:r w:rsidR="00D63C1E" w:rsidRPr="00083EEC">
        <w:rPr>
          <w:rFonts w:cstheme="minorHAnsi"/>
          <w:sz w:val="20"/>
          <w:szCs w:val="20"/>
          <w:lang w:val="es-ES"/>
        </w:rPr>
        <w:t xml:space="preserve">con </w:t>
      </w:r>
      <w:r w:rsidR="00545E1E" w:rsidRPr="00083EEC">
        <w:rPr>
          <w:rFonts w:cstheme="minorHAnsi"/>
          <w:sz w:val="20"/>
          <w:szCs w:val="20"/>
          <w:lang w:val="es-ES"/>
        </w:rPr>
        <w:t>betabloqueante</w:t>
      </w:r>
      <w:r w:rsidR="00D63C1E" w:rsidRPr="00083EEC">
        <w:rPr>
          <w:rFonts w:cstheme="minorHAnsi"/>
          <w:sz w:val="20"/>
          <w:szCs w:val="20"/>
          <w:lang w:val="es-ES"/>
        </w:rPr>
        <w:t xml:space="preserve">s </w:t>
      </w:r>
      <w:proofErr w:type="spellStart"/>
      <w:r w:rsidR="00D63C1E" w:rsidRPr="00083EEC">
        <w:rPr>
          <w:rFonts w:cstheme="minorHAnsi"/>
          <w:sz w:val="20"/>
          <w:szCs w:val="20"/>
          <w:lang w:val="es-ES"/>
        </w:rPr>
        <w:t>cardioselectivos</w:t>
      </w:r>
      <w:proofErr w:type="spellEnd"/>
      <w:r w:rsidR="00545E1E" w:rsidRPr="00083EEC">
        <w:rPr>
          <w:rFonts w:cstheme="minorHAnsi"/>
          <w:sz w:val="20"/>
          <w:szCs w:val="20"/>
          <w:lang w:val="es-ES"/>
        </w:rPr>
        <w:t xml:space="preserve">  por vía oral como pauta habitual de tratamiento.</w:t>
      </w:r>
    </w:p>
    <w:p w:rsidR="00545E1E" w:rsidRPr="00083EEC" w:rsidRDefault="00F7473E" w:rsidP="00545E1E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b/>
          <w:sz w:val="20"/>
          <w:szCs w:val="20"/>
          <w:lang w:val="es-ES"/>
        </w:rPr>
        <w:t>Digoxina</w:t>
      </w:r>
      <w:r w:rsidR="00545E1E" w:rsidRPr="00083EEC">
        <w:rPr>
          <w:rFonts w:cstheme="minorHAnsi"/>
          <w:sz w:val="20"/>
          <w:szCs w:val="20"/>
          <w:lang w:val="es-ES"/>
        </w:rPr>
        <w:t>, es el uso de digoxina por vía oral como pauta habitual de tratamiento.</w:t>
      </w:r>
    </w:p>
    <w:p w:rsidR="00545E1E" w:rsidRPr="00083EEC" w:rsidRDefault="00F7473E" w:rsidP="00545E1E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b/>
          <w:sz w:val="20"/>
          <w:szCs w:val="20"/>
          <w:lang w:val="es-ES"/>
        </w:rPr>
        <w:t>Amiodarona</w:t>
      </w:r>
      <w:r w:rsidR="00545E1E" w:rsidRPr="00083EEC">
        <w:rPr>
          <w:rFonts w:cstheme="minorHAnsi"/>
          <w:sz w:val="20"/>
          <w:szCs w:val="20"/>
          <w:lang w:val="es-ES"/>
        </w:rPr>
        <w:t>, es el uso de amiodarona por vía oral como pauta habitual de tratamiento.</w:t>
      </w:r>
    </w:p>
    <w:p w:rsidR="00F7473E" w:rsidRPr="00083EEC" w:rsidRDefault="00F7473E" w:rsidP="00545E1E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b/>
          <w:sz w:val="20"/>
          <w:szCs w:val="20"/>
          <w:lang w:val="es-ES"/>
        </w:rPr>
        <w:t>Nitratos</w:t>
      </w:r>
      <w:r w:rsidR="00545E1E" w:rsidRPr="00083EEC">
        <w:rPr>
          <w:rFonts w:cstheme="minorHAnsi"/>
          <w:sz w:val="20"/>
          <w:szCs w:val="20"/>
          <w:lang w:val="es-ES"/>
        </w:rPr>
        <w:t xml:space="preserve">, es el uso de nitratos por vía </w:t>
      </w:r>
      <w:proofErr w:type="spellStart"/>
      <w:r w:rsidR="00545E1E" w:rsidRPr="00083EEC">
        <w:rPr>
          <w:rFonts w:cstheme="minorHAnsi"/>
          <w:sz w:val="20"/>
          <w:szCs w:val="20"/>
          <w:lang w:val="es-ES"/>
        </w:rPr>
        <w:t>transdérmico</w:t>
      </w:r>
      <w:proofErr w:type="spellEnd"/>
      <w:r w:rsidR="00545E1E" w:rsidRPr="00083EEC">
        <w:rPr>
          <w:rFonts w:cstheme="minorHAnsi"/>
          <w:sz w:val="20"/>
          <w:szCs w:val="20"/>
          <w:lang w:val="es-ES"/>
        </w:rPr>
        <w:t xml:space="preserve"> o por vía oral como pauta habitual de tratamiento.</w:t>
      </w:r>
    </w:p>
    <w:p w:rsidR="00545E1E" w:rsidRPr="00083EEC" w:rsidRDefault="00F7473E" w:rsidP="00545E1E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b/>
          <w:sz w:val="20"/>
          <w:szCs w:val="20"/>
          <w:lang w:val="es-ES"/>
        </w:rPr>
        <w:t>PAS &lt; 110</w:t>
      </w:r>
      <w:r w:rsidR="00545E1E" w:rsidRPr="00083EEC">
        <w:rPr>
          <w:rFonts w:cstheme="minorHAnsi"/>
          <w:sz w:val="20"/>
          <w:szCs w:val="20"/>
          <w:lang w:val="es-ES"/>
        </w:rPr>
        <w:t>, se define como la presencia de una presión arterial sistólica inferior a 110 en el momento de ingreso en urgencias.</w:t>
      </w:r>
    </w:p>
    <w:p w:rsidR="00545E1E" w:rsidRPr="00083EEC" w:rsidRDefault="00F7473E" w:rsidP="00545E1E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b/>
          <w:sz w:val="20"/>
          <w:szCs w:val="20"/>
          <w:lang w:val="es-ES"/>
        </w:rPr>
        <w:t>Taquicardia en reposo</w:t>
      </w:r>
      <w:r w:rsidR="00545E1E" w:rsidRPr="00083EEC">
        <w:rPr>
          <w:rFonts w:cstheme="minorHAnsi"/>
          <w:sz w:val="20"/>
          <w:szCs w:val="20"/>
          <w:lang w:val="es-ES"/>
        </w:rPr>
        <w:t>, se define por frecuencia cardiaca &gt; 100 latidos por minuto</w:t>
      </w:r>
      <w:r w:rsidR="00D63C1E" w:rsidRPr="00083EEC">
        <w:rPr>
          <w:rFonts w:cstheme="minorHAnsi"/>
          <w:sz w:val="20"/>
          <w:szCs w:val="20"/>
          <w:lang w:val="es-ES"/>
        </w:rPr>
        <w:t xml:space="preserve"> en el momento de ingreso en urgencias.</w:t>
      </w:r>
    </w:p>
    <w:p w:rsidR="00545E1E" w:rsidRPr="00083EEC" w:rsidRDefault="00F7473E" w:rsidP="00545E1E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b/>
          <w:sz w:val="20"/>
          <w:szCs w:val="20"/>
          <w:lang w:val="es-ES"/>
        </w:rPr>
        <w:t>Saturación de O2 ≤ 90%</w:t>
      </w:r>
      <w:r w:rsidR="00545E1E" w:rsidRPr="00083EEC">
        <w:rPr>
          <w:rFonts w:cstheme="minorHAnsi"/>
          <w:b/>
          <w:sz w:val="20"/>
          <w:szCs w:val="20"/>
          <w:lang w:val="es-ES"/>
        </w:rPr>
        <w:t>,</w:t>
      </w:r>
      <w:r w:rsidR="00545E1E" w:rsidRPr="00083EEC">
        <w:rPr>
          <w:rFonts w:cstheme="minorHAnsi"/>
          <w:sz w:val="20"/>
          <w:szCs w:val="20"/>
          <w:lang w:val="es-ES"/>
        </w:rPr>
        <w:t xml:space="preserve"> se definió como una</w:t>
      </w:r>
      <w:r w:rsidR="00D63C1E" w:rsidRPr="00083EEC">
        <w:rPr>
          <w:rFonts w:cstheme="minorHAnsi"/>
          <w:sz w:val="20"/>
          <w:szCs w:val="20"/>
          <w:lang w:val="es-ES"/>
        </w:rPr>
        <w:t xml:space="preserve"> determinación con </w:t>
      </w:r>
      <w:r w:rsidR="00545E1E" w:rsidRPr="00083EEC">
        <w:rPr>
          <w:rFonts w:cstheme="minorHAnsi"/>
          <w:sz w:val="20"/>
          <w:szCs w:val="20"/>
          <w:lang w:val="es-ES"/>
        </w:rPr>
        <w:t>pulsioximetría inferior o igual a 90%</w:t>
      </w:r>
      <w:r w:rsidR="00D63C1E" w:rsidRPr="00083EEC">
        <w:rPr>
          <w:rFonts w:cstheme="minorHAnsi"/>
          <w:sz w:val="20"/>
          <w:szCs w:val="20"/>
          <w:lang w:val="es-ES"/>
        </w:rPr>
        <w:t xml:space="preserve"> en el momento de ingreso en urgencias, sin administración de oxigeno suplementario</w:t>
      </w:r>
      <w:r w:rsidR="00545E1E" w:rsidRPr="00083EEC">
        <w:rPr>
          <w:rFonts w:cstheme="minorHAnsi"/>
          <w:sz w:val="20"/>
          <w:szCs w:val="20"/>
          <w:lang w:val="es-ES"/>
        </w:rPr>
        <w:t>.</w:t>
      </w:r>
    </w:p>
    <w:p w:rsidR="00545E1E" w:rsidRPr="00083EEC" w:rsidRDefault="00F7473E" w:rsidP="00545E1E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sz w:val="20"/>
          <w:szCs w:val="20"/>
          <w:lang w:val="es-ES"/>
        </w:rPr>
        <w:t>Disnea</w:t>
      </w:r>
      <w:r w:rsidR="00545E1E" w:rsidRPr="00083EEC">
        <w:rPr>
          <w:rFonts w:cstheme="minorHAnsi"/>
          <w:sz w:val="20"/>
          <w:szCs w:val="20"/>
          <w:lang w:val="es-ES"/>
        </w:rPr>
        <w:t>, se define como la sensación subjetiva de falta de aire.</w:t>
      </w:r>
    </w:p>
    <w:p w:rsidR="00545E1E" w:rsidRPr="00083EEC" w:rsidRDefault="00F7473E" w:rsidP="00545E1E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sz w:val="20"/>
          <w:szCs w:val="20"/>
          <w:lang w:val="es-ES"/>
        </w:rPr>
        <w:t>Ortopnea</w:t>
      </w:r>
      <w:r w:rsidR="00545E1E" w:rsidRPr="00083EEC">
        <w:rPr>
          <w:rFonts w:cstheme="minorHAnsi"/>
          <w:sz w:val="20"/>
          <w:szCs w:val="20"/>
          <w:lang w:val="es-ES"/>
        </w:rPr>
        <w:t>, se define como la sensaci</w:t>
      </w:r>
      <w:r w:rsidR="00AA257E" w:rsidRPr="00083EEC">
        <w:rPr>
          <w:rFonts w:cstheme="minorHAnsi"/>
          <w:sz w:val="20"/>
          <w:szCs w:val="20"/>
          <w:lang w:val="es-ES"/>
        </w:rPr>
        <w:t>ón de disnea al estar estirado que</w:t>
      </w:r>
      <w:r w:rsidR="00545E1E" w:rsidRPr="00083EEC">
        <w:rPr>
          <w:rFonts w:cstheme="minorHAnsi"/>
          <w:sz w:val="20"/>
          <w:szCs w:val="20"/>
          <w:lang w:val="es-ES"/>
        </w:rPr>
        <w:t xml:space="preserve"> condiciona la necesidad de incorporase para que esta se alivie. </w:t>
      </w:r>
    </w:p>
    <w:p w:rsidR="00545E1E" w:rsidRPr="00083EEC" w:rsidRDefault="00F7473E" w:rsidP="00545E1E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sz w:val="20"/>
          <w:szCs w:val="20"/>
          <w:lang w:val="es-ES"/>
        </w:rPr>
        <w:t>DPN</w:t>
      </w:r>
      <w:r w:rsidR="00545E1E" w:rsidRPr="00083EEC">
        <w:rPr>
          <w:rFonts w:cstheme="minorHAnsi"/>
          <w:sz w:val="20"/>
          <w:szCs w:val="20"/>
          <w:lang w:val="es-ES"/>
        </w:rPr>
        <w:t xml:space="preserve"> (disnea paroxística nocturna), se define como la sensación súbita de disnea durante la noche que despierta al paciente.</w:t>
      </w:r>
    </w:p>
    <w:p w:rsidR="00545E1E" w:rsidRPr="00083EEC" w:rsidRDefault="00F7473E" w:rsidP="00545E1E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sz w:val="20"/>
          <w:szCs w:val="20"/>
          <w:lang w:val="es-ES"/>
        </w:rPr>
        <w:t>Edemas</w:t>
      </w:r>
      <w:r w:rsidR="00545E1E" w:rsidRPr="00083EEC">
        <w:rPr>
          <w:rFonts w:cstheme="minorHAnsi"/>
          <w:sz w:val="20"/>
          <w:szCs w:val="20"/>
          <w:lang w:val="es-ES"/>
        </w:rPr>
        <w:t xml:space="preserve">, se define como la presencia de </w:t>
      </w:r>
      <w:r w:rsidR="00AA257E" w:rsidRPr="00083EEC">
        <w:rPr>
          <w:rFonts w:cstheme="minorHAnsi"/>
          <w:sz w:val="20"/>
          <w:szCs w:val="20"/>
          <w:lang w:val="es-ES"/>
        </w:rPr>
        <w:t xml:space="preserve">liquido extracelular  </w:t>
      </w:r>
      <w:r w:rsidR="00545E1E" w:rsidRPr="00083EEC">
        <w:rPr>
          <w:rFonts w:cstheme="minorHAnsi"/>
          <w:sz w:val="20"/>
          <w:szCs w:val="20"/>
          <w:lang w:val="es-ES"/>
        </w:rPr>
        <w:t xml:space="preserve">en miembros inferiores con fóvea o </w:t>
      </w:r>
      <w:r w:rsidR="00AA257E" w:rsidRPr="00083EEC">
        <w:rPr>
          <w:rFonts w:cstheme="minorHAnsi"/>
          <w:sz w:val="20"/>
          <w:szCs w:val="20"/>
          <w:lang w:val="es-ES"/>
        </w:rPr>
        <w:t xml:space="preserve">la presencia de </w:t>
      </w:r>
      <w:r w:rsidR="00545E1E" w:rsidRPr="00083EEC">
        <w:rPr>
          <w:rFonts w:cstheme="minorHAnsi"/>
          <w:sz w:val="20"/>
          <w:szCs w:val="20"/>
          <w:lang w:val="es-ES"/>
        </w:rPr>
        <w:t>anasarca.</w:t>
      </w:r>
    </w:p>
    <w:p w:rsidR="00545E1E" w:rsidRPr="00083EEC" w:rsidRDefault="00F7473E" w:rsidP="00545E1E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sz w:val="20"/>
          <w:szCs w:val="20"/>
          <w:lang w:val="es-ES"/>
        </w:rPr>
        <w:t>Hiponatremia (sodio &lt; 135mEq/L)</w:t>
      </w:r>
      <w:r w:rsidR="00545E1E" w:rsidRPr="00083EEC">
        <w:rPr>
          <w:rFonts w:cstheme="minorHAnsi"/>
          <w:sz w:val="20"/>
          <w:szCs w:val="20"/>
          <w:lang w:val="es-ES"/>
        </w:rPr>
        <w:t xml:space="preserve">, se definió como la presencia de un sodio por debajo de 135 </w:t>
      </w:r>
      <w:proofErr w:type="spellStart"/>
      <w:r w:rsidR="00545E1E" w:rsidRPr="00083EEC">
        <w:rPr>
          <w:rFonts w:cstheme="minorHAnsi"/>
          <w:sz w:val="20"/>
          <w:szCs w:val="20"/>
          <w:lang w:val="es-ES"/>
        </w:rPr>
        <w:t>mEq</w:t>
      </w:r>
      <w:proofErr w:type="spellEnd"/>
      <w:r w:rsidR="00545E1E" w:rsidRPr="00083EEC">
        <w:rPr>
          <w:rFonts w:cstheme="minorHAnsi"/>
          <w:sz w:val="20"/>
          <w:szCs w:val="20"/>
          <w:lang w:val="es-ES"/>
        </w:rPr>
        <w:t>/L en la analítica realizada en el ingreso de urgencias.</w:t>
      </w:r>
    </w:p>
    <w:p w:rsidR="00545E1E" w:rsidRPr="00913A60" w:rsidRDefault="00F7473E" w:rsidP="00545E1E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  <w:lang w:val="en-US"/>
        </w:rPr>
      </w:pPr>
      <w:proofErr w:type="spellStart"/>
      <w:r w:rsidRPr="00083EEC">
        <w:rPr>
          <w:rFonts w:cstheme="minorHAnsi"/>
          <w:sz w:val="20"/>
          <w:szCs w:val="20"/>
          <w:lang w:val="es-ES"/>
        </w:rPr>
        <w:t>FGe</w:t>
      </w:r>
      <w:proofErr w:type="spellEnd"/>
      <w:r w:rsidR="00545E1E" w:rsidRPr="00083EEC">
        <w:rPr>
          <w:rFonts w:cstheme="minorHAnsi"/>
          <w:sz w:val="20"/>
          <w:szCs w:val="20"/>
          <w:lang w:val="es-ES"/>
        </w:rPr>
        <w:t xml:space="preserve"> (filtrado glomerular estimado) </w:t>
      </w:r>
      <w:r w:rsidRPr="00083EEC">
        <w:rPr>
          <w:rFonts w:cstheme="minorHAnsi"/>
          <w:sz w:val="20"/>
          <w:szCs w:val="20"/>
          <w:lang w:val="es-ES"/>
        </w:rPr>
        <w:t xml:space="preserve"> &lt; 60 ml/min</w:t>
      </w:r>
      <w:r w:rsidR="00AA257E" w:rsidRPr="00083EEC">
        <w:rPr>
          <w:rFonts w:cstheme="minorHAnsi"/>
          <w:sz w:val="20"/>
          <w:szCs w:val="20"/>
          <w:lang w:val="es-ES"/>
        </w:rPr>
        <w:t>. E</w:t>
      </w:r>
      <w:r w:rsidR="00545E1E" w:rsidRPr="00083EEC">
        <w:rPr>
          <w:rFonts w:cstheme="minorHAnsi"/>
          <w:sz w:val="20"/>
          <w:szCs w:val="20"/>
          <w:lang w:val="es-ES"/>
        </w:rPr>
        <w:t xml:space="preserve">l cálculo del filtrado glomerular se realizó con la fórmula MDRD.  </w:t>
      </w:r>
      <w:proofErr w:type="spellStart"/>
      <w:r w:rsidR="00545E1E" w:rsidRPr="00913A60">
        <w:rPr>
          <w:rFonts w:cstheme="minorHAnsi"/>
          <w:sz w:val="20"/>
          <w:szCs w:val="20"/>
          <w:lang w:val="en-US"/>
        </w:rPr>
        <w:t>Referencia</w:t>
      </w:r>
      <w:proofErr w:type="spellEnd"/>
      <w:r w:rsidR="00545E1E" w:rsidRPr="00913A60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545E1E" w:rsidRPr="00913A60">
        <w:rPr>
          <w:rFonts w:cstheme="minorHAnsi"/>
          <w:sz w:val="20"/>
          <w:szCs w:val="20"/>
          <w:lang w:val="en-US"/>
        </w:rPr>
        <w:t>bibliográfica</w:t>
      </w:r>
      <w:proofErr w:type="spellEnd"/>
      <w:r w:rsidR="00545E1E" w:rsidRPr="00913A60">
        <w:rPr>
          <w:rFonts w:cstheme="minorHAnsi"/>
          <w:sz w:val="20"/>
          <w:szCs w:val="20"/>
          <w:lang w:val="en-US"/>
        </w:rPr>
        <w:t xml:space="preserve">: </w:t>
      </w:r>
      <w:proofErr w:type="spellStart"/>
      <w:r w:rsidR="00545E1E" w:rsidRPr="00913A60">
        <w:rPr>
          <w:rFonts w:cstheme="minorHAnsi"/>
          <w:sz w:val="20"/>
          <w:szCs w:val="20"/>
          <w:lang w:val="en-US"/>
        </w:rPr>
        <w:t>Levey</w:t>
      </w:r>
      <w:proofErr w:type="spellEnd"/>
      <w:r w:rsidR="00545E1E" w:rsidRPr="00913A60">
        <w:rPr>
          <w:rFonts w:cstheme="minorHAnsi"/>
          <w:sz w:val="20"/>
          <w:szCs w:val="20"/>
          <w:lang w:val="en-US"/>
        </w:rPr>
        <w:t xml:space="preserve"> AS, Bosch JP, Lewis JB, Greene T, Rogers N, Roth D. A more accurate method to estimate </w:t>
      </w:r>
      <w:proofErr w:type="spellStart"/>
      <w:r w:rsidR="00545E1E" w:rsidRPr="00913A60">
        <w:rPr>
          <w:rFonts w:cstheme="minorHAnsi"/>
          <w:sz w:val="20"/>
          <w:szCs w:val="20"/>
          <w:lang w:val="en-US"/>
        </w:rPr>
        <w:t>glomerular</w:t>
      </w:r>
      <w:proofErr w:type="spellEnd"/>
      <w:r w:rsidR="00545E1E" w:rsidRPr="00913A60">
        <w:rPr>
          <w:rFonts w:cstheme="minorHAnsi"/>
          <w:sz w:val="20"/>
          <w:szCs w:val="20"/>
          <w:lang w:val="en-US"/>
        </w:rPr>
        <w:t xml:space="preserve"> filtration rate from serum </w:t>
      </w:r>
      <w:proofErr w:type="spellStart"/>
      <w:r w:rsidR="00545E1E" w:rsidRPr="00913A60">
        <w:rPr>
          <w:rFonts w:cstheme="minorHAnsi"/>
          <w:sz w:val="20"/>
          <w:szCs w:val="20"/>
          <w:lang w:val="en-US"/>
        </w:rPr>
        <w:t>creatinine</w:t>
      </w:r>
      <w:proofErr w:type="spellEnd"/>
      <w:r w:rsidR="00545E1E" w:rsidRPr="00913A60">
        <w:rPr>
          <w:rFonts w:cstheme="minorHAnsi"/>
          <w:sz w:val="20"/>
          <w:szCs w:val="20"/>
          <w:lang w:val="en-US"/>
        </w:rPr>
        <w:t xml:space="preserve">: a </w:t>
      </w:r>
      <w:r w:rsidR="00545E1E" w:rsidRPr="00913A60">
        <w:rPr>
          <w:rFonts w:cstheme="minorHAnsi"/>
          <w:sz w:val="20"/>
          <w:szCs w:val="20"/>
          <w:lang w:val="en-US"/>
        </w:rPr>
        <w:lastRenderedPageBreak/>
        <w:t>new prediction equation. Modification of Diet in Renal Disease study group. Ann Intern Med. 1999</w:t>
      </w:r>
      <w:proofErr w:type="gramStart"/>
      <w:r w:rsidR="00545E1E" w:rsidRPr="00913A60">
        <w:rPr>
          <w:rFonts w:cstheme="minorHAnsi"/>
          <w:sz w:val="20"/>
          <w:szCs w:val="20"/>
          <w:lang w:val="en-US"/>
        </w:rPr>
        <w:t>;130:461</w:t>
      </w:r>
      <w:proofErr w:type="gramEnd"/>
      <w:r w:rsidR="00545E1E" w:rsidRPr="00913A60">
        <w:rPr>
          <w:rFonts w:cstheme="minorHAnsi"/>
          <w:sz w:val="20"/>
          <w:szCs w:val="20"/>
          <w:lang w:val="en-US"/>
        </w:rPr>
        <w:t>-70.</w:t>
      </w:r>
    </w:p>
    <w:p w:rsidR="00545E1E" w:rsidRPr="00083EEC" w:rsidRDefault="00F7473E" w:rsidP="00545E1E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sz w:val="20"/>
          <w:szCs w:val="20"/>
          <w:lang w:val="es-ES"/>
        </w:rPr>
        <w:t>Uso de diuréticos (en perfusión o bolo)</w:t>
      </w:r>
      <w:r w:rsidR="00545E1E" w:rsidRPr="00083EEC">
        <w:rPr>
          <w:rFonts w:cstheme="minorHAnsi"/>
          <w:sz w:val="20"/>
          <w:szCs w:val="20"/>
          <w:lang w:val="es-ES"/>
        </w:rPr>
        <w:t>, se define como el uso de furosemida por vía endovenosa durante el ingreso en urgencias</w:t>
      </w:r>
      <w:r w:rsidR="00AA257E" w:rsidRPr="00083EEC">
        <w:rPr>
          <w:rFonts w:cstheme="minorHAnsi"/>
          <w:sz w:val="20"/>
          <w:szCs w:val="20"/>
          <w:lang w:val="es-ES"/>
        </w:rPr>
        <w:t>, tanto en pauta de bolo como de perfusión continua</w:t>
      </w:r>
      <w:r w:rsidR="00545E1E" w:rsidRPr="00083EEC">
        <w:rPr>
          <w:rFonts w:cstheme="minorHAnsi"/>
          <w:sz w:val="20"/>
          <w:szCs w:val="20"/>
          <w:lang w:val="es-ES"/>
        </w:rPr>
        <w:t xml:space="preserve">. </w:t>
      </w:r>
    </w:p>
    <w:p w:rsidR="00545E1E" w:rsidRPr="00083EEC" w:rsidRDefault="00F7473E" w:rsidP="00545E1E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sz w:val="20"/>
          <w:szCs w:val="20"/>
          <w:lang w:val="es-ES"/>
        </w:rPr>
        <w:t>Uso de nitratos endovenosos</w:t>
      </w:r>
      <w:r w:rsidR="00545E1E" w:rsidRPr="00083EEC">
        <w:rPr>
          <w:rFonts w:cstheme="minorHAnsi"/>
          <w:sz w:val="20"/>
          <w:szCs w:val="20"/>
          <w:lang w:val="es-ES"/>
        </w:rPr>
        <w:t>, se define como el uso de solinitrina endovenosa durante el ingreso en urgencias.</w:t>
      </w:r>
    </w:p>
    <w:p w:rsidR="00545E1E" w:rsidRPr="00083EEC" w:rsidRDefault="00F7473E" w:rsidP="00545E1E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sz w:val="20"/>
          <w:szCs w:val="20"/>
          <w:lang w:val="es-ES"/>
        </w:rPr>
        <w:t xml:space="preserve">Uso de soporte </w:t>
      </w:r>
      <w:proofErr w:type="spellStart"/>
      <w:r w:rsidRPr="00083EEC">
        <w:rPr>
          <w:rFonts w:cstheme="minorHAnsi"/>
          <w:sz w:val="20"/>
          <w:szCs w:val="20"/>
          <w:lang w:val="es-ES"/>
        </w:rPr>
        <w:t>inotropo</w:t>
      </w:r>
      <w:proofErr w:type="spellEnd"/>
      <w:r w:rsidRPr="00083EEC">
        <w:rPr>
          <w:rFonts w:cstheme="minorHAnsi"/>
          <w:sz w:val="20"/>
          <w:szCs w:val="20"/>
          <w:lang w:val="es-ES"/>
        </w:rPr>
        <w:t xml:space="preserve"> o </w:t>
      </w:r>
      <w:proofErr w:type="spellStart"/>
      <w:r w:rsidRPr="00083EEC">
        <w:rPr>
          <w:rFonts w:cstheme="minorHAnsi"/>
          <w:sz w:val="20"/>
          <w:szCs w:val="20"/>
          <w:lang w:val="es-ES"/>
        </w:rPr>
        <w:t>vasopresor</w:t>
      </w:r>
      <w:proofErr w:type="spellEnd"/>
      <w:r w:rsidRPr="00083EEC">
        <w:rPr>
          <w:rFonts w:cstheme="minorHAnsi"/>
          <w:sz w:val="20"/>
          <w:szCs w:val="20"/>
          <w:lang w:val="es-ES"/>
        </w:rPr>
        <w:t xml:space="preserve">, se define como uso de dobutamina, dopamina a dosis </w:t>
      </w:r>
      <w:proofErr w:type="spellStart"/>
      <w:r w:rsidRPr="00083EEC">
        <w:rPr>
          <w:rFonts w:cstheme="minorHAnsi"/>
          <w:sz w:val="20"/>
          <w:szCs w:val="20"/>
          <w:lang w:val="es-ES"/>
        </w:rPr>
        <w:t>vasopresoras</w:t>
      </w:r>
      <w:proofErr w:type="spellEnd"/>
      <w:r w:rsidR="00913A60" w:rsidRPr="00AB23F5">
        <w:rPr>
          <w:rFonts w:cstheme="minorHAnsi"/>
          <w:sz w:val="18"/>
          <w:szCs w:val="18"/>
        </w:rPr>
        <w:t xml:space="preserve"> (dosis</w:t>
      </w:r>
      <w:r w:rsidR="00913A60">
        <w:rPr>
          <w:rFonts w:cstheme="minorHAnsi"/>
          <w:sz w:val="18"/>
          <w:szCs w:val="18"/>
        </w:rPr>
        <w:t xml:space="preserve"> </w:t>
      </w:r>
      <w:r w:rsidR="00913A60" w:rsidRPr="00AB23F5">
        <w:rPr>
          <w:rFonts w:cstheme="minorHAnsi"/>
          <w:sz w:val="18"/>
          <w:szCs w:val="18"/>
        </w:rPr>
        <w:t>&gt;5μg/kg/min)</w:t>
      </w:r>
      <w:r w:rsidR="00913A60">
        <w:rPr>
          <w:rFonts w:ascii="Arial" w:hAnsi="Arial" w:cs="Arial"/>
          <w:sz w:val="20"/>
          <w:szCs w:val="20"/>
        </w:rPr>
        <w:t xml:space="preserve"> </w:t>
      </w:r>
      <w:r w:rsidRPr="00083EEC">
        <w:rPr>
          <w:rFonts w:cstheme="minorHAnsi"/>
          <w:sz w:val="20"/>
          <w:szCs w:val="20"/>
          <w:lang w:val="es-ES"/>
        </w:rPr>
        <w:t>o noradrenalina</w:t>
      </w:r>
      <w:r w:rsidR="00545E1E" w:rsidRPr="00083EEC">
        <w:rPr>
          <w:rFonts w:cstheme="minorHAnsi"/>
          <w:sz w:val="20"/>
          <w:szCs w:val="20"/>
          <w:lang w:val="es-ES"/>
        </w:rPr>
        <w:t xml:space="preserve"> durante el ingreso en urgencias</w:t>
      </w:r>
      <w:r w:rsidRPr="00083EEC">
        <w:rPr>
          <w:rFonts w:cstheme="minorHAnsi"/>
          <w:sz w:val="20"/>
          <w:szCs w:val="20"/>
          <w:lang w:val="es-ES"/>
        </w:rPr>
        <w:t>.</w:t>
      </w:r>
    </w:p>
    <w:p w:rsidR="00545E1E" w:rsidRPr="00083EEC" w:rsidRDefault="00F7473E" w:rsidP="00D63C1E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  <w:lang w:val="es-ES"/>
        </w:rPr>
      </w:pPr>
      <w:r w:rsidRPr="00083EEC">
        <w:rPr>
          <w:rFonts w:cstheme="minorHAnsi"/>
          <w:sz w:val="20"/>
          <w:szCs w:val="20"/>
          <w:lang w:val="es-ES"/>
        </w:rPr>
        <w:t xml:space="preserve">Uso de VNI (ventilación no invasiva) </w:t>
      </w:r>
      <w:r w:rsidR="00AA257E" w:rsidRPr="00083EEC">
        <w:rPr>
          <w:rFonts w:cstheme="minorHAnsi"/>
          <w:sz w:val="20"/>
          <w:szCs w:val="20"/>
          <w:lang w:val="es-ES"/>
        </w:rPr>
        <w:t xml:space="preserve">en </w:t>
      </w:r>
      <w:r w:rsidRPr="00083EEC">
        <w:rPr>
          <w:rFonts w:cstheme="minorHAnsi"/>
          <w:sz w:val="20"/>
          <w:szCs w:val="20"/>
          <w:lang w:val="es-ES"/>
        </w:rPr>
        <w:t>urgencias, se considero en todos los pacientes en los que se aplico una CPAP o una presión de soporte o doble nivel de presión.</w:t>
      </w:r>
    </w:p>
    <w:sectPr w:rsidR="00545E1E" w:rsidRPr="00083EEC" w:rsidSect="000B5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77A3"/>
    <w:multiLevelType w:val="hybridMultilevel"/>
    <w:tmpl w:val="FC5CDC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202C2"/>
    <w:multiLevelType w:val="hybridMultilevel"/>
    <w:tmpl w:val="0C324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8073A"/>
    <w:multiLevelType w:val="hybridMultilevel"/>
    <w:tmpl w:val="1C427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262EC"/>
    <w:multiLevelType w:val="hybridMultilevel"/>
    <w:tmpl w:val="857EDD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A7104"/>
    <w:multiLevelType w:val="hybridMultilevel"/>
    <w:tmpl w:val="FB1044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B5B74"/>
    <w:multiLevelType w:val="hybridMultilevel"/>
    <w:tmpl w:val="56A6A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524E"/>
    <w:rsid w:val="00083EEC"/>
    <w:rsid w:val="000B5235"/>
    <w:rsid w:val="002128E1"/>
    <w:rsid w:val="002B32A1"/>
    <w:rsid w:val="00545E1E"/>
    <w:rsid w:val="0055524E"/>
    <w:rsid w:val="00913A60"/>
    <w:rsid w:val="00AA257E"/>
    <w:rsid w:val="00B80E3C"/>
    <w:rsid w:val="00C11AC6"/>
    <w:rsid w:val="00C403F1"/>
    <w:rsid w:val="00D63C1E"/>
    <w:rsid w:val="00D94909"/>
    <w:rsid w:val="00ED1DB0"/>
    <w:rsid w:val="00F74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23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35"/>
    <w:semiHidden/>
    <w:unhideWhenUsed/>
    <w:qFormat/>
    <w:rsid w:val="00B80E3C"/>
    <w:pPr>
      <w:spacing w:before="200" w:after="120" w:line="240" w:lineRule="auto"/>
      <w:jc w:val="center"/>
    </w:pPr>
    <w:rPr>
      <w:rFonts w:ascii="Arial" w:hAnsi="Arial"/>
      <w:b/>
      <w:bCs/>
      <w:color w:val="000000" w:themeColor="text1"/>
      <w:sz w:val="20"/>
      <w:szCs w:val="18"/>
    </w:rPr>
  </w:style>
  <w:style w:type="paragraph" w:styleId="Prrafodelista">
    <w:name w:val="List Paragraph"/>
    <w:basedOn w:val="Normal"/>
    <w:uiPriority w:val="34"/>
    <w:qFormat/>
    <w:rsid w:val="00545E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B0913-06A5-4FB5-9E1A-DFE70D51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889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</dc:creator>
  <cp:lastModifiedBy>Javi</cp:lastModifiedBy>
  <cp:revision>3</cp:revision>
  <dcterms:created xsi:type="dcterms:W3CDTF">2015-04-09T19:10:00Z</dcterms:created>
  <dcterms:modified xsi:type="dcterms:W3CDTF">2015-07-20T11:59:00Z</dcterms:modified>
</cp:coreProperties>
</file>