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6D" w:rsidRPr="003C7E21" w:rsidRDefault="0094026D" w:rsidP="0094026D">
      <w:pPr>
        <w:pStyle w:val="Appendix1"/>
      </w:pPr>
      <w:bookmarkStart w:id="0" w:name="sec0080"/>
      <w:r w:rsidRPr="003C7E21">
        <w:t>[{(</w:t>
      </w:r>
      <w:proofErr w:type="spellStart"/>
      <w:r w:rsidRPr="003C7E21">
        <w:t>Anexo</w:t>
      </w:r>
      <w:proofErr w:type="spellEnd"/>
      <w:r w:rsidRPr="003C7E21">
        <w:t>)}]</w:t>
      </w:r>
      <w:r w:rsidRPr="003C7E21">
        <w:tab/>
        <w:t>Additional material</w:t>
      </w:r>
      <w:bookmarkEnd w:id="0"/>
    </w:p>
    <w:p w:rsidR="0094026D" w:rsidRPr="003C7E21" w:rsidRDefault="0094026D" w:rsidP="0094026D"/>
    <w:p w:rsidR="0094026D" w:rsidRPr="003C7E21" w:rsidRDefault="0094026D" w:rsidP="0094026D">
      <w:pPr>
        <w:pStyle w:val="para"/>
        <w:rPr>
          <w:szCs w:val="24"/>
          <w:lang w:val="en-US"/>
        </w:rPr>
      </w:pPr>
      <w:bookmarkStart w:id="1" w:name="par0520"/>
      <w:r w:rsidRPr="003C7E21">
        <w:rPr>
          <w:szCs w:val="24"/>
          <w:lang w:val="en-US"/>
        </w:rPr>
        <w:t>Additional material concerning this article is provided in the electronic version ava</w:t>
      </w:r>
      <w:bookmarkEnd w:id="1"/>
      <w:r w:rsidRPr="003C7E21">
        <w:rPr>
          <w:szCs w:val="24"/>
          <w:lang w:val="en-US"/>
        </w:rPr>
        <w:t>ilable at</w:t>
      </w:r>
    </w:p>
    <w:bookmarkStart w:id="2" w:name="par0160"/>
    <w:p w:rsidR="0094026D" w:rsidRPr="003C7E21" w:rsidRDefault="0094026D" w:rsidP="0094026D">
      <w:pPr>
        <w:pStyle w:val="para"/>
        <w:rPr>
          <w:lang w:val="en-US"/>
        </w:rPr>
      </w:pPr>
      <w:r w:rsidRPr="003C7E21">
        <w:rPr>
          <w:lang w:val="en-US"/>
        </w:rPr>
        <w:fldChar w:fldCharType="begin"/>
      </w:r>
      <w:r w:rsidRPr="003C7E21">
        <w:rPr>
          <w:lang w:val="en-US"/>
        </w:rPr>
        <w:instrText>HYPERLINK "doi:10.1016/j.reuma.2017.06.007"</w:instrText>
      </w:r>
      <w:r w:rsidRPr="003C7E21">
        <w:rPr>
          <w:lang w:val="en-US"/>
        </w:rPr>
      </w:r>
      <w:r w:rsidRPr="003C7E21">
        <w:rPr>
          <w:lang w:val="en-US"/>
        </w:rPr>
        <w:fldChar w:fldCharType="separate"/>
      </w:r>
      <w:r w:rsidRPr="003C7E21">
        <w:rPr>
          <w:rStyle w:val="Hyperlink"/>
          <w:color w:val="auto"/>
          <w:lang w:val="en-US"/>
        </w:rPr>
        <w:t>doi:10.1016/j.reuma.2017.06.007</w:t>
      </w:r>
      <w:r w:rsidRPr="003C7E21">
        <w:rPr>
          <w:lang w:val="en-US"/>
        </w:rPr>
        <w:fldChar w:fldCharType="end"/>
      </w:r>
      <w:r w:rsidRPr="003C7E21">
        <w:rPr>
          <w:lang w:val="en-US"/>
        </w:rPr>
        <w:t>.</w:t>
      </w:r>
      <w:bookmarkEnd w:id="2"/>
    </w:p>
    <w:p w:rsidR="0094026D" w:rsidRPr="003C7E21" w:rsidRDefault="0094026D" w:rsidP="0094026D"/>
    <w:p w:rsidR="0094026D" w:rsidRPr="003C7E21" w:rsidRDefault="0094026D" w:rsidP="0094026D">
      <w:pPr>
        <w:pStyle w:val="Appendix1"/>
      </w:pPr>
      <w:bookmarkStart w:id="3" w:name="sec0085"/>
      <w:r w:rsidRPr="003C7E21">
        <w:t>[{(</w:t>
      </w:r>
      <w:proofErr w:type="spellStart"/>
      <w:r w:rsidRPr="003C7E21">
        <w:t>Anexo</w:t>
      </w:r>
      <w:proofErr w:type="spellEnd"/>
      <w:r w:rsidRPr="003C7E21">
        <w:t xml:space="preserve"> A)}]</w:t>
      </w:r>
      <w:r w:rsidRPr="003C7E21">
        <w:tab/>
        <w:t>Supplemental material</w:t>
      </w:r>
      <w:bookmarkEnd w:id="3"/>
    </w:p>
    <w:p w:rsidR="0094026D" w:rsidRPr="003C7E21" w:rsidRDefault="0094026D" w:rsidP="0094026D">
      <w:pPr>
        <w:pStyle w:val="para"/>
        <w:rPr>
          <w:lang w:val="en-US"/>
        </w:rPr>
      </w:pPr>
      <w:bookmarkStart w:id="4" w:name="par0165"/>
    </w:p>
    <w:p w:rsidR="00110A3D" w:rsidRDefault="00110A3D">
      <w:bookmarkStart w:id="5" w:name="_GoBack"/>
      <w:bookmarkEnd w:id="4"/>
      <w:bookmarkEnd w:id="5"/>
    </w:p>
    <w:sectPr w:rsidR="00110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62F1E"/>
    <w:multiLevelType w:val="multilevel"/>
    <w:tmpl w:val="61882C60"/>
    <w:lvl w:ilvl="0">
      <w:start w:val="1"/>
      <w:numFmt w:val="upperLetter"/>
      <w:pStyle w:val="Appendix1"/>
      <w:lvlText w:val="Appendix %1"/>
      <w:lvlJc w:val="left"/>
      <w:pPr>
        <w:tabs>
          <w:tab w:val="num" w:pos="180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2">
      <w:start w:val="1"/>
      <w:numFmt w:val="decimal"/>
      <w:pStyle w:val="Appendix3"/>
      <w:lvlText w:val="%1.%2.%3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pStyle w:val="Appendix4"/>
      <w:lvlText w:val="%1.%2.%3.%4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6D"/>
    <w:rsid w:val="00110A3D"/>
    <w:rsid w:val="0094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1E2AF-460E-4C75-B7B6-2004021C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2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4026D"/>
    <w:rPr>
      <w:color w:val="0000FF"/>
      <w:u w:val="none"/>
    </w:rPr>
  </w:style>
  <w:style w:type="paragraph" w:customStyle="1" w:styleId="para">
    <w:name w:val="para"/>
    <w:basedOn w:val="Normal"/>
    <w:rsid w:val="0094026D"/>
    <w:rPr>
      <w:lang w:val="en-GB"/>
    </w:rPr>
  </w:style>
  <w:style w:type="paragraph" w:customStyle="1" w:styleId="Appendix1">
    <w:name w:val="Appendix 1"/>
    <w:basedOn w:val="Normal"/>
    <w:rsid w:val="0094026D"/>
    <w:pPr>
      <w:numPr>
        <w:numId w:val="1"/>
      </w:numPr>
      <w:outlineLvl w:val="0"/>
    </w:pPr>
    <w:rPr>
      <w:rFonts w:ascii="Arial" w:hAnsi="Arial"/>
    </w:rPr>
  </w:style>
  <w:style w:type="paragraph" w:customStyle="1" w:styleId="Appendix2">
    <w:name w:val="Appendix 2"/>
    <w:basedOn w:val="Appendix1"/>
    <w:rsid w:val="0094026D"/>
    <w:pPr>
      <w:keepNext/>
      <w:numPr>
        <w:ilvl w:val="1"/>
      </w:numPr>
      <w:tabs>
        <w:tab w:val="clear" w:pos="720"/>
        <w:tab w:val="num" w:pos="360"/>
      </w:tabs>
      <w:outlineLvl w:val="1"/>
    </w:pPr>
  </w:style>
  <w:style w:type="paragraph" w:customStyle="1" w:styleId="Appendix3">
    <w:name w:val="Appendix 3"/>
    <w:basedOn w:val="Appendix1"/>
    <w:rsid w:val="0094026D"/>
    <w:pPr>
      <w:numPr>
        <w:ilvl w:val="2"/>
      </w:numPr>
      <w:tabs>
        <w:tab w:val="clear" w:pos="720"/>
        <w:tab w:val="num" w:pos="360"/>
      </w:tabs>
      <w:outlineLvl w:val="2"/>
    </w:pPr>
  </w:style>
  <w:style w:type="paragraph" w:customStyle="1" w:styleId="Appendix4">
    <w:name w:val="Appendix 4"/>
    <w:basedOn w:val="Appendix1"/>
    <w:rsid w:val="0094026D"/>
    <w:pPr>
      <w:numPr>
        <w:ilvl w:val="3"/>
      </w:numPr>
      <w:tabs>
        <w:tab w:val="clear" w:pos="1080"/>
        <w:tab w:val="num" w:pos="360"/>
        <w:tab w:val="left" w:pos="720"/>
      </w:tabs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Bhim Bahadur Subba</dc:creator>
  <cp:keywords/>
  <dc:description/>
  <cp:lastModifiedBy>Bhim Bahadur Subba</cp:lastModifiedBy>
  <cp:revision>1</cp:revision>
  <dcterms:created xsi:type="dcterms:W3CDTF">2018-10-05T05:46:00Z</dcterms:created>
  <dcterms:modified xsi:type="dcterms:W3CDTF">2018-10-05T05:47:00Z</dcterms:modified>
</cp:coreProperties>
</file>