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819" w:rsidRPr="00326819" w:rsidRDefault="006F000F" w:rsidP="00657F88">
      <w:pPr>
        <w:widowControl w:val="0"/>
        <w:autoSpaceDE w:val="0"/>
        <w:autoSpaceDN w:val="0"/>
        <w:adjustRightInd w:val="0"/>
        <w:spacing w:line="360" w:lineRule="auto"/>
        <w:rPr>
          <w:rFonts w:ascii="Arial" w:hAnsi="Arial" w:cs="Arial"/>
          <w:b/>
          <w:sz w:val="22"/>
          <w:szCs w:val="22"/>
          <w:u w:val="single"/>
          <w:lang w:val="pt-PT"/>
        </w:rPr>
      </w:pPr>
      <w:r w:rsidRPr="006F000F">
        <w:rPr>
          <w:rFonts w:ascii="Arial" w:hAnsi="Arial"/>
          <w:b/>
          <w:bCs/>
          <w:smallCaps/>
          <w:sz w:val="22"/>
          <w:szCs w:val="20"/>
          <w:u w:val="single"/>
          <w:lang w:val="pt-PT"/>
        </w:rPr>
        <w:softHyphen/>
      </w:r>
      <w:r w:rsidRPr="006F000F">
        <w:rPr>
          <w:rFonts w:ascii="Arial" w:hAnsi="Arial"/>
          <w:b/>
          <w:bCs/>
          <w:smallCaps/>
          <w:sz w:val="22"/>
          <w:szCs w:val="20"/>
          <w:u w:val="single"/>
          <w:lang w:val="pt-PT"/>
        </w:rPr>
        <w:softHyphen/>
      </w:r>
      <w:r w:rsidRPr="006F000F">
        <w:rPr>
          <w:rFonts w:ascii="Arial" w:hAnsi="Arial"/>
          <w:b/>
          <w:bCs/>
          <w:smallCaps/>
          <w:sz w:val="22"/>
          <w:szCs w:val="20"/>
          <w:u w:val="single"/>
          <w:lang w:val="pt-PT"/>
        </w:rPr>
        <w:softHyphen/>
      </w:r>
      <w:r w:rsidRPr="006F000F">
        <w:rPr>
          <w:rFonts w:ascii="Arial" w:hAnsi="Arial"/>
          <w:b/>
          <w:bCs/>
          <w:smallCaps/>
          <w:sz w:val="22"/>
          <w:szCs w:val="20"/>
          <w:u w:val="single"/>
          <w:lang w:val="pt-PT"/>
        </w:rPr>
        <w:softHyphen/>
      </w:r>
      <w:r w:rsidR="000F0A2F">
        <w:rPr>
          <w:rFonts w:ascii="Arial" w:hAnsi="Arial" w:cs="Arial"/>
          <w:b/>
          <w:sz w:val="22"/>
          <w:szCs w:val="22"/>
          <w:u w:val="single"/>
          <w:lang w:val="pt-PT"/>
        </w:rPr>
        <w:t>Appendices</w:t>
      </w:r>
    </w:p>
    <w:p w:rsidR="00326819" w:rsidRDefault="00326819" w:rsidP="00326819">
      <w:pPr>
        <w:widowControl w:val="0"/>
        <w:autoSpaceDE w:val="0"/>
        <w:autoSpaceDN w:val="0"/>
        <w:adjustRightInd w:val="0"/>
        <w:jc w:val="center"/>
        <w:rPr>
          <w:rFonts w:ascii="Arial" w:hAnsi="Arial" w:cs="Arial"/>
          <w:sz w:val="22"/>
          <w:szCs w:val="22"/>
          <w:lang w:val="pt-PT"/>
        </w:rPr>
      </w:pPr>
    </w:p>
    <w:p w:rsidR="00326819" w:rsidRDefault="00326819" w:rsidP="00E00EA1">
      <w:pPr>
        <w:widowControl w:val="0"/>
        <w:autoSpaceDE w:val="0"/>
        <w:autoSpaceDN w:val="0"/>
        <w:adjustRightInd w:val="0"/>
        <w:rPr>
          <w:rFonts w:ascii="Arial" w:hAnsi="Arial" w:cs="Arial"/>
          <w:sz w:val="22"/>
          <w:szCs w:val="22"/>
          <w:lang w:val="pt-PT"/>
        </w:rPr>
      </w:pPr>
    </w:p>
    <w:p w:rsidR="00E00EA1" w:rsidRPr="00E70669" w:rsidRDefault="000F0A2F" w:rsidP="00E00EA1">
      <w:pPr>
        <w:widowControl w:val="0"/>
        <w:autoSpaceDE w:val="0"/>
        <w:autoSpaceDN w:val="0"/>
        <w:adjustRightInd w:val="0"/>
        <w:rPr>
          <w:rFonts w:ascii="Arial" w:hAnsi="Arial" w:cs="Arial"/>
          <w:sz w:val="22"/>
          <w:szCs w:val="22"/>
          <w:lang w:val="pt-PT"/>
        </w:rPr>
      </w:pPr>
      <w:r w:rsidRPr="000F0A2F">
        <w:rPr>
          <w:rFonts w:ascii="Arial" w:hAnsi="Arial" w:cs="Arial"/>
          <w:b/>
          <w:sz w:val="22"/>
          <w:szCs w:val="22"/>
          <w:lang w:val="pt-PT"/>
        </w:rPr>
        <w:t>Appendix 1</w:t>
      </w:r>
      <w:r w:rsidRPr="000F0A2F">
        <w:rPr>
          <w:rFonts w:ascii="Arial" w:hAnsi="Arial" w:cs="Arial"/>
          <w:sz w:val="22"/>
          <w:szCs w:val="22"/>
          <w:lang w:val="pt-PT"/>
        </w:rPr>
        <w:t xml:space="preserve"> Assessment of overall cardiovascular risk according to the SCORE chart of the European Society of Cardiology.</w:t>
      </w:r>
      <w:r w:rsidRPr="000F0A2F">
        <w:rPr>
          <w:rFonts w:ascii="Arial" w:hAnsi="Arial" w:cs="Arial"/>
          <w:sz w:val="22"/>
          <w:szCs w:val="22"/>
          <w:vertAlign w:val="superscript"/>
          <w:lang w:val="pt-PT"/>
        </w:rPr>
        <w:t>16</w:t>
      </w:r>
    </w:p>
    <w:p w:rsidR="00E00EA1" w:rsidRPr="00D6514C" w:rsidRDefault="00E00EA1" w:rsidP="00E00EA1">
      <w:pPr>
        <w:widowControl w:val="0"/>
        <w:autoSpaceDE w:val="0"/>
        <w:autoSpaceDN w:val="0"/>
        <w:adjustRightInd w:val="0"/>
        <w:rPr>
          <w:rFonts w:ascii="Times New Roman" w:hAnsi="Times New Roman" w:cs="Arial"/>
          <w:sz w:val="22"/>
          <w:szCs w:val="22"/>
          <w:lang w:val="pt-PT"/>
        </w:rPr>
      </w:pPr>
    </w:p>
    <w:p w:rsidR="00E00EA1" w:rsidRPr="00D6514C" w:rsidRDefault="00C43DB9" w:rsidP="00E00EA1">
      <w:pPr>
        <w:widowControl w:val="0"/>
        <w:autoSpaceDE w:val="0"/>
        <w:autoSpaceDN w:val="0"/>
        <w:adjustRightInd w:val="0"/>
        <w:rPr>
          <w:rFonts w:ascii="Times New Roman" w:hAnsi="Times New Roman" w:cs="Arial"/>
          <w:sz w:val="22"/>
          <w:szCs w:val="22"/>
          <w:lang w:val="pt-PT"/>
        </w:rPr>
      </w:pPr>
      <w:r>
        <w:rPr>
          <w:rFonts w:ascii="Times New Roman" w:hAnsi="Times New Roman" w:cs="Arial"/>
          <w:noProof/>
          <w:sz w:val="22"/>
          <w:szCs w:val="22"/>
          <w:lang w:val="en-IN" w:eastAsia="en-IN"/>
        </w:rPr>
        <w:drawing>
          <wp:inline distT="0" distB="0" distL="0" distR="0">
            <wp:extent cx="4802505" cy="6631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2505" cy="6631305"/>
                    </a:xfrm>
                    <a:prstGeom prst="rect">
                      <a:avLst/>
                    </a:prstGeom>
                    <a:noFill/>
                    <a:ln>
                      <a:noFill/>
                    </a:ln>
                  </pic:spPr>
                </pic:pic>
              </a:graphicData>
            </a:graphic>
          </wp:inline>
        </w:drawing>
      </w:r>
    </w:p>
    <w:p w:rsidR="00E00EA1" w:rsidRPr="00D6514C" w:rsidRDefault="00E00EA1" w:rsidP="00E00EA1">
      <w:pPr>
        <w:widowControl w:val="0"/>
        <w:autoSpaceDE w:val="0"/>
        <w:autoSpaceDN w:val="0"/>
        <w:adjustRightInd w:val="0"/>
        <w:rPr>
          <w:rFonts w:ascii="Times New Roman" w:hAnsi="Times New Roman" w:cs="Arial"/>
          <w:sz w:val="22"/>
          <w:szCs w:val="22"/>
          <w:lang w:val="pt-PT"/>
        </w:rPr>
      </w:pPr>
    </w:p>
    <w:p w:rsidR="00E00EA1" w:rsidRPr="00D6514C" w:rsidRDefault="00E00EA1" w:rsidP="00E00EA1">
      <w:pPr>
        <w:widowControl w:val="0"/>
        <w:autoSpaceDE w:val="0"/>
        <w:autoSpaceDN w:val="0"/>
        <w:adjustRightInd w:val="0"/>
        <w:rPr>
          <w:rFonts w:ascii="Times New Roman" w:hAnsi="Times New Roman" w:cs="Arial"/>
          <w:sz w:val="22"/>
          <w:szCs w:val="22"/>
          <w:lang w:val="pt-PT"/>
        </w:rPr>
      </w:pPr>
    </w:p>
    <w:p w:rsidR="00E00EA1" w:rsidRPr="00D6514C" w:rsidRDefault="000F0A2F" w:rsidP="00E00EA1">
      <w:pPr>
        <w:widowControl w:val="0"/>
        <w:autoSpaceDE w:val="0"/>
        <w:autoSpaceDN w:val="0"/>
        <w:adjustRightInd w:val="0"/>
        <w:rPr>
          <w:rFonts w:ascii="Times New Roman" w:hAnsi="Times New Roman" w:cs="Arial"/>
          <w:sz w:val="22"/>
          <w:szCs w:val="22"/>
          <w:lang w:val="pt-PT"/>
        </w:rPr>
      </w:pPr>
      <w:r w:rsidRPr="000F0A2F">
        <w:rPr>
          <w:rFonts w:ascii="Times New Roman" w:hAnsi="Times New Roman" w:cs="Arial"/>
          <w:sz w:val="22"/>
          <w:szCs w:val="22"/>
          <w:lang w:val="pt-PT"/>
        </w:rPr>
        <w:t>With permission of Oxford University Press on behalf of the European Society of Cardiology. This figure is not covered by the terms of the Creative Commons licence of this publication. For permission to reuse, please contact the rightsholder.</w:t>
      </w:r>
    </w:p>
    <w:p w:rsidR="000F0A2F" w:rsidRDefault="000F0A2F">
      <w:pPr>
        <w:rPr>
          <w:rFonts w:ascii="Times New Roman" w:hAnsi="Times New Roman" w:cs="Arial"/>
          <w:sz w:val="22"/>
          <w:szCs w:val="22"/>
        </w:rPr>
      </w:pPr>
      <w:r>
        <w:rPr>
          <w:rFonts w:ascii="Times New Roman" w:hAnsi="Times New Roman" w:cs="Arial"/>
          <w:sz w:val="22"/>
          <w:szCs w:val="22"/>
        </w:rPr>
        <w:br w:type="page"/>
      </w:r>
    </w:p>
    <w:p w:rsidR="000F0A2F" w:rsidRDefault="000F0A2F" w:rsidP="000F0A2F">
      <w:pPr>
        <w:widowControl w:val="0"/>
        <w:autoSpaceDE w:val="0"/>
        <w:autoSpaceDN w:val="0"/>
        <w:adjustRightInd w:val="0"/>
        <w:spacing w:line="360" w:lineRule="auto"/>
        <w:rPr>
          <w:rFonts w:ascii="Arial" w:hAnsi="Arial" w:cs="Arial"/>
          <w:sz w:val="18"/>
          <w:szCs w:val="18"/>
          <w:lang w:val="pt-PT"/>
        </w:rPr>
      </w:pPr>
      <w:r w:rsidRPr="006F000F">
        <w:rPr>
          <w:rFonts w:ascii="Arial" w:hAnsi="Arial"/>
          <w:b/>
          <w:bCs/>
          <w:smallCaps/>
          <w:sz w:val="22"/>
          <w:szCs w:val="20"/>
          <w:u w:val="single"/>
          <w:lang w:val="pt-PT"/>
        </w:rPr>
        <w:lastRenderedPageBreak/>
        <w:softHyphen/>
      </w:r>
      <w:r w:rsidRPr="006F000F">
        <w:rPr>
          <w:rFonts w:ascii="Arial" w:hAnsi="Arial"/>
          <w:b/>
          <w:bCs/>
          <w:smallCaps/>
          <w:sz w:val="22"/>
          <w:szCs w:val="20"/>
          <w:u w:val="single"/>
          <w:lang w:val="pt-PT"/>
        </w:rPr>
        <w:softHyphen/>
      </w:r>
      <w:r w:rsidRPr="006F000F">
        <w:rPr>
          <w:rFonts w:ascii="Arial" w:hAnsi="Arial"/>
          <w:b/>
          <w:bCs/>
          <w:smallCaps/>
          <w:sz w:val="22"/>
          <w:szCs w:val="20"/>
          <w:u w:val="single"/>
          <w:lang w:val="pt-PT"/>
        </w:rPr>
        <w:softHyphen/>
      </w:r>
      <w:r w:rsidRPr="006F000F">
        <w:rPr>
          <w:rFonts w:ascii="Arial" w:hAnsi="Arial"/>
          <w:b/>
          <w:bCs/>
          <w:smallCaps/>
          <w:sz w:val="22"/>
          <w:szCs w:val="20"/>
          <w:u w:val="single"/>
          <w:lang w:val="pt-PT"/>
        </w:rPr>
        <w:softHyphen/>
      </w:r>
    </w:p>
    <w:p w:rsidR="000F0A2F" w:rsidRPr="00D6514C" w:rsidRDefault="000F0A2F" w:rsidP="000F0A2F">
      <w:pPr>
        <w:widowControl w:val="0"/>
        <w:autoSpaceDE w:val="0"/>
        <w:autoSpaceDN w:val="0"/>
        <w:adjustRightInd w:val="0"/>
        <w:rPr>
          <w:rFonts w:ascii="Times New Roman" w:hAnsi="Times New Roman" w:cs="Arial"/>
          <w:sz w:val="22"/>
          <w:szCs w:val="22"/>
          <w:lang w:val="pt-PT"/>
        </w:rPr>
      </w:pPr>
    </w:p>
    <w:p w:rsidR="000F0A2F" w:rsidRPr="00D5484B" w:rsidRDefault="000F0A2F" w:rsidP="000F0A2F">
      <w:pPr>
        <w:widowControl w:val="0"/>
        <w:autoSpaceDE w:val="0"/>
        <w:autoSpaceDN w:val="0"/>
        <w:adjustRightInd w:val="0"/>
        <w:spacing w:line="360" w:lineRule="auto"/>
        <w:rPr>
          <w:rFonts w:ascii="Arial" w:hAnsi="Arial" w:cs="Arial"/>
          <w:sz w:val="22"/>
          <w:szCs w:val="22"/>
          <w:lang w:val="pt-PT"/>
        </w:rPr>
      </w:pPr>
      <w:r w:rsidRPr="000F0A2F">
        <w:rPr>
          <w:rFonts w:ascii="Arial" w:hAnsi="Arial" w:cs="Arial"/>
          <w:b/>
          <w:sz w:val="22"/>
          <w:szCs w:val="22"/>
          <w:lang w:val="pt-PT"/>
        </w:rPr>
        <w:t>Appendix 2</w:t>
      </w:r>
      <w:r w:rsidRPr="000F0A2F">
        <w:rPr>
          <w:rFonts w:ascii="Arial" w:hAnsi="Arial" w:cs="Arial"/>
          <w:sz w:val="22"/>
          <w:szCs w:val="22"/>
          <w:lang w:val="pt-PT"/>
        </w:rPr>
        <w:t xml:space="preserve"> Algorithm published by the Portuguese Directorate-General of Health (DGS) to assess overall cardiovascular risk according to the SCORE chart of the European Society of Cardiology (Norma da DGS, Nº 005/2013, published 19/3/2013, updated 21/01/2015).</w:t>
      </w:r>
    </w:p>
    <w:p w:rsidR="000F0A2F" w:rsidRPr="00D6514C" w:rsidRDefault="000F0A2F" w:rsidP="000F0A2F">
      <w:pPr>
        <w:widowControl w:val="0"/>
        <w:autoSpaceDE w:val="0"/>
        <w:autoSpaceDN w:val="0"/>
        <w:adjustRightInd w:val="0"/>
        <w:rPr>
          <w:rFonts w:ascii="Times New Roman" w:hAnsi="Times New Roman" w:cs="Arial"/>
          <w:sz w:val="22"/>
          <w:szCs w:val="22"/>
          <w:lang w:val="pt-PT"/>
        </w:rPr>
      </w:pPr>
    </w:p>
    <w:p w:rsidR="000F0A2F" w:rsidRPr="00D6514C" w:rsidRDefault="000F0A2F" w:rsidP="000F0A2F">
      <w:pPr>
        <w:widowControl w:val="0"/>
        <w:autoSpaceDE w:val="0"/>
        <w:autoSpaceDN w:val="0"/>
        <w:adjustRightInd w:val="0"/>
        <w:rPr>
          <w:rFonts w:ascii="Times New Roman" w:hAnsi="Times New Roman" w:cs="Arial"/>
          <w:noProof/>
          <w:sz w:val="22"/>
          <w:szCs w:val="22"/>
          <w:lang w:val="pt-PT"/>
        </w:rPr>
      </w:pPr>
    </w:p>
    <w:p w:rsidR="000F0A2F" w:rsidRPr="00D6514C" w:rsidRDefault="00C03B76" w:rsidP="000F0A2F">
      <w:pPr>
        <w:widowControl w:val="0"/>
        <w:autoSpaceDE w:val="0"/>
        <w:autoSpaceDN w:val="0"/>
        <w:adjustRightInd w:val="0"/>
        <w:rPr>
          <w:rFonts w:ascii="Times New Roman" w:hAnsi="Times New Roman" w:cs="Arial"/>
          <w:noProof/>
          <w:sz w:val="22"/>
          <w:szCs w:val="22"/>
          <w:lang w:val="pt-PT"/>
        </w:rPr>
      </w:pPr>
      <w:r w:rsidRPr="00C03B76">
        <w:rPr>
          <w:rFonts w:ascii="Times New Roman" w:hAnsi="Times New Roman" w:cs="Arial"/>
          <w:noProof/>
          <w:sz w:val="22"/>
          <w:szCs w:val="22"/>
          <w:lang w:val="en-IN" w:eastAsia="en-IN"/>
        </w:rPr>
        <w:drawing>
          <wp:inline distT="0" distB="0" distL="0" distR="0">
            <wp:extent cx="3857625" cy="5000625"/>
            <wp:effectExtent l="0" t="0" r="9525" b="9525"/>
            <wp:docPr id="3" name="Picture 3" descr="C:\Users\90586\Desktop\gr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0586\Desktop\gr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57625" cy="5000625"/>
                    </a:xfrm>
                    <a:prstGeom prst="rect">
                      <a:avLst/>
                    </a:prstGeom>
                    <a:noFill/>
                    <a:ln>
                      <a:noFill/>
                    </a:ln>
                  </pic:spPr>
                </pic:pic>
              </a:graphicData>
            </a:graphic>
          </wp:inline>
        </w:drawing>
      </w:r>
      <w:bookmarkStart w:id="0" w:name="_GoBack"/>
      <w:bookmarkEnd w:id="0"/>
    </w:p>
    <w:p w:rsidR="000F0A2F" w:rsidRPr="00D6514C" w:rsidRDefault="000F0A2F" w:rsidP="000F0A2F">
      <w:pPr>
        <w:widowControl w:val="0"/>
        <w:autoSpaceDE w:val="0"/>
        <w:autoSpaceDN w:val="0"/>
        <w:adjustRightInd w:val="0"/>
        <w:rPr>
          <w:rFonts w:ascii="Times New Roman" w:hAnsi="Times New Roman" w:cs="Arial"/>
          <w:noProof/>
          <w:sz w:val="22"/>
          <w:szCs w:val="22"/>
          <w:lang w:val="pt-PT"/>
        </w:rPr>
      </w:pPr>
    </w:p>
    <w:p w:rsidR="000F0A2F" w:rsidRPr="00D6514C" w:rsidRDefault="000F0A2F" w:rsidP="000F0A2F">
      <w:pPr>
        <w:widowControl w:val="0"/>
        <w:autoSpaceDE w:val="0"/>
        <w:autoSpaceDN w:val="0"/>
        <w:adjustRightInd w:val="0"/>
        <w:rPr>
          <w:rFonts w:ascii="Times New Roman" w:hAnsi="Times New Roman" w:cs="Arial"/>
          <w:sz w:val="22"/>
          <w:szCs w:val="22"/>
          <w:lang w:val="pt-PT"/>
        </w:rPr>
      </w:pPr>
    </w:p>
    <w:p w:rsidR="000F0A2F" w:rsidRPr="00D6514C" w:rsidRDefault="000F0A2F" w:rsidP="000F0A2F">
      <w:pPr>
        <w:widowControl w:val="0"/>
        <w:autoSpaceDE w:val="0"/>
        <w:autoSpaceDN w:val="0"/>
        <w:adjustRightInd w:val="0"/>
        <w:rPr>
          <w:rFonts w:ascii="Times New Roman" w:hAnsi="Times New Roman" w:cs="Arial"/>
          <w:b/>
          <w:sz w:val="22"/>
          <w:szCs w:val="22"/>
          <w:lang w:val="pt-PT"/>
        </w:rPr>
      </w:pPr>
    </w:p>
    <w:p w:rsidR="000F0A2F" w:rsidRPr="00D6514C" w:rsidRDefault="000F0A2F" w:rsidP="000F0A2F">
      <w:pPr>
        <w:widowControl w:val="0"/>
        <w:autoSpaceDE w:val="0"/>
        <w:autoSpaceDN w:val="0"/>
        <w:adjustRightInd w:val="0"/>
        <w:rPr>
          <w:rFonts w:ascii="Times New Roman" w:hAnsi="Times New Roman" w:cs="Arial"/>
          <w:b/>
          <w:sz w:val="22"/>
          <w:szCs w:val="22"/>
          <w:lang w:val="pt-PT"/>
        </w:rPr>
      </w:pPr>
    </w:p>
    <w:p w:rsidR="000F0A2F" w:rsidRPr="00D6514C" w:rsidRDefault="000F0A2F" w:rsidP="000F0A2F">
      <w:pPr>
        <w:widowControl w:val="0"/>
        <w:autoSpaceDE w:val="0"/>
        <w:autoSpaceDN w:val="0"/>
        <w:adjustRightInd w:val="0"/>
        <w:rPr>
          <w:rFonts w:ascii="Times New Roman" w:hAnsi="Times New Roman" w:cs="Arial"/>
          <w:b/>
          <w:sz w:val="22"/>
          <w:szCs w:val="22"/>
          <w:lang w:val="pt-PT"/>
        </w:rPr>
      </w:pPr>
    </w:p>
    <w:p w:rsidR="000F0A2F" w:rsidRPr="00164F1B" w:rsidRDefault="000F0A2F" w:rsidP="000F0A2F">
      <w:pPr>
        <w:widowControl w:val="0"/>
        <w:autoSpaceDE w:val="0"/>
        <w:autoSpaceDN w:val="0"/>
        <w:adjustRightInd w:val="0"/>
        <w:jc w:val="both"/>
        <w:rPr>
          <w:rFonts w:ascii="Times New Roman" w:hAnsi="Times New Roman" w:cs="Arial"/>
          <w:sz w:val="22"/>
          <w:szCs w:val="22"/>
        </w:rPr>
      </w:pPr>
      <w:r w:rsidRPr="00164F1B">
        <w:rPr>
          <w:rFonts w:ascii="Times New Roman" w:hAnsi="Times New Roman" w:cs="Arial"/>
          <w:sz w:val="22"/>
          <w:szCs w:val="22"/>
        </w:rPr>
        <w:t xml:space="preserve"> </w:t>
      </w:r>
    </w:p>
    <w:p w:rsidR="000F0A2F" w:rsidRPr="00164F1B" w:rsidRDefault="000F0A2F" w:rsidP="000F0A2F">
      <w:pPr>
        <w:widowControl w:val="0"/>
        <w:autoSpaceDE w:val="0"/>
        <w:autoSpaceDN w:val="0"/>
        <w:adjustRightInd w:val="0"/>
        <w:jc w:val="both"/>
        <w:rPr>
          <w:rFonts w:ascii="Times New Roman" w:hAnsi="Times New Roman" w:cs="Arial"/>
          <w:sz w:val="22"/>
          <w:szCs w:val="22"/>
        </w:rPr>
      </w:pPr>
    </w:p>
    <w:p w:rsidR="008E73B1" w:rsidRPr="00164F1B" w:rsidRDefault="008E73B1" w:rsidP="008E73B1">
      <w:pPr>
        <w:widowControl w:val="0"/>
        <w:autoSpaceDE w:val="0"/>
        <w:autoSpaceDN w:val="0"/>
        <w:adjustRightInd w:val="0"/>
        <w:jc w:val="both"/>
        <w:rPr>
          <w:rFonts w:ascii="Times New Roman" w:hAnsi="Times New Roman" w:cs="Arial"/>
          <w:sz w:val="22"/>
          <w:szCs w:val="22"/>
        </w:rPr>
      </w:pPr>
    </w:p>
    <w:sectPr w:rsidR="008E73B1" w:rsidRPr="00164F1B" w:rsidSect="00E00EA1">
      <w:footerReference w:type="even" r:id="rId10"/>
      <w:footerReference w:type="default" r:id="rId11"/>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F83" w:rsidRDefault="004A2F83" w:rsidP="00A54380">
      <w:r>
        <w:separator/>
      </w:r>
    </w:p>
  </w:endnote>
  <w:endnote w:type="continuationSeparator" w:id="0">
    <w:p w:rsidR="004A2F83" w:rsidRDefault="004A2F83" w:rsidP="00A5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90E" w:rsidRDefault="006F000F" w:rsidP="00672D0B">
    <w:pPr>
      <w:pStyle w:val="Footer"/>
      <w:framePr w:wrap="around" w:vAnchor="text" w:hAnchor="margin" w:xAlign="center" w:y="1"/>
      <w:rPr>
        <w:rStyle w:val="PageNumber"/>
      </w:rPr>
    </w:pPr>
    <w:r>
      <w:rPr>
        <w:rStyle w:val="PageNumber"/>
      </w:rPr>
      <w:fldChar w:fldCharType="begin"/>
    </w:r>
    <w:r w:rsidR="0003190E">
      <w:rPr>
        <w:rStyle w:val="PageNumber"/>
      </w:rPr>
      <w:instrText xml:space="preserve">PAGE  </w:instrText>
    </w:r>
    <w:r>
      <w:rPr>
        <w:rStyle w:val="PageNumber"/>
      </w:rPr>
      <w:fldChar w:fldCharType="end"/>
    </w:r>
  </w:p>
  <w:p w:rsidR="0003190E" w:rsidRDefault="000319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90E" w:rsidRDefault="006F000F" w:rsidP="00672D0B">
    <w:pPr>
      <w:pStyle w:val="Footer"/>
      <w:framePr w:wrap="around" w:vAnchor="text" w:hAnchor="margin" w:xAlign="center" w:y="1"/>
      <w:rPr>
        <w:rStyle w:val="PageNumber"/>
      </w:rPr>
    </w:pPr>
    <w:r>
      <w:rPr>
        <w:rStyle w:val="PageNumber"/>
      </w:rPr>
      <w:fldChar w:fldCharType="begin"/>
    </w:r>
    <w:r w:rsidR="0003190E">
      <w:rPr>
        <w:rStyle w:val="PageNumber"/>
      </w:rPr>
      <w:instrText xml:space="preserve">PAGE  </w:instrText>
    </w:r>
    <w:r>
      <w:rPr>
        <w:rStyle w:val="PageNumber"/>
      </w:rPr>
      <w:fldChar w:fldCharType="separate"/>
    </w:r>
    <w:r w:rsidR="00C03B76">
      <w:rPr>
        <w:rStyle w:val="PageNumber"/>
        <w:noProof/>
      </w:rPr>
      <w:t>2</w:t>
    </w:r>
    <w:r>
      <w:rPr>
        <w:rStyle w:val="PageNumber"/>
      </w:rPr>
      <w:fldChar w:fldCharType="end"/>
    </w:r>
  </w:p>
  <w:p w:rsidR="0003190E" w:rsidRDefault="00031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F83" w:rsidRDefault="004A2F83" w:rsidP="00A54380">
      <w:r>
        <w:separator/>
      </w:r>
    </w:p>
  </w:footnote>
  <w:footnote w:type="continuationSeparator" w:id="0">
    <w:p w:rsidR="004A2F83" w:rsidRDefault="004A2F83" w:rsidP="00A54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1D4C8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93635D"/>
    <w:multiLevelType w:val="hybridMultilevel"/>
    <w:tmpl w:val="84E24688"/>
    <w:lvl w:ilvl="0" w:tplc="EA6CC6B4">
      <w:start w:val="1"/>
      <w:numFmt w:val="decimal"/>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654063"/>
    <w:multiLevelType w:val="hybridMultilevel"/>
    <w:tmpl w:val="F7A05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72A46"/>
    <w:multiLevelType w:val="hybridMultilevel"/>
    <w:tmpl w:val="E77E6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A6FB7"/>
    <w:multiLevelType w:val="hybridMultilevel"/>
    <w:tmpl w:val="3D7ADC8A"/>
    <w:lvl w:ilvl="0" w:tplc="9B440EB2">
      <w:start w:val="2013"/>
      <w:numFmt w:val="bullet"/>
      <w:lvlText w:val="-"/>
      <w:lvlJc w:val="left"/>
      <w:pPr>
        <w:ind w:left="720" w:hanging="360"/>
      </w:pPr>
      <w:rPr>
        <w:rFonts w:ascii="Times New Roman" w:eastAsia="Cambria" w:hAnsi="Times New Roman"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C6DF9"/>
    <w:multiLevelType w:val="hybridMultilevel"/>
    <w:tmpl w:val="53A69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C65EF"/>
    <w:multiLevelType w:val="hybridMultilevel"/>
    <w:tmpl w:val="778A5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7447A"/>
    <w:multiLevelType w:val="hybridMultilevel"/>
    <w:tmpl w:val="912E3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7B3DE4"/>
    <w:multiLevelType w:val="hybridMultilevel"/>
    <w:tmpl w:val="A9C42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8B15A4"/>
    <w:multiLevelType w:val="hybridMultilevel"/>
    <w:tmpl w:val="C032F74C"/>
    <w:lvl w:ilvl="0" w:tplc="ED347FF0">
      <w:start w:val="28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686C36"/>
    <w:multiLevelType w:val="hybridMultilevel"/>
    <w:tmpl w:val="4D60A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012A45"/>
    <w:multiLevelType w:val="hybridMultilevel"/>
    <w:tmpl w:val="487AD9A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0"/>
  </w:num>
  <w:num w:numId="5">
    <w:abstractNumId w:val="2"/>
  </w:num>
  <w:num w:numId="6">
    <w:abstractNumId w:val="10"/>
  </w:num>
  <w:num w:numId="7">
    <w:abstractNumId w:val="7"/>
  </w:num>
  <w:num w:numId="8">
    <w:abstractNumId w:val="3"/>
  </w:num>
  <w:num w:numId="9">
    <w:abstractNumId w:val="8"/>
  </w:num>
  <w:num w:numId="10">
    <w:abstractNumId w:val="11"/>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rrspftqzfaf4e0wt7xf0wm25fzesz9swwd&quot;&gt;Inibidores Tirosina cinase&lt;record-ids&gt;&lt;item&gt;1&lt;/item&gt;&lt;item&gt;4&lt;/item&gt;&lt;item&gt;9&lt;/item&gt;&lt;item&gt;13&lt;/item&gt;&lt;item&gt;14&lt;/item&gt;&lt;item&gt;15&lt;/item&gt;&lt;item&gt;16&lt;/item&gt;&lt;item&gt;19&lt;/item&gt;&lt;item&gt;21&lt;/item&gt;&lt;item&gt;23&lt;/item&gt;&lt;item&gt;26&lt;/item&gt;&lt;item&gt;43&lt;/item&gt;&lt;item&gt;51&lt;/item&gt;&lt;item&gt;52&lt;/item&gt;&lt;item&gt;89&lt;/item&gt;&lt;item&gt;103&lt;/item&gt;&lt;item&gt;114&lt;/item&gt;&lt;item&gt;287&lt;/item&gt;&lt;item&gt;288&lt;/item&gt;&lt;/record-ids&gt;&lt;/item&gt;&lt;/Libraries&gt;"/>
  </w:docVars>
  <w:rsids>
    <w:rsidRoot w:val="00815184"/>
    <w:rsid w:val="000171E0"/>
    <w:rsid w:val="0002079E"/>
    <w:rsid w:val="0002469F"/>
    <w:rsid w:val="0003190E"/>
    <w:rsid w:val="0003545C"/>
    <w:rsid w:val="00057396"/>
    <w:rsid w:val="00066058"/>
    <w:rsid w:val="000815B6"/>
    <w:rsid w:val="00085A7C"/>
    <w:rsid w:val="0009288E"/>
    <w:rsid w:val="00093107"/>
    <w:rsid w:val="000A29F7"/>
    <w:rsid w:val="000A7094"/>
    <w:rsid w:val="000B5153"/>
    <w:rsid w:val="000C28A8"/>
    <w:rsid w:val="000C59F7"/>
    <w:rsid w:val="000C6C1E"/>
    <w:rsid w:val="000F0A2F"/>
    <w:rsid w:val="00101A94"/>
    <w:rsid w:val="00105D6B"/>
    <w:rsid w:val="00150110"/>
    <w:rsid w:val="00155A65"/>
    <w:rsid w:val="0016358A"/>
    <w:rsid w:val="00164F1B"/>
    <w:rsid w:val="001A2676"/>
    <w:rsid w:val="001C76BE"/>
    <w:rsid w:val="001D5FB0"/>
    <w:rsid w:val="001F05CC"/>
    <w:rsid w:val="00205505"/>
    <w:rsid w:val="002158B6"/>
    <w:rsid w:val="00247F8A"/>
    <w:rsid w:val="002549FB"/>
    <w:rsid w:val="00261AC5"/>
    <w:rsid w:val="00282426"/>
    <w:rsid w:val="002837E1"/>
    <w:rsid w:val="00285060"/>
    <w:rsid w:val="002943B4"/>
    <w:rsid w:val="002B2907"/>
    <w:rsid w:val="002C409D"/>
    <w:rsid w:val="002D34C1"/>
    <w:rsid w:val="002D40FF"/>
    <w:rsid w:val="002D7DDF"/>
    <w:rsid w:val="002E251E"/>
    <w:rsid w:val="002F45E6"/>
    <w:rsid w:val="00316493"/>
    <w:rsid w:val="00317236"/>
    <w:rsid w:val="00326819"/>
    <w:rsid w:val="00326979"/>
    <w:rsid w:val="00356355"/>
    <w:rsid w:val="00364AAE"/>
    <w:rsid w:val="0038235F"/>
    <w:rsid w:val="00391493"/>
    <w:rsid w:val="003A7C80"/>
    <w:rsid w:val="003B1D63"/>
    <w:rsid w:val="003B36F6"/>
    <w:rsid w:val="003B59E1"/>
    <w:rsid w:val="00431AFF"/>
    <w:rsid w:val="0043302C"/>
    <w:rsid w:val="004702D3"/>
    <w:rsid w:val="00471EA3"/>
    <w:rsid w:val="004A2F83"/>
    <w:rsid w:val="004E663F"/>
    <w:rsid w:val="004F29CF"/>
    <w:rsid w:val="00505FCB"/>
    <w:rsid w:val="0050717B"/>
    <w:rsid w:val="00520FE1"/>
    <w:rsid w:val="005323B3"/>
    <w:rsid w:val="00535C09"/>
    <w:rsid w:val="0053688C"/>
    <w:rsid w:val="00543D4E"/>
    <w:rsid w:val="00567D74"/>
    <w:rsid w:val="005706A5"/>
    <w:rsid w:val="00573CF7"/>
    <w:rsid w:val="00580E4A"/>
    <w:rsid w:val="00593AEE"/>
    <w:rsid w:val="00596033"/>
    <w:rsid w:val="005E146A"/>
    <w:rsid w:val="005F6072"/>
    <w:rsid w:val="00657F88"/>
    <w:rsid w:val="00660CDB"/>
    <w:rsid w:val="00672D0B"/>
    <w:rsid w:val="006C5598"/>
    <w:rsid w:val="006C6D0C"/>
    <w:rsid w:val="006D67DE"/>
    <w:rsid w:val="006E6093"/>
    <w:rsid w:val="006F000F"/>
    <w:rsid w:val="006F6223"/>
    <w:rsid w:val="006F7C4B"/>
    <w:rsid w:val="00707182"/>
    <w:rsid w:val="00711AAA"/>
    <w:rsid w:val="007169A7"/>
    <w:rsid w:val="00716D3C"/>
    <w:rsid w:val="00743AFF"/>
    <w:rsid w:val="007700DE"/>
    <w:rsid w:val="007936AF"/>
    <w:rsid w:val="007B5226"/>
    <w:rsid w:val="007C4D0B"/>
    <w:rsid w:val="00815184"/>
    <w:rsid w:val="00836765"/>
    <w:rsid w:val="008602A8"/>
    <w:rsid w:val="00870B99"/>
    <w:rsid w:val="00870FC4"/>
    <w:rsid w:val="00872487"/>
    <w:rsid w:val="008801CB"/>
    <w:rsid w:val="00880BE1"/>
    <w:rsid w:val="00881675"/>
    <w:rsid w:val="008906BE"/>
    <w:rsid w:val="008C2D17"/>
    <w:rsid w:val="008E0040"/>
    <w:rsid w:val="008E250D"/>
    <w:rsid w:val="008E57CC"/>
    <w:rsid w:val="008E73B1"/>
    <w:rsid w:val="00904D84"/>
    <w:rsid w:val="00906041"/>
    <w:rsid w:val="00935F02"/>
    <w:rsid w:val="009548E4"/>
    <w:rsid w:val="0096265B"/>
    <w:rsid w:val="00964080"/>
    <w:rsid w:val="00986DA1"/>
    <w:rsid w:val="009A26AF"/>
    <w:rsid w:val="009A68A5"/>
    <w:rsid w:val="009C654C"/>
    <w:rsid w:val="009D595B"/>
    <w:rsid w:val="009E3E22"/>
    <w:rsid w:val="009E48DD"/>
    <w:rsid w:val="009E7622"/>
    <w:rsid w:val="00A1639F"/>
    <w:rsid w:val="00A2603B"/>
    <w:rsid w:val="00A32BDB"/>
    <w:rsid w:val="00A4611E"/>
    <w:rsid w:val="00A47D44"/>
    <w:rsid w:val="00A54380"/>
    <w:rsid w:val="00A632D0"/>
    <w:rsid w:val="00AE535F"/>
    <w:rsid w:val="00AF2A14"/>
    <w:rsid w:val="00B166AC"/>
    <w:rsid w:val="00B16D56"/>
    <w:rsid w:val="00B257D7"/>
    <w:rsid w:val="00B60684"/>
    <w:rsid w:val="00B70D35"/>
    <w:rsid w:val="00B74AE8"/>
    <w:rsid w:val="00BB5487"/>
    <w:rsid w:val="00BC631C"/>
    <w:rsid w:val="00BD3D61"/>
    <w:rsid w:val="00BD516B"/>
    <w:rsid w:val="00BF0D64"/>
    <w:rsid w:val="00C03B76"/>
    <w:rsid w:val="00C1171E"/>
    <w:rsid w:val="00C31133"/>
    <w:rsid w:val="00C43DB9"/>
    <w:rsid w:val="00C844DE"/>
    <w:rsid w:val="00CB2309"/>
    <w:rsid w:val="00CC1AAF"/>
    <w:rsid w:val="00CC3F37"/>
    <w:rsid w:val="00CC4A62"/>
    <w:rsid w:val="00CD5B99"/>
    <w:rsid w:val="00CF7430"/>
    <w:rsid w:val="00D021C3"/>
    <w:rsid w:val="00D05A0E"/>
    <w:rsid w:val="00D23C9A"/>
    <w:rsid w:val="00D506EA"/>
    <w:rsid w:val="00D71645"/>
    <w:rsid w:val="00D84B6D"/>
    <w:rsid w:val="00DB1D7D"/>
    <w:rsid w:val="00DC3DF6"/>
    <w:rsid w:val="00E00EA1"/>
    <w:rsid w:val="00E0269C"/>
    <w:rsid w:val="00E1025E"/>
    <w:rsid w:val="00E114A5"/>
    <w:rsid w:val="00E20FD7"/>
    <w:rsid w:val="00E21F71"/>
    <w:rsid w:val="00E234E6"/>
    <w:rsid w:val="00E37954"/>
    <w:rsid w:val="00E40047"/>
    <w:rsid w:val="00E531C4"/>
    <w:rsid w:val="00E55DA4"/>
    <w:rsid w:val="00E85ED5"/>
    <w:rsid w:val="00EA5B0D"/>
    <w:rsid w:val="00EB17E8"/>
    <w:rsid w:val="00EE6A2E"/>
    <w:rsid w:val="00F0593E"/>
    <w:rsid w:val="00F22973"/>
    <w:rsid w:val="00F50E01"/>
    <w:rsid w:val="00F5763F"/>
    <w:rsid w:val="00F60AAE"/>
    <w:rsid w:val="00F620CF"/>
    <w:rsid w:val="00F70F19"/>
    <w:rsid w:val="00F901BB"/>
    <w:rsid w:val="00FA744C"/>
    <w:rsid w:val="00FB5014"/>
    <w:rsid w:val="00FC750A"/>
    <w:rsid w:val="00FD4253"/>
    <w:rsid w:val="00FE1F32"/>
    <w:rsid w:val="00FE6AB1"/>
  </w:rsids>
  <m:mathPr>
    <m:mathFont m:val="Cambria Math"/>
    <m:brkBin m:val="before"/>
    <m:brkBinSub m:val="--"/>
    <m:smallFrac/>
    <m:dispDef/>
    <m:lMargin m:val="0"/>
    <m:rMargin m:val="0"/>
    <m:defJc m:val="centerGroup"/>
    <m:wrapRight/>
    <m:intLim m:val="subSup"/>
    <m:naryLim m:val="subSup"/>
  </m:mathPr>
  <w:themeFontLang w:val="pt-P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D0D82-03EE-4A11-BF6B-1A0E5BFA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pt-PT" w:eastAsia="en-US" w:bidi="ar-SA"/>
      </w:rPr>
    </w:rPrDefault>
    <w:pPrDefault/>
  </w:docDefaults>
  <w:latentStyles w:defLockedState="0" w:defUIPriority="0" w:defSemiHidden="0" w:defUnhideWhenUsed="0" w:defQFormat="0" w:count="37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6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15184"/>
    <w:pPr>
      <w:ind w:left="720"/>
      <w:contextualSpacing/>
    </w:pPr>
  </w:style>
  <w:style w:type="paragraph" w:styleId="List">
    <w:name w:val="List"/>
    <w:basedOn w:val="Normal"/>
    <w:uiPriority w:val="99"/>
    <w:unhideWhenUsed/>
    <w:rsid w:val="001E6306"/>
    <w:pPr>
      <w:ind w:left="283" w:hanging="283"/>
      <w:contextualSpacing/>
    </w:pPr>
  </w:style>
  <w:style w:type="table" w:styleId="TableGrid">
    <w:name w:val="Table Grid"/>
    <w:basedOn w:val="TableNormal"/>
    <w:uiPriority w:val="59"/>
    <w:rsid w:val="00C106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33072F"/>
    <w:rPr>
      <w:rFonts w:ascii="Lucida Grande" w:hAnsi="Lucida Grande"/>
      <w:sz w:val="18"/>
      <w:szCs w:val="18"/>
    </w:rPr>
  </w:style>
  <w:style w:type="character" w:customStyle="1" w:styleId="BalloonTextChar">
    <w:name w:val="Balloon Text Char"/>
    <w:link w:val="BalloonText"/>
    <w:rsid w:val="0033072F"/>
    <w:rPr>
      <w:rFonts w:ascii="Lucida Grande" w:hAnsi="Lucida Grande" w:cs="Lucida Grande"/>
      <w:sz w:val="18"/>
      <w:szCs w:val="18"/>
      <w:lang w:val="en-US"/>
    </w:rPr>
  </w:style>
  <w:style w:type="character" w:styleId="CommentReference">
    <w:name w:val="annotation reference"/>
    <w:rsid w:val="00AB4A53"/>
    <w:rPr>
      <w:sz w:val="18"/>
      <w:szCs w:val="18"/>
    </w:rPr>
  </w:style>
  <w:style w:type="paragraph" w:styleId="CommentText">
    <w:name w:val="annotation text"/>
    <w:basedOn w:val="Normal"/>
    <w:link w:val="CommentTextChar"/>
    <w:rsid w:val="00AB4A53"/>
  </w:style>
  <w:style w:type="character" w:customStyle="1" w:styleId="CommentTextChar">
    <w:name w:val="Comment Text Char"/>
    <w:link w:val="CommentText"/>
    <w:rsid w:val="00AB4A53"/>
    <w:rPr>
      <w:sz w:val="24"/>
      <w:szCs w:val="24"/>
      <w:lang w:val="en-US"/>
    </w:rPr>
  </w:style>
  <w:style w:type="paragraph" w:styleId="CommentSubject">
    <w:name w:val="annotation subject"/>
    <w:basedOn w:val="CommentText"/>
    <w:next w:val="CommentText"/>
    <w:link w:val="CommentSubjectChar"/>
    <w:rsid w:val="00AB4A53"/>
    <w:rPr>
      <w:b/>
      <w:bCs/>
    </w:rPr>
  </w:style>
  <w:style w:type="character" w:customStyle="1" w:styleId="CommentSubjectChar">
    <w:name w:val="Comment Subject Char"/>
    <w:link w:val="CommentSubject"/>
    <w:rsid w:val="00AB4A53"/>
    <w:rPr>
      <w:b/>
      <w:bCs/>
      <w:sz w:val="24"/>
      <w:szCs w:val="24"/>
      <w:lang w:val="en-US"/>
    </w:rPr>
  </w:style>
  <w:style w:type="paragraph" w:customStyle="1" w:styleId="ColorfulShading-Accent11">
    <w:name w:val="Colorful Shading - Accent 11"/>
    <w:hidden/>
    <w:rsid w:val="000853F7"/>
    <w:rPr>
      <w:lang w:val="en-US"/>
    </w:rPr>
  </w:style>
  <w:style w:type="paragraph" w:styleId="Header">
    <w:name w:val="header"/>
    <w:basedOn w:val="Normal"/>
    <w:link w:val="HeaderChar"/>
    <w:rsid w:val="00A54380"/>
    <w:pPr>
      <w:tabs>
        <w:tab w:val="center" w:pos="4252"/>
        <w:tab w:val="right" w:pos="8504"/>
      </w:tabs>
    </w:pPr>
  </w:style>
  <w:style w:type="character" w:customStyle="1" w:styleId="HeaderChar">
    <w:name w:val="Header Char"/>
    <w:link w:val="Header"/>
    <w:rsid w:val="00A54380"/>
    <w:rPr>
      <w:sz w:val="24"/>
      <w:szCs w:val="24"/>
      <w:lang w:val="en-US" w:eastAsia="en-US"/>
    </w:rPr>
  </w:style>
  <w:style w:type="paragraph" w:styleId="Footer">
    <w:name w:val="footer"/>
    <w:basedOn w:val="Normal"/>
    <w:link w:val="FooterChar"/>
    <w:rsid w:val="00A54380"/>
    <w:pPr>
      <w:tabs>
        <w:tab w:val="center" w:pos="4252"/>
        <w:tab w:val="right" w:pos="8504"/>
      </w:tabs>
    </w:pPr>
  </w:style>
  <w:style w:type="character" w:customStyle="1" w:styleId="FooterChar">
    <w:name w:val="Footer Char"/>
    <w:link w:val="Footer"/>
    <w:rsid w:val="00A54380"/>
    <w:rPr>
      <w:sz w:val="24"/>
      <w:szCs w:val="24"/>
      <w:lang w:val="en-US" w:eastAsia="en-US"/>
    </w:rPr>
  </w:style>
  <w:style w:type="paragraph" w:styleId="EndnoteText">
    <w:name w:val="endnote text"/>
    <w:basedOn w:val="Normal"/>
    <w:link w:val="EndnoteTextChar"/>
    <w:rsid w:val="008906BE"/>
  </w:style>
  <w:style w:type="character" w:customStyle="1" w:styleId="EndnoteTextChar">
    <w:name w:val="Endnote Text Char"/>
    <w:link w:val="EndnoteText"/>
    <w:rsid w:val="008906BE"/>
    <w:rPr>
      <w:sz w:val="24"/>
      <w:szCs w:val="24"/>
      <w:lang w:val="en-US"/>
    </w:rPr>
  </w:style>
  <w:style w:type="character" w:styleId="EndnoteReference">
    <w:name w:val="endnote reference"/>
    <w:rsid w:val="008906BE"/>
    <w:rPr>
      <w:vertAlign w:val="superscript"/>
    </w:rPr>
  </w:style>
  <w:style w:type="paragraph" w:customStyle="1" w:styleId="EndNoteBibliographyTitle">
    <w:name w:val="EndNote Bibliography Title"/>
    <w:basedOn w:val="Normal"/>
    <w:rsid w:val="00F50E01"/>
    <w:pPr>
      <w:jc w:val="center"/>
    </w:pPr>
  </w:style>
  <w:style w:type="paragraph" w:customStyle="1" w:styleId="EndNoteBibliography">
    <w:name w:val="EndNote Bibliography"/>
    <w:basedOn w:val="Normal"/>
    <w:rsid w:val="00F50E01"/>
    <w:pPr>
      <w:jc w:val="both"/>
    </w:pPr>
  </w:style>
  <w:style w:type="character" w:styleId="PageNumber">
    <w:name w:val="page number"/>
    <w:basedOn w:val="DefaultParagraphFont"/>
    <w:rsid w:val="00672D0B"/>
  </w:style>
  <w:style w:type="paragraph" w:styleId="Revision">
    <w:name w:val="Revision"/>
    <w:hidden/>
    <w:rsid w:val="000171E0"/>
    <w:rPr>
      <w:lang w:val="en-US"/>
    </w:rPr>
  </w:style>
  <w:style w:type="paragraph" w:styleId="ListParagraph">
    <w:name w:val="List Paragraph"/>
    <w:basedOn w:val="Normal"/>
    <w:rsid w:val="00431AFF"/>
    <w:pPr>
      <w:ind w:left="720"/>
      <w:contextualSpacing/>
    </w:pPr>
  </w:style>
  <w:style w:type="character" w:styleId="Hyperlink">
    <w:name w:val="Hyperlink"/>
    <w:basedOn w:val="DefaultParagraphFont"/>
    <w:rsid w:val="00935F02"/>
    <w:rPr>
      <w:color w:val="0000FF" w:themeColor="hyperlink"/>
      <w:u w:val="single"/>
    </w:rPr>
  </w:style>
  <w:style w:type="character" w:styleId="FollowedHyperlink">
    <w:name w:val="FollowedHyperlink"/>
    <w:basedOn w:val="DefaultParagraphFont"/>
    <w:rsid w:val="007071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682278">
      <w:bodyDiv w:val="1"/>
      <w:marLeft w:val="0"/>
      <w:marRight w:val="0"/>
      <w:marTop w:val="0"/>
      <w:marBottom w:val="0"/>
      <w:divBdr>
        <w:top w:val="none" w:sz="0" w:space="0" w:color="auto"/>
        <w:left w:val="none" w:sz="0" w:space="0" w:color="auto"/>
        <w:bottom w:val="none" w:sz="0" w:space="0" w:color="auto"/>
        <w:right w:val="none" w:sz="0" w:space="0" w:color="auto"/>
      </w:divBdr>
    </w:div>
    <w:div w:id="874653564">
      <w:bodyDiv w:val="1"/>
      <w:marLeft w:val="0"/>
      <w:marRight w:val="0"/>
      <w:marTop w:val="0"/>
      <w:marBottom w:val="0"/>
      <w:divBdr>
        <w:top w:val="none" w:sz="0" w:space="0" w:color="auto"/>
        <w:left w:val="none" w:sz="0" w:space="0" w:color="auto"/>
        <w:bottom w:val="none" w:sz="0" w:space="0" w:color="auto"/>
        <w:right w:val="none" w:sz="0" w:space="0" w:color="auto"/>
      </w:divBdr>
      <w:divsChild>
        <w:div w:id="1855262692">
          <w:marLeft w:val="0"/>
          <w:marRight w:val="0"/>
          <w:marTop w:val="34"/>
          <w:marBottom w:val="34"/>
          <w:divBdr>
            <w:top w:val="none" w:sz="0" w:space="0" w:color="auto"/>
            <w:left w:val="none" w:sz="0" w:space="0" w:color="auto"/>
            <w:bottom w:val="none" w:sz="0" w:space="0" w:color="auto"/>
            <w:right w:val="none" w:sz="0" w:space="0" w:color="auto"/>
          </w:divBdr>
        </w:div>
      </w:divsChild>
    </w:div>
    <w:div w:id="1109083287">
      <w:bodyDiv w:val="1"/>
      <w:marLeft w:val="0"/>
      <w:marRight w:val="0"/>
      <w:marTop w:val="0"/>
      <w:marBottom w:val="0"/>
      <w:divBdr>
        <w:top w:val="none" w:sz="0" w:space="0" w:color="auto"/>
        <w:left w:val="none" w:sz="0" w:space="0" w:color="auto"/>
        <w:bottom w:val="none" w:sz="0" w:space="0" w:color="auto"/>
        <w:right w:val="none" w:sz="0" w:space="0" w:color="auto"/>
      </w:divBdr>
      <w:divsChild>
        <w:div w:id="244843038">
          <w:marLeft w:val="0"/>
          <w:marRight w:val="0"/>
          <w:marTop w:val="34"/>
          <w:marBottom w:val="34"/>
          <w:divBdr>
            <w:top w:val="none" w:sz="0" w:space="0" w:color="auto"/>
            <w:left w:val="none" w:sz="0" w:space="0" w:color="auto"/>
            <w:bottom w:val="none" w:sz="0" w:space="0" w:color="auto"/>
            <w:right w:val="none" w:sz="0" w:space="0" w:color="auto"/>
          </w:divBdr>
        </w:div>
      </w:divsChild>
    </w:div>
    <w:div w:id="1171482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1076">
          <w:marLeft w:val="0"/>
          <w:marRight w:val="0"/>
          <w:marTop w:val="34"/>
          <w:marBottom w:val="34"/>
          <w:divBdr>
            <w:top w:val="none" w:sz="0" w:space="0" w:color="auto"/>
            <w:left w:val="none" w:sz="0" w:space="0" w:color="auto"/>
            <w:bottom w:val="none" w:sz="0" w:space="0" w:color="auto"/>
            <w:right w:val="none" w:sz="0" w:space="0" w:color="auto"/>
          </w:divBdr>
        </w:div>
      </w:divsChild>
    </w:div>
    <w:div w:id="1436170361">
      <w:bodyDiv w:val="1"/>
      <w:marLeft w:val="0"/>
      <w:marRight w:val="0"/>
      <w:marTop w:val="0"/>
      <w:marBottom w:val="0"/>
      <w:divBdr>
        <w:top w:val="none" w:sz="0" w:space="0" w:color="auto"/>
        <w:left w:val="none" w:sz="0" w:space="0" w:color="auto"/>
        <w:bottom w:val="none" w:sz="0" w:space="0" w:color="auto"/>
        <w:right w:val="none" w:sz="0" w:space="0" w:color="auto"/>
      </w:divBdr>
      <w:divsChild>
        <w:div w:id="16665310">
          <w:marLeft w:val="0"/>
          <w:marRight w:val="0"/>
          <w:marTop w:val="34"/>
          <w:marBottom w:val="34"/>
          <w:divBdr>
            <w:top w:val="none" w:sz="0" w:space="0" w:color="auto"/>
            <w:left w:val="none" w:sz="0" w:space="0" w:color="auto"/>
            <w:bottom w:val="none" w:sz="0" w:space="0" w:color="auto"/>
            <w:right w:val="none" w:sz="0" w:space="0" w:color="auto"/>
          </w:divBdr>
        </w:div>
      </w:divsChild>
    </w:div>
    <w:div w:id="1460875872">
      <w:bodyDiv w:val="1"/>
      <w:marLeft w:val="0"/>
      <w:marRight w:val="0"/>
      <w:marTop w:val="0"/>
      <w:marBottom w:val="0"/>
      <w:divBdr>
        <w:top w:val="none" w:sz="0" w:space="0" w:color="auto"/>
        <w:left w:val="none" w:sz="0" w:space="0" w:color="auto"/>
        <w:bottom w:val="none" w:sz="0" w:space="0" w:color="auto"/>
        <w:right w:val="none" w:sz="0" w:space="0" w:color="auto"/>
      </w:divBdr>
      <w:divsChild>
        <w:div w:id="264461668">
          <w:marLeft w:val="0"/>
          <w:marRight w:val="0"/>
          <w:marTop w:val="34"/>
          <w:marBottom w:val="34"/>
          <w:divBdr>
            <w:top w:val="none" w:sz="0" w:space="0" w:color="auto"/>
            <w:left w:val="none" w:sz="0" w:space="0" w:color="auto"/>
            <w:bottom w:val="none" w:sz="0" w:space="0" w:color="auto"/>
            <w:right w:val="none" w:sz="0" w:space="0" w:color="auto"/>
          </w:divBdr>
        </w:div>
      </w:divsChild>
    </w:div>
    <w:div w:id="1679698101">
      <w:bodyDiv w:val="1"/>
      <w:marLeft w:val="0"/>
      <w:marRight w:val="0"/>
      <w:marTop w:val="0"/>
      <w:marBottom w:val="0"/>
      <w:divBdr>
        <w:top w:val="none" w:sz="0" w:space="0" w:color="auto"/>
        <w:left w:val="none" w:sz="0" w:space="0" w:color="auto"/>
        <w:bottom w:val="none" w:sz="0" w:space="0" w:color="auto"/>
        <w:right w:val="none" w:sz="0" w:space="0" w:color="auto"/>
      </w:divBdr>
      <w:divsChild>
        <w:div w:id="925696800">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78AD9-AAF9-4E37-8F6C-2135FA0AC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570</Characters>
  <Application>Microsoft Office Word</Application>
  <DocSecurity>0</DocSecurity>
  <Lines>4</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668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Silva</dc:creator>
  <cp:lastModifiedBy>Norkey Bhutia</cp:lastModifiedBy>
  <cp:revision>2</cp:revision>
  <dcterms:created xsi:type="dcterms:W3CDTF">2019-01-25T07:20:00Z</dcterms:created>
  <dcterms:modified xsi:type="dcterms:W3CDTF">2019-01-25T07:20:00Z</dcterms:modified>
</cp:coreProperties>
</file>