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F" w:rsidRPr="00835F49" w:rsidRDefault="00157A7F" w:rsidP="00157A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5F49">
        <w:rPr>
          <w:rFonts w:ascii="Times New Roman" w:hAnsi="Times New Roman" w:cs="Times New Roman" w:hint="eastAsia"/>
          <w:b/>
          <w:sz w:val="44"/>
          <w:szCs w:val="44"/>
        </w:rPr>
        <w:t>Supplementary Material for:</w:t>
      </w:r>
    </w:p>
    <w:p w:rsidR="005F35A6" w:rsidRDefault="005F35A6" w:rsidP="00157A7F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F35A6">
        <w:rPr>
          <w:rFonts w:ascii="Times New Roman" w:hAnsi="Times New Roman" w:cs="Times New Roman"/>
          <w:b/>
          <w:sz w:val="30"/>
          <w:szCs w:val="30"/>
        </w:rPr>
        <w:t xml:space="preserve">A new collector scheme for strengthening </w:t>
      </w:r>
      <w:proofErr w:type="spellStart"/>
      <w:r w:rsidRPr="005F35A6">
        <w:rPr>
          <w:rFonts w:ascii="Times New Roman" w:hAnsi="Times New Roman" w:cs="Times New Roman"/>
          <w:b/>
          <w:sz w:val="30"/>
          <w:szCs w:val="30"/>
        </w:rPr>
        <w:t>ilmenite</w:t>
      </w:r>
      <w:proofErr w:type="spellEnd"/>
      <w:r w:rsidRPr="005F35A6">
        <w:rPr>
          <w:rFonts w:ascii="Times New Roman" w:hAnsi="Times New Roman" w:cs="Times New Roman"/>
          <w:b/>
          <w:sz w:val="30"/>
          <w:szCs w:val="30"/>
        </w:rPr>
        <w:t xml:space="preserve"> floatability within acidic region</w:t>
      </w:r>
    </w:p>
    <w:p w:rsidR="005F35A6" w:rsidRPr="008A4A13" w:rsidRDefault="005F35A6" w:rsidP="008A4A1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Zhai</w:t>
      </w:r>
      <w:proofErr w:type="spell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a, </w:t>
      </w:r>
      <w:r w:rsidR="00C25947">
        <w:rPr>
          <w:rFonts w:ascii="Times New Roman" w:hAnsi="Times New Roman" w:cs="Times New Roman" w:hint="eastAsia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Xiaolong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Lu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511A3">
        <w:rPr>
          <w:rFonts w:ascii="Times New Roman" w:hAnsi="Times New Roman" w:cs="Times New Roman"/>
          <w:sz w:val="24"/>
          <w:szCs w:val="24"/>
        </w:rPr>
        <w:t>Pan Chen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a, b</w:t>
      </w:r>
      <w:r w:rsidR="008A4A13">
        <w:rPr>
          <w:rFonts w:ascii="Times New Roman" w:hAnsi="Times New Roman" w:cs="Times New Roman" w:hint="eastAsia"/>
          <w:sz w:val="24"/>
          <w:szCs w:val="24"/>
          <w:vertAlign w:val="superscript"/>
        </w:rPr>
        <w:t>, c, *</w:t>
      </w:r>
      <w:r w:rsidRPr="00651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Changping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Guan 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511A3">
        <w:rPr>
          <w:rFonts w:ascii="Times New Roman" w:hAnsi="Times New Roman" w:cs="Times New Roman"/>
          <w:sz w:val="24"/>
          <w:szCs w:val="24"/>
        </w:rPr>
        <w:t>Wei Sun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a, b</w:t>
      </w:r>
      <w:r w:rsidR="008A4A13">
        <w:rPr>
          <w:rFonts w:ascii="Times New Roman" w:hAnsi="Times New Roman" w:cs="Times New Roman" w:hint="eastAsia"/>
          <w:sz w:val="24"/>
          <w:szCs w:val="24"/>
        </w:rPr>
        <w:t xml:space="preserve">, Wei </w:t>
      </w:r>
      <w:proofErr w:type="spellStart"/>
      <w:r w:rsidR="008A4A13">
        <w:rPr>
          <w:rFonts w:ascii="Times New Roman" w:hAnsi="Times New Roman" w:cs="Times New Roman" w:hint="eastAsia"/>
          <w:sz w:val="24"/>
          <w:szCs w:val="24"/>
        </w:rPr>
        <w:t>Chen</w:t>
      </w:r>
      <w:r w:rsidR="008A4A13"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proofErr w:type="spellEnd"/>
      <w:r w:rsidR="008A4A13">
        <w:rPr>
          <w:rFonts w:ascii="Times New Roman" w:hAnsi="Times New Roman" w:cs="Times New Roman" w:hint="eastAsia"/>
          <w:sz w:val="24"/>
          <w:szCs w:val="24"/>
          <w:vertAlign w:val="superscript"/>
        </w:rPr>
        <w:t>, *</w:t>
      </w:r>
    </w:p>
    <w:p w:rsidR="005F35A6" w:rsidRPr="006511A3" w:rsidRDefault="005F35A6" w:rsidP="00292F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6511A3">
        <w:rPr>
          <w:rFonts w:ascii="Times New Roman" w:hAnsi="Times New Roman" w:cs="Times New Roman"/>
          <w:sz w:val="24"/>
          <w:szCs w:val="24"/>
        </w:rPr>
        <w:t xml:space="preserve">School of Minerals Processing and Bioengineering, Central South University, Changsha 410083, China </w:t>
      </w:r>
    </w:p>
    <w:p w:rsidR="005F35A6" w:rsidRDefault="005F35A6" w:rsidP="00292F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6511A3">
        <w:rPr>
          <w:rFonts w:ascii="Times New Roman" w:hAnsi="Times New Roman" w:cs="Times New Roman"/>
          <w:sz w:val="24"/>
          <w:szCs w:val="24"/>
        </w:rPr>
        <w:t>Key Laboratory of Hunan Province for Clean and Efficient Utilization of Strategic Calcium-Containing Mineral Resources, Central South University, Changsha 410083, China</w:t>
      </w:r>
    </w:p>
    <w:p w:rsidR="00C25947" w:rsidRDefault="00C25947" w:rsidP="00292F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C25947">
        <w:rPr>
          <w:rFonts w:ascii="Times New Roman" w:hAnsi="Times New Roman" w:cs="Times New Roman"/>
          <w:sz w:val="24"/>
          <w:szCs w:val="24"/>
        </w:rPr>
        <w:t>Hunan Research Institute for Nonferrous Metals, Changsha 410100, China</w:t>
      </w:r>
    </w:p>
    <w:p w:rsidR="005F35A6" w:rsidRPr="006511A3" w:rsidRDefault="00C25947" w:rsidP="00292F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5F35A6" w:rsidRPr="008F6C31">
        <w:rPr>
          <w:rFonts w:ascii="Times New Roman" w:hAnsi="Times New Roman" w:cs="Times New Roman"/>
          <w:sz w:val="24"/>
          <w:szCs w:val="24"/>
        </w:rPr>
        <w:t>School of Civil Engineering, University of Leeds, Leeds LS2 9JT, UK</w:t>
      </w:r>
    </w:p>
    <w:p w:rsidR="00AD0774" w:rsidRDefault="00AD0774">
      <w:pPr>
        <w:rPr>
          <w:rFonts w:ascii="Times New Roman" w:hAnsi="Times New Roman" w:cs="Times New Roman" w:hint="eastAsia"/>
        </w:rPr>
      </w:pPr>
    </w:p>
    <w:p w:rsidR="00C13C6F" w:rsidRDefault="00C13C6F">
      <w:pPr>
        <w:rPr>
          <w:rFonts w:ascii="Times New Roman" w:hAnsi="Times New Roman" w:cs="Times New Roman"/>
        </w:rPr>
      </w:pPr>
    </w:p>
    <w:p w:rsidR="00AD0774" w:rsidRPr="005F35A6" w:rsidRDefault="00AD0774">
      <w:pPr>
        <w:rPr>
          <w:rFonts w:ascii="Times New Roman" w:hAnsi="Times New Roman" w:cs="Times New Roman"/>
        </w:rPr>
      </w:pPr>
    </w:p>
    <w:p w:rsidR="00D473B9" w:rsidRPr="00070D6F" w:rsidRDefault="00D473B9" w:rsidP="00D473B9">
      <w:pPr>
        <w:jc w:val="center"/>
        <w:rPr>
          <w:rFonts w:ascii="Times New Roman" w:hAnsi="Times New Roman" w:cs="Times New Roman"/>
        </w:rPr>
      </w:pPr>
      <w:r w:rsidRPr="00070D6F">
        <w:rPr>
          <w:rFonts w:ascii="Times New Roman" w:hAnsi="Times New Roman" w:cs="Times New Roman"/>
        </w:rPr>
        <w:object w:dxaOrig="6140" w:dyaOrig="4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8pt;height:236.1pt" o:ole="">
            <v:imagedata r:id="rId6" o:title=""/>
          </v:shape>
          <o:OLEObject Type="Embed" ProgID="Origin50.Graph" ShapeID="_x0000_i1025" DrawAspect="Content" ObjectID="_1623637427" r:id="rId7"/>
        </w:object>
      </w:r>
    </w:p>
    <w:p w:rsidR="00040DC8" w:rsidRPr="00070D6F" w:rsidRDefault="00040DC8" w:rsidP="00D473B9">
      <w:pPr>
        <w:jc w:val="center"/>
        <w:rPr>
          <w:rFonts w:ascii="Times New Roman" w:hAnsi="Times New Roman" w:cs="Times New Roman"/>
        </w:rPr>
      </w:pPr>
      <w:proofErr w:type="gramStart"/>
      <w:r w:rsidRPr="00070D6F">
        <w:rPr>
          <w:rFonts w:ascii="Times New Roman" w:hAnsi="Times New Roman" w:cs="Times New Roman"/>
        </w:rPr>
        <w:t>Fig</w:t>
      </w:r>
      <w:r w:rsidR="006E1226">
        <w:rPr>
          <w:rFonts w:ascii="Times New Roman" w:hAnsi="Times New Roman" w:cs="Times New Roman"/>
        </w:rPr>
        <w:t>ure</w:t>
      </w:r>
      <w:r w:rsidRPr="00070D6F">
        <w:rPr>
          <w:rFonts w:ascii="Times New Roman" w:hAnsi="Times New Roman" w:cs="Times New Roman"/>
        </w:rPr>
        <w:t>.</w:t>
      </w:r>
      <w:proofErr w:type="gramEnd"/>
      <w:r w:rsidRPr="00070D6F">
        <w:rPr>
          <w:rFonts w:ascii="Times New Roman" w:hAnsi="Times New Roman" w:cs="Times New Roman"/>
        </w:rPr>
        <w:t xml:space="preserve"> </w:t>
      </w:r>
      <w:r w:rsidR="00096C95">
        <w:rPr>
          <w:rFonts w:ascii="Times New Roman" w:hAnsi="Times New Roman" w:cs="Times New Roman" w:hint="eastAsia"/>
        </w:rPr>
        <w:t>S</w:t>
      </w:r>
      <w:r w:rsidRPr="00070D6F">
        <w:rPr>
          <w:rFonts w:ascii="Times New Roman" w:hAnsi="Times New Roman" w:cs="Times New Roman"/>
        </w:rPr>
        <w:t>1</w:t>
      </w:r>
      <w:r w:rsidR="005D0694" w:rsidRPr="00070D6F">
        <w:rPr>
          <w:rFonts w:ascii="Times New Roman" w:hAnsi="Times New Roman" w:cs="Times New Roman"/>
        </w:rPr>
        <w:t>.</w:t>
      </w:r>
      <w:r w:rsidRPr="00070D6F">
        <w:rPr>
          <w:rFonts w:ascii="Times New Roman" w:hAnsi="Times New Roman" w:cs="Times New Roman"/>
        </w:rPr>
        <w:t xml:space="preserve"> </w:t>
      </w:r>
      <w:proofErr w:type="gramStart"/>
      <w:r w:rsidR="00D94F2B" w:rsidRPr="00070D6F">
        <w:rPr>
          <w:rFonts w:ascii="Times New Roman" w:hAnsi="Times New Roman" w:cs="Times New Roman"/>
        </w:rPr>
        <w:t xml:space="preserve">XRD pattern of pure </w:t>
      </w:r>
      <w:proofErr w:type="spellStart"/>
      <w:r w:rsidR="00D94F2B" w:rsidRPr="00070D6F">
        <w:rPr>
          <w:rFonts w:ascii="Times New Roman" w:hAnsi="Times New Roman" w:cs="Times New Roman"/>
        </w:rPr>
        <w:t>ilmenite</w:t>
      </w:r>
      <w:proofErr w:type="spellEnd"/>
      <w:r w:rsidR="00D94F2B" w:rsidRPr="00070D6F">
        <w:rPr>
          <w:rFonts w:ascii="Times New Roman" w:hAnsi="Times New Roman" w:cs="Times New Roman"/>
        </w:rPr>
        <w:t xml:space="preserve"> samples.</w:t>
      </w:r>
      <w:proofErr w:type="gramEnd"/>
    </w:p>
    <w:p w:rsidR="00D473B9" w:rsidRPr="00070D6F" w:rsidRDefault="00D473B9">
      <w:pPr>
        <w:rPr>
          <w:rFonts w:ascii="Times New Roman" w:hAnsi="Times New Roman" w:cs="Times New Roman"/>
        </w:rPr>
      </w:pPr>
    </w:p>
    <w:p w:rsidR="00C17976" w:rsidRPr="00070D6F" w:rsidRDefault="00C17976">
      <w:pPr>
        <w:rPr>
          <w:rFonts w:ascii="Times New Roman" w:hAnsi="Times New Roman" w:cs="Times New Roman"/>
        </w:rPr>
      </w:pPr>
    </w:p>
    <w:p w:rsidR="00D473B9" w:rsidRPr="00070D6F" w:rsidRDefault="00D473B9" w:rsidP="00D473B9">
      <w:pPr>
        <w:jc w:val="center"/>
        <w:rPr>
          <w:rFonts w:ascii="Times New Roman" w:hAnsi="Times New Roman" w:cs="Times New Roman"/>
        </w:rPr>
      </w:pPr>
      <w:r w:rsidRPr="00070D6F">
        <w:rPr>
          <w:rFonts w:ascii="Times New Roman" w:hAnsi="Times New Roman" w:cs="Times New Roman"/>
        </w:rPr>
        <w:object w:dxaOrig="6196" w:dyaOrig="4540">
          <v:shape id="_x0000_i1026" type="#_x0000_t75" style="width:310.05pt;height:227.05pt" o:ole="">
            <v:imagedata r:id="rId8" o:title=""/>
          </v:shape>
          <o:OLEObject Type="Embed" ProgID="Origin50.Graph" ShapeID="_x0000_i1026" DrawAspect="Content" ObjectID="_1623637428" r:id="rId9"/>
        </w:object>
      </w:r>
    </w:p>
    <w:p w:rsidR="00D94F2B" w:rsidRPr="00070D6F" w:rsidRDefault="00D94F2B" w:rsidP="00D473B9">
      <w:pPr>
        <w:jc w:val="center"/>
        <w:rPr>
          <w:rFonts w:ascii="Times New Roman" w:hAnsi="Times New Roman" w:cs="Times New Roman"/>
        </w:rPr>
      </w:pPr>
      <w:proofErr w:type="gramStart"/>
      <w:r w:rsidRPr="00070D6F">
        <w:rPr>
          <w:rFonts w:ascii="Times New Roman" w:hAnsi="Times New Roman" w:cs="Times New Roman"/>
        </w:rPr>
        <w:t>Fig</w:t>
      </w:r>
      <w:r w:rsidR="006E1226">
        <w:rPr>
          <w:rFonts w:ascii="Times New Roman" w:hAnsi="Times New Roman" w:cs="Times New Roman" w:hint="eastAsia"/>
        </w:rPr>
        <w:t>ure</w:t>
      </w:r>
      <w:r w:rsidRPr="00070D6F">
        <w:rPr>
          <w:rFonts w:ascii="Times New Roman" w:hAnsi="Times New Roman" w:cs="Times New Roman"/>
        </w:rPr>
        <w:t>.</w:t>
      </w:r>
      <w:proofErr w:type="gramEnd"/>
      <w:r w:rsidRPr="00070D6F">
        <w:rPr>
          <w:rFonts w:ascii="Times New Roman" w:hAnsi="Times New Roman" w:cs="Times New Roman"/>
        </w:rPr>
        <w:t xml:space="preserve"> </w:t>
      </w:r>
      <w:r w:rsidR="00096C95">
        <w:rPr>
          <w:rFonts w:ascii="Times New Roman" w:hAnsi="Times New Roman" w:cs="Times New Roman" w:hint="eastAsia"/>
        </w:rPr>
        <w:t>S</w:t>
      </w:r>
      <w:r w:rsidRPr="00070D6F">
        <w:rPr>
          <w:rFonts w:ascii="Times New Roman" w:hAnsi="Times New Roman" w:cs="Times New Roman"/>
        </w:rPr>
        <w:t xml:space="preserve">2. XRD pattern of pure </w:t>
      </w:r>
      <w:proofErr w:type="spellStart"/>
      <w:r w:rsidRPr="00070D6F">
        <w:rPr>
          <w:rFonts w:ascii="Times New Roman" w:hAnsi="Times New Roman" w:cs="Times New Roman"/>
        </w:rPr>
        <w:t>titanaugite</w:t>
      </w:r>
      <w:proofErr w:type="spellEnd"/>
      <w:r w:rsidRPr="00070D6F">
        <w:rPr>
          <w:rFonts w:ascii="Times New Roman" w:hAnsi="Times New Roman" w:cs="Times New Roman"/>
        </w:rPr>
        <w:t xml:space="preserve"> samples.</w:t>
      </w:r>
      <w:r w:rsidR="00291DBC">
        <w:rPr>
          <w:rFonts w:ascii="Times New Roman" w:hAnsi="Times New Roman" w:cs="Times New Roman" w:hint="eastAsia"/>
        </w:rPr>
        <w:t xml:space="preserve"> </w:t>
      </w:r>
    </w:p>
    <w:sectPr w:rsidR="00D94F2B" w:rsidRPr="00070D6F" w:rsidSect="0096380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A5" w:rsidRDefault="00123FA5" w:rsidP="00040DC8">
      <w:r>
        <w:separator/>
      </w:r>
    </w:p>
  </w:endnote>
  <w:endnote w:type="continuationSeparator" w:id="0">
    <w:p w:rsidR="00123FA5" w:rsidRDefault="00123FA5" w:rsidP="0004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2235"/>
      <w:docPartObj>
        <w:docPartGallery w:val="Page Numbers (Bottom of Page)"/>
        <w:docPartUnique/>
      </w:docPartObj>
    </w:sdtPr>
    <w:sdtContent>
      <w:p w:rsidR="0074127E" w:rsidRDefault="00732B6D">
        <w:pPr>
          <w:pStyle w:val="a4"/>
          <w:jc w:val="center"/>
        </w:pPr>
        <w:fldSimple w:instr=" PAGE   \* MERGEFORMAT ">
          <w:r w:rsidR="00C13C6F" w:rsidRPr="00C13C6F">
            <w:rPr>
              <w:noProof/>
              <w:lang w:val="zh-CN"/>
            </w:rPr>
            <w:t>1</w:t>
          </w:r>
        </w:fldSimple>
      </w:p>
    </w:sdtContent>
  </w:sdt>
  <w:p w:rsidR="0074127E" w:rsidRDefault="007412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A5" w:rsidRDefault="00123FA5" w:rsidP="00040DC8">
      <w:r>
        <w:separator/>
      </w:r>
    </w:p>
  </w:footnote>
  <w:footnote w:type="continuationSeparator" w:id="0">
    <w:p w:rsidR="00123FA5" w:rsidRDefault="00123FA5" w:rsidP="0004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B9"/>
    <w:rsid w:val="00040DC8"/>
    <w:rsid w:val="00070D6F"/>
    <w:rsid w:val="00096C95"/>
    <w:rsid w:val="00123FA5"/>
    <w:rsid w:val="0015224D"/>
    <w:rsid w:val="00157A7F"/>
    <w:rsid w:val="00165B3A"/>
    <w:rsid w:val="001805CE"/>
    <w:rsid w:val="00190499"/>
    <w:rsid w:val="00291DBC"/>
    <w:rsid w:val="00292FBD"/>
    <w:rsid w:val="003161F9"/>
    <w:rsid w:val="00423171"/>
    <w:rsid w:val="004C7419"/>
    <w:rsid w:val="004D4EF3"/>
    <w:rsid w:val="00511BFA"/>
    <w:rsid w:val="0054565C"/>
    <w:rsid w:val="005D0694"/>
    <w:rsid w:val="005F35A6"/>
    <w:rsid w:val="006E1226"/>
    <w:rsid w:val="00732B6D"/>
    <w:rsid w:val="0074127E"/>
    <w:rsid w:val="007746E2"/>
    <w:rsid w:val="0085766D"/>
    <w:rsid w:val="008A4A13"/>
    <w:rsid w:val="0096380D"/>
    <w:rsid w:val="00990E2F"/>
    <w:rsid w:val="009C77C7"/>
    <w:rsid w:val="009F125B"/>
    <w:rsid w:val="00AD0774"/>
    <w:rsid w:val="00B82FE2"/>
    <w:rsid w:val="00C13C6F"/>
    <w:rsid w:val="00C17976"/>
    <w:rsid w:val="00C25947"/>
    <w:rsid w:val="00CB7339"/>
    <w:rsid w:val="00CD02CC"/>
    <w:rsid w:val="00D473B9"/>
    <w:rsid w:val="00D7713E"/>
    <w:rsid w:val="00D94F2B"/>
    <w:rsid w:val="00ED6642"/>
    <w:rsid w:val="00E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C8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5F35A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5F35A6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F35A6"/>
    <w:rPr>
      <w:vertAlign w:val="superscript"/>
    </w:rPr>
  </w:style>
  <w:style w:type="character" w:styleId="a7">
    <w:name w:val="Hyperlink"/>
    <w:basedOn w:val="a0"/>
    <w:uiPriority w:val="99"/>
    <w:unhideWhenUsed/>
    <w:rsid w:val="005F3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footer" Target="footer1.xml"/>
   <Relationship Id="rId11" Type="http://schemas.openxmlformats.org/officeDocument/2006/relationships/fontTable" Target="fontTable.xml"/>
   <Relationship Id="rId12" Type="http://schemas.openxmlformats.org/officeDocument/2006/relationships/theme" Target="theme/theme1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otnotes" Target="footnotes.xml"/>
   <Relationship Id="rId5" Type="http://schemas.openxmlformats.org/officeDocument/2006/relationships/endnotes" Target="endnotes.xml"/>
   <Relationship Id="rId6" Type="http://schemas.openxmlformats.org/officeDocument/2006/relationships/image" Target="media/image1.emf"/>
   <Relationship Id="rId7" Type="http://schemas.openxmlformats.org/officeDocument/2006/relationships/oleObject" Target="embeddings/oleObject1.bin"/>
   <Relationship Id="rId8" Type="http://schemas.openxmlformats.org/officeDocument/2006/relationships/image" Target="media/image2.emf"/>
   <Relationship Id="rId9" Type="http://schemas.openxmlformats.org/officeDocument/2006/relationships/oleObject" Target="embeddings/oleObject2.bin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