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37" w:rsidRDefault="00973737" w:rsidP="00973737">
      <w:pPr>
        <w:tabs>
          <w:tab w:val="left" w:pos="9000"/>
        </w:tabs>
        <w:spacing w:after="0" w:line="240" w:lineRule="auto"/>
        <w:ind w:right="-180"/>
        <w:rPr>
          <w:rFonts w:ascii="Times New Roman" w:hAnsi="Times New Roman" w:cs="Times New Roman"/>
          <w:b/>
          <w:color w:val="000000" w:themeColor="text1"/>
          <w:sz w:val="28"/>
          <w:szCs w:val="28"/>
        </w:rPr>
      </w:pPr>
      <w:bookmarkStart w:id="0" w:name="_GoBack"/>
      <w:bookmarkEnd w:id="0"/>
    </w:p>
    <w:p w:rsidR="00973737" w:rsidRPr="008A7784" w:rsidRDefault="00973737" w:rsidP="00973737">
      <w:pPr>
        <w:tabs>
          <w:tab w:val="left" w:pos="9000"/>
        </w:tabs>
        <w:spacing w:after="0" w:line="360" w:lineRule="auto"/>
        <w:ind w:left="360" w:right="-450" w:hanging="720"/>
        <w:jc w:val="center"/>
        <w:rPr>
          <w:rFonts w:ascii="Times New Roman" w:hAnsi="Times New Roman" w:cs="Times New Roman"/>
          <w:b/>
          <w:color w:val="000000" w:themeColor="text1"/>
          <w:sz w:val="28"/>
          <w:szCs w:val="28"/>
        </w:rPr>
      </w:pPr>
      <w:r w:rsidRPr="008A7784">
        <w:rPr>
          <w:rFonts w:ascii="Times New Roman" w:hAnsi="Times New Roman" w:cs="Times New Roman"/>
          <w:b/>
          <w:color w:val="000000" w:themeColor="text1"/>
          <w:sz w:val="28"/>
          <w:szCs w:val="28"/>
        </w:rPr>
        <w:t>An efficient electrochemical biosensor for Vitamin-D</w:t>
      </w:r>
      <w:r w:rsidRPr="008A7784">
        <w:rPr>
          <w:rFonts w:ascii="Times New Roman" w:hAnsi="Times New Roman" w:cs="Times New Roman"/>
          <w:b/>
          <w:color w:val="000000" w:themeColor="text1"/>
          <w:sz w:val="28"/>
          <w:szCs w:val="28"/>
          <w:vertAlign w:val="subscript"/>
        </w:rPr>
        <w:t xml:space="preserve">3 </w:t>
      </w:r>
      <w:r w:rsidRPr="008A7784">
        <w:rPr>
          <w:rFonts w:ascii="Times New Roman" w:hAnsi="Times New Roman" w:cs="Times New Roman"/>
          <w:b/>
          <w:color w:val="000000" w:themeColor="text1"/>
          <w:sz w:val="28"/>
          <w:szCs w:val="28"/>
        </w:rPr>
        <w:t>detection based on</w:t>
      </w:r>
    </w:p>
    <w:p w:rsidR="008003BE" w:rsidRPr="00973737" w:rsidRDefault="00973737" w:rsidP="00973737">
      <w:pPr>
        <w:tabs>
          <w:tab w:val="left" w:pos="9000"/>
        </w:tabs>
        <w:spacing w:after="0" w:line="360" w:lineRule="auto"/>
        <w:ind w:left="360" w:right="-450" w:hanging="720"/>
        <w:jc w:val="center"/>
        <w:rPr>
          <w:rFonts w:ascii="Times New Roman" w:hAnsi="Times New Roman" w:cs="Times New Roman"/>
          <w:b/>
          <w:color w:val="FF0000"/>
          <w:sz w:val="28"/>
          <w:szCs w:val="28"/>
        </w:rPr>
      </w:pPr>
      <w:r w:rsidRPr="008A7784">
        <w:rPr>
          <w:rFonts w:ascii="Times New Roman" w:hAnsi="Times New Roman" w:cs="Times New Roman"/>
          <w:b/>
          <w:color w:val="000000" w:themeColor="text1"/>
          <w:sz w:val="28"/>
          <w:szCs w:val="28"/>
        </w:rPr>
        <w:t xml:space="preserve"> Aspartic acid functionalized gadolinium oxide nanorods</w:t>
      </w:r>
    </w:p>
    <w:p w:rsidR="00E20BA6" w:rsidRPr="00776403" w:rsidRDefault="00E20BA6" w:rsidP="00973737">
      <w:pPr>
        <w:spacing w:after="0" w:line="276" w:lineRule="auto"/>
        <w:ind w:right="-720" w:hanging="720"/>
        <w:jc w:val="center"/>
        <w:rPr>
          <w:rFonts w:ascii="Times New Roman" w:hAnsi="Times New Roman" w:cs="Times New Roman"/>
          <w:color w:val="000000"/>
          <w:sz w:val="24"/>
          <w:szCs w:val="24"/>
        </w:rPr>
      </w:pPr>
      <w:r w:rsidRPr="00776403">
        <w:rPr>
          <w:rFonts w:ascii="Times New Roman" w:hAnsi="Times New Roman" w:cs="Times New Roman"/>
          <w:bCs/>
          <w:color w:val="000000"/>
          <w:sz w:val="24"/>
          <w:szCs w:val="24"/>
        </w:rPr>
        <w:t>Deepika Chauhan</w:t>
      </w:r>
      <w:r w:rsidR="00B06B8E">
        <w:rPr>
          <w:rFonts w:ascii="Times New Roman" w:hAnsi="Times New Roman" w:cs="Times New Roman"/>
          <w:bCs/>
          <w:color w:val="000000" w:themeColor="text1"/>
          <w:sz w:val="24"/>
          <w:szCs w:val="24"/>
          <w:vertAlign w:val="superscript"/>
        </w:rPr>
        <w:t>1</w:t>
      </w:r>
      <w:r w:rsidRPr="00776403">
        <w:rPr>
          <w:rFonts w:ascii="Times New Roman" w:hAnsi="Times New Roman" w:cs="Times New Roman"/>
          <w:bCs/>
          <w:color w:val="000000"/>
          <w:sz w:val="24"/>
          <w:szCs w:val="24"/>
        </w:rPr>
        <w:t xml:space="preserve">, </w:t>
      </w:r>
      <w:r w:rsidR="00B06B8E" w:rsidRPr="00306906">
        <w:rPr>
          <w:rFonts w:ascii="Times New Roman" w:hAnsi="Times New Roman" w:cs="Times New Roman"/>
          <w:bCs/>
          <w:color w:val="000000" w:themeColor="text1"/>
          <w:sz w:val="24"/>
          <w:szCs w:val="24"/>
        </w:rPr>
        <w:t>Robin Kumar</w:t>
      </w:r>
      <w:r w:rsidR="00B06B8E" w:rsidRPr="00306906">
        <w:rPr>
          <w:rFonts w:ascii="Times New Roman" w:hAnsi="Times New Roman" w:cs="Times New Roman"/>
          <w:bCs/>
          <w:color w:val="000000" w:themeColor="text1"/>
          <w:sz w:val="24"/>
          <w:szCs w:val="24"/>
          <w:vertAlign w:val="superscript"/>
        </w:rPr>
        <w:t>2</w:t>
      </w:r>
      <w:r w:rsidR="00B06B8E" w:rsidRPr="00306906">
        <w:rPr>
          <w:rFonts w:ascii="Times New Roman" w:hAnsi="Times New Roman" w:cs="Times New Roman"/>
          <w:bCs/>
          <w:color w:val="000000" w:themeColor="text1"/>
          <w:sz w:val="24"/>
          <w:szCs w:val="24"/>
        </w:rPr>
        <w:t>, Amulya K. Panda</w:t>
      </w:r>
      <w:r w:rsidR="00B06B8E" w:rsidRPr="00306906">
        <w:rPr>
          <w:rFonts w:ascii="Times New Roman" w:hAnsi="Times New Roman" w:cs="Times New Roman"/>
          <w:bCs/>
          <w:color w:val="000000" w:themeColor="text1"/>
          <w:sz w:val="24"/>
          <w:szCs w:val="24"/>
          <w:vertAlign w:val="superscript"/>
        </w:rPr>
        <w:t>2</w:t>
      </w:r>
      <w:r w:rsidR="00B06B8E" w:rsidRPr="00B06B8E">
        <w:rPr>
          <w:rFonts w:ascii="Times New Roman" w:hAnsi="Times New Roman" w:cs="Times New Roman"/>
          <w:bCs/>
          <w:color w:val="000000" w:themeColor="text1"/>
          <w:sz w:val="24"/>
          <w:szCs w:val="24"/>
        </w:rPr>
        <w:t>,</w:t>
      </w:r>
      <w:r w:rsidR="00B06B8E">
        <w:rPr>
          <w:rFonts w:ascii="Times New Roman" w:hAnsi="Times New Roman" w:cs="Times New Roman"/>
          <w:bCs/>
          <w:color w:val="000000" w:themeColor="text1"/>
          <w:sz w:val="24"/>
          <w:szCs w:val="24"/>
        </w:rPr>
        <w:t xml:space="preserve"> </w:t>
      </w:r>
      <w:r w:rsidRPr="00776403">
        <w:rPr>
          <w:rFonts w:ascii="Times New Roman" w:hAnsi="Times New Roman" w:cs="Times New Roman"/>
          <w:bCs/>
          <w:color w:val="000000"/>
          <w:sz w:val="24"/>
          <w:szCs w:val="24"/>
        </w:rPr>
        <w:t>Pratima R. Solanki</w:t>
      </w:r>
      <w:r w:rsidRPr="00776403">
        <w:rPr>
          <w:rFonts w:ascii="Times New Roman" w:hAnsi="Times New Roman" w:cs="Times New Roman"/>
          <w:bCs/>
          <w:color w:val="000000"/>
          <w:sz w:val="24"/>
          <w:szCs w:val="24"/>
          <w:vertAlign w:val="superscript"/>
        </w:rPr>
        <w:t>1</w:t>
      </w:r>
      <w:r w:rsidRPr="00776403">
        <w:rPr>
          <w:rFonts w:ascii="Times New Roman" w:hAnsi="Times New Roman" w:cs="Times New Roman"/>
          <w:color w:val="000000"/>
          <w:sz w:val="24"/>
          <w:szCs w:val="24"/>
          <w:vertAlign w:val="superscript"/>
        </w:rPr>
        <w:t>*</w:t>
      </w:r>
    </w:p>
    <w:p w:rsidR="00E20BA6" w:rsidRDefault="00E20BA6" w:rsidP="00973737">
      <w:pPr>
        <w:spacing w:after="0" w:line="276" w:lineRule="auto"/>
        <w:ind w:right="-720" w:hanging="720"/>
        <w:jc w:val="center"/>
        <w:rPr>
          <w:rFonts w:ascii="Times New Roman" w:hAnsi="Times New Roman" w:cs="Times New Roman"/>
          <w:bCs/>
          <w:color w:val="000000"/>
          <w:sz w:val="24"/>
          <w:szCs w:val="28"/>
        </w:rPr>
      </w:pPr>
      <w:r w:rsidRPr="00776403">
        <w:rPr>
          <w:rFonts w:ascii="Times New Roman" w:hAnsi="Times New Roman" w:cs="Times New Roman"/>
          <w:bCs/>
          <w:color w:val="000000"/>
          <w:sz w:val="24"/>
          <w:szCs w:val="28"/>
          <w:vertAlign w:val="superscript"/>
        </w:rPr>
        <w:t>1</w:t>
      </w:r>
      <w:r w:rsidRPr="00776403">
        <w:rPr>
          <w:rFonts w:ascii="Times New Roman" w:hAnsi="Times New Roman" w:cs="Times New Roman"/>
          <w:bCs/>
          <w:color w:val="000000"/>
          <w:sz w:val="24"/>
          <w:szCs w:val="28"/>
        </w:rPr>
        <w:t>Special Centre for Nanoscience, Jawaharlal Nehru University, New Delhi-110067, India</w:t>
      </w:r>
    </w:p>
    <w:p w:rsidR="00B06B8E" w:rsidRPr="00306906" w:rsidRDefault="00B06B8E" w:rsidP="00B06B8E">
      <w:pPr>
        <w:spacing w:after="0" w:line="360" w:lineRule="auto"/>
        <w:ind w:right="-720" w:hanging="720"/>
        <w:jc w:val="center"/>
        <w:rPr>
          <w:rFonts w:ascii="Times New Roman" w:hAnsi="Times New Roman" w:cs="Times New Roman"/>
          <w:bCs/>
          <w:color w:val="000000" w:themeColor="text1"/>
          <w:sz w:val="24"/>
          <w:szCs w:val="28"/>
        </w:rPr>
      </w:pPr>
      <w:r w:rsidRPr="00306906">
        <w:rPr>
          <w:rFonts w:ascii="Times New Roman" w:hAnsi="Times New Roman" w:cs="Times New Roman"/>
          <w:bCs/>
          <w:color w:val="000000" w:themeColor="text1"/>
          <w:sz w:val="24"/>
          <w:szCs w:val="28"/>
          <w:vertAlign w:val="superscript"/>
        </w:rPr>
        <w:t>2</w:t>
      </w:r>
      <w:r w:rsidRPr="00306906">
        <w:rPr>
          <w:rFonts w:ascii="Times New Roman" w:hAnsi="Times New Roman" w:cs="Times New Roman"/>
          <w:bCs/>
          <w:color w:val="000000" w:themeColor="text1"/>
          <w:sz w:val="24"/>
          <w:szCs w:val="28"/>
        </w:rPr>
        <w:t>National Institute of Immunology, New Delhi-110067, India</w:t>
      </w:r>
    </w:p>
    <w:p w:rsidR="00E20BA6" w:rsidRPr="00745D3A" w:rsidRDefault="00E20BA6" w:rsidP="00973737">
      <w:pPr>
        <w:spacing w:after="0" w:line="276" w:lineRule="auto"/>
        <w:ind w:left="240" w:right="-720" w:hanging="240"/>
        <w:rPr>
          <w:rFonts w:ascii="Times New Roman" w:hAnsi="Times New Roman" w:cs="Times New Roman"/>
          <w:color w:val="000000"/>
          <w:sz w:val="24"/>
          <w:szCs w:val="24"/>
        </w:rPr>
      </w:pPr>
      <w:r w:rsidRPr="00745D3A">
        <w:rPr>
          <w:rFonts w:ascii="Times New Roman" w:hAnsi="Times New Roman" w:cs="Times New Roman"/>
          <w:color w:val="000000"/>
          <w:sz w:val="24"/>
          <w:szCs w:val="24"/>
          <w:vertAlign w:val="superscript"/>
        </w:rPr>
        <w:t>*</w:t>
      </w:r>
      <w:r w:rsidRPr="00745D3A">
        <w:rPr>
          <w:rFonts w:ascii="Times New Roman" w:hAnsi="Times New Roman" w:cs="Times New Roman"/>
          <w:color w:val="000000"/>
          <w:sz w:val="24"/>
          <w:szCs w:val="24"/>
        </w:rPr>
        <w:t xml:space="preserve">Corresponding Author: PRS; Email: </w:t>
      </w:r>
      <w:hyperlink r:id="rId8" w:history="1">
        <w:r w:rsidRPr="00745D3A">
          <w:rPr>
            <w:rStyle w:val="Hyperlink"/>
            <w:rFonts w:ascii="Times New Roman" w:hAnsi="Times New Roman"/>
            <w:color w:val="000000"/>
            <w:sz w:val="24"/>
            <w:szCs w:val="24"/>
          </w:rPr>
          <w:t>pratimarsolanki@gmail.com</w:t>
        </w:r>
      </w:hyperlink>
      <w:r w:rsidRPr="00745D3A">
        <w:rPr>
          <w:rFonts w:ascii="Times New Roman" w:hAnsi="Times New Roman" w:cs="Times New Roman"/>
          <w:color w:val="000000"/>
          <w:sz w:val="24"/>
          <w:szCs w:val="24"/>
        </w:rPr>
        <w:t>; partima@mail.jnu.ac.in</w:t>
      </w:r>
    </w:p>
    <w:p w:rsidR="006F25F7" w:rsidRPr="001A3C0E" w:rsidRDefault="006F25F7" w:rsidP="00151364">
      <w:pPr>
        <w:spacing w:after="0" w:line="240" w:lineRule="auto"/>
        <w:ind w:right="-720"/>
        <w:jc w:val="center"/>
        <w:rPr>
          <w:rFonts w:ascii="Times New Roman" w:hAnsi="Times New Roman" w:cs="Times New Roman"/>
          <w:color w:val="000000"/>
          <w:sz w:val="24"/>
          <w:szCs w:val="24"/>
        </w:rPr>
      </w:pPr>
    </w:p>
    <w:p w:rsidR="006F25F7" w:rsidRDefault="006F25F7" w:rsidP="00151364">
      <w:pPr>
        <w:spacing w:after="0" w:line="240" w:lineRule="auto"/>
        <w:ind w:right="-720"/>
        <w:jc w:val="center"/>
        <w:rPr>
          <w:rFonts w:ascii="Times New Roman" w:hAnsi="Times New Roman" w:cs="Times New Roman"/>
          <w:color w:val="000000"/>
          <w:sz w:val="24"/>
          <w:szCs w:val="24"/>
        </w:rPr>
      </w:pPr>
    </w:p>
    <w:p w:rsidR="00E20BA6" w:rsidRPr="001A3C0E" w:rsidRDefault="00E20BA6" w:rsidP="004250E9">
      <w:pPr>
        <w:pStyle w:val="NoSpacing"/>
        <w:jc w:val="center"/>
        <w:rPr>
          <w:rFonts w:ascii="Times New Roman" w:hAnsi="Times New Roman" w:cs="Times New Roman"/>
          <w:color w:val="000000"/>
          <w:sz w:val="24"/>
          <w:szCs w:val="24"/>
        </w:rPr>
      </w:pPr>
    </w:p>
    <w:p w:rsidR="004250E9" w:rsidRPr="001A3C0E" w:rsidRDefault="004250E9" w:rsidP="004250E9">
      <w:pPr>
        <w:autoSpaceDE w:val="0"/>
        <w:autoSpaceDN w:val="0"/>
        <w:adjustRightInd w:val="0"/>
        <w:spacing w:after="0" w:line="360" w:lineRule="auto"/>
        <w:jc w:val="both"/>
        <w:rPr>
          <w:rFonts w:ascii="Times New Roman" w:hAnsi="Times New Roman" w:cs="Times New Roman"/>
          <w:color w:val="000000"/>
          <w:sz w:val="24"/>
          <w:szCs w:val="24"/>
        </w:rPr>
      </w:pPr>
      <w:r w:rsidRPr="001A3C0E">
        <w:rPr>
          <w:rFonts w:ascii="Times New Roman" w:hAnsi="Times New Roman" w:cs="Times New Roman"/>
          <w:b/>
          <w:color w:val="000000"/>
          <w:sz w:val="24"/>
          <w:szCs w:val="24"/>
        </w:rPr>
        <w:t>Contact angle measurement</w:t>
      </w:r>
    </w:p>
    <w:p w:rsidR="004250E9" w:rsidRPr="001A3C0E" w:rsidRDefault="004250E9" w:rsidP="004250E9">
      <w:pPr>
        <w:autoSpaceDE w:val="0"/>
        <w:autoSpaceDN w:val="0"/>
        <w:adjustRightInd w:val="0"/>
        <w:spacing w:after="0" w:line="360" w:lineRule="auto"/>
        <w:jc w:val="both"/>
        <w:rPr>
          <w:rFonts w:ascii="Times New Roman" w:hAnsi="Times New Roman" w:cs="Times New Roman"/>
          <w:color w:val="000000"/>
          <w:sz w:val="24"/>
          <w:szCs w:val="24"/>
        </w:rPr>
      </w:pPr>
      <w:r w:rsidRPr="001A3C0E">
        <w:rPr>
          <w:rFonts w:ascii="Times New Roman" w:hAnsi="Times New Roman" w:cs="Times New Roman"/>
          <w:color w:val="000000"/>
          <w:sz w:val="24"/>
          <w:szCs w:val="24"/>
        </w:rPr>
        <w:t xml:space="preserve">The </w:t>
      </w:r>
      <w:r w:rsidR="007277E4">
        <w:rPr>
          <w:rFonts w:ascii="Times New Roman" w:hAnsi="Times New Roman" w:cs="Times New Roman"/>
          <w:color w:val="000000"/>
          <w:sz w:val="24"/>
          <w:szCs w:val="24"/>
        </w:rPr>
        <w:t>c</w:t>
      </w:r>
      <w:r w:rsidR="00210469" w:rsidRPr="00210469">
        <w:rPr>
          <w:rFonts w:ascii="Times New Roman" w:hAnsi="Times New Roman" w:cs="Times New Roman"/>
          <w:color w:val="000000"/>
          <w:sz w:val="24"/>
          <w:szCs w:val="24"/>
        </w:rPr>
        <w:t>ontact angle</w:t>
      </w:r>
      <w:r w:rsidR="00900BA2">
        <w:rPr>
          <w:rFonts w:ascii="Times New Roman" w:hAnsi="Times New Roman" w:cs="Times New Roman"/>
          <w:color w:val="000000"/>
          <w:sz w:val="24"/>
          <w:szCs w:val="24"/>
        </w:rPr>
        <w:t xml:space="preserve"> </w:t>
      </w:r>
      <w:r w:rsidR="00210469">
        <w:rPr>
          <w:rFonts w:ascii="Times New Roman" w:hAnsi="Times New Roman" w:cs="Times New Roman"/>
          <w:color w:val="000000"/>
          <w:sz w:val="24"/>
          <w:szCs w:val="24"/>
        </w:rPr>
        <w:t>(</w:t>
      </w:r>
      <w:r w:rsidR="00210469" w:rsidRPr="001A3C0E">
        <w:rPr>
          <w:rFonts w:ascii="Times New Roman" w:hAnsi="Times New Roman" w:cs="Times New Roman"/>
          <w:color w:val="000000"/>
          <w:sz w:val="24"/>
          <w:szCs w:val="24"/>
        </w:rPr>
        <w:t>CA</w:t>
      </w:r>
      <w:r w:rsidR="00210469">
        <w:rPr>
          <w:rFonts w:ascii="Times New Roman" w:hAnsi="Times New Roman" w:cs="Times New Roman"/>
          <w:color w:val="000000"/>
          <w:sz w:val="24"/>
          <w:szCs w:val="24"/>
        </w:rPr>
        <w:t xml:space="preserve">) values of </w:t>
      </w:r>
      <w:r w:rsidR="00210469" w:rsidRPr="001A3C0E">
        <w:rPr>
          <w:rFonts w:ascii="Times New Roman" w:hAnsi="Times New Roman" w:cs="Times New Roman"/>
          <w:color w:val="000000"/>
          <w:sz w:val="24"/>
          <w:szCs w:val="24"/>
        </w:rPr>
        <w:t>Gd</w:t>
      </w:r>
      <w:r w:rsidR="00210469" w:rsidRPr="001A3C0E">
        <w:rPr>
          <w:rFonts w:ascii="Times New Roman" w:hAnsi="Times New Roman" w:cs="Times New Roman"/>
          <w:color w:val="000000"/>
          <w:sz w:val="24"/>
          <w:szCs w:val="24"/>
          <w:vertAlign w:val="subscript"/>
        </w:rPr>
        <w:t>2</w:t>
      </w:r>
      <w:r w:rsidR="00210469" w:rsidRPr="001A3C0E">
        <w:rPr>
          <w:rFonts w:ascii="Times New Roman" w:hAnsi="Times New Roman" w:cs="Times New Roman"/>
          <w:color w:val="000000"/>
          <w:sz w:val="24"/>
          <w:szCs w:val="24"/>
        </w:rPr>
        <w:t>O</w:t>
      </w:r>
      <w:r w:rsidR="00210469" w:rsidRPr="001A3C0E">
        <w:rPr>
          <w:rFonts w:ascii="Times New Roman" w:hAnsi="Times New Roman" w:cs="Times New Roman"/>
          <w:color w:val="000000"/>
          <w:sz w:val="24"/>
          <w:szCs w:val="24"/>
          <w:vertAlign w:val="subscript"/>
        </w:rPr>
        <w:t>3</w:t>
      </w:r>
      <w:r w:rsidR="00210469" w:rsidRPr="001A3C0E">
        <w:rPr>
          <w:rFonts w:ascii="Times New Roman" w:hAnsi="Times New Roman" w:cs="Times New Roman"/>
          <w:color w:val="000000"/>
          <w:sz w:val="24"/>
          <w:szCs w:val="24"/>
        </w:rPr>
        <w:t>NRs/ITO and Asp-Gd</w:t>
      </w:r>
      <w:r w:rsidR="00210469" w:rsidRPr="001A3C0E">
        <w:rPr>
          <w:rFonts w:ascii="Times New Roman" w:hAnsi="Times New Roman" w:cs="Times New Roman"/>
          <w:color w:val="000000"/>
          <w:sz w:val="24"/>
          <w:szCs w:val="24"/>
          <w:vertAlign w:val="subscript"/>
        </w:rPr>
        <w:t>2</w:t>
      </w:r>
      <w:r w:rsidR="00210469" w:rsidRPr="001A3C0E">
        <w:rPr>
          <w:rFonts w:ascii="Times New Roman" w:hAnsi="Times New Roman" w:cs="Times New Roman"/>
          <w:color w:val="000000"/>
          <w:sz w:val="24"/>
          <w:szCs w:val="24"/>
        </w:rPr>
        <w:t>O</w:t>
      </w:r>
      <w:r w:rsidR="00210469" w:rsidRPr="001A3C0E">
        <w:rPr>
          <w:rFonts w:ascii="Times New Roman" w:hAnsi="Times New Roman" w:cs="Times New Roman"/>
          <w:color w:val="000000"/>
          <w:sz w:val="24"/>
          <w:szCs w:val="24"/>
          <w:vertAlign w:val="subscript"/>
        </w:rPr>
        <w:t>3</w:t>
      </w:r>
      <w:r w:rsidR="00210469">
        <w:rPr>
          <w:rFonts w:ascii="Times New Roman" w:hAnsi="Times New Roman" w:cs="Times New Roman"/>
          <w:color w:val="000000"/>
          <w:sz w:val="24"/>
          <w:szCs w:val="24"/>
        </w:rPr>
        <w:t xml:space="preserve">NRs/ITO electrode </w:t>
      </w:r>
      <w:r w:rsidRPr="001A3C0E">
        <w:rPr>
          <w:rFonts w:ascii="Times New Roman" w:hAnsi="Times New Roman" w:cs="Times New Roman"/>
          <w:color w:val="000000"/>
          <w:sz w:val="24"/>
          <w:szCs w:val="24"/>
        </w:rPr>
        <w:t xml:space="preserve">surface </w:t>
      </w:r>
      <w:r w:rsidR="00210469">
        <w:rPr>
          <w:rFonts w:ascii="Times New Roman" w:hAnsi="Times New Roman" w:cs="Times New Roman"/>
          <w:color w:val="000000"/>
          <w:sz w:val="24"/>
          <w:szCs w:val="24"/>
        </w:rPr>
        <w:t xml:space="preserve">were </w:t>
      </w:r>
      <w:r w:rsidRPr="001A3C0E">
        <w:rPr>
          <w:rFonts w:ascii="Times New Roman" w:hAnsi="Times New Roman" w:cs="Times New Roman"/>
          <w:color w:val="000000"/>
          <w:sz w:val="24"/>
          <w:szCs w:val="24"/>
        </w:rPr>
        <w:t>monitored</w:t>
      </w:r>
      <w:r w:rsidR="00900BA2">
        <w:rPr>
          <w:rFonts w:ascii="Times New Roman" w:hAnsi="Times New Roman" w:cs="Times New Roman"/>
          <w:color w:val="000000"/>
          <w:sz w:val="24"/>
          <w:szCs w:val="24"/>
        </w:rPr>
        <w:t xml:space="preserve"> </w:t>
      </w:r>
      <w:r w:rsidRPr="001A3C0E">
        <w:rPr>
          <w:rFonts w:ascii="Times New Roman" w:hAnsi="Times New Roman" w:cs="Times New Roman"/>
          <w:color w:val="000000"/>
          <w:sz w:val="24"/>
          <w:szCs w:val="24"/>
        </w:rPr>
        <w:t>which analyze the level of wetting on solid-liquid interaction. A small value of CA corresponds to hydrophilicity and vice-versa. For measurement of CA values, a liquid (DI water) droplet was released on the Gd</w:t>
      </w:r>
      <w:r w:rsidRPr="001A3C0E">
        <w:rPr>
          <w:rFonts w:ascii="Times New Roman" w:hAnsi="Times New Roman" w:cs="Times New Roman"/>
          <w:color w:val="000000"/>
          <w:sz w:val="24"/>
          <w:szCs w:val="24"/>
          <w:vertAlign w:val="subscript"/>
        </w:rPr>
        <w:t>2</w:t>
      </w:r>
      <w:r w:rsidRPr="001A3C0E">
        <w:rPr>
          <w:rFonts w:ascii="Times New Roman" w:hAnsi="Times New Roman" w:cs="Times New Roman"/>
          <w:color w:val="000000"/>
          <w:sz w:val="24"/>
          <w:szCs w:val="24"/>
        </w:rPr>
        <w:t>O</w:t>
      </w:r>
      <w:r w:rsidRPr="001A3C0E">
        <w:rPr>
          <w:rFonts w:ascii="Times New Roman" w:hAnsi="Times New Roman" w:cs="Times New Roman"/>
          <w:color w:val="000000"/>
          <w:sz w:val="24"/>
          <w:szCs w:val="24"/>
          <w:vertAlign w:val="subscript"/>
        </w:rPr>
        <w:t>3</w:t>
      </w:r>
      <w:r w:rsidRPr="001A3C0E">
        <w:rPr>
          <w:rFonts w:ascii="Times New Roman" w:hAnsi="Times New Roman" w:cs="Times New Roman"/>
          <w:color w:val="000000"/>
          <w:sz w:val="24"/>
          <w:szCs w:val="24"/>
        </w:rPr>
        <w:t>NRs/ITO and Asp-Gd</w:t>
      </w:r>
      <w:r w:rsidRPr="001A3C0E">
        <w:rPr>
          <w:rFonts w:ascii="Times New Roman" w:hAnsi="Times New Roman" w:cs="Times New Roman"/>
          <w:color w:val="000000"/>
          <w:sz w:val="24"/>
          <w:szCs w:val="24"/>
          <w:vertAlign w:val="subscript"/>
        </w:rPr>
        <w:t>2</w:t>
      </w:r>
      <w:r w:rsidRPr="001A3C0E">
        <w:rPr>
          <w:rFonts w:ascii="Times New Roman" w:hAnsi="Times New Roman" w:cs="Times New Roman"/>
          <w:color w:val="000000"/>
          <w:sz w:val="24"/>
          <w:szCs w:val="24"/>
        </w:rPr>
        <w:t xml:space="preserve">ONRs/ITO electrode surface and variation in angles was monitored </w:t>
      </w:r>
      <w:r w:rsidRPr="001A3C0E">
        <w:rPr>
          <w:rFonts w:ascii="Times New Roman" w:eastAsia="AdvOT999035f4" w:hAnsi="Times New Roman" w:cs="Times New Roman"/>
          <w:color w:val="000000"/>
          <w:sz w:val="24"/>
          <w:szCs w:val="24"/>
        </w:rPr>
        <w:t>using the Laplace–Young calculation method in static CA mode. The CA values taken were an average of 10 measurements and found to be 38.46</w:t>
      </w:r>
      <w:r w:rsidRPr="001A3C0E">
        <w:rPr>
          <w:rFonts w:ascii="Times New Roman" w:eastAsia="AdvOT999035f4" w:hAnsi="Times New Roman" w:cs="Times New Roman"/>
          <w:color w:val="000000"/>
          <w:sz w:val="24"/>
          <w:szCs w:val="24"/>
          <w:vertAlign w:val="superscript"/>
        </w:rPr>
        <w:t>◦</w:t>
      </w:r>
      <w:r w:rsidRPr="001A3C0E">
        <w:rPr>
          <w:rFonts w:ascii="Times New Roman" w:eastAsia="AdvOT999035f4" w:hAnsi="Times New Roman" w:cs="Times New Roman"/>
          <w:color w:val="000000"/>
          <w:sz w:val="24"/>
          <w:szCs w:val="24"/>
        </w:rPr>
        <w:t xml:space="preserve"> and 14.55</w:t>
      </w:r>
      <w:r w:rsidRPr="001A3C0E">
        <w:rPr>
          <w:rFonts w:ascii="Times New Roman" w:eastAsia="AdvOT999035f4" w:hAnsi="Times New Roman" w:cs="Times New Roman"/>
          <w:color w:val="000000"/>
          <w:sz w:val="24"/>
          <w:szCs w:val="24"/>
          <w:vertAlign w:val="superscript"/>
        </w:rPr>
        <w:t xml:space="preserve">◦ </w:t>
      </w:r>
      <w:r w:rsidRPr="001A3C0E">
        <w:rPr>
          <w:rFonts w:ascii="Times New Roman" w:eastAsia="AdvOT999035f4" w:hAnsi="Times New Roman" w:cs="Times New Roman"/>
          <w:color w:val="000000"/>
          <w:sz w:val="24"/>
          <w:szCs w:val="24"/>
        </w:rPr>
        <w:t xml:space="preserve">for </w:t>
      </w:r>
      <w:r w:rsidRPr="001A3C0E">
        <w:rPr>
          <w:rFonts w:ascii="Times New Roman" w:hAnsi="Times New Roman" w:cs="Times New Roman"/>
          <w:color w:val="000000"/>
          <w:sz w:val="24"/>
          <w:szCs w:val="24"/>
        </w:rPr>
        <w:t>Gd</w:t>
      </w:r>
      <w:r w:rsidRPr="001A3C0E">
        <w:rPr>
          <w:rFonts w:ascii="Times New Roman" w:hAnsi="Times New Roman" w:cs="Times New Roman"/>
          <w:color w:val="000000"/>
          <w:sz w:val="24"/>
          <w:szCs w:val="24"/>
          <w:vertAlign w:val="subscript"/>
        </w:rPr>
        <w:t>2</w:t>
      </w:r>
      <w:r w:rsidRPr="001A3C0E">
        <w:rPr>
          <w:rFonts w:ascii="Times New Roman" w:hAnsi="Times New Roman" w:cs="Times New Roman"/>
          <w:color w:val="000000"/>
          <w:sz w:val="24"/>
          <w:szCs w:val="24"/>
        </w:rPr>
        <w:t>O</w:t>
      </w:r>
      <w:r w:rsidRPr="001A3C0E">
        <w:rPr>
          <w:rFonts w:ascii="Times New Roman" w:hAnsi="Times New Roman" w:cs="Times New Roman"/>
          <w:color w:val="000000"/>
          <w:sz w:val="24"/>
          <w:szCs w:val="24"/>
          <w:vertAlign w:val="subscript"/>
        </w:rPr>
        <w:t>3</w:t>
      </w:r>
      <w:r w:rsidRPr="001A3C0E">
        <w:rPr>
          <w:rFonts w:ascii="Times New Roman" w:hAnsi="Times New Roman" w:cs="Times New Roman"/>
          <w:color w:val="000000"/>
          <w:sz w:val="24"/>
          <w:szCs w:val="24"/>
        </w:rPr>
        <w:t xml:space="preserve"> NRs/ITO and Asp-Gd</w:t>
      </w:r>
      <w:r w:rsidRPr="001A3C0E">
        <w:rPr>
          <w:rFonts w:ascii="Times New Roman" w:hAnsi="Times New Roman" w:cs="Times New Roman"/>
          <w:color w:val="000000"/>
          <w:sz w:val="24"/>
          <w:szCs w:val="24"/>
          <w:vertAlign w:val="subscript"/>
        </w:rPr>
        <w:t>2</w:t>
      </w:r>
      <w:r w:rsidRPr="001A3C0E">
        <w:rPr>
          <w:rFonts w:ascii="Times New Roman" w:hAnsi="Times New Roman" w:cs="Times New Roman"/>
          <w:color w:val="000000"/>
          <w:sz w:val="24"/>
          <w:szCs w:val="24"/>
        </w:rPr>
        <w:t>O</w:t>
      </w:r>
      <w:r w:rsidRPr="001A3C0E">
        <w:rPr>
          <w:rFonts w:ascii="Times New Roman" w:hAnsi="Times New Roman" w:cs="Times New Roman"/>
          <w:color w:val="000000"/>
          <w:sz w:val="24"/>
          <w:szCs w:val="24"/>
          <w:vertAlign w:val="subscript"/>
        </w:rPr>
        <w:t>3</w:t>
      </w:r>
      <w:r w:rsidRPr="001A3C0E">
        <w:rPr>
          <w:rFonts w:ascii="Times New Roman" w:hAnsi="Times New Roman" w:cs="Times New Roman"/>
          <w:color w:val="000000"/>
          <w:sz w:val="24"/>
          <w:szCs w:val="24"/>
        </w:rPr>
        <w:t>NR</w:t>
      </w:r>
      <w:r w:rsidR="00D519ED">
        <w:rPr>
          <w:rFonts w:ascii="Times New Roman" w:hAnsi="Times New Roman" w:cs="Times New Roman"/>
          <w:color w:val="000000"/>
          <w:sz w:val="24"/>
          <w:szCs w:val="24"/>
        </w:rPr>
        <w:t>s/ITO electrodes, respectively [</w:t>
      </w:r>
      <w:r w:rsidRPr="001A3C0E">
        <w:rPr>
          <w:rFonts w:ascii="Times New Roman" w:hAnsi="Times New Roman" w:cs="Times New Roman"/>
          <w:color w:val="000000"/>
          <w:sz w:val="24"/>
          <w:szCs w:val="24"/>
        </w:rPr>
        <w:t>Fig</w:t>
      </w:r>
      <w:r w:rsidR="00396EBD">
        <w:rPr>
          <w:rFonts w:ascii="Times New Roman" w:hAnsi="Times New Roman" w:cs="Times New Roman"/>
          <w:color w:val="000000"/>
          <w:sz w:val="24"/>
          <w:szCs w:val="24"/>
        </w:rPr>
        <w:t>.</w:t>
      </w:r>
      <w:r w:rsidR="00861D6D" w:rsidRPr="001A3C0E">
        <w:rPr>
          <w:rFonts w:ascii="Times New Roman" w:hAnsi="Times New Roman" w:cs="Times New Roman"/>
          <w:color w:val="000000"/>
          <w:sz w:val="24"/>
          <w:szCs w:val="24"/>
        </w:rPr>
        <w:t xml:space="preserve"> S</w:t>
      </w:r>
      <w:r w:rsidR="00900305">
        <w:rPr>
          <w:rFonts w:ascii="Times New Roman" w:hAnsi="Times New Roman" w:cs="Times New Roman"/>
          <w:color w:val="000000"/>
          <w:sz w:val="24"/>
          <w:szCs w:val="24"/>
        </w:rPr>
        <w:t>1</w:t>
      </w:r>
      <w:r w:rsidR="00D519ED">
        <w:rPr>
          <w:rFonts w:ascii="Times New Roman" w:hAnsi="Times New Roman" w:cs="Times New Roman"/>
          <w:color w:val="000000"/>
          <w:sz w:val="24"/>
          <w:szCs w:val="24"/>
        </w:rPr>
        <w:t>]</w:t>
      </w:r>
      <w:r w:rsidRPr="001A3C0E">
        <w:rPr>
          <w:rFonts w:ascii="Times New Roman" w:hAnsi="Times New Roman" w:cs="Times New Roman"/>
          <w:color w:val="000000"/>
          <w:sz w:val="24"/>
          <w:szCs w:val="24"/>
        </w:rPr>
        <w:t>. The hydrophilicity properties of electrodes depend on the chemical composition, surface morphology and surface free energy. The decreased CA value for Asp-Gd</w:t>
      </w:r>
      <w:r w:rsidRPr="001A3C0E">
        <w:rPr>
          <w:rFonts w:ascii="Times New Roman" w:hAnsi="Times New Roman" w:cs="Times New Roman"/>
          <w:color w:val="000000"/>
          <w:sz w:val="24"/>
          <w:szCs w:val="24"/>
          <w:vertAlign w:val="subscript"/>
        </w:rPr>
        <w:t>2</w:t>
      </w:r>
      <w:r w:rsidRPr="001A3C0E">
        <w:rPr>
          <w:rFonts w:ascii="Times New Roman" w:hAnsi="Times New Roman" w:cs="Times New Roman"/>
          <w:color w:val="000000"/>
          <w:sz w:val="24"/>
          <w:szCs w:val="24"/>
        </w:rPr>
        <w:t>O</w:t>
      </w:r>
      <w:r w:rsidRPr="001A3C0E">
        <w:rPr>
          <w:rFonts w:ascii="Times New Roman" w:hAnsi="Times New Roman" w:cs="Times New Roman"/>
          <w:color w:val="000000"/>
          <w:sz w:val="24"/>
          <w:szCs w:val="24"/>
          <w:vertAlign w:val="subscript"/>
        </w:rPr>
        <w:t>3</w:t>
      </w:r>
      <w:r w:rsidRPr="001A3C0E">
        <w:rPr>
          <w:rFonts w:ascii="Times New Roman" w:hAnsi="Times New Roman" w:cs="Times New Roman"/>
          <w:color w:val="000000"/>
          <w:sz w:val="24"/>
          <w:szCs w:val="24"/>
        </w:rPr>
        <w:t>NRs/ITO electrode as compared to Gd</w:t>
      </w:r>
      <w:r w:rsidRPr="001A3C0E">
        <w:rPr>
          <w:rFonts w:ascii="Times New Roman" w:hAnsi="Times New Roman" w:cs="Times New Roman"/>
          <w:color w:val="000000"/>
          <w:sz w:val="24"/>
          <w:szCs w:val="24"/>
          <w:vertAlign w:val="subscript"/>
        </w:rPr>
        <w:t>2</w:t>
      </w:r>
      <w:r w:rsidRPr="001A3C0E">
        <w:rPr>
          <w:rFonts w:ascii="Times New Roman" w:hAnsi="Times New Roman" w:cs="Times New Roman"/>
          <w:color w:val="000000"/>
          <w:sz w:val="24"/>
          <w:szCs w:val="24"/>
        </w:rPr>
        <w:t>O</w:t>
      </w:r>
      <w:r w:rsidRPr="001A3C0E">
        <w:rPr>
          <w:rFonts w:ascii="Times New Roman" w:hAnsi="Times New Roman" w:cs="Times New Roman"/>
          <w:color w:val="000000"/>
          <w:sz w:val="24"/>
          <w:szCs w:val="24"/>
          <w:vertAlign w:val="subscript"/>
        </w:rPr>
        <w:t>3</w:t>
      </w:r>
      <w:r w:rsidRPr="001A3C0E">
        <w:rPr>
          <w:rFonts w:ascii="Times New Roman" w:hAnsi="Times New Roman" w:cs="Times New Roman"/>
          <w:color w:val="000000"/>
          <w:sz w:val="24"/>
          <w:szCs w:val="24"/>
        </w:rPr>
        <w:t>NRs/ITO electrode indicates the hydrophilic nature of Asp-Gd</w:t>
      </w:r>
      <w:r w:rsidRPr="001A3C0E">
        <w:rPr>
          <w:rFonts w:ascii="Times New Roman" w:hAnsi="Times New Roman" w:cs="Times New Roman"/>
          <w:color w:val="000000"/>
          <w:sz w:val="24"/>
          <w:szCs w:val="24"/>
          <w:vertAlign w:val="subscript"/>
        </w:rPr>
        <w:t>2</w:t>
      </w:r>
      <w:r w:rsidRPr="001A3C0E">
        <w:rPr>
          <w:rFonts w:ascii="Times New Roman" w:hAnsi="Times New Roman" w:cs="Times New Roman"/>
          <w:color w:val="000000"/>
          <w:sz w:val="24"/>
          <w:szCs w:val="24"/>
        </w:rPr>
        <w:t>O</w:t>
      </w:r>
      <w:r w:rsidRPr="001A3C0E">
        <w:rPr>
          <w:rFonts w:ascii="Times New Roman" w:hAnsi="Times New Roman" w:cs="Times New Roman"/>
          <w:color w:val="000000"/>
          <w:sz w:val="24"/>
          <w:szCs w:val="24"/>
          <w:vertAlign w:val="subscript"/>
        </w:rPr>
        <w:t>3</w:t>
      </w:r>
      <w:r w:rsidRPr="001A3C0E">
        <w:rPr>
          <w:rFonts w:ascii="Times New Roman" w:hAnsi="Times New Roman" w:cs="Times New Roman"/>
          <w:color w:val="000000"/>
          <w:sz w:val="24"/>
          <w:szCs w:val="24"/>
        </w:rPr>
        <w:t>NRs/ITO electrode. This hydrophilic nature helps in better immobilization of Anti-VD on Asp-Gd</w:t>
      </w:r>
      <w:r w:rsidRPr="001A3C0E">
        <w:rPr>
          <w:rFonts w:ascii="Times New Roman" w:hAnsi="Times New Roman" w:cs="Times New Roman"/>
          <w:color w:val="000000"/>
          <w:sz w:val="24"/>
          <w:szCs w:val="24"/>
          <w:vertAlign w:val="subscript"/>
        </w:rPr>
        <w:t>2</w:t>
      </w:r>
      <w:r w:rsidRPr="001A3C0E">
        <w:rPr>
          <w:rFonts w:ascii="Times New Roman" w:hAnsi="Times New Roman" w:cs="Times New Roman"/>
          <w:color w:val="000000"/>
          <w:sz w:val="24"/>
          <w:szCs w:val="24"/>
        </w:rPr>
        <w:t>O</w:t>
      </w:r>
      <w:r w:rsidRPr="001A3C0E">
        <w:rPr>
          <w:rFonts w:ascii="Times New Roman" w:hAnsi="Times New Roman" w:cs="Times New Roman"/>
          <w:color w:val="000000"/>
          <w:sz w:val="24"/>
          <w:szCs w:val="24"/>
          <w:vertAlign w:val="subscript"/>
        </w:rPr>
        <w:t>3</w:t>
      </w:r>
      <w:r w:rsidRPr="001A3C0E">
        <w:rPr>
          <w:rFonts w:ascii="Times New Roman" w:hAnsi="Times New Roman" w:cs="Times New Roman"/>
          <w:color w:val="000000"/>
          <w:sz w:val="24"/>
          <w:szCs w:val="24"/>
        </w:rPr>
        <w:t>NRs/ITO surface</w:t>
      </w:r>
      <w:r w:rsidR="00900BA2">
        <w:rPr>
          <w:rFonts w:ascii="Times New Roman" w:hAnsi="Times New Roman" w:cs="Times New Roman"/>
          <w:color w:val="000000"/>
          <w:sz w:val="24"/>
          <w:szCs w:val="24"/>
        </w:rPr>
        <w:t xml:space="preserve"> </w:t>
      </w:r>
      <w:r w:rsidR="00B74F88" w:rsidRPr="001A3C0E">
        <w:rPr>
          <w:rFonts w:ascii="Times New Roman" w:hAnsi="Times New Roman" w:cs="Times New Roman"/>
          <w:color w:val="000000"/>
          <w:sz w:val="24"/>
          <w:szCs w:val="24"/>
        </w:rPr>
        <w:fldChar w:fldCharType="begin"/>
      </w:r>
      <w:r w:rsidR="003E5484">
        <w:rPr>
          <w:rFonts w:ascii="Times New Roman" w:hAnsi="Times New Roman" w:cs="Times New Roman"/>
          <w:color w:val="000000"/>
          <w:sz w:val="24"/>
          <w:szCs w:val="24"/>
        </w:rPr>
        <w:instrText xml:space="preserve"> ADDIN EN.CITE &lt;EndNote&gt;&lt;Cite&gt;&lt;Author&gt;Lakshmi&lt;/Author&gt;&lt;Year&gt;2016&lt;/Year&gt;&lt;RecNum&gt;192&lt;/RecNum&gt;&lt;DisplayText&gt;&lt;style face="superscript"&gt;1&lt;/style&gt;&lt;/DisplayText&gt;&lt;record&gt;&lt;rec-number&gt;192&lt;/rec-number&gt;&lt;foreign-keys&gt;&lt;key app="EN" db-id="tsarp02tp9ae5iea5p45dvxnfs52fvwe0v2v" timestamp="1495098913"&gt;192&lt;/key&gt;&lt;/foreign-keys&gt;&lt;ref-type name="Journal Article"&gt;17&lt;/ref-type&gt;&lt;contributors&gt;&lt;authors&gt;&lt;author&gt;Lakshmi, GBVS&lt;/author&gt;&lt;author&gt;Sharma, Anshu&lt;/author&gt;&lt;author&gt;Solanki, Pratima R&lt;/author&gt;&lt;author&gt;Avasthi, DK&lt;/author&gt;&lt;/authors&gt;&lt;/contributors&gt;&lt;titles&gt;&lt;title&gt;Mesoporous polyaniline nanofiber decorated graphene micro-flowers for enzyme-less cholesterol biosensors&lt;/title&gt;&lt;secondary-title&gt;Nanotechnology&lt;/secondary-title&gt;&lt;/titles&gt;&lt;periodical&gt;&lt;full-title&gt;Nanotechnology&lt;/full-title&gt;&lt;/periodical&gt;&lt;pages&gt;345101&lt;/pages&gt;&lt;volume&gt;27&lt;/volume&gt;&lt;number&gt;34&lt;/number&gt;&lt;dates&gt;&lt;year&gt;2016&lt;/year&gt;&lt;/dates&gt;&lt;isbn&gt;0957-4484&lt;/isbn&gt;&lt;urls&gt;&lt;/urls&gt;&lt;/record&gt;&lt;/Cite&gt;&lt;/EndNote&gt;</w:instrText>
      </w:r>
      <w:r w:rsidR="00B74F88" w:rsidRPr="001A3C0E">
        <w:rPr>
          <w:rFonts w:ascii="Times New Roman" w:hAnsi="Times New Roman" w:cs="Times New Roman"/>
          <w:color w:val="000000"/>
          <w:sz w:val="24"/>
          <w:szCs w:val="24"/>
        </w:rPr>
        <w:fldChar w:fldCharType="separate"/>
      </w:r>
      <w:r w:rsidR="003E5484" w:rsidRPr="003E5484">
        <w:rPr>
          <w:rFonts w:ascii="Times New Roman" w:hAnsi="Times New Roman" w:cs="Times New Roman"/>
          <w:noProof/>
          <w:color w:val="000000"/>
          <w:sz w:val="24"/>
          <w:szCs w:val="24"/>
          <w:vertAlign w:val="superscript"/>
        </w:rPr>
        <w:t>1</w:t>
      </w:r>
      <w:r w:rsidR="00B74F88" w:rsidRPr="001A3C0E">
        <w:rPr>
          <w:rFonts w:ascii="Times New Roman" w:hAnsi="Times New Roman" w:cs="Times New Roman"/>
          <w:color w:val="000000"/>
          <w:sz w:val="24"/>
          <w:szCs w:val="24"/>
        </w:rPr>
        <w:fldChar w:fldCharType="end"/>
      </w:r>
      <w:r w:rsidRPr="001A3C0E">
        <w:rPr>
          <w:rFonts w:ascii="Times New Roman" w:hAnsi="Times New Roman" w:cs="Times New Roman"/>
          <w:color w:val="000000"/>
          <w:sz w:val="24"/>
          <w:szCs w:val="24"/>
        </w:rPr>
        <w:t>. Hence the Asp (amine) exposes the hydrocarbon chains on the surface of Gd</w:t>
      </w:r>
      <w:r w:rsidRPr="001A3C0E">
        <w:rPr>
          <w:rFonts w:ascii="Times New Roman" w:hAnsi="Times New Roman" w:cs="Times New Roman"/>
          <w:color w:val="000000"/>
          <w:sz w:val="24"/>
          <w:szCs w:val="24"/>
          <w:vertAlign w:val="subscript"/>
        </w:rPr>
        <w:t>2</w:t>
      </w:r>
      <w:r w:rsidRPr="001A3C0E">
        <w:rPr>
          <w:rFonts w:ascii="Times New Roman" w:hAnsi="Times New Roman" w:cs="Times New Roman"/>
          <w:color w:val="000000"/>
          <w:sz w:val="24"/>
          <w:szCs w:val="24"/>
        </w:rPr>
        <w:t>O</w:t>
      </w:r>
      <w:r w:rsidRPr="001A3C0E">
        <w:rPr>
          <w:rFonts w:ascii="Times New Roman" w:hAnsi="Times New Roman" w:cs="Times New Roman"/>
          <w:color w:val="000000"/>
          <w:sz w:val="24"/>
          <w:szCs w:val="24"/>
          <w:vertAlign w:val="subscript"/>
        </w:rPr>
        <w:t>3</w:t>
      </w:r>
      <w:r w:rsidRPr="001A3C0E">
        <w:rPr>
          <w:rFonts w:ascii="Times New Roman" w:hAnsi="Times New Roman" w:cs="Times New Roman"/>
          <w:color w:val="000000"/>
          <w:sz w:val="24"/>
          <w:szCs w:val="24"/>
        </w:rPr>
        <w:t xml:space="preserve">NRs/ITO electrode, and it completely wraps the hydrophilic oxygen-containing groups, which results in </w:t>
      </w:r>
      <w:r w:rsidR="00210469">
        <w:rPr>
          <w:rFonts w:ascii="Times New Roman" w:hAnsi="Times New Roman" w:cs="Times New Roman"/>
          <w:color w:val="000000"/>
          <w:sz w:val="24"/>
          <w:szCs w:val="24"/>
        </w:rPr>
        <w:t>increased hydrophilicity of</w:t>
      </w:r>
      <w:r w:rsidRPr="001A3C0E">
        <w:rPr>
          <w:rFonts w:ascii="Times New Roman" w:hAnsi="Times New Roman" w:cs="Times New Roman"/>
          <w:color w:val="000000"/>
          <w:sz w:val="24"/>
          <w:szCs w:val="24"/>
        </w:rPr>
        <w:t xml:space="preserve"> Asp-Gd</w:t>
      </w:r>
      <w:r w:rsidRPr="001A3C0E">
        <w:rPr>
          <w:rFonts w:ascii="Times New Roman" w:hAnsi="Times New Roman" w:cs="Times New Roman"/>
          <w:color w:val="000000"/>
          <w:sz w:val="24"/>
          <w:szCs w:val="24"/>
          <w:vertAlign w:val="subscript"/>
        </w:rPr>
        <w:t>2</w:t>
      </w:r>
      <w:r w:rsidRPr="001A3C0E">
        <w:rPr>
          <w:rFonts w:ascii="Times New Roman" w:hAnsi="Times New Roman" w:cs="Times New Roman"/>
          <w:color w:val="000000"/>
          <w:sz w:val="24"/>
          <w:szCs w:val="24"/>
        </w:rPr>
        <w:t>O</w:t>
      </w:r>
      <w:r w:rsidRPr="001A3C0E">
        <w:rPr>
          <w:rFonts w:ascii="Times New Roman" w:hAnsi="Times New Roman" w:cs="Times New Roman"/>
          <w:color w:val="000000"/>
          <w:sz w:val="24"/>
          <w:szCs w:val="24"/>
          <w:vertAlign w:val="subscript"/>
        </w:rPr>
        <w:t>3</w:t>
      </w:r>
      <w:r w:rsidRPr="001A3C0E">
        <w:rPr>
          <w:rFonts w:ascii="Times New Roman" w:hAnsi="Times New Roman" w:cs="Times New Roman"/>
          <w:color w:val="000000"/>
          <w:sz w:val="24"/>
          <w:szCs w:val="24"/>
        </w:rPr>
        <w:t>NRs/ITO electrode</w:t>
      </w:r>
      <w:r w:rsidR="00900BA2">
        <w:rPr>
          <w:rFonts w:ascii="Times New Roman" w:hAnsi="Times New Roman" w:cs="Times New Roman"/>
          <w:color w:val="000000"/>
          <w:sz w:val="24"/>
          <w:szCs w:val="24"/>
        </w:rPr>
        <w:t xml:space="preserve"> </w:t>
      </w:r>
      <w:r w:rsidR="00B74F88" w:rsidRPr="001A3C0E">
        <w:rPr>
          <w:rFonts w:ascii="Times New Roman" w:hAnsi="Times New Roman" w:cs="Times New Roman"/>
          <w:color w:val="000000"/>
          <w:sz w:val="24"/>
          <w:szCs w:val="24"/>
        </w:rPr>
        <w:fldChar w:fldCharType="begin"/>
      </w:r>
      <w:r w:rsidR="003E5484">
        <w:rPr>
          <w:rFonts w:ascii="Times New Roman" w:hAnsi="Times New Roman" w:cs="Times New Roman"/>
          <w:color w:val="000000"/>
          <w:sz w:val="24"/>
          <w:szCs w:val="24"/>
        </w:rPr>
        <w:instrText xml:space="preserve"> ADDIN EN.CITE &lt;EndNote&gt;&lt;Cite&gt;&lt;Author&gt;Lin&lt;/Author&gt;&lt;Year&gt;2011&lt;/Year&gt;&lt;RecNum&gt;269&lt;/RecNum&gt;&lt;DisplayText&gt;&lt;style face="superscript"&gt;2&lt;/style&gt;&lt;/DisplayText&gt;&lt;record&gt;&lt;rec-number&gt;269&lt;/rec-number&gt;&lt;foreign-keys&gt;&lt;key app="EN" db-id="tsarp02tp9ae5iea5p45dvxnfs52fvwe0v2v" timestamp="1501501539"&gt;269&lt;/key&gt;&lt;/foreign-keys&gt;&lt;ref-type name="Conference Proceedings"&gt;10&lt;/ref-type&gt;&lt;contributors&gt;&lt;authors&gt;&lt;author&gt;Lin, Ziyin&lt;/author&gt;&lt;author&gt;Liu, Yan&lt;/author&gt;&lt;author&gt;Li, Zhou&lt;/author&gt;&lt;author&gt;Wong, Ching-ping&lt;/author&gt;&lt;/authors&gt;&lt;/contributors&gt;&lt;titles&gt;&lt;title&gt;Novel preparation of functionalized graphene oxide for large scale, low cost, and self-cleaning coatings of electronic devices&lt;/title&gt;&lt;secondary-title&gt;Electronic Components and Technology Conference (ECTC), 2011 IEEE 61st&lt;/secondary-title&gt;&lt;/titles&gt;&lt;pages&gt;358-362&lt;/pages&gt;&lt;dates&gt;&lt;year&gt;2011&lt;/year&gt;&lt;/dates&gt;&lt;publisher&gt;IEEE&lt;/publisher&gt;&lt;isbn&gt;1612844987&lt;/isbn&gt;&lt;urls&gt;&lt;/urls&gt;&lt;/record&gt;&lt;/Cite&gt;&lt;/EndNote&gt;</w:instrText>
      </w:r>
      <w:r w:rsidR="00B74F88" w:rsidRPr="001A3C0E">
        <w:rPr>
          <w:rFonts w:ascii="Times New Roman" w:hAnsi="Times New Roman" w:cs="Times New Roman"/>
          <w:color w:val="000000"/>
          <w:sz w:val="24"/>
          <w:szCs w:val="24"/>
        </w:rPr>
        <w:fldChar w:fldCharType="separate"/>
      </w:r>
      <w:r w:rsidR="003E5484" w:rsidRPr="003E5484">
        <w:rPr>
          <w:rFonts w:ascii="Times New Roman" w:hAnsi="Times New Roman" w:cs="Times New Roman"/>
          <w:noProof/>
          <w:color w:val="000000"/>
          <w:sz w:val="24"/>
          <w:szCs w:val="24"/>
          <w:vertAlign w:val="superscript"/>
        </w:rPr>
        <w:t>2</w:t>
      </w:r>
      <w:r w:rsidR="00B74F88" w:rsidRPr="001A3C0E">
        <w:rPr>
          <w:rFonts w:ascii="Times New Roman" w:hAnsi="Times New Roman" w:cs="Times New Roman"/>
          <w:color w:val="000000"/>
          <w:sz w:val="24"/>
          <w:szCs w:val="24"/>
        </w:rPr>
        <w:fldChar w:fldCharType="end"/>
      </w:r>
      <w:r w:rsidRPr="001A3C0E">
        <w:rPr>
          <w:rFonts w:ascii="Times New Roman" w:hAnsi="Times New Roman" w:cs="Times New Roman"/>
          <w:color w:val="000000"/>
          <w:sz w:val="24"/>
          <w:szCs w:val="24"/>
        </w:rPr>
        <w:t>.</w:t>
      </w:r>
    </w:p>
    <w:p w:rsidR="005D31EE" w:rsidRPr="001A3C0E" w:rsidRDefault="005D31EE" w:rsidP="004250E9">
      <w:pPr>
        <w:autoSpaceDE w:val="0"/>
        <w:autoSpaceDN w:val="0"/>
        <w:adjustRightInd w:val="0"/>
        <w:spacing w:after="0" w:line="360" w:lineRule="auto"/>
        <w:jc w:val="both"/>
        <w:rPr>
          <w:rFonts w:ascii="Times New Roman" w:hAnsi="Times New Roman" w:cs="Times New Roman"/>
          <w:color w:val="000000"/>
          <w:sz w:val="24"/>
          <w:szCs w:val="24"/>
        </w:rPr>
      </w:pPr>
    </w:p>
    <w:p w:rsidR="005D31EE" w:rsidRPr="001A3C0E" w:rsidRDefault="005D31EE" w:rsidP="005D31EE">
      <w:pPr>
        <w:autoSpaceDE w:val="0"/>
        <w:autoSpaceDN w:val="0"/>
        <w:adjustRightInd w:val="0"/>
        <w:spacing w:after="0" w:line="240" w:lineRule="auto"/>
        <w:jc w:val="center"/>
        <w:rPr>
          <w:rFonts w:ascii="Times New Roman" w:hAnsi="Times New Roman" w:cs="Times New Roman"/>
          <w:b/>
          <w:color w:val="000000"/>
          <w:sz w:val="24"/>
          <w:szCs w:val="24"/>
        </w:rPr>
      </w:pPr>
    </w:p>
    <w:p w:rsidR="005D31EE" w:rsidRDefault="005D31EE" w:rsidP="005D31EE">
      <w:pPr>
        <w:autoSpaceDE w:val="0"/>
        <w:autoSpaceDN w:val="0"/>
        <w:adjustRightInd w:val="0"/>
        <w:spacing w:after="0" w:line="240" w:lineRule="auto"/>
        <w:rPr>
          <w:rFonts w:ascii="Times New Roman" w:hAnsi="Times New Roman" w:cs="Times New Roman"/>
          <w:b/>
          <w:color w:val="000000"/>
          <w:sz w:val="24"/>
          <w:szCs w:val="24"/>
        </w:rPr>
      </w:pPr>
    </w:p>
    <w:p w:rsidR="00210469" w:rsidRPr="001A3C0E" w:rsidRDefault="00210469" w:rsidP="005D31EE">
      <w:pPr>
        <w:autoSpaceDE w:val="0"/>
        <w:autoSpaceDN w:val="0"/>
        <w:adjustRightInd w:val="0"/>
        <w:spacing w:after="0" w:line="240" w:lineRule="auto"/>
        <w:rPr>
          <w:rFonts w:ascii="Times New Roman" w:hAnsi="Times New Roman" w:cs="Times New Roman"/>
          <w:b/>
          <w:color w:val="000000"/>
          <w:sz w:val="24"/>
          <w:szCs w:val="24"/>
        </w:rPr>
      </w:pPr>
      <w:r w:rsidRPr="00210469">
        <w:rPr>
          <w:noProof/>
          <w:lang w:val="en-IN" w:eastAsia="en-IN"/>
        </w:rPr>
        <w:lastRenderedPageBreak/>
        <w:drawing>
          <wp:inline distT="0" distB="0" distL="0" distR="0">
            <wp:extent cx="5731510" cy="27139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713922"/>
                    </a:xfrm>
                    <a:prstGeom prst="rect">
                      <a:avLst/>
                    </a:prstGeom>
                    <a:noFill/>
                    <a:ln>
                      <a:noFill/>
                    </a:ln>
                  </pic:spPr>
                </pic:pic>
              </a:graphicData>
            </a:graphic>
          </wp:inline>
        </w:drawing>
      </w:r>
    </w:p>
    <w:p w:rsidR="00210469" w:rsidRDefault="00210469" w:rsidP="00210469">
      <w:pPr>
        <w:autoSpaceDE w:val="0"/>
        <w:autoSpaceDN w:val="0"/>
        <w:adjustRightInd w:val="0"/>
        <w:spacing w:after="0" w:line="240" w:lineRule="auto"/>
        <w:rPr>
          <w:rFonts w:ascii="Times New Roman" w:hAnsi="Times New Roman" w:cs="Times New Roman"/>
          <w:b/>
          <w:color w:val="000000"/>
          <w:sz w:val="24"/>
          <w:szCs w:val="24"/>
        </w:rPr>
      </w:pPr>
    </w:p>
    <w:p w:rsidR="005D31EE" w:rsidRDefault="00396EBD" w:rsidP="00040D37">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Fig.</w:t>
      </w:r>
      <w:r w:rsidR="00861D6D" w:rsidRPr="00461A50">
        <w:rPr>
          <w:rFonts w:ascii="Times New Roman" w:hAnsi="Times New Roman" w:cs="Times New Roman"/>
          <w:b/>
          <w:color w:val="000000"/>
          <w:sz w:val="24"/>
          <w:szCs w:val="24"/>
        </w:rPr>
        <w:t>S</w:t>
      </w:r>
      <w:r w:rsidR="003E5484">
        <w:rPr>
          <w:rFonts w:ascii="Times New Roman" w:hAnsi="Times New Roman" w:cs="Times New Roman"/>
          <w:b/>
          <w:color w:val="000000"/>
          <w:sz w:val="24"/>
          <w:szCs w:val="24"/>
        </w:rPr>
        <w:t>1</w:t>
      </w:r>
      <w:r w:rsidR="007A2645">
        <w:rPr>
          <w:rFonts w:ascii="Times New Roman" w:hAnsi="Times New Roman" w:cs="Times New Roman"/>
          <w:color w:val="000000"/>
          <w:sz w:val="24"/>
          <w:szCs w:val="24"/>
        </w:rPr>
        <w:t xml:space="preserve"> Contact angle</w:t>
      </w:r>
      <w:r w:rsidR="00973737">
        <w:rPr>
          <w:rFonts w:ascii="Times New Roman" w:hAnsi="Times New Roman" w:cs="Times New Roman"/>
          <w:color w:val="000000"/>
          <w:sz w:val="24"/>
          <w:szCs w:val="24"/>
        </w:rPr>
        <w:t xml:space="preserve"> study </w:t>
      </w:r>
      <w:r w:rsidR="005D31EE" w:rsidRPr="00210469">
        <w:rPr>
          <w:rFonts w:ascii="Times New Roman" w:hAnsi="Times New Roman" w:cs="Times New Roman"/>
          <w:color w:val="000000"/>
          <w:sz w:val="24"/>
          <w:szCs w:val="24"/>
        </w:rPr>
        <w:t>of (a) Gd</w:t>
      </w:r>
      <w:r w:rsidR="005D31EE" w:rsidRPr="00210469">
        <w:rPr>
          <w:rFonts w:ascii="Times New Roman" w:hAnsi="Times New Roman" w:cs="Times New Roman"/>
          <w:color w:val="000000"/>
          <w:sz w:val="24"/>
          <w:szCs w:val="24"/>
          <w:vertAlign w:val="subscript"/>
        </w:rPr>
        <w:t>2</w:t>
      </w:r>
      <w:r w:rsidR="005D31EE" w:rsidRPr="00210469">
        <w:rPr>
          <w:rFonts w:ascii="Times New Roman" w:hAnsi="Times New Roman" w:cs="Times New Roman"/>
          <w:color w:val="000000"/>
          <w:sz w:val="24"/>
          <w:szCs w:val="24"/>
        </w:rPr>
        <w:t>O</w:t>
      </w:r>
      <w:r w:rsidR="005D31EE" w:rsidRPr="00210469">
        <w:rPr>
          <w:rFonts w:ascii="Times New Roman" w:hAnsi="Times New Roman" w:cs="Times New Roman"/>
          <w:color w:val="000000"/>
          <w:sz w:val="24"/>
          <w:szCs w:val="24"/>
          <w:vertAlign w:val="subscript"/>
        </w:rPr>
        <w:t>3</w:t>
      </w:r>
      <w:r w:rsidR="005D31EE" w:rsidRPr="00210469">
        <w:rPr>
          <w:rFonts w:ascii="Times New Roman" w:hAnsi="Times New Roman" w:cs="Times New Roman"/>
          <w:color w:val="000000"/>
          <w:sz w:val="24"/>
          <w:szCs w:val="24"/>
        </w:rPr>
        <w:t>NRs/ITO (b) Asp-Gd</w:t>
      </w:r>
      <w:r w:rsidR="005D31EE" w:rsidRPr="00210469">
        <w:rPr>
          <w:rFonts w:ascii="Times New Roman" w:hAnsi="Times New Roman" w:cs="Times New Roman"/>
          <w:color w:val="000000"/>
          <w:sz w:val="24"/>
          <w:szCs w:val="24"/>
          <w:vertAlign w:val="subscript"/>
        </w:rPr>
        <w:t>2</w:t>
      </w:r>
      <w:r w:rsidR="005D31EE" w:rsidRPr="00210469">
        <w:rPr>
          <w:rFonts w:ascii="Times New Roman" w:hAnsi="Times New Roman" w:cs="Times New Roman"/>
          <w:color w:val="000000"/>
          <w:sz w:val="24"/>
          <w:szCs w:val="24"/>
        </w:rPr>
        <w:t>O</w:t>
      </w:r>
      <w:r w:rsidR="005D31EE" w:rsidRPr="00210469">
        <w:rPr>
          <w:rFonts w:ascii="Times New Roman" w:hAnsi="Times New Roman" w:cs="Times New Roman"/>
          <w:color w:val="000000"/>
          <w:sz w:val="24"/>
          <w:szCs w:val="24"/>
          <w:vertAlign w:val="subscript"/>
        </w:rPr>
        <w:t>3</w:t>
      </w:r>
      <w:r w:rsidR="005D31EE" w:rsidRPr="00210469">
        <w:rPr>
          <w:rFonts w:ascii="Times New Roman" w:hAnsi="Times New Roman" w:cs="Times New Roman"/>
          <w:color w:val="000000"/>
          <w:sz w:val="24"/>
          <w:szCs w:val="24"/>
        </w:rPr>
        <w:t>NRs/ITO electrodes</w:t>
      </w:r>
      <w:r w:rsidR="00210469">
        <w:rPr>
          <w:rFonts w:ascii="Times New Roman" w:hAnsi="Times New Roman" w:cs="Times New Roman"/>
          <w:color w:val="000000"/>
          <w:sz w:val="24"/>
          <w:szCs w:val="24"/>
        </w:rPr>
        <w:t>.</w:t>
      </w:r>
    </w:p>
    <w:p w:rsidR="00210469" w:rsidRPr="00210469" w:rsidRDefault="00210469" w:rsidP="00CA4CDA">
      <w:pPr>
        <w:autoSpaceDE w:val="0"/>
        <w:autoSpaceDN w:val="0"/>
        <w:adjustRightInd w:val="0"/>
        <w:spacing w:after="0" w:line="240" w:lineRule="auto"/>
        <w:jc w:val="both"/>
        <w:rPr>
          <w:rFonts w:ascii="Times New Roman" w:hAnsi="Times New Roman" w:cs="Times New Roman"/>
          <w:color w:val="000000"/>
          <w:sz w:val="24"/>
          <w:szCs w:val="24"/>
        </w:rPr>
      </w:pPr>
    </w:p>
    <w:p w:rsidR="001B7A3D" w:rsidRDefault="00F81CD8" w:rsidP="00C54FDC">
      <w:pPr>
        <w:autoSpaceDE w:val="0"/>
        <w:autoSpaceDN w:val="0"/>
        <w:adjustRightInd w:val="0"/>
        <w:spacing w:line="360" w:lineRule="auto"/>
        <w:jc w:val="both"/>
        <w:rPr>
          <w:rFonts w:ascii="Times New Roman" w:hAnsi="Times New Roman" w:cs="Times New Roman"/>
          <w:b/>
          <w:color w:val="000000"/>
          <w:sz w:val="24"/>
          <w:szCs w:val="24"/>
        </w:rPr>
      </w:pPr>
      <w:r w:rsidRPr="001A3C0E">
        <w:rPr>
          <w:rFonts w:ascii="Times New Roman" w:hAnsi="Times New Roman" w:cs="Times New Roman"/>
          <w:b/>
          <w:color w:val="000000"/>
          <w:sz w:val="24"/>
          <w:szCs w:val="24"/>
        </w:rPr>
        <w:t xml:space="preserve">Effect </w:t>
      </w:r>
      <w:r w:rsidR="002A65E1">
        <w:rPr>
          <w:rFonts w:ascii="Times New Roman" w:hAnsi="Times New Roman" w:cs="Times New Roman"/>
          <w:b/>
          <w:color w:val="000000"/>
          <w:sz w:val="24"/>
          <w:szCs w:val="24"/>
        </w:rPr>
        <w:t xml:space="preserve">of </w:t>
      </w:r>
      <w:r w:rsidR="006005D6">
        <w:rPr>
          <w:rFonts w:ascii="Times New Roman" w:hAnsi="Times New Roman" w:cs="Times New Roman"/>
          <w:b/>
          <w:color w:val="000000"/>
          <w:sz w:val="24"/>
          <w:szCs w:val="24"/>
        </w:rPr>
        <w:t>pH</w:t>
      </w:r>
    </w:p>
    <w:p w:rsidR="004436BB" w:rsidRPr="00F83699" w:rsidRDefault="00F83699" w:rsidP="00F83699">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The pH value of an electrolytic</w:t>
      </w:r>
      <w:r w:rsidRPr="00DF743B">
        <w:rPr>
          <w:rFonts w:ascii="Times New Roman" w:hAnsi="Times New Roman" w:cs="Times New Roman"/>
          <w:color w:val="000000"/>
          <w:sz w:val="24"/>
          <w:szCs w:val="24"/>
        </w:rPr>
        <w:t xml:space="preserve"> solution </w:t>
      </w:r>
      <w:r>
        <w:rPr>
          <w:rFonts w:ascii="Times New Roman" w:hAnsi="Times New Roman" w:cs="Times New Roman"/>
          <w:color w:val="000000"/>
          <w:sz w:val="24"/>
          <w:szCs w:val="24"/>
        </w:rPr>
        <w:t>influences</w:t>
      </w:r>
      <w:r w:rsidR="00900B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DF743B">
        <w:rPr>
          <w:rFonts w:ascii="Times New Roman" w:hAnsi="Times New Roman" w:cs="Times New Roman"/>
          <w:color w:val="000000"/>
          <w:sz w:val="24"/>
          <w:szCs w:val="24"/>
        </w:rPr>
        <w:t>he electroc</w:t>
      </w:r>
      <w:r>
        <w:rPr>
          <w:rFonts w:ascii="Times New Roman" w:hAnsi="Times New Roman" w:cs="Times New Roman"/>
          <w:color w:val="000000"/>
          <w:sz w:val="24"/>
          <w:szCs w:val="24"/>
        </w:rPr>
        <w:t>hemical response of immunosensor.</w:t>
      </w:r>
      <w:r w:rsidR="00FB06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 </w:t>
      </w:r>
      <w:r w:rsidRPr="00DF743B">
        <w:rPr>
          <w:rFonts w:ascii="Times New Roman" w:eastAsia="AdvOT999035f4" w:hAnsi="Times New Roman" w:cs="Times New Roman"/>
          <w:color w:val="000000"/>
          <w:sz w:val="24"/>
          <w:szCs w:val="24"/>
        </w:rPr>
        <w:t>the</w:t>
      </w:r>
      <w:r>
        <w:rPr>
          <w:rFonts w:ascii="Times New Roman" w:eastAsia="AdvOT999035f4" w:hAnsi="Times New Roman" w:cs="Times New Roman"/>
          <w:color w:val="000000"/>
          <w:sz w:val="24"/>
          <w:szCs w:val="24"/>
        </w:rPr>
        <w:t xml:space="preserve"> effect of </w:t>
      </w:r>
      <w:r>
        <w:rPr>
          <w:rFonts w:ascii="Times New Roman" w:hAnsi="Times New Roman" w:cs="Times New Roman"/>
          <w:color w:val="000000"/>
          <w:sz w:val="24"/>
          <w:szCs w:val="24"/>
        </w:rPr>
        <w:t xml:space="preserve">pH </w:t>
      </w:r>
      <w:r>
        <w:rPr>
          <w:rFonts w:ascii="Times New Roman" w:eastAsia="AdvOT999035f4" w:hAnsi="Times New Roman" w:cs="Times New Roman"/>
          <w:color w:val="000000"/>
          <w:sz w:val="24"/>
          <w:szCs w:val="24"/>
        </w:rPr>
        <w:t xml:space="preserve">on </w:t>
      </w:r>
      <w:r w:rsidRPr="00DF743B">
        <w:rPr>
          <w:rFonts w:ascii="Times New Roman" w:eastAsia="AdvOT999035f4" w:hAnsi="Times New Roman" w:cs="Times New Roman"/>
          <w:color w:val="000000"/>
          <w:sz w:val="24"/>
          <w:szCs w:val="24"/>
        </w:rPr>
        <w:t xml:space="preserve">electrochemical response of </w:t>
      </w:r>
      <w:r w:rsidRPr="00DF743B">
        <w:rPr>
          <w:rFonts w:ascii="Times New Roman" w:hAnsi="Times New Roman" w:cs="Times New Roman"/>
          <w:bCs/>
          <w:color w:val="000000"/>
          <w:sz w:val="24"/>
          <w:szCs w:val="24"/>
        </w:rPr>
        <w:t>BSA/Anti-VD/Asp-Gd</w:t>
      </w:r>
      <w:r w:rsidRPr="00DF743B">
        <w:rPr>
          <w:rFonts w:ascii="Times New Roman" w:hAnsi="Times New Roman" w:cs="Times New Roman"/>
          <w:bCs/>
          <w:color w:val="000000"/>
          <w:sz w:val="24"/>
          <w:szCs w:val="24"/>
          <w:vertAlign w:val="subscript"/>
        </w:rPr>
        <w:t>2</w:t>
      </w:r>
      <w:r w:rsidRPr="00DF743B">
        <w:rPr>
          <w:rFonts w:ascii="Times New Roman" w:hAnsi="Times New Roman" w:cs="Times New Roman"/>
          <w:bCs/>
          <w:color w:val="000000"/>
          <w:sz w:val="24"/>
          <w:szCs w:val="24"/>
        </w:rPr>
        <w:t>O</w:t>
      </w:r>
      <w:r w:rsidRPr="00DF743B">
        <w:rPr>
          <w:rFonts w:ascii="Times New Roman" w:hAnsi="Times New Roman" w:cs="Times New Roman"/>
          <w:bCs/>
          <w:color w:val="000000"/>
          <w:sz w:val="24"/>
          <w:szCs w:val="24"/>
          <w:vertAlign w:val="subscript"/>
        </w:rPr>
        <w:t>3</w:t>
      </w:r>
      <w:r w:rsidRPr="00DF743B">
        <w:rPr>
          <w:rFonts w:ascii="Times New Roman" w:hAnsi="Times New Roman" w:cs="Times New Roman"/>
          <w:bCs/>
          <w:color w:val="000000"/>
          <w:sz w:val="24"/>
          <w:szCs w:val="24"/>
        </w:rPr>
        <w:t xml:space="preserve">NRs/ITO immunoelectrode </w:t>
      </w:r>
      <w:r>
        <w:rPr>
          <w:rFonts w:ascii="Times New Roman" w:eastAsia="AdvOT999035f4" w:hAnsi="Times New Roman" w:cs="Times New Roman"/>
          <w:color w:val="000000"/>
          <w:sz w:val="24"/>
          <w:szCs w:val="24"/>
        </w:rPr>
        <w:t xml:space="preserve">was observed </w:t>
      </w:r>
      <w:r w:rsidRPr="00DF743B">
        <w:rPr>
          <w:rFonts w:ascii="Times New Roman" w:eastAsia="AdvOT999035f4" w:hAnsi="Times New Roman" w:cs="Times New Roman"/>
          <w:color w:val="000000"/>
          <w:sz w:val="24"/>
          <w:szCs w:val="24"/>
        </w:rPr>
        <w:t>for different</w:t>
      </w:r>
      <w:r w:rsidR="00900BA2">
        <w:rPr>
          <w:rFonts w:ascii="Times New Roman" w:eastAsia="AdvOT999035f4" w:hAnsi="Times New Roman" w:cs="Times New Roman"/>
          <w:color w:val="000000"/>
          <w:sz w:val="24"/>
          <w:szCs w:val="24"/>
        </w:rPr>
        <w:t xml:space="preserve"> </w:t>
      </w:r>
      <w:r w:rsidRPr="00DF743B">
        <w:rPr>
          <w:rFonts w:ascii="Times New Roman" w:hAnsi="Times New Roman" w:cs="Times New Roman"/>
          <w:color w:val="000000"/>
          <w:sz w:val="24"/>
          <w:szCs w:val="24"/>
        </w:rPr>
        <w:t>pH</w:t>
      </w:r>
      <w:r>
        <w:rPr>
          <w:rFonts w:ascii="Times New Roman" w:hAnsi="Times New Roman" w:cs="Times New Roman"/>
          <w:color w:val="000000"/>
          <w:sz w:val="24"/>
          <w:szCs w:val="24"/>
        </w:rPr>
        <w:t xml:space="preserve"> solution</w:t>
      </w:r>
      <w:r>
        <w:rPr>
          <w:rFonts w:ascii="Times New Roman" w:eastAsia="AdvOT999035f4" w:hAnsi="Times New Roman" w:cs="Times New Roman"/>
          <w:color w:val="000000"/>
          <w:sz w:val="24"/>
          <w:szCs w:val="24"/>
        </w:rPr>
        <w:t xml:space="preserve"> ranging from value 6.0 to 8.0. </w:t>
      </w:r>
      <w:r w:rsidRPr="004C0181">
        <w:rPr>
          <w:rFonts w:ascii="Times New Roman" w:eastAsia="AdvOT999035f4" w:hAnsi="Times New Roman" w:cs="Times New Roman"/>
          <w:color w:val="000000" w:themeColor="text1"/>
          <w:sz w:val="24"/>
          <w:szCs w:val="24"/>
        </w:rPr>
        <w:t>DPV measured the current before each potential change and current difference (ΔI) is plotted as a function of potential</w:t>
      </w:r>
      <w:r w:rsidR="00900BA2">
        <w:rPr>
          <w:rFonts w:ascii="Times New Roman" w:eastAsia="AdvOT999035f4" w:hAnsi="Times New Roman" w:cs="Times New Roman"/>
          <w:color w:val="000000" w:themeColor="text1"/>
          <w:sz w:val="24"/>
          <w:szCs w:val="24"/>
        </w:rPr>
        <w:t xml:space="preserve"> </w:t>
      </w:r>
      <w:r w:rsidR="00B74F88">
        <w:rPr>
          <w:rFonts w:ascii="Times New Roman" w:eastAsia="AdvOT999035f4" w:hAnsi="Times New Roman" w:cs="Times New Roman"/>
          <w:color w:val="000000" w:themeColor="text1"/>
          <w:sz w:val="24"/>
          <w:szCs w:val="24"/>
        </w:rPr>
        <w:fldChar w:fldCharType="begin"/>
      </w:r>
      <w:r w:rsidR="003E5484">
        <w:rPr>
          <w:rFonts w:ascii="Times New Roman" w:eastAsia="AdvOT999035f4" w:hAnsi="Times New Roman" w:cs="Times New Roman"/>
          <w:color w:val="000000" w:themeColor="text1"/>
          <w:sz w:val="24"/>
          <w:szCs w:val="24"/>
        </w:rPr>
        <w:instrText xml:space="preserve"> ADDIN EN.CITE &lt;EndNote&gt;&lt;Cite&gt;&lt;Author&gt;Gupta&lt;/Author&gt;&lt;Year&gt;2017&lt;/Year&gt;&lt;RecNum&gt;354&lt;/RecNum&gt;&lt;DisplayText&gt;&lt;style face="superscript"&gt;3&lt;/style&gt;&lt;/DisplayText&gt;&lt;record&gt;&lt;rec-number&gt;354&lt;/rec-number&gt;&lt;foreign-keys&gt;&lt;key app="EN" db-id="tsarp02tp9ae5iea5p45dvxnfs52fvwe0v2v" timestamp="1521618858"&gt;354&lt;/key&gt;&lt;/foreign-keys&gt;&lt;ref-type name="Journal Article"&gt;17&lt;/ref-type&gt;&lt;contributors&gt;&lt;authors&gt;&lt;author&gt;Gupta, Pramod K&lt;/author&gt;&lt;author&gt;Pachauri, Namrata&lt;/author&gt;&lt;author&gt;Khan, Zishan H&lt;/author&gt;&lt;author&gt;Solanki, Pratima R&lt;/author&gt;&lt;/authors&gt;&lt;/contributors&gt;&lt;titles&gt;&lt;title&gt;One pot synthesized zirconia nanoparticles embedded in amino functionalized amorphous carbon for electrochemical immunosensor&lt;/title&gt;&lt;secondary-title&gt;Journal of Electroanalytical Chemistry&lt;/secondary-title&gt;&lt;/titles&gt;&lt;periodical&gt;&lt;full-title&gt;Journal of Electroanalytical Chemistry&lt;/full-title&gt;&lt;/periodical&gt;&lt;pages&gt;59-69&lt;/pages&gt;&lt;volume&gt;807&lt;/volume&gt;&lt;dates&gt;&lt;year&gt;2017&lt;/year&gt;&lt;/dates&gt;&lt;isbn&gt;1572-6657&lt;/isbn&gt;&lt;urls&gt;&lt;/urls&gt;&lt;/record&gt;&lt;/Cite&gt;&lt;/EndNote&gt;</w:instrText>
      </w:r>
      <w:r w:rsidR="00B74F88">
        <w:rPr>
          <w:rFonts w:ascii="Times New Roman" w:eastAsia="AdvOT999035f4" w:hAnsi="Times New Roman" w:cs="Times New Roman"/>
          <w:color w:val="000000" w:themeColor="text1"/>
          <w:sz w:val="24"/>
          <w:szCs w:val="24"/>
        </w:rPr>
        <w:fldChar w:fldCharType="separate"/>
      </w:r>
      <w:r w:rsidR="003E5484" w:rsidRPr="003E5484">
        <w:rPr>
          <w:rFonts w:ascii="Times New Roman" w:eastAsia="AdvOT999035f4" w:hAnsi="Times New Roman" w:cs="Times New Roman"/>
          <w:noProof/>
          <w:color w:val="000000" w:themeColor="text1"/>
          <w:sz w:val="24"/>
          <w:szCs w:val="24"/>
          <w:vertAlign w:val="superscript"/>
        </w:rPr>
        <w:t>3</w:t>
      </w:r>
      <w:r w:rsidR="00B74F88">
        <w:rPr>
          <w:rFonts w:ascii="Times New Roman" w:eastAsia="AdvOT999035f4" w:hAnsi="Times New Roman" w:cs="Times New Roman"/>
          <w:color w:val="000000" w:themeColor="text1"/>
          <w:sz w:val="24"/>
          <w:szCs w:val="24"/>
        </w:rPr>
        <w:fldChar w:fldCharType="end"/>
      </w:r>
      <w:r>
        <w:rPr>
          <w:rFonts w:ascii="Times New Roman" w:eastAsia="AdvOT999035f4" w:hAnsi="Times New Roman" w:cs="Times New Roman"/>
          <w:color w:val="000000" w:themeColor="text1"/>
          <w:sz w:val="24"/>
          <w:szCs w:val="24"/>
        </w:rPr>
        <w:t xml:space="preserve"> and this </w:t>
      </w:r>
      <w:r>
        <w:rPr>
          <w:rFonts w:ascii="Times New Roman" w:eastAsia="AdvOT999035f4" w:hAnsi="Times New Roman" w:cs="Times New Roman"/>
          <w:color w:val="000000"/>
          <w:sz w:val="24"/>
          <w:szCs w:val="24"/>
        </w:rPr>
        <w:t xml:space="preserve">technique was used to observe effect of </w:t>
      </w:r>
      <w:r>
        <w:rPr>
          <w:rFonts w:ascii="Times New Roman" w:hAnsi="Times New Roman" w:cs="Times New Roman"/>
          <w:color w:val="000000"/>
          <w:sz w:val="24"/>
          <w:szCs w:val="24"/>
        </w:rPr>
        <w:t>pH</w:t>
      </w:r>
      <w:r w:rsidR="00FE49DF">
        <w:rPr>
          <w:rFonts w:ascii="Times New Roman" w:hAnsi="Times New Roman" w:cs="Times New Roman"/>
          <w:color w:val="000000"/>
          <w:sz w:val="24"/>
          <w:szCs w:val="24"/>
        </w:rPr>
        <w:t xml:space="preserve"> </w:t>
      </w:r>
      <w:r w:rsidRPr="004C0181">
        <w:rPr>
          <w:rFonts w:ascii="Times New Roman" w:hAnsi="Times New Roman" w:cs="Times New Roman"/>
          <w:bCs/>
          <w:color w:val="000000" w:themeColor="text1"/>
          <w:sz w:val="24"/>
          <w:szCs w:val="24"/>
        </w:rPr>
        <w:t xml:space="preserve">in potential range of -0.2V to +0.6V </w:t>
      </w:r>
      <w:r w:rsidRPr="004C0181">
        <w:rPr>
          <w:rFonts w:ascii="Times New Roman" w:eastAsia="AdvOT999035f4" w:hAnsi="Times New Roman" w:cs="Times New Roman"/>
          <w:color w:val="000000" w:themeColor="text1"/>
          <w:sz w:val="24"/>
          <w:szCs w:val="24"/>
        </w:rPr>
        <w:t>with a pulse width of 50 ms and a pulse height of 25 mV in PBS containing [Fe(CN)</w:t>
      </w:r>
      <w:r w:rsidRPr="004C0181">
        <w:rPr>
          <w:rFonts w:ascii="Times New Roman" w:eastAsia="AdvOT999035f4" w:hAnsi="Times New Roman" w:cs="Times New Roman"/>
          <w:color w:val="000000" w:themeColor="text1"/>
          <w:sz w:val="24"/>
          <w:szCs w:val="24"/>
          <w:vertAlign w:val="subscript"/>
        </w:rPr>
        <w:t>6</w:t>
      </w:r>
      <w:r w:rsidRPr="004C0181">
        <w:rPr>
          <w:rFonts w:ascii="Times New Roman" w:eastAsia="AdvOT999035f4" w:hAnsi="Times New Roman" w:cs="Times New Roman"/>
          <w:color w:val="000000" w:themeColor="text1"/>
          <w:sz w:val="24"/>
          <w:szCs w:val="24"/>
        </w:rPr>
        <w:t>]</w:t>
      </w:r>
      <w:r w:rsidRPr="004C0181">
        <w:rPr>
          <w:rFonts w:ascii="Times New Roman" w:eastAsia="AdvOT999035f4" w:hAnsi="Times New Roman" w:cs="Times New Roman"/>
          <w:color w:val="000000" w:themeColor="text1"/>
          <w:sz w:val="24"/>
          <w:szCs w:val="24"/>
          <w:vertAlign w:val="superscript"/>
        </w:rPr>
        <w:t>-3/-4</w:t>
      </w:r>
      <w:r w:rsidR="00B8401F">
        <w:rPr>
          <w:rFonts w:ascii="Times New Roman" w:eastAsia="AdvOT999035f4" w:hAnsi="Times New Roman" w:cs="Times New Roman"/>
          <w:color w:val="000000"/>
          <w:sz w:val="24"/>
          <w:szCs w:val="24"/>
        </w:rPr>
        <w:t xml:space="preserve">. </w:t>
      </w:r>
      <w:r w:rsidR="002F47A5">
        <w:rPr>
          <w:rFonts w:ascii="Times New Roman" w:eastAsia="AdvOT999035f4" w:hAnsi="Times New Roman" w:cs="Times New Roman"/>
          <w:color w:val="000000" w:themeColor="text1"/>
          <w:sz w:val="24"/>
          <w:szCs w:val="24"/>
        </w:rPr>
        <w:t>Fig</w:t>
      </w:r>
      <w:r w:rsidR="000C3026">
        <w:rPr>
          <w:rFonts w:ascii="Times New Roman" w:eastAsia="AdvOT999035f4" w:hAnsi="Times New Roman" w:cs="Times New Roman"/>
          <w:color w:val="000000" w:themeColor="text1"/>
          <w:sz w:val="24"/>
          <w:szCs w:val="24"/>
        </w:rPr>
        <w:t xml:space="preserve">. </w:t>
      </w:r>
      <w:r w:rsidR="00B8401F">
        <w:rPr>
          <w:rFonts w:ascii="Times New Roman" w:eastAsia="AdvOT999035f4" w:hAnsi="Times New Roman" w:cs="Times New Roman"/>
          <w:color w:val="000000" w:themeColor="text1"/>
          <w:sz w:val="24"/>
          <w:szCs w:val="24"/>
        </w:rPr>
        <w:t>S2</w:t>
      </w:r>
      <w:r w:rsidR="00CA4CDA">
        <w:rPr>
          <w:rFonts w:ascii="Times New Roman" w:eastAsia="AdvOT999035f4" w:hAnsi="Times New Roman" w:cs="Times New Roman"/>
          <w:color w:val="000000" w:themeColor="text1"/>
          <w:sz w:val="24"/>
          <w:szCs w:val="24"/>
        </w:rPr>
        <w:t xml:space="preserve"> </w:t>
      </w:r>
      <w:r w:rsidR="002A65E1">
        <w:rPr>
          <w:rFonts w:ascii="Times New Roman" w:eastAsia="AdvOT999035f4" w:hAnsi="Times New Roman" w:cs="Times New Roman"/>
          <w:color w:val="000000" w:themeColor="text1"/>
          <w:sz w:val="24"/>
          <w:szCs w:val="24"/>
        </w:rPr>
        <w:t>s</w:t>
      </w:r>
      <w:r w:rsidR="002A65E1" w:rsidRPr="004C0181">
        <w:rPr>
          <w:rFonts w:ascii="Times New Roman" w:eastAsia="AdvOT999035f4" w:hAnsi="Times New Roman" w:cs="Times New Roman"/>
          <w:color w:val="000000" w:themeColor="text1"/>
          <w:sz w:val="24"/>
          <w:szCs w:val="24"/>
        </w:rPr>
        <w:t>hows</w:t>
      </w:r>
      <w:r w:rsidR="004436BB" w:rsidRPr="004C0181">
        <w:rPr>
          <w:rFonts w:ascii="Times New Roman" w:eastAsia="AdvOT999035f4" w:hAnsi="Times New Roman" w:cs="Times New Roman"/>
          <w:color w:val="000000" w:themeColor="text1"/>
          <w:sz w:val="24"/>
          <w:szCs w:val="24"/>
        </w:rPr>
        <w:t xml:space="preserve"> the DPV response of </w:t>
      </w:r>
      <w:r w:rsidR="004436BB" w:rsidRPr="004C0181">
        <w:rPr>
          <w:rFonts w:ascii="Times New Roman" w:hAnsi="Times New Roman" w:cs="Times New Roman"/>
          <w:bCs/>
          <w:color w:val="000000" w:themeColor="text1"/>
          <w:sz w:val="24"/>
          <w:szCs w:val="24"/>
        </w:rPr>
        <w:t>BSA/Anti-VD/Asp-Gd</w:t>
      </w:r>
      <w:r w:rsidR="004436BB" w:rsidRPr="004C0181">
        <w:rPr>
          <w:rFonts w:ascii="Times New Roman" w:hAnsi="Times New Roman" w:cs="Times New Roman"/>
          <w:bCs/>
          <w:color w:val="000000" w:themeColor="text1"/>
          <w:sz w:val="24"/>
          <w:szCs w:val="24"/>
          <w:vertAlign w:val="subscript"/>
        </w:rPr>
        <w:t>2</w:t>
      </w:r>
      <w:r w:rsidR="004436BB" w:rsidRPr="004C0181">
        <w:rPr>
          <w:rFonts w:ascii="Times New Roman" w:hAnsi="Times New Roman" w:cs="Times New Roman"/>
          <w:bCs/>
          <w:color w:val="000000" w:themeColor="text1"/>
          <w:sz w:val="24"/>
          <w:szCs w:val="24"/>
        </w:rPr>
        <w:t>O</w:t>
      </w:r>
      <w:r w:rsidR="004436BB" w:rsidRPr="004C0181">
        <w:rPr>
          <w:rFonts w:ascii="Times New Roman" w:hAnsi="Times New Roman" w:cs="Times New Roman"/>
          <w:bCs/>
          <w:color w:val="000000" w:themeColor="text1"/>
          <w:sz w:val="24"/>
          <w:szCs w:val="24"/>
          <w:vertAlign w:val="subscript"/>
        </w:rPr>
        <w:t>3</w:t>
      </w:r>
      <w:r w:rsidR="004436BB" w:rsidRPr="004C0181">
        <w:rPr>
          <w:rFonts w:ascii="Times New Roman" w:hAnsi="Times New Roman" w:cs="Times New Roman"/>
          <w:bCs/>
          <w:color w:val="000000" w:themeColor="text1"/>
          <w:sz w:val="24"/>
          <w:szCs w:val="24"/>
        </w:rPr>
        <w:t xml:space="preserve">NRs/ITO immunoelectrode obtained </w:t>
      </w:r>
      <w:r>
        <w:rPr>
          <w:rFonts w:ascii="Times New Roman" w:hAnsi="Times New Roman" w:cs="Times New Roman"/>
          <w:bCs/>
          <w:color w:val="000000" w:themeColor="text1"/>
          <w:sz w:val="24"/>
          <w:szCs w:val="24"/>
        </w:rPr>
        <w:t>for d</w:t>
      </w:r>
      <w:r w:rsidR="004436BB" w:rsidRPr="004C0181">
        <w:rPr>
          <w:rFonts w:ascii="Times New Roman" w:eastAsia="AdvOT999035f4" w:hAnsi="Times New Roman" w:cs="Times New Roman"/>
          <w:color w:val="000000" w:themeColor="text1"/>
          <w:sz w:val="24"/>
          <w:szCs w:val="24"/>
        </w:rPr>
        <w:t xml:space="preserve">ifferent </w:t>
      </w:r>
      <w:r w:rsidR="004436BB" w:rsidRPr="004C0181">
        <w:rPr>
          <w:rFonts w:ascii="Times New Roman" w:hAnsi="Times New Roman" w:cs="Times New Roman"/>
          <w:color w:val="000000" w:themeColor="text1"/>
          <w:sz w:val="24"/>
          <w:szCs w:val="24"/>
        </w:rPr>
        <w:t>pH</w:t>
      </w:r>
      <w:r>
        <w:rPr>
          <w:rFonts w:ascii="Times New Roman" w:eastAsia="AdvOT999035f4" w:hAnsi="Times New Roman" w:cs="Times New Roman"/>
          <w:color w:val="000000" w:themeColor="text1"/>
          <w:sz w:val="24"/>
          <w:szCs w:val="24"/>
        </w:rPr>
        <w:t xml:space="preserve"> buffer solutions. </w:t>
      </w:r>
      <w:r w:rsidR="004436BB" w:rsidRPr="004C0181">
        <w:rPr>
          <w:rFonts w:ascii="Times New Roman" w:eastAsia="AdvOT999035f4" w:hAnsi="Times New Roman" w:cs="Times New Roman"/>
          <w:color w:val="000000" w:themeColor="text1"/>
          <w:sz w:val="24"/>
          <w:szCs w:val="24"/>
        </w:rPr>
        <w:t xml:space="preserve">Initially, the magnitude of ΔI increases from 6.0 to 7.0 pH, after that it decreased from 7.0 to 8.0. However, the maximum value of ΔI observed at pH 7.0 which indicates highest activity of immunoelectrode or biomolecules retained activity at this </w:t>
      </w:r>
      <w:r w:rsidR="003105A1" w:rsidRPr="004C0181">
        <w:rPr>
          <w:rFonts w:ascii="Times New Roman" w:eastAsia="AdvOT999035f4" w:hAnsi="Times New Roman" w:cs="Times New Roman"/>
          <w:color w:val="000000" w:themeColor="text1"/>
          <w:sz w:val="24"/>
          <w:szCs w:val="24"/>
        </w:rPr>
        <w:t>pH</w:t>
      </w:r>
      <w:r w:rsidR="00900BA2">
        <w:rPr>
          <w:rFonts w:ascii="Times New Roman" w:eastAsia="AdvOT999035f4" w:hAnsi="Times New Roman" w:cs="Times New Roman"/>
          <w:color w:val="000000" w:themeColor="text1"/>
          <w:sz w:val="24"/>
          <w:szCs w:val="24"/>
        </w:rPr>
        <w:t xml:space="preserve"> </w:t>
      </w:r>
      <w:r w:rsidR="00B74F88">
        <w:rPr>
          <w:rFonts w:ascii="Times New Roman" w:eastAsia="AdvOT999035f4" w:hAnsi="Times New Roman" w:cs="Times New Roman"/>
          <w:color w:val="000000" w:themeColor="text1"/>
          <w:sz w:val="24"/>
          <w:szCs w:val="24"/>
        </w:rPr>
        <w:fldChar w:fldCharType="begin"/>
      </w:r>
      <w:r w:rsidR="003E5484">
        <w:rPr>
          <w:rFonts w:ascii="Times New Roman" w:eastAsia="AdvOT999035f4" w:hAnsi="Times New Roman" w:cs="Times New Roman"/>
          <w:color w:val="000000" w:themeColor="text1"/>
          <w:sz w:val="24"/>
          <w:szCs w:val="24"/>
        </w:rPr>
        <w:instrText xml:space="preserve"> ADDIN EN.CITE &lt;EndNote&gt;&lt;Cite&gt;&lt;Author&gt;Liu&lt;/Author&gt;&lt;Year&gt;2005&lt;/Year&gt;&lt;RecNum&gt;328&lt;/RecNum&gt;&lt;DisplayText&gt;&lt;style face="superscript"&gt;4&lt;/style&gt;&lt;/DisplayText&gt;&lt;record&gt;&lt;rec-number&gt;328&lt;/rec-number&gt;&lt;foreign-keys&gt;&lt;key app="EN" db-id="tsarp02tp9ae5iea5p45dvxnfs52fvwe0v2v" timestamp="1503824090"&gt;328&lt;/key&gt;&lt;/foreign-keys&gt;&lt;ref-type name="Journal Article"&gt;17&lt;/ref-type&gt;&lt;contributors&gt;&lt;authors&gt;&lt;author&gt;Liu, Guodong&lt;/author&gt;&lt;author&gt;Lin, Yuehe&lt;/author&gt;&lt;/authors&gt;&lt;/contributors&gt;&lt;titles&gt;&lt;title&gt;Electrochemical sensor for organophosphate pesticides and nerve agents using zirconia nanoparticles as selective sorbents&lt;/title&gt;&lt;secondary-title&gt;Analytical Chemistry&lt;/secondary-title&gt;&lt;/titles&gt;&lt;periodical&gt;&lt;full-title&gt;Analytical Chemistry&lt;/full-title&gt;&lt;/periodical&gt;&lt;pages&gt;5894-5901&lt;/pages&gt;&lt;volume&gt;77&lt;/volume&gt;&lt;number&gt;18&lt;/number&gt;&lt;dates&gt;&lt;year&gt;2005&lt;/year&gt;&lt;/dates&gt;&lt;isbn&gt;0003-2700&lt;/isbn&gt;&lt;urls&gt;&lt;/urls&gt;&lt;/record&gt;&lt;/Cite&gt;&lt;/EndNote&gt;</w:instrText>
      </w:r>
      <w:r w:rsidR="00B74F88">
        <w:rPr>
          <w:rFonts w:ascii="Times New Roman" w:eastAsia="AdvOT999035f4" w:hAnsi="Times New Roman" w:cs="Times New Roman"/>
          <w:color w:val="000000" w:themeColor="text1"/>
          <w:sz w:val="24"/>
          <w:szCs w:val="24"/>
        </w:rPr>
        <w:fldChar w:fldCharType="separate"/>
      </w:r>
      <w:r w:rsidR="003E5484" w:rsidRPr="003E5484">
        <w:rPr>
          <w:rFonts w:ascii="Times New Roman" w:eastAsia="AdvOT999035f4" w:hAnsi="Times New Roman" w:cs="Times New Roman"/>
          <w:noProof/>
          <w:color w:val="000000" w:themeColor="text1"/>
          <w:sz w:val="24"/>
          <w:szCs w:val="24"/>
          <w:vertAlign w:val="superscript"/>
        </w:rPr>
        <w:t>4</w:t>
      </w:r>
      <w:r w:rsidR="00B74F88">
        <w:rPr>
          <w:rFonts w:ascii="Times New Roman" w:eastAsia="AdvOT999035f4" w:hAnsi="Times New Roman" w:cs="Times New Roman"/>
          <w:color w:val="000000" w:themeColor="text1"/>
          <w:sz w:val="24"/>
          <w:szCs w:val="24"/>
        </w:rPr>
        <w:fldChar w:fldCharType="end"/>
      </w:r>
      <w:r w:rsidR="004436BB" w:rsidRPr="004C0181">
        <w:rPr>
          <w:rFonts w:ascii="Times New Roman" w:eastAsia="AdvOT999035f4" w:hAnsi="Times New Roman" w:cs="Times New Roman"/>
          <w:color w:val="000000" w:themeColor="text1"/>
          <w:sz w:val="24"/>
          <w:szCs w:val="24"/>
        </w:rPr>
        <w:t xml:space="preserve">. The highest value of ΔI at pH 7.0 can be explained by considering the isoelectric point (pI).  </w:t>
      </w:r>
      <w:r w:rsidR="004436BB" w:rsidRPr="004C0181">
        <w:rPr>
          <w:rFonts w:ascii="Times New Roman" w:hAnsi="Times New Roman" w:cs="Times New Roman"/>
          <w:color w:val="000000" w:themeColor="text1"/>
          <w:sz w:val="24"/>
          <w:szCs w:val="24"/>
          <w:shd w:val="clear" w:color="auto" w:fill="FFFFFF"/>
        </w:rPr>
        <w:t>The pI value of Asp-Gd</w:t>
      </w:r>
      <w:r w:rsidR="004436BB" w:rsidRPr="004C0181">
        <w:rPr>
          <w:rFonts w:ascii="Times New Roman" w:hAnsi="Times New Roman" w:cs="Times New Roman"/>
          <w:color w:val="000000" w:themeColor="text1"/>
          <w:sz w:val="24"/>
          <w:szCs w:val="24"/>
          <w:shd w:val="clear" w:color="auto" w:fill="FFFFFF"/>
          <w:vertAlign w:val="subscript"/>
        </w:rPr>
        <w:t>2</w:t>
      </w:r>
      <w:r w:rsidR="004436BB" w:rsidRPr="004C0181">
        <w:rPr>
          <w:rFonts w:ascii="Times New Roman" w:hAnsi="Times New Roman" w:cs="Times New Roman"/>
          <w:color w:val="000000" w:themeColor="text1"/>
          <w:sz w:val="24"/>
          <w:szCs w:val="24"/>
          <w:shd w:val="clear" w:color="auto" w:fill="FFFFFF"/>
        </w:rPr>
        <w:t>O</w:t>
      </w:r>
      <w:r w:rsidR="004436BB" w:rsidRPr="004C0181">
        <w:rPr>
          <w:rFonts w:ascii="Times New Roman" w:hAnsi="Times New Roman" w:cs="Times New Roman"/>
          <w:color w:val="000000" w:themeColor="text1"/>
          <w:sz w:val="24"/>
          <w:szCs w:val="24"/>
          <w:shd w:val="clear" w:color="auto" w:fill="FFFFFF"/>
          <w:vertAlign w:val="subscript"/>
        </w:rPr>
        <w:t>3</w:t>
      </w:r>
      <w:r w:rsidR="004436BB" w:rsidRPr="004C0181">
        <w:rPr>
          <w:rFonts w:ascii="Times New Roman" w:hAnsi="Times New Roman" w:cs="Times New Roman"/>
          <w:color w:val="000000" w:themeColor="text1"/>
          <w:sz w:val="24"/>
          <w:szCs w:val="24"/>
          <w:shd w:val="clear" w:color="auto" w:fill="FFFFFF"/>
        </w:rPr>
        <w:t>NRs complex is 5.74, and individual antibody (Anti-VD; IgG1) is 8.2, obtained from literature (</w:t>
      </w:r>
      <w:r w:rsidR="004436BB" w:rsidRPr="004C0181">
        <w:rPr>
          <w:rFonts w:ascii="Times New Roman" w:eastAsia="Times New Roman" w:hAnsi="Times New Roman" w:cs="Times New Roman"/>
          <w:color w:val="000000" w:themeColor="text1"/>
          <w:sz w:val="24"/>
          <w:szCs w:val="24"/>
          <w:lang w:val="en-IN" w:eastAsia="en-IN"/>
        </w:rPr>
        <w:t>Web link</w:t>
      </w:r>
      <w:r w:rsidR="004436BB" w:rsidRPr="004C0181">
        <w:rPr>
          <w:rFonts w:ascii="Times New Roman" w:eastAsia="Times New Roman" w:hAnsi="Times New Roman" w:cs="Times New Roman"/>
          <w:color w:val="000000" w:themeColor="text1"/>
          <w:sz w:val="24"/>
          <w:szCs w:val="24"/>
          <w:vertAlign w:val="superscript"/>
          <w:lang w:val="en-IN" w:eastAsia="en-IN"/>
        </w:rPr>
        <w:t>1</w:t>
      </w:r>
      <w:r w:rsidR="004436BB" w:rsidRPr="004C0181">
        <w:rPr>
          <w:rFonts w:ascii="Times New Roman" w:hAnsi="Times New Roman" w:cs="Times New Roman"/>
          <w:color w:val="000000" w:themeColor="text1"/>
          <w:sz w:val="24"/>
          <w:szCs w:val="24"/>
          <w:shd w:val="clear" w:color="auto" w:fill="FFFFFF"/>
        </w:rPr>
        <w:t xml:space="preserve">). Here, the </w:t>
      </w:r>
      <w:r w:rsidR="004436BB" w:rsidRPr="004C0181">
        <w:rPr>
          <w:rFonts w:ascii="Times New Roman" w:eastAsia="AdvOT999035f4" w:hAnsi="Times New Roman" w:cs="Times New Roman"/>
          <w:color w:val="000000" w:themeColor="text1"/>
          <w:sz w:val="24"/>
          <w:szCs w:val="24"/>
        </w:rPr>
        <w:t>ΔI</w:t>
      </w:r>
      <w:r w:rsidR="004436BB" w:rsidRPr="004C0181">
        <w:rPr>
          <w:rFonts w:ascii="Times New Roman" w:hAnsi="Times New Roman" w:cs="Times New Roman"/>
          <w:color w:val="000000" w:themeColor="text1"/>
          <w:sz w:val="24"/>
          <w:szCs w:val="24"/>
          <w:shd w:val="clear" w:color="auto" w:fill="FFFFFF"/>
        </w:rPr>
        <w:t xml:space="preserve"> value obtained was resultant of Asp-Gd</w:t>
      </w:r>
      <w:r w:rsidR="004436BB" w:rsidRPr="004C0181">
        <w:rPr>
          <w:rFonts w:ascii="Times New Roman" w:hAnsi="Times New Roman" w:cs="Times New Roman"/>
          <w:color w:val="000000" w:themeColor="text1"/>
          <w:sz w:val="24"/>
          <w:szCs w:val="24"/>
          <w:shd w:val="clear" w:color="auto" w:fill="FFFFFF"/>
          <w:vertAlign w:val="subscript"/>
        </w:rPr>
        <w:t>2</w:t>
      </w:r>
      <w:r w:rsidR="004436BB" w:rsidRPr="004C0181">
        <w:rPr>
          <w:rFonts w:ascii="Times New Roman" w:hAnsi="Times New Roman" w:cs="Times New Roman"/>
          <w:color w:val="000000" w:themeColor="text1"/>
          <w:sz w:val="24"/>
          <w:szCs w:val="24"/>
          <w:shd w:val="clear" w:color="auto" w:fill="FFFFFF"/>
        </w:rPr>
        <w:t>O</w:t>
      </w:r>
      <w:r w:rsidR="004436BB" w:rsidRPr="004C0181">
        <w:rPr>
          <w:rFonts w:ascii="Times New Roman" w:hAnsi="Times New Roman" w:cs="Times New Roman"/>
          <w:color w:val="000000" w:themeColor="text1"/>
          <w:sz w:val="24"/>
          <w:szCs w:val="24"/>
          <w:shd w:val="clear" w:color="auto" w:fill="FFFFFF"/>
          <w:vertAlign w:val="subscript"/>
        </w:rPr>
        <w:t>3</w:t>
      </w:r>
      <w:r w:rsidR="004436BB" w:rsidRPr="004C0181">
        <w:rPr>
          <w:rFonts w:ascii="Times New Roman" w:hAnsi="Times New Roman" w:cs="Times New Roman"/>
          <w:color w:val="000000" w:themeColor="text1"/>
          <w:sz w:val="24"/>
          <w:szCs w:val="24"/>
          <w:shd w:val="clear" w:color="auto" w:fill="FFFFFF"/>
        </w:rPr>
        <w:t>NRs and antibody. The resultant pI of these two components (Asp-Gd</w:t>
      </w:r>
      <w:r w:rsidR="004436BB" w:rsidRPr="004C0181">
        <w:rPr>
          <w:rFonts w:ascii="Times New Roman" w:hAnsi="Times New Roman" w:cs="Times New Roman"/>
          <w:color w:val="000000" w:themeColor="text1"/>
          <w:sz w:val="24"/>
          <w:szCs w:val="24"/>
          <w:shd w:val="clear" w:color="auto" w:fill="FFFFFF"/>
          <w:vertAlign w:val="subscript"/>
        </w:rPr>
        <w:t>2</w:t>
      </w:r>
      <w:r w:rsidR="004436BB" w:rsidRPr="004C0181">
        <w:rPr>
          <w:rFonts w:ascii="Times New Roman" w:hAnsi="Times New Roman" w:cs="Times New Roman"/>
          <w:color w:val="000000" w:themeColor="text1"/>
          <w:sz w:val="24"/>
          <w:szCs w:val="24"/>
          <w:shd w:val="clear" w:color="auto" w:fill="FFFFFF"/>
        </w:rPr>
        <w:t>O</w:t>
      </w:r>
      <w:r w:rsidR="004436BB" w:rsidRPr="004C0181">
        <w:rPr>
          <w:rFonts w:ascii="Times New Roman" w:hAnsi="Times New Roman" w:cs="Times New Roman"/>
          <w:color w:val="000000" w:themeColor="text1"/>
          <w:sz w:val="24"/>
          <w:szCs w:val="24"/>
          <w:shd w:val="clear" w:color="auto" w:fill="FFFFFF"/>
          <w:vertAlign w:val="subscript"/>
        </w:rPr>
        <w:t>3</w:t>
      </w:r>
      <w:r w:rsidR="004436BB" w:rsidRPr="004C0181">
        <w:rPr>
          <w:rFonts w:ascii="Times New Roman" w:hAnsi="Times New Roman" w:cs="Times New Roman"/>
          <w:color w:val="000000" w:themeColor="text1"/>
          <w:sz w:val="24"/>
          <w:szCs w:val="24"/>
          <w:shd w:val="clear" w:color="auto" w:fill="FFFFFF"/>
        </w:rPr>
        <w:t xml:space="preserve">NRs and antibody) will be 5.74 + 8.2/2=6.97 (~7.0). Therefore the </w:t>
      </w:r>
      <w:r w:rsidR="004436BB" w:rsidRPr="004C0181">
        <w:rPr>
          <w:rFonts w:ascii="Times New Roman" w:eastAsia="AdvOT999035f4" w:hAnsi="Times New Roman" w:cs="Times New Roman"/>
          <w:color w:val="000000" w:themeColor="text1"/>
          <w:sz w:val="24"/>
          <w:szCs w:val="24"/>
        </w:rPr>
        <w:t>ΔI</w:t>
      </w:r>
      <w:r w:rsidR="004436BB" w:rsidRPr="004C0181">
        <w:rPr>
          <w:rFonts w:ascii="Times New Roman" w:hAnsi="Times New Roman" w:cs="Times New Roman"/>
          <w:color w:val="000000" w:themeColor="text1"/>
          <w:sz w:val="24"/>
          <w:szCs w:val="24"/>
          <w:shd w:val="clear" w:color="auto" w:fill="FFFFFF"/>
        </w:rPr>
        <w:t xml:space="preserve"> will be maximum at pH 7.0. </w:t>
      </w:r>
      <w:r w:rsidR="004436BB" w:rsidRPr="004C0181">
        <w:rPr>
          <w:rFonts w:ascii="Times New Roman" w:eastAsia="AdvOT999035f4" w:hAnsi="Times New Roman" w:cs="Times New Roman"/>
          <w:color w:val="000000" w:themeColor="text1"/>
          <w:sz w:val="24"/>
          <w:szCs w:val="24"/>
        </w:rPr>
        <w:t>Thus, whole electrochemical studies were done at pH 7.0 of electrolyte solution</w:t>
      </w:r>
      <w:r w:rsidR="004436BB" w:rsidRPr="004C0181">
        <w:rPr>
          <w:rFonts w:ascii="Times New Roman" w:hAnsi="Times New Roman" w:cs="Times New Roman"/>
          <w:bCs/>
          <w:color w:val="000000" w:themeColor="text1"/>
          <w:sz w:val="24"/>
          <w:szCs w:val="24"/>
        </w:rPr>
        <w:t>.</w:t>
      </w:r>
    </w:p>
    <w:p w:rsidR="00DB0345" w:rsidRDefault="00405680" w:rsidP="00DB0345">
      <w:pPr>
        <w:pStyle w:val="NoSpacing"/>
        <w:spacing w:line="360" w:lineRule="auto"/>
        <w:ind w:firstLine="720"/>
        <w:jc w:val="center"/>
        <w:rPr>
          <w:rFonts w:ascii="Times New Roman" w:hAnsi="Times New Roman" w:cs="Times New Roman"/>
          <w:bCs/>
          <w:color w:val="000000" w:themeColor="text1"/>
          <w:sz w:val="24"/>
          <w:szCs w:val="24"/>
        </w:rPr>
      </w:pPr>
      <w:r w:rsidRPr="00405680">
        <w:rPr>
          <w:noProof/>
          <w:lang w:val="en-IN" w:eastAsia="en-IN"/>
        </w:rPr>
        <w:lastRenderedPageBreak/>
        <w:drawing>
          <wp:inline distT="0" distB="0" distL="0" distR="0">
            <wp:extent cx="3657935" cy="301212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1355" cy="3014943"/>
                    </a:xfrm>
                    <a:prstGeom prst="rect">
                      <a:avLst/>
                    </a:prstGeom>
                    <a:noFill/>
                    <a:ln>
                      <a:noFill/>
                    </a:ln>
                  </pic:spPr>
                </pic:pic>
              </a:graphicData>
            </a:graphic>
          </wp:inline>
        </w:drawing>
      </w:r>
    </w:p>
    <w:p w:rsidR="009B48A8" w:rsidRPr="009B48A8" w:rsidRDefault="00396EBD" w:rsidP="00040D37">
      <w:pPr>
        <w:pStyle w:val="NoSpacing"/>
        <w:spacing w:line="276" w:lineRule="auto"/>
        <w:jc w:val="both"/>
        <w:rPr>
          <w:rFonts w:ascii="Times New Roman" w:hAnsi="Times New Roman" w:cs="Times New Roman"/>
          <w:bCs/>
          <w:color w:val="000000" w:themeColor="text1"/>
          <w:sz w:val="24"/>
          <w:szCs w:val="24"/>
        </w:rPr>
      </w:pPr>
      <w:r>
        <w:rPr>
          <w:rFonts w:ascii="Times New Roman" w:hAnsi="Times New Roman" w:cs="Times New Roman"/>
          <w:b/>
          <w:color w:val="000000"/>
          <w:sz w:val="24"/>
          <w:szCs w:val="24"/>
        </w:rPr>
        <w:t>Fig.</w:t>
      </w:r>
      <w:r w:rsidR="00DB0345" w:rsidRPr="00DB0345">
        <w:rPr>
          <w:rFonts w:ascii="Times New Roman" w:hAnsi="Times New Roman" w:cs="Times New Roman"/>
          <w:b/>
          <w:color w:val="000000"/>
          <w:sz w:val="24"/>
          <w:szCs w:val="24"/>
        </w:rPr>
        <w:t>S2</w:t>
      </w:r>
      <w:r>
        <w:rPr>
          <w:rFonts w:ascii="Times New Roman" w:hAnsi="Times New Roman" w:cs="Times New Roman"/>
          <w:b/>
          <w:color w:val="000000"/>
          <w:sz w:val="24"/>
          <w:szCs w:val="24"/>
        </w:rPr>
        <w:t xml:space="preserve"> </w:t>
      </w:r>
      <w:r w:rsidR="00DB0345" w:rsidRPr="009B48A8">
        <w:rPr>
          <w:rFonts w:ascii="Times New Roman" w:hAnsi="Times New Roman" w:cs="Times New Roman"/>
          <w:color w:val="000000" w:themeColor="text1"/>
          <w:sz w:val="24"/>
          <w:szCs w:val="24"/>
        </w:rPr>
        <w:t xml:space="preserve">Effect of </w:t>
      </w:r>
      <w:r w:rsidR="00405680" w:rsidRPr="009B48A8">
        <w:rPr>
          <w:rFonts w:ascii="Times New Roman" w:hAnsi="Times New Roman" w:cs="Times New Roman"/>
          <w:color w:val="000000" w:themeColor="text1"/>
          <w:sz w:val="24"/>
          <w:szCs w:val="24"/>
        </w:rPr>
        <w:t xml:space="preserve">pH </w:t>
      </w:r>
      <w:r w:rsidR="009B48A8" w:rsidRPr="009B48A8">
        <w:rPr>
          <w:rFonts w:ascii="Times New Roman" w:hAnsi="Times New Roman" w:cs="Times New Roman"/>
          <w:color w:val="000000" w:themeColor="text1"/>
          <w:sz w:val="24"/>
          <w:szCs w:val="24"/>
        </w:rPr>
        <w:t>on BSA/Anti-VD/Asp-Gd</w:t>
      </w:r>
      <w:r w:rsidR="009B48A8" w:rsidRPr="009B48A8">
        <w:rPr>
          <w:rFonts w:ascii="Times New Roman" w:hAnsi="Times New Roman" w:cs="Times New Roman"/>
          <w:color w:val="000000" w:themeColor="text1"/>
          <w:sz w:val="24"/>
          <w:szCs w:val="24"/>
          <w:vertAlign w:val="subscript"/>
        </w:rPr>
        <w:t>2</w:t>
      </w:r>
      <w:r w:rsidR="009B48A8" w:rsidRPr="009B48A8">
        <w:rPr>
          <w:rFonts w:ascii="Times New Roman" w:hAnsi="Times New Roman" w:cs="Times New Roman"/>
          <w:color w:val="000000" w:themeColor="text1"/>
          <w:sz w:val="24"/>
          <w:szCs w:val="24"/>
        </w:rPr>
        <w:t>O</w:t>
      </w:r>
      <w:r w:rsidR="009B48A8" w:rsidRPr="009B48A8">
        <w:rPr>
          <w:rFonts w:ascii="Times New Roman" w:hAnsi="Times New Roman" w:cs="Times New Roman"/>
          <w:color w:val="000000" w:themeColor="text1"/>
          <w:sz w:val="24"/>
          <w:szCs w:val="24"/>
          <w:vertAlign w:val="subscript"/>
        </w:rPr>
        <w:t>3</w:t>
      </w:r>
      <w:r w:rsidR="009B48A8" w:rsidRPr="009B48A8">
        <w:rPr>
          <w:rFonts w:ascii="Times New Roman" w:hAnsi="Times New Roman" w:cs="Times New Roman"/>
          <w:color w:val="000000" w:themeColor="text1"/>
          <w:sz w:val="24"/>
          <w:szCs w:val="24"/>
        </w:rPr>
        <w:t>NRs/ITO immunoelectrode</w:t>
      </w:r>
      <w:r>
        <w:rPr>
          <w:rFonts w:ascii="Times New Roman" w:hAnsi="Times New Roman" w:cs="Times New Roman"/>
          <w:color w:val="000000" w:themeColor="text1"/>
          <w:sz w:val="24"/>
          <w:szCs w:val="24"/>
        </w:rPr>
        <w:t xml:space="preserve"> </w:t>
      </w:r>
      <w:r w:rsidR="001130C3" w:rsidRPr="009B48A8">
        <w:rPr>
          <w:rFonts w:ascii="Times New Roman" w:hAnsi="Times New Roman" w:cs="Times New Roman"/>
          <w:bCs/>
          <w:color w:val="000000" w:themeColor="text1"/>
          <w:sz w:val="24"/>
          <w:szCs w:val="24"/>
        </w:rPr>
        <w:t xml:space="preserve">in </w:t>
      </w:r>
      <w:r w:rsidR="001130C3" w:rsidRPr="009B48A8">
        <w:rPr>
          <w:rFonts w:ascii="Times New Roman" w:eastAsia="AdvOT999035f4" w:hAnsi="Times New Roman" w:cs="Times New Roman"/>
          <w:color w:val="000000" w:themeColor="text1"/>
          <w:sz w:val="24"/>
          <w:szCs w:val="24"/>
        </w:rPr>
        <w:t>PBS containing [Fe(CN)</w:t>
      </w:r>
      <w:r w:rsidR="001130C3" w:rsidRPr="009B48A8">
        <w:rPr>
          <w:rFonts w:ascii="Times New Roman" w:eastAsia="AdvOT999035f4" w:hAnsi="Times New Roman" w:cs="Times New Roman"/>
          <w:color w:val="000000" w:themeColor="text1"/>
          <w:sz w:val="24"/>
          <w:szCs w:val="24"/>
          <w:vertAlign w:val="subscript"/>
        </w:rPr>
        <w:t>6</w:t>
      </w:r>
      <w:r w:rsidR="001130C3" w:rsidRPr="009B48A8">
        <w:rPr>
          <w:rFonts w:ascii="Times New Roman" w:eastAsia="AdvOT999035f4" w:hAnsi="Times New Roman" w:cs="Times New Roman"/>
          <w:color w:val="000000" w:themeColor="text1"/>
          <w:sz w:val="24"/>
          <w:szCs w:val="24"/>
        </w:rPr>
        <w:t>]</w:t>
      </w:r>
      <w:r w:rsidR="001130C3" w:rsidRPr="009B48A8">
        <w:rPr>
          <w:rFonts w:ascii="Times New Roman" w:eastAsia="AdvOT999035f4" w:hAnsi="Times New Roman" w:cs="Times New Roman"/>
          <w:color w:val="000000" w:themeColor="text1"/>
          <w:sz w:val="24"/>
          <w:szCs w:val="24"/>
          <w:vertAlign w:val="superscript"/>
        </w:rPr>
        <w:t>-3/-4</w:t>
      </w:r>
      <w:r w:rsidR="003E5484">
        <w:rPr>
          <w:rFonts w:ascii="Times New Roman" w:eastAsia="AdvOT999035f4" w:hAnsi="Times New Roman" w:cs="Times New Roman"/>
          <w:color w:val="000000" w:themeColor="text1"/>
          <w:sz w:val="24"/>
          <w:szCs w:val="24"/>
          <w:vertAlign w:val="superscript"/>
        </w:rPr>
        <w:t xml:space="preserve"> </w:t>
      </w:r>
      <w:r w:rsidR="009B48A8" w:rsidRPr="009B48A8">
        <w:rPr>
          <w:rFonts w:ascii="Times New Roman" w:eastAsia="AdvOT999035f4" w:hAnsi="Times New Roman" w:cs="Times New Roman"/>
          <w:color w:val="000000" w:themeColor="text1"/>
          <w:sz w:val="24"/>
          <w:szCs w:val="24"/>
        </w:rPr>
        <w:t xml:space="preserve">in </w:t>
      </w:r>
      <w:r w:rsidR="009B48A8" w:rsidRPr="009B48A8">
        <w:rPr>
          <w:rFonts w:ascii="Times New Roman" w:hAnsi="Times New Roman" w:cs="Times New Roman"/>
          <w:bCs/>
          <w:color w:val="000000" w:themeColor="text1"/>
          <w:sz w:val="24"/>
          <w:szCs w:val="24"/>
        </w:rPr>
        <w:t>potential range of -0.2V to +0.6V</w:t>
      </w:r>
      <w:r w:rsidR="009B48A8" w:rsidRPr="009B48A8">
        <w:rPr>
          <w:rFonts w:ascii="Times New Roman" w:eastAsia="AdvOT999035f4" w:hAnsi="Times New Roman" w:cs="Times New Roman"/>
          <w:color w:val="000000"/>
          <w:sz w:val="24"/>
          <w:szCs w:val="24"/>
        </w:rPr>
        <w:t>.</w:t>
      </w:r>
    </w:p>
    <w:p w:rsidR="001130C3" w:rsidRDefault="001130C3" w:rsidP="00F81CD8">
      <w:pPr>
        <w:autoSpaceDE w:val="0"/>
        <w:autoSpaceDN w:val="0"/>
        <w:adjustRightInd w:val="0"/>
        <w:spacing w:line="360" w:lineRule="auto"/>
        <w:jc w:val="both"/>
        <w:rPr>
          <w:rFonts w:ascii="Times New Roman" w:hAnsi="Times New Roman" w:cs="Times New Roman"/>
          <w:b/>
          <w:color w:val="000000"/>
          <w:sz w:val="24"/>
          <w:szCs w:val="24"/>
        </w:rPr>
      </w:pPr>
    </w:p>
    <w:p w:rsidR="00C54FDC" w:rsidRPr="001B7A3D" w:rsidRDefault="00C54FDC" w:rsidP="00F81CD8">
      <w:pPr>
        <w:autoSpaceDE w:val="0"/>
        <w:autoSpaceDN w:val="0"/>
        <w:adjustRightInd w:val="0"/>
        <w:spacing w:line="360" w:lineRule="auto"/>
        <w:jc w:val="both"/>
        <w:rPr>
          <w:rFonts w:ascii="Times New Roman" w:hAnsi="Times New Roman" w:cs="Times New Roman"/>
          <w:b/>
          <w:color w:val="000000"/>
          <w:sz w:val="24"/>
          <w:szCs w:val="24"/>
        </w:rPr>
      </w:pPr>
      <w:r w:rsidRPr="00DF743B">
        <w:rPr>
          <w:rFonts w:ascii="Times New Roman" w:hAnsi="Times New Roman" w:cs="Times New Roman"/>
          <w:b/>
          <w:color w:val="000000"/>
          <w:sz w:val="24"/>
          <w:szCs w:val="24"/>
        </w:rPr>
        <w:t>Effect of scan rate</w:t>
      </w:r>
    </w:p>
    <w:p w:rsidR="00F81CD8" w:rsidRPr="001A3C0E" w:rsidRDefault="00F81CD8" w:rsidP="00F81CD8">
      <w:pPr>
        <w:pStyle w:val="NoSpacing"/>
        <w:spacing w:line="360" w:lineRule="auto"/>
        <w:jc w:val="both"/>
        <w:rPr>
          <w:rFonts w:ascii="Times New Roman" w:hAnsi="Times New Roman" w:cs="Times New Roman"/>
          <w:color w:val="000000"/>
          <w:sz w:val="24"/>
          <w:szCs w:val="24"/>
        </w:rPr>
      </w:pPr>
      <w:r w:rsidRPr="001A3C0E">
        <w:rPr>
          <w:rFonts w:ascii="Times New Roman" w:hAnsi="Times New Roman" w:cs="Times New Roman"/>
          <w:color w:val="000000"/>
          <w:sz w:val="24"/>
          <w:szCs w:val="24"/>
        </w:rPr>
        <w:t xml:space="preserve">To investigate the interface kinetics of </w:t>
      </w:r>
      <w:r w:rsidRPr="001A3C0E">
        <w:rPr>
          <w:rFonts w:ascii="Times New Roman" w:hAnsi="Times New Roman" w:cs="Times New Roman"/>
          <w:bCs/>
          <w:color w:val="000000"/>
          <w:sz w:val="24"/>
          <w:szCs w:val="24"/>
        </w:rPr>
        <w:t>Asp-Gd</w:t>
      </w:r>
      <w:r w:rsidRPr="001A3C0E">
        <w:rPr>
          <w:rFonts w:ascii="Times New Roman" w:hAnsi="Times New Roman" w:cs="Times New Roman"/>
          <w:bCs/>
          <w:color w:val="000000"/>
          <w:sz w:val="24"/>
          <w:szCs w:val="24"/>
          <w:vertAlign w:val="subscript"/>
        </w:rPr>
        <w:t>2</w:t>
      </w:r>
      <w:r w:rsidRPr="001A3C0E">
        <w:rPr>
          <w:rFonts w:ascii="Times New Roman" w:hAnsi="Times New Roman" w:cs="Times New Roman"/>
          <w:bCs/>
          <w:color w:val="000000"/>
          <w:sz w:val="24"/>
          <w:szCs w:val="24"/>
        </w:rPr>
        <w:t>O</w:t>
      </w:r>
      <w:r w:rsidRPr="001A3C0E">
        <w:rPr>
          <w:rFonts w:ascii="Times New Roman" w:hAnsi="Times New Roman" w:cs="Times New Roman"/>
          <w:bCs/>
          <w:color w:val="000000"/>
          <w:sz w:val="24"/>
          <w:szCs w:val="24"/>
          <w:vertAlign w:val="subscript"/>
        </w:rPr>
        <w:t>3</w:t>
      </w:r>
      <w:r w:rsidRPr="001A3C0E">
        <w:rPr>
          <w:rFonts w:ascii="Times New Roman" w:hAnsi="Times New Roman" w:cs="Times New Roman"/>
          <w:bCs/>
          <w:color w:val="000000"/>
          <w:sz w:val="24"/>
          <w:szCs w:val="24"/>
        </w:rPr>
        <w:t>NRs/ITO and BSA/Anti-VD/Asp-Gd</w:t>
      </w:r>
      <w:r w:rsidRPr="001A3C0E">
        <w:rPr>
          <w:rFonts w:ascii="Times New Roman" w:hAnsi="Times New Roman" w:cs="Times New Roman"/>
          <w:bCs/>
          <w:color w:val="000000"/>
          <w:sz w:val="24"/>
          <w:szCs w:val="24"/>
          <w:vertAlign w:val="subscript"/>
        </w:rPr>
        <w:t>2</w:t>
      </w:r>
      <w:r w:rsidRPr="001A3C0E">
        <w:rPr>
          <w:rFonts w:ascii="Times New Roman" w:hAnsi="Times New Roman" w:cs="Times New Roman"/>
          <w:bCs/>
          <w:color w:val="000000"/>
          <w:sz w:val="24"/>
          <w:szCs w:val="24"/>
        </w:rPr>
        <w:t>O</w:t>
      </w:r>
      <w:r w:rsidRPr="001A3C0E">
        <w:rPr>
          <w:rFonts w:ascii="Times New Roman" w:hAnsi="Times New Roman" w:cs="Times New Roman"/>
          <w:bCs/>
          <w:color w:val="000000"/>
          <w:sz w:val="24"/>
          <w:szCs w:val="24"/>
          <w:vertAlign w:val="subscript"/>
        </w:rPr>
        <w:t>3</w:t>
      </w:r>
      <w:r w:rsidRPr="001A3C0E">
        <w:rPr>
          <w:rFonts w:ascii="Times New Roman" w:hAnsi="Times New Roman" w:cs="Times New Roman"/>
          <w:bCs/>
          <w:color w:val="000000"/>
          <w:sz w:val="24"/>
          <w:szCs w:val="24"/>
        </w:rPr>
        <w:t xml:space="preserve">NRs/ITO immunoelectrode CV was performed with variation of scan rate from </w:t>
      </w:r>
      <w:r w:rsidRPr="001A3C0E">
        <w:rPr>
          <w:rFonts w:ascii="Times New Roman" w:eastAsia="AdvOT999035f4" w:hAnsi="Times New Roman" w:cs="Times New Roman"/>
          <w:color w:val="000000"/>
          <w:sz w:val="24"/>
          <w:szCs w:val="24"/>
        </w:rPr>
        <w:t>10–100 mV</w:t>
      </w:r>
      <w:r w:rsidR="00CA6E01">
        <w:rPr>
          <w:rFonts w:ascii="Times New Roman" w:eastAsia="AdvOT999035f4" w:hAnsi="Times New Roman" w:cs="Times New Roman"/>
          <w:color w:val="000000"/>
          <w:sz w:val="24"/>
          <w:szCs w:val="24"/>
        </w:rPr>
        <w:t>/</w:t>
      </w:r>
      <w:r w:rsidR="00A548AC">
        <w:rPr>
          <w:rFonts w:ascii="Times New Roman" w:eastAsia="AdvOT999035f4" w:hAnsi="Times New Roman" w:cs="Times New Roman"/>
          <w:color w:val="000000"/>
          <w:sz w:val="24"/>
          <w:szCs w:val="24"/>
        </w:rPr>
        <w:t>s [</w:t>
      </w:r>
      <w:r w:rsidRPr="001A3C0E">
        <w:rPr>
          <w:rFonts w:ascii="Times New Roman" w:eastAsia="AdvOT999035f4" w:hAnsi="Times New Roman" w:cs="Times New Roman"/>
          <w:color w:val="000000"/>
          <w:sz w:val="24"/>
          <w:szCs w:val="24"/>
        </w:rPr>
        <w:t>Fig</w:t>
      </w:r>
      <w:r w:rsidR="00396EBD">
        <w:rPr>
          <w:rFonts w:ascii="Times New Roman" w:eastAsia="AdvOT999035f4" w:hAnsi="Times New Roman" w:cs="Times New Roman"/>
          <w:color w:val="000000"/>
          <w:sz w:val="24"/>
          <w:szCs w:val="24"/>
        </w:rPr>
        <w:t xml:space="preserve">. </w:t>
      </w:r>
      <w:r w:rsidR="00A548AC">
        <w:rPr>
          <w:rFonts w:ascii="Times New Roman" w:eastAsia="AdvOT999035f4" w:hAnsi="Times New Roman" w:cs="Times New Roman"/>
          <w:color w:val="000000"/>
          <w:sz w:val="24"/>
          <w:szCs w:val="24"/>
        </w:rPr>
        <w:t>S3]</w:t>
      </w:r>
      <w:r w:rsidRPr="001A3C0E">
        <w:rPr>
          <w:rFonts w:ascii="Times New Roman" w:eastAsia="AdvOT999035f4" w:hAnsi="Times New Roman" w:cs="Times New Roman"/>
          <w:color w:val="000000"/>
          <w:sz w:val="24"/>
          <w:szCs w:val="24"/>
        </w:rPr>
        <w:t>. Both electrodes show the value of anodic peak current (I</w:t>
      </w:r>
      <w:r w:rsidRPr="001A3C0E">
        <w:rPr>
          <w:rFonts w:ascii="Times New Roman" w:eastAsia="AdvOT999035f4" w:hAnsi="Times New Roman" w:cs="Times New Roman"/>
          <w:color w:val="000000"/>
          <w:sz w:val="24"/>
          <w:szCs w:val="24"/>
          <w:vertAlign w:val="subscript"/>
        </w:rPr>
        <w:t>a</w:t>
      </w:r>
      <w:r w:rsidRPr="001A3C0E">
        <w:rPr>
          <w:rFonts w:ascii="Times New Roman" w:eastAsia="AdvOT999035f4" w:hAnsi="Times New Roman" w:cs="Times New Roman"/>
          <w:color w:val="000000"/>
          <w:sz w:val="24"/>
          <w:szCs w:val="24"/>
        </w:rPr>
        <w:t>) and cathodic peak current (I</w:t>
      </w:r>
      <w:r w:rsidRPr="001A3C0E">
        <w:rPr>
          <w:rFonts w:ascii="Times New Roman" w:eastAsia="AdvOT999035f4" w:hAnsi="Times New Roman" w:cs="Times New Roman"/>
          <w:color w:val="000000"/>
          <w:sz w:val="24"/>
          <w:szCs w:val="24"/>
          <w:vertAlign w:val="subscript"/>
        </w:rPr>
        <w:t>p</w:t>
      </w:r>
      <w:r w:rsidRPr="001A3C0E">
        <w:rPr>
          <w:rFonts w:ascii="Times New Roman" w:eastAsia="AdvOT999035f4" w:hAnsi="Times New Roman" w:cs="Times New Roman"/>
          <w:color w:val="000000"/>
          <w:sz w:val="24"/>
          <w:szCs w:val="24"/>
        </w:rPr>
        <w:t>) was linearly increased with the increase the scan rate. Fig</w:t>
      </w:r>
      <w:r w:rsidR="00FE49DF">
        <w:rPr>
          <w:rFonts w:ascii="Times New Roman" w:eastAsia="AdvOT999035f4" w:hAnsi="Times New Roman" w:cs="Times New Roman"/>
          <w:color w:val="000000"/>
          <w:sz w:val="24"/>
          <w:szCs w:val="24"/>
        </w:rPr>
        <w:t>.</w:t>
      </w:r>
      <w:r w:rsidR="00A548AC">
        <w:rPr>
          <w:rFonts w:ascii="Times New Roman" w:eastAsia="AdvOT999035f4" w:hAnsi="Times New Roman" w:cs="Times New Roman"/>
          <w:color w:val="000000"/>
          <w:sz w:val="24"/>
          <w:szCs w:val="24"/>
        </w:rPr>
        <w:t xml:space="preserve"> S3.</w:t>
      </w:r>
      <w:r w:rsidRPr="001A3C0E">
        <w:rPr>
          <w:rFonts w:ascii="Times New Roman" w:eastAsia="AdvOT999035f4" w:hAnsi="Times New Roman" w:cs="Times New Roman"/>
          <w:color w:val="000000"/>
          <w:sz w:val="24"/>
          <w:szCs w:val="24"/>
        </w:rPr>
        <w:t xml:space="preserve"> inset (a) and (b) show the magnitude of peak current was directly proportional to the value of square root of scan rate. This linear relation reveals that the electrochemical reaction at electrode-electrolyte interface was diffusion- controlled process</w:t>
      </w:r>
      <w:r w:rsidR="00900BA2">
        <w:rPr>
          <w:rFonts w:ascii="Times New Roman" w:eastAsia="AdvOT999035f4" w:hAnsi="Times New Roman" w:cs="Times New Roman"/>
          <w:color w:val="000000"/>
          <w:sz w:val="24"/>
          <w:szCs w:val="24"/>
        </w:rPr>
        <w:t xml:space="preserve"> </w:t>
      </w:r>
      <w:r w:rsidR="00B74F88" w:rsidRPr="001A3C0E">
        <w:rPr>
          <w:rFonts w:ascii="Times New Roman" w:eastAsia="AdvOT999035f4" w:hAnsi="Times New Roman" w:cs="Times New Roman"/>
          <w:color w:val="000000"/>
          <w:sz w:val="24"/>
          <w:szCs w:val="24"/>
        </w:rPr>
        <w:fldChar w:fldCharType="begin"/>
      </w:r>
      <w:r w:rsidR="003E5484">
        <w:rPr>
          <w:rFonts w:ascii="Times New Roman" w:eastAsia="AdvOT999035f4" w:hAnsi="Times New Roman" w:cs="Times New Roman"/>
          <w:color w:val="000000"/>
          <w:sz w:val="24"/>
          <w:szCs w:val="24"/>
        </w:rPr>
        <w:instrText xml:space="preserve"> ADDIN EN.CITE &lt;EndNote&gt;&lt;Cite&gt;&lt;Author&gt;Gupta&lt;/Author&gt;&lt;Year&gt;2016&lt;/Year&gt;&lt;RecNum&gt;199&lt;/RecNum&gt;&lt;DisplayText&gt;&lt;style face="superscript"&gt;5&lt;/style&gt;&lt;/DisplayText&gt;&lt;record&gt;&lt;rec-number&gt;199&lt;/rec-number&gt;&lt;foreign-keys&gt;&lt;key app="EN" db-id="tsarp02tp9ae5iea5p45dvxnfs52fvwe0v2v" timestamp="1495101105"&gt;199&lt;/key&gt;&lt;/foreign-keys&gt;&lt;ref-type name="Journal Article"&gt;17&lt;/ref-type&gt;&lt;contributors&gt;&lt;authors&gt;&lt;author&gt;Gupta, Pramod K&lt;/author&gt;&lt;author&gt;Sharma, Prem Prakash&lt;/author&gt;&lt;author&gt;Sharma, Anshu&lt;/author&gt;&lt;author&gt;Khan, Zishan H&lt;/author&gt;&lt;author&gt;Solanki, Pratima R&lt;/author&gt;&lt;/authors&gt;&lt;/contributors&gt;&lt;titles&gt;&lt;title&gt;Electrochemical and antimicrobial activity of tellurium oxide nanoparticles&lt;/title&gt;&lt;secondary-title&gt;Materials Science and Engineering: B&lt;/secondary-title&gt;&lt;/titles&gt;&lt;periodical&gt;&lt;full-title&gt;Materials Science and Engineering: B&lt;/full-title&gt;&lt;/periodical&gt;&lt;pages&gt;166-172&lt;/pages&gt;&lt;volume&gt;211&lt;/volume&gt;&lt;dates&gt;&lt;year&gt;2016&lt;/year&gt;&lt;/dates&gt;&lt;isbn&gt;0921-5107&lt;/isbn&gt;&lt;urls&gt;&lt;/urls&gt;&lt;/record&gt;&lt;/Cite&gt;&lt;/EndNote&gt;</w:instrText>
      </w:r>
      <w:r w:rsidR="00B74F88" w:rsidRPr="001A3C0E">
        <w:rPr>
          <w:rFonts w:ascii="Times New Roman" w:eastAsia="AdvOT999035f4" w:hAnsi="Times New Roman" w:cs="Times New Roman"/>
          <w:color w:val="000000"/>
          <w:sz w:val="24"/>
          <w:szCs w:val="24"/>
        </w:rPr>
        <w:fldChar w:fldCharType="separate"/>
      </w:r>
      <w:r w:rsidR="003E5484" w:rsidRPr="003E5484">
        <w:rPr>
          <w:rFonts w:ascii="Times New Roman" w:eastAsia="AdvOT999035f4" w:hAnsi="Times New Roman" w:cs="Times New Roman"/>
          <w:noProof/>
          <w:color w:val="000000"/>
          <w:sz w:val="24"/>
          <w:szCs w:val="24"/>
          <w:vertAlign w:val="superscript"/>
        </w:rPr>
        <w:t>5</w:t>
      </w:r>
      <w:r w:rsidR="00B74F88" w:rsidRPr="001A3C0E">
        <w:rPr>
          <w:rFonts w:ascii="Times New Roman" w:eastAsia="AdvOT999035f4" w:hAnsi="Times New Roman" w:cs="Times New Roman"/>
          <w:color w:val="000000"/>
          <w:sz w:val="24"/>
          <w:szCs w:val="24"/>
        </w:rPr>
        <w:fldChar w:fldCharType="end"/>
      </w:r>
      <w:r w:rsidRPr="001A3C0E">
        <w:rPr>
          <w:rFonts w:ascii="Times New Roman" w:eastAsia="AdvOT999035f4" w:hAnsi="Times New Roman" w:cs="Times New Roman"/>
          <w:color w:val="000000"/>
          <w:sz w:val="24"/>
          <w:szCs w:val="24"/>
        </w:rPr>
        <w:t xml:space="preserve">. </w:t>
      </w:r>
      <w:r w:rsidRPr="001A3C0E">
        <w:rPr>
          <w:rFonts w:ascii="Times New Roman" w:hAnsi="Times New Roman" w:cs="Times New Roman"/>
          <w:color w:val="000000"/>
          <w:sz w:val="24"/>
          <w:szCs w:val="24"/>
        </w:rPr>
        <w:t xml:space="preserve">Moreover, a linear shift in the peaks of redox current toward higher potential was also observed for </w:t>
      </w:r>
      <w:r w:rsidRPr="001A3C0E">
        <w:rPr>
          <w:rFonts w:ascii="Times New Roman" w:hAnsi="Times New Roman" w:cs="Times New Roman"/>
          <w:bCs/>
          <w:color w:val="000000"/>
          <w:sz w:val="24"/>
          <w:szCs w:val="24"/>
        </w:rPr>
        <w:t>Asp-Gd</w:t>
      </w:r>
      <w:r w:rsidRPr="001A3C0E">
        <w:rPr>
          <w:rFonts w:ascii="Times New Roman" w:hAnsi="Times New Roman" w:cs="Times New Roman"/>
          <w:bCs/>
          <w:color w:val="000000"/>
          <w:sz w:val="24"/>
          <w:szCs w:val="24"/>
          <w:vertAlign w:val="subscript"/>
        </w:rPr>
        <w:t>2</w:t>
      </w:r>
      <w:r w:rsidRPr="001A3C0E">
        <w:rPr>
          <w:rFonts w:ascii="Times New Roman" w:hAnsi="Times New Roman" w:cs="Times New Roman"/>
          <w:bCs/>
          <w:color w:val="000000"/>
          <w:sz w:val="24"/>
          <w:szCs w:val="24"/>
        </w:rPr>
        <w:t>O</w:t>
      </w:r>
      <w:r w:rsidRPr="001A3C0E">
        <w:rPr>
          <w:rFonts w:ascii="Times New Roman" w:hAnsi="Times New Roman" w:cs="Times New Roman"/>
          <w:bCs/>
          <w:color w:val="000000"/>
          <w:sz w:val="24"/>
          <w:szCs w:val="24"/>
          <w:vertAlign w:val="subscript"/>
        </w:rPr>
        <w:t>3</w:t>
      </w:r>
      <w:r w:rsidRPr="001A3C0E">
        <w:rPr>
          <w:rFonts w:ascii="Times New Roman" w:hAnsi="Times New Roman" w:cs="Times New Roman"/>
          <w:bCs/>
          <w:color w:val="000000"/>
          <w:sz w:val="24"/>
          <w:szCs w:val="24"/>
        </w:rPr>
        <w:t>NRs/ITO and BSA/Anti-VD/Asp-Gd</w:t>
      </w:r>
      <w:r w:rsidRPr="001A3C0E">
        <w:rPr>
          <w:rFonts w:ascii="Times New Roman" w:hAnsi="Times New Roman" w:cs="Times New Roman"/>
          <w:bCs/>
          <w:color w:val="000000"/>
          <w:sz w:val="24"/>
          <w:szCs w:val="24"/>
          <w:vertAlign w:val="subscript"/>
        </w:rPr>
        <w:t>2</w:t>
      </w:r>
      <w:r w:rsidRPr="001A3C0E">
        <w:rPr>
          <w:rFonts w:ascii="Times New Roman" w:hAnsi="Times New Roman" w:cs="Times New Roman"/>
          <w:bCs/>
          <w:color w:val="000000"/>
          <w:sz w:val="24"/>
          <w:szCs w:val="24"/>
        </w:rPr>
        <w:t>O</w:t>
      </w:r>
      <w:r w:rsidRPr="001A3C0E">
        <w:rPr>
          <w:rFonts w:ascii="Times New Roman" w:hAnsi="Times New Roman" w:cs="Times New Roman"/>
          <w:bCs/>
          <w:color w:val="000000"/>
          <w:sz w:val="24"/>
          <w:szCs w:val="24"/>
          <w:vertAlign w:val="subscript"/>
        </w:rPr>
        <w:t>3</w:t>
      </w:r>
      <w:r w:rsidRPr="001A3C0E">
        <w:rPr>
          <w:rFonts w:ascii="Times New Roman" w:hAnsi="Times New Roman" w:cs="Times New Roman"/>
          <w:bCs/>
          <w:color w:val="000000"/>
          <w:sz w:val="24"/>
          <w:szCs w:val="24"/>
        </w:rPr>
        <w:t xml:space="preserve">NRs/ITO </w:t>
      </w:r>
      <w:r w:rsidRPr="001A3C0E">
        <w:rPr>
          <w:rFonts w:ascii="Times New Roman" w:hAnsi="Times New Roman" w:cs="Times New Roman"/>
          <w:color w:val="000000"/>
          <w:sz w:val="24"/>
          <w:szCs w:val="24"/>
        </w:rPr>
        <w:t xml:space="preserve">immunoelectrode with the increase in </w:t>
      </w:r>
      <w:r w:rsidRPr="001A3C0E">
        <w:rPr>
          <w:rFonts w:ascii="Times New Roman" w:eastAsia="AdvOT999035f4" w:hAnsi="Times New Roman" w:cs="Times New Roman"/>
          <w:color w:val="000000"/>
          <w:sz w:val="24"/>
          <w:szCs w:val="24"/>
        </w:rPr>
        <w:t xml:space="preserve">square root of </w:t>
      </w:r>
      <w:r w:rsidRPr="001A3C0E">
        <w:rPr>
          <w:rFonts w:ascii="Times New Roman" w:hAnsi="Times New Roman" w:cs="Times New Roman"/>
          <w:color w:val="000000"/>
          <w:sz w:val="24"/>
          <w:szCs w:val="24"/>
        </w:rPr>
        <w:t>scan rate suggesting a quasi-reversible or slow electron transfer kinetics</w:t>
      </w:r>
      <w:r w:rsidR="00900BA2">
        <w:rPr>
          <w:rFonts w:ascii="Times New Roman" w:hAnsi="Times New Roman" w:cs="Times New Roman"/>
          <w:color w:val="000000"/>
          <w:sz w:val="24"/>
          <w:szCs w:val="24"/>
        </w:rPr>
        <w:t xml:space="preserve"> </w:t>
      </w:r>
      <w:r w:rsidR="00B74F88" w:rsidRPr="001A3C0E">
        <w:rPr>
          <w:rFonts w:ascii="Times New Roman" w:hAnsi="Times New Roman" w:cs="Times New Roman"/>
          <w:color w:val="000000"/>
          <w:sz w:val="24"/>
          <w:szCs w:val="24"/>
        </w:rPr>
        <w:fldChar w:fldCharType="begin"/>
      </w:r>
      <w:r w:rsidR="003E5484">
        <w:rPr>
          <w:rFonts w:ascii="Times New Roman" w:hAnsi="Times New Roman" w:cs="Times New Roman"/>
          <w:color w:val="000000"/>
          <w:sz w:val="24"/>
          <w:szCs w:val="24"/>
        </w:rPr>
        <w:instrText xml:space="preserve"> ADDIN EN.CITE &lt;EndNote&gt;&lt;Cite&gt;&lt;Author&gt;Liang&lt;/Author&gt;&lt;Year&gt;2013&lt;/Year&gt;&lt;RecNum&gt;333&lt;/RecNum&gt;&lt;DisplayText&gt;&lt;style face="superscript"&gt;6&lt;/style&gt;&lt;/DisplayText&gt;&lt;record&gt;&lt;rec-number&gt;333&lt;/rec-number&gt;&lt;foreign-keys&gt;&lt;key app="EN" db-id="tsarp02tp9ae5iea5p45dvxnfs52fvwe0v2v" timestamp="1503824669"&gt;333&lt;/key&gt;&lt;/foreign-keys&gt;&lt;ref-type name="Journal Article"&gt;17&lt;/ref-type&gt;&lt;contributors&gt;&lt;authors&gt;&lt;author&gt;Liang, Bo&lt;/author&gt;&lt;author&gt;Fang, Lu&lt;/author&gt;&lt;author&gt;Yang, Guang&lt;/author&gt;&lt;author&gt;Hu, Yichuan&lt;/author&gt;&lt;author&gt;Guo, Xishan&lt;/author&gt;&lt;author&gt;Ye, Xuesong&lt;/author&gt;&lt;/authors&gt;&lt;/contributors&gt;&lt;titles&gt;&lt;title&gt;Direct electron transfer glucose biosensor based on glucose oxidase self-assembled on electrochemically reduced carboxyl graphene&lt;/title&gt;&lt;secondary-title&gt;Biosensors and Bioelectronics&lt;/secondary-title&gt;&lt;/titles&gt;&lt;periodical&gt;&lt;full-title&gt;Biosensors and Bioelectronics&lt;/full-title&gt;&lt;/periodical&gt;&lt;pages&gt;131-136&lt;/pages&gt;&lt;volume&gt;43&lt;/volume&gt;&lt;dates&gt;&lt;year&gt;2013&lt;/year&gt;&lt;/dates&gt;&lt;isbn&gt;0956-5663&lt;/isbn&gt;&lt;urls&gt;&lt;/urls&gt;&lt;/record&gt;&lt;/Cite&gt;&lt;/EndNote&gt;</w:instrText>
      </w:r>
      <w:r w:rsidR="00B74F88" w:rsidRPr="001A3C0E">
        <w:rPr>
          <w:rFonts w:ascii="Times New Roman" w:hAnsi="Times New Roman" w:cs="Times New Roman"/>
          <w:color w:val="000000"/>
          <w:sz w:val="24"/>
          <w:szCs w:val="24"/>
        </w:rPr>
        <w:fldChar w:fldCharType="separate"/>
      </w:r>
      <w:r w:rsidR="003E5484" w:rsidRPr="003E5484">
        <w:rPr>
          <w:rFonts w:ascii="Times New Roman" w:hAnsi="Times New Roman" w:cs="Times New Roman"/>
          <w:noProof/>
          <w:color w:val="000000"/>
          <w:sz w:val="24"/>
          <w:szCs w:val="24"/>
          <w:vertAlign w:val="superscript"/>
        </w:rPr>
        <w:t>6</w:t>
      </w:r>
      <w:r w:rsidR="00B74F88" w:rsidRPr="001A3C0E">
        <w:rPr>
          <w:rFonts w:ascii="Times New Roman" w:hAnsi="Times New Roman" w:cs="Times New Roman"/>
          <w:color w:val="000000"/>
          <w:sz w:val="24"/>
          <w:szCs w:val="24"/>
        </w:rPr>
        <w:fldChar w:fldCharType="end"/>
      </w:r>
      <w:r w:rsidRPr="001A3C0E">
        <w:rPr>
          <w:rFonts w:ascii="Times New Roman" w:hAnsi="Times New Roman" w:cs="Times New Roman"/>
          <w:color w:val="000000"/>
          <w:sz w:val="24"/>
          <w:szCs w:val="24"/>
        </w:rPr>
        <w:t>.</w:t>
      </w:r>
    </w:p>
    <w:p w:rsidR="00640973" w:rsidRDefault="003E3AE1" w:rsidP="00640973">
      <w:pPr>
        <w:pStyle w:val="NoSpacing"/>
        <w:jc w:val="both"/>
        <w:rPr>
          <w:rFonts w:ascii="Times New Roman" w:hAnsi="Times New Roman" w:cs="Times New Roman"/>
          <w:color w:val="000000"/>
          <w:sz w:val="24"/>
          <w:szCs w:val="24"/>
        </w:rPr>
      </w:pPr>
      <w:r w:rsidRPr="003E3AE1">
        <w:rPr>
          <w:noProof/>
          <w:lang w:val="en-IN" w:eastAsia="en-IN"/>
        </w:rPr>
        <w:lastRenderedPageBreak/>
        <w:drawing>
          <wp:inline distT="0" distB="0" distL="0" distR="0">
            <wp:extent cx="5731510" cy="2326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326278"/>
                    </a:xfrm>
                    <a:prstGeom prst="rect">
                      <a:avLst/>
                    </a:prstGeom>
                    <a:noFill/>
                    <a:ln>
                      <a:noFill/>
                    </a:ln>
                  </pic:spPr>
                </pic:pic>
              </a:graphicData>
            </a:graphic>
          </wp:inline>
        </w:drawing>
      </w:r>
    </w:p>
    <w:p w:rsidR="00640973" w:rsidRDefault="00640973" w:rsidP="00CA4CDA">
      <w:pPr>
        <w:pStyle w:val="NoSpacing"/>
        <w:spacing w:line="360" w:lineRule="auto"/>
        <w:rPr>
          <w:rFonts w:ascii="Times New Roman" w:hAnsi="Times New Roman" w:cs="Times New Roman"/>
          <w:color w:val="000000"/>
          <w:sz w:val="24"/>
          <w:szCs w:val="24"/>
        </w:rPr>
      </w:pPr>
    </w:p>
    <w:p w:rsidR="004250E9" w:rsidRDefault="00396EBD" w:rsidP="00040D37">
      <w:pPr>
        <w:pStyle w:val="NoSpacing"/>
        <w:spacing w:line="276" w:lineRule="auto"/>
        <w:jc w:val="both"/>
        <w:rPr>
          <w:rFonts w:ascii="Times New Roman" w:hAnsi="Times New Roman" w:cs="Times New Roman"/>
          <w:bCs/>
          <w:color w:val="000000"/>
          <w:sz w:val="24"/>
          <w:szCs w:val="24"/>
        </w:rPr>
      </w:pPr>
      <w:r>
        <w:rPr>
          <w:rFonts w:ascii="Times New Roman" w:hAnsi="Times New Roman" w:cs="Times New Roman"/>
          <w:b/>
          <w:color w:val="000000" w:themeColor="text1"/>
          <w:sz w:val="24"/>
          <w:szCs w:val="24"/>
        </w:rPr>
        <w:t>Fig.</w:t>
      </w:r>
      <w:r w:rsidR="00322F3F" w:rsidRPr="00DB0345">
        <w:rPr>
          <w:rFonts w:ascii="Times New Roman" w:hAnsi="Times New Roman" w:cs="Times New Roman"/>
          <w:b/>
          <w:color w:val="000000" w:themeColor="text1"/>
          <w:sz w:val="24"/>
          <w:szCs w:val="24"/>
        </w:rPr>
        <w:t>S</w:t>
      </w:r>
      <w:r w:rsidR="00DB0345" w:rsidRPr="00DB0345">
        <w:rPr>
          <w:rFonts w:ascii="Times New Roman" w:hAnsi="Times New Roman" w:cs="Times New Roman"/>
          <w:b/>
          <w:color w:val="000000" w:themeColor="text1"/>
          <w:sz w:val="24"/>
          <w:szCs w:val="24"/>
        </w:rPr>
        <w:t>3</w:t>
      </w:r>
      <w:r w:rsidR="00DB0345">
        <w:rPr>
          <w:rFonts w:ascii="Times New Roman" w:hAnsi="Times New Roman" w:cs="Times New Roman"/>
          <w:b/>
          <w:color w:val="000000" w:themeColor="text1"/>
          <w:sz w:val="24"/>
          <w:szCs w:val="24"/>
        </w:rPr>
        <w:t xml:space="preserve"> </w:t>
      </w:r>
      <w:r w:rsidR="004250E9" w:rsidRPr="00DB0345">
        <w:rPr>
          <w:rFonts w:ascii="Times New Roman" w:hAnsi="Times New Roman" w:cs="Times New Roman"/>
          <w:color w:val="000000" w:themeColor="text1"/>
          <w:sz w:val="24"/>
          <w:szCs w:val="24"/>
        </w:rPr>
        <w:t xml:space="preserve">Effect of scan rate on </w:t>
      </w:r>
      <w:r w:rsidR="004250E9" w:rsidRPr="00DB0345">
        <w:rPr>
          <w:rFonts w:ascii="Times New Roman" w:hAnsi="Times New Roman" w:cs="Times New Roman"/>
          <w:b/>
          <w:color w:val="000000" w:themeColor="text1"/>
          <w:sz w:val="24"/>
          <w:szCs w:val="24"/>
        </w:rPr>
        <w:t>(</w:t>
      </w:r>
      <w:r w:rsidR="004250E9" w:rsidRPr="00DB0345">
        <w:rPr>
          <w:rFonts w:ascii="Times New Roman" w:hAnsi="Times New Roman" w:cs="Times New Roman"/>
          <w:color w:val="000000" w:themeColor="text1"/>
          <w:sz w:val="24"/>
          <w:szCs w:val="24"/>
        </w:rPr>
        <w:t>a</w:t>
      </w:r>
      <w:r w:rsidR="004250E9" w:rsidRPr="00DB0345">
        <w:rPr>
          <w:rFonts w:ascii="Times New Roman" w:hAnsi="Times New Roman" w:cs="Times New Roman"/>
          <w:b/>
          <w:color w:val="000000" w:themeColor="text1"/>
          <w:sz w:val="24"/>
          <w:szCs w:val="24"/>
        </w:rPr>
        <w:t>)</w:t>
      </w:r>
      <w:r w:rsidR="00564DE4">
        <w:rPr>
          <w:rFonts w:ascii="Times New Roman" w:hAnsi="Times New Roman" w:cs="Times New Roman"/>
          <w:b/>
          <w:color w:val="000000" w:themeColor="text1"/>
          <w:sz w:val="24"/>
          <w:szCs w:val="24"/>
        </w:rPr>
        <w:t xml:space="preserve"> </w:t>
      </w:r>
      <w:r w:rsidR="004250E9" w:rsidRPr="00DB0345">
        <w:rPr>
          <w:rFonts w:ascii="Times New Roman" w:hAnsi="Times New Roman" w:cs="Times New Roman"/>
          <w:bCs/>
          <w:color w:val="000000" w:themeColor="text1"/>
          <w:sz w:val="24"/>
          <w:szCs w:val="24"/>
        </w:rPr>
        <w:t>Asp-Gd</w:t>
      </w:r>
      <w:r w:rsidR="004250E9" w:rsidRPr="00DB0345">
        <w:rPr>
          <w:rFonts w:ascii="Times New Roman" w:hAnsi="Times New Roman" w:cs="Times New Roman"/>
          <w:bCs/>
          <w:color w:val="000000" w:themeColor="text1"/>
          <w:sz w:val="24"/>
          <w:szCs w:val="24"/>
          <w:vertAlign w:val="subscript"/>
        </w:rPr>
        <w:t>2</w:t>
      </w:r>
      <w:r w:rsidR="004250E9" w:rsidRPr="00DB0345">
        <w:rPr>
          <w:rFonts w:ascii="Times New Roman" w:hAnsi="Times New Roman" w:cs="Times New Roman"/>
          <w:bCs/>
          <w:color w:val="000000" w:themeColor="text1"/>
          <w:sz w:val="24"/>
          <w:szCs w:val="24"/>
        </w:rPr>
        <w:t>O</w:t>
      </w:r>
      <w:r w:rsidR="004250E9" w:rsidRPr="00DB0345">
        <w:rPr>
          <w:rFonts w:ascii="Times New Roman" w:hAnsi="Times New Roman" w:cs="Times New Roman"/>
          <w:bCs/>
          <w:color w:val="000000" w:themeColor="text1"/>
          <w:sz w:val="24"/>
          <w:szCs w:val="24"/>
          <w:vertAlign w:val="subscript"/>
        </w:rPr>
        <w:t>3</w:t>
      </w:r>
      <w:r w:rsidR="004250E9" w:rsidRPr="00DB0345">
        <w:rPr>
          <w:rFonts w:ascii="Times New Roman" w:hAnsi="Times New Roman" w:cs="Times New Roman"/>
          <w:bCs/>
          <w:color w:val="000000" w:themeColor="text1"/>
          <w:sz w:val="24"/>
          <w:szCs w:val="24"/>
        </w:rPr>
        <w:t xml:space="preserve">NRs/ITO </w:t>
      </w:r>
      <w:r w:rsidR="004250E9" w:rsidRPr="00DB0345">
        <w:rPr>
          <w:rFonts w:ascii="Times New Roman" w:hAnsi="Times New Roman" w:cs="Times New Roman"/>
          <w:b/>
          <w:bCs/>
          <w:color w:val="000000" w:themeColor="text1"/>
          <w:sz w:val="24"/>
          <w:szCs w:val="24"/>
        </w:rPr>
        <w:t>(</w:t>
      </w:r>
      <w:r w:rsidR="004250E9" w:rsidRPr="00DB0345">
        <w:rPr>
          <w:rFonts w:ascii="Times New Roman" w:hAnsi="Times New Roman" w:cs="Times New Roman"/>
          <w:bCs/>
          <w:color w:val="000000" w:themeColor="text1"/>
          <w:sz w:val="24"/>
          <w:szCs w:val="24"/>
        </w:rPr>
        <w:t>b</w:t>
      </w:r>
      <w:r w:rsidR="004250E9" w:rsidRPr="00DB0345">
        <w:rPr>
          <w:rFonts w:ascii="Times New Roman" w:hAnsi="Times New Roman" w:cs="Times New Roman"/>
          <w:b/>
          <w:bCs/>
          <w:color w:val="000000" w:themeColor="text1"/>
          <w:sz w:val="24"/>
          <w:szCs w:val="24"/>
        </w:rPr>
        <w:t>)</w:t>
      </w:r>
      <w:r w:rsidR="004250E9" w:rsidRPr="00DB0345">
        <w:rPr>
          <w:rFonts w:ascii="Times New Roman" w:hAnsi="Times New Roman" w:cs="Times New Roman"/>
          <w:bCs/>
          <w:color w:val="000000" w:themeColor="text1"/>
          <w:sz w:val="24"/>
          <w:szCs w:val="24"/>
        </w:rPr>
        <w:t xml:space="preserve"> BSA/Anti-VD/Asp-Gd</w:t>
      </w:r>
      <w:r w:rsidR="004250E9" w:rsidRPr="00DB0345">
        <w:rPr>
          <w:rFonts w:ascii="Times New Roman" w:hAnsi="Times New Roman" w:cs="Times New Roman"/>
          <w:bCs/>
          <w:color w:val="000000" w:themeColor="text1"/>
          <w:sz w:val="24"/>
          <w:szCs w:val="24"/>
          <w:vertAlign w:val="subscript"/>
        </w:rPr>
        <w:t>2</w:t>
      </w:r>
      <w:r w:rsidR="004250E9" w:rsidRPr="00DB0345">
        <w:rPr>
          <w:rFonts w:ascii="Times New Roman" w:hAnsi="Times New Roman" w:cs="Times New Roman"/>
          <w:bCs/>
          <w:color w:val="000000" w:themeColor="text1"/>
          <w:sz w:val="24"/>
          <w:szCs w:val="24"/>
        </w:rPr>
        <w:t>O</w:t>
      </w:r>
      <w:r w:rsidR="004250E9" w:rsidRPr="00DB0345">
        <w:rPr>
          <w:rFonts w:ascii="Times New Roman" w:hAnsi="Times New Roman" w:cs="Times New Roman"/>
          <w:bCs/>
          <w:color w:val="000000" w:themeColor="text1"/>
          <w:sz w:val="24"/>
          <w:szCs w:val="24"/>
          <w:vertAlign w:val="subscript"/>
        </w:rPr>
        <w:t>3</w:t>
      </w:r>
      <w:r w:rsidR="004250E9" w:rsidRPr="00DB0345">
        <w:rPr>
          <w:rFonts w:ascii="Times New Roman" w:hAnsi="Times New Roman" w:cs="Times New Roman"/>
          <w:bCs/>
          <w:color w:val="000000" w:themeColor="text1"/>
          <w:sz w:val="24"/>
          <w:szCs w:val="24"/>
        </w:rPr>
        <w:t>NRs/ITO immunoelectrode</w:t>
      </w:r>
      <w:r w:rsidR="00D37678" w:rsidRPr="00DB0345">
        <w:rPr>
          <w:rFonts w:ascii="Times New Roman" w:hAnsi="Times New Roman" w:cs="Times New Roman"/>
          <w:bCs/>
          <w:color w:val="000000" w:themeColor="text1"/>
          <w:sz w:val="24"/>
          <w:szCs w:val="24"/>
        </w:rPr>
        <w:t xml:space="preserve"> in PBS containing </w:t>
      </w:r>
      <w:r w:rsidR="00D37678" w:rsidRPr="00DB0345">
        <w:rPr>
          <w:rFonts w:ascii="Times New Roman" w:eastAsia="AdvOT999035f4" w:hAnsi="Times New Roman" w:cs="Times New Roman"/>
          <w:color w:val="000000" w:themeColor="text1"/>
          <w:sz w:val="24"/>
          <w:szCs w:val="24"/>
        </w:rPr>
        <w:t>[Fe(CN)</w:t>
      </w:r>
      <w:r w:rsidR="00D37678" w:rsidRPr="00DB0345">
        <w:rPr>
          <w:rFonts w:ascii="Times New Roman" w:eastAsia="AdvOT999035f4" w:hAnsi="Times New Roman" w:cs="Times New Roman"/>
          <w:color w:val="000000" w:themeColor="text1"/>
          <w:sz w:val="24"/>
          <w:szCs w:val="24"/>
          <w:vertAlign w:val="subscript"/>
        </w:rPr>
        <w:t>6</w:t>
      </w:r>
      <w:r w:rsidR="00D37678" w:rsidRPr="00DB0345">
        <w:rPr>
          <w:rFonts w:ascii="Times New Roman" w:eastAsia="AdvOT999035f4" w:hAnsi="Times New Roman" w:cs="Times New Roman"/>
          <w:color w:val="000000" w:themeColor="text1"/>
          <w:sz w:val="24"/>
          <w:szCs w:val="24"/>
        </w:rPr>
        <w:t>]</w:t>
      </w:r>
      <w:r w:rsidR="00D37678" w:rsidRPr="00DB0345">
        <w:rPr>
          <w:rFonts w:ascii="Times New Roman" w:eastAsia="AdvOT999035f4" w:hAnsi="Times New Roman" w:cs="Times New Roman"/>
          <w:color w:val="000000" w:themeColor="text1"/>
          <w:sz w:val="24"/>
          <w:szCs w:val="24"/>
          <w:vertAlign w:val="superscript"/>
        </w:rPr>
        <w:t xml:space="preserve">-3/-4 </w:t>
      </w:r>
      <w:r w:rsidR="00D37678" w:rsidRPr="00DB0345">
        <w:rPr>
          <w:rFonts w:ascii="Times New Roman" w:eastAsia="AdvOT999035f4" w:hAnsi="Times New Roman" w:cs="Times New Roman"/>
          <w:color w:val="000000" w:themeColor="text1"/>
          <w:sz w:val="24"/>
          <w:szCs w:val="24"/>
        </w:rPr>
        <w:t>at different scan rate varies from 10-100 mV s</w:t>
      </w:r>
      <w:r w:rsidR="00D37678" w:rsidRPr="00DB0345">
        <w:rPr>
          <w:rFonts w:ascii="Times New Roman" w:eastAsia="AdvOT999035f4" w:hAnsi="Times New Roman" w:cs="Times New Roman"/>
          <w:color w:val="000000" w:themeColor="text1"/>
          <w:sz w:val="24"/>
          <w:szCs w:val="24"/>
          <w:vertAlign w:val="superscript"/>
        </w:rPr>
        <w:t>-1</w:t>
      </w:r>
      <w:r w:rsidR="00D37678" w:rsidRPr="00DB0345">
        <w:rPr>
          <w:rFonts w:ascii="Times New Roman" w:eastAsia="AdvOT999035f4" w:hAnsi="Times New Roman" w:cs="Times New Roman"/>
          <w:color w:val="000000" w:themeColor="text1"/>
          <w:sz w:val="24"/>
          <w:szCs w:val="24"/>
        </w:rPr>
        <w:t>.</w:t>
      </w:r>
    </w:p>
    <w:p w:rsidR="001130C3" w:rsidRDefault="001130C3" w:rsidP="00040D37">
      <w:pPr>
        <w:pStyle w:val="NoSpacing"/>
        <w:spacing w:line="276" w:lineRule="auto"/>
        <w:jc w:val="both"/>
        <w:rPr>
          <w:rFonts w:ascii="Times New Roman" w:hAnsi="Times New Roman" w:cs="Times New Roman"/>
          <w:bCs/>
          <w:color w:val="000000"/>
          <w:sz w:val="24"/>
          <w:szCs w:val="24"/>
        </w:rPr>
      </w:pPr>
    </w:p>
    <w:p w:rsidR="00461A50" w:rsidRDefault="001130C3" w:rsidP="00461A50">
      <w:pPr>
        <w:pStyle w:val="NoSpacing"/>
        <w:jc w:val="both"/>
        <w:rPr>
          <w:rFonts w:ascii="Times New Roman" w:hAnsi="Times New Roman" w:cs="Times New Roman"/>
          <w:b/>
          <w:color w:val="000000" w:themeColor="text1"/>
          <w:sz w:val="24"/>
          <w:szCs w:val="24"/>
        </w:rPr>
      </w:pPr>
      <w:r w:rsidRPr="001130C3">
        <w:rPr>
          <w:rFonts w:ascii="Times New Roman" w:hAnsi="Times New Roman" w:cs="Times New Roman"/>
          <w:b/>
          <w:color w:val="000000" w:themeColor="text1"/>
          <w:sz w:val="24"/>
          <w:szCs w:val="24"/>
        </w:rPr>
        <w:t>Reproducibility and repeatability</w:t>
      </w:r>
    </w:p>
    <w:p w:rsidR="001130C3" w:rsidRPr="001130C3" w:rsidRDefault="001130C3" w:rsidP="00461A50">
      <w:pPr>
        <w:pStyle w:val="NoSpacing"/>
        <w:jc w:val="both"/>
        <w:rPr>
          <w:rFonts w:ascii="Times New Roman" w:hAnsi="Times New Roman" w:cs="Times New Roman"/>
          <w:b/>
          <w:bCs/>
          <w:color w:val="000000"/>
          <w:sz w:val="24"/>
          <w:szCs w:val="24"/>
        </w:rPr>
      </w:pPr>
    </w:p>
    <w:p w:rsidR="006C0255" w:rsidRDefault="006C0255" w:rsidP="00461A50">
      <w:pPr>
        <w:pStyle w:val="NoSpacing"/>
        <w:spacing w:line="360" w:lineRule="auto"/>
        <w:jc w:val="both"/>
        <w:rPr>
          <w:rFonts w:ascii="Times New Roman" w:hAnsi="Times New Roman" w:cs="Times New Roman"/>
          <w:bCs/>
          <w:color w:val="000000" w:themeColor="text1"/>
          <w:sz w:val="24"/>
          <w:szCs w:val="24"/>
        </w:rPr>
      </w:pPr>
      <w:r w:rsidRPr="004C0181">
        <w:rPr>
          <w:rFonts w:ascii="Times New Roman" w:hAnsi="Times New Roman" w:cs="Times New Roman"/>
          <w:color w:val="000000" w:themeColor="text1"/>
          <w:sz w:val="24"/>
          <w:szCs w:val="24"/>
        </w:rPr>
        <w:t xml:space="preserve">Reproducibility of different (six) </w:t>
      </w:r>
      <w:r w:rsidRPr="004C0181">
        <w:rPr>
          <w:rFonts w:ascii="Times New Roman" w:hAnsi="Times New Roman" w:cs="Times New Roman"/>
          <w:bCs/>
          <w:color w:val="000000" w:themeColor="text1"/>
          <w:sz w:val="24"/>
          <w:szCs w:val="24"/>
        </w:rPr>
        <w:t>BSA/Anti-VD/Asp-Gd</w:t>
      </w:r>
      <w:r w:rsidRPr="004C0181">
        <w:rPr>
          <w:rFonts w:ascii="Times New Roman" w:hAnsi="Times New Roman" w:cs="Times New Roman"/>
          <w:bCs/>
          <w:color w:val="000000" w:themeColor="text1"/>
          <w:sz w:val="24"/>
          <w:szCs w:val="24"/>
          <w:vertAlign w:val="subscript"/>
        </w:rPr>
        <w:t>2</w:t>
      </w:r>
      <w:r w:rsidRPr="004C0181">
        <w:rPr>
          <w:rFonts w:ascii="Times New Roman" w:hAnsi="Times New Roman" w:cs="Times New Roman"/>
          <w:bCs/>
          <w:color w:val="000000" w:themeColor="text1"/>
          <w:sz w:val="24"/>
          <w:szCs w:val="24"/>
        </w:rPr>
        <w:t>O</w:t>
      </w:r>
      <w:r w:rsidRPr="004C0181">
        <w:rPr>
          <w:rFonts w:ascii="Times New Roman" w:hAnsi="Times New Roman" w:cs="Times New Roman"/>
          <w:bCs/>
          <w:color w:val="000000" w:themeColor="text1"/>
          <w:sz w:val="24"/>
          <w:szCs w:val="24"/>
          <w:vertAlign w:val="subscript"/>
        </w:rPr>
        <w:t>3</w:t>
      </w:r>
      <w:r w:rsidRPr="004C0181">
        <w:rPr>
          <w:rFonts w:ascii="Times New Roman" w:hAnsi="Times New Roman" w:cs="Times New Roman"/>
          <w:bCs/>
          <w:color w:val="000000" w:themeColor="text1"/>
          <w:sz w:val="24"/>
          <w:szCs w:val="24"/>
        </w:rPr>
        <w:t>NRs/ITO immunoelectrode was observed using DPV techniqu</w:t>
      </w:r>
      <w:r w:rsidR="00A548AC">
        <w:rPr>
          <w:rFonts w:ascii="Times New Roman" w:hAnsi="Times New Roman" w:cs="Times New Roman"/>
          <w:bCs/>
          <w:color w:val="000000" w:themeColor="text1"/>
          <w:sz w:val="24"/>
          <w:szCs w:val="24"/>
        </w:rPr>
        <w:t xml:space="preserve">e </w:t>
      </w:r>
      <w:r w:rsidR="00396EBD">
        <w:rPr>
          <w:rFonts w:ascii="Times New Roman" w:hAnsi="Times New Roman" w:cs="Times New Roman"/>
          <w:bCs/>
          <w:color w:val="000000" w:themeColor="text1"/>
          <w:sz w:val="24"/>
          <w:szCs w:val="24"/>
        </w:rPr>
        <w:t>under similar conditions. Fig.</w:t>
      </w:r>
      <w:r w:rsidR="00A548AC">
        <w:rPr>
          <w:rFonts w:ascii="Times New Roman" w:hAnsi="Times New Roman" w:cs="Times New Roman"/>
          <w:bCs/>
          <w:color w:val="000000" w:themeColor="text1"/>
          <w:sz w:val="24"/>
          <w:szCs w:val="24"/>
        </w:rPr>
        <w:t xml:space="preserve"> S4 </w:t>
      </w:r>
      <w:r w:rsidRPr="004C0181">
        <w:rPr>
          <w:rFonts w:ascii="Times New Roman" w:hAnsi="Times New Roman" w:cs="Times New Roman"/>
          <w:bCs/>
          <w:color w:val="000000" w:themeColor="text1"/>
          <w:sz w:val="24"/>
          <w:szCs w:val="24"/>
        </w:rPr>
        <w:t xml:space="preserve">(a) shows the bar graph of values of </w:t>
      </w:r>
      <w:r w:rsidRPr="004C0181">
        <w:rPr>
          <w:rFonts w:ascii="Times New Roman" w:eastAsia="AdvOT999035f4" w:hAnsi="Times New Roman" w:cs="Times New Roman"/>
          <w:color w:val="000000" w:themeColor="text1"/>
          <w:sz w:val="24"/>
          <w:szCs w:val="24"/>
        </w:rPr>
        <w:t>ΔI</w:t>
      </w:r>
      <w:r w:rsidR="00396EBD">
        <w:rPr>
          <w:rFonts w:ascii="Times New Roman" w:eastAsia="AdvOT999035f4" w:hAnsi="Times New Roman" w:cs="Times New Roman"/>
          <w:color w:val="000000" w:themeColor="text1"/>
          <w:sz w:val="24"/>
          <w:szCs w:val="24"/>
        </w:rPr>
        <w:t xml:space="preserve"> </w:t>
      </w:r>
      <w:r w:rsidRPr="004C0181">
        <w:rPr>
          <w:rFonts w:ascii="Times New Roman" w:hAnsi="Times New Roman" w:cs="Times New Roman"/>
          <w:bCs/>
          <w:color w:val="000000" w:themeColor="text1"/>
          <w:sz w:val="24"/>
          <w:szCs w:val="24"/>
        </w:rPr>
        <w:t>obtained for respective electrodes with 2.32% RSD. T</w:t>
      </w:r>
      <w:r w:rsidRPr="004C0181">
        <w:rPr>
          <w:rFonts w:ascii="Times New Roman" w:hAnsi="Times New Roman" w:cs="Times New Roman"/>
          <w:color w:val="000000" w:themeColor="text1"/>
          <w:sz w:val="24"/>
          <w:szCs w:val="24"/>
        </w:rPr>
        <w:t xml:space="preserve">he repeatability of </w:t>
      </w:r>
      <w:r w:rsidRPr="004C0181">
        <w:rPr>
          <w:rFonts w:ascii="Times New Roman" w:hAnsi="Times New Roman" w:cs="Times New Roman"/>
          <w:bCs/>
          <w:color w:val="000000" w:themeColor="text1"/>
          <w:sz w:val="24"/>
          <w:szCs w:val="24"/>
        </w:rPr>
        <w:t>BSA/Anti-VD/Asp-Gd</w:t>
      </w:r>
      <w:r w:rsidRPr="004C0181">
        <w:rPr>
          <w:rFonts w:ascii="Times New Roman" w:hAnsi="Times New Roman" w:cs="Times New Roman"/>
          <w:bCs/>
          <w:color w:val="000000" w:themeColor="text1"/>
          <w:sz w:val="24"/>
          <w:szCs w:val="24"/>
          <w:vertAlign w:val="subscript"/>
        </w:rPr>
        <w:t>2</w:t>
      </w:r>
      <w:r w:rsidRPr="004C0181">
        <w:rPr>
          <w:rFonts w:ascii="Times New Roman" w:hAnsi="Times New Roman" w:cs="Times New Roman"/>
          <w:bCs/>
          <w:color w:val="000000" w:themeColor="text1"/>
          <w:sz w:val="24"/>
          <w:szCs w:val="24"/>
        </w:rPr>
        <w:t>O</w:t>
      </w:r>
      <w:r w:rsidRPr="004C0181">
        <w:rPr>
          <w:rFonts w:ascii="Times New Roman" w:hAnsi="Times New Roman" w:cs="Times New Roman"/>
          <w:bCs/>
          <w:color w:val="000000" w:themeColor="text1"/>
          <w:sz w:val="24"/>
          <w:szCs w:val="24"/>
          <w:vertAlign w:val="subscript"/>
        </w:rPr>
        <w:t>3</w:t>
      </w:r>
      <w:r w:rsidRPr="004C0181">
        <w:rPr>
          <w:rFonts w:ascii="Times New Roman" w:hAnsi="Times New Roman" w:cs="Times New Roman"/>
          <w:bCs/>
          <w:color w:val="000000" w:themeColor="text1"/>
          <w:sz w:val="24"/>
          <w:szCs w:val="24"/>
        </w:rPr>
        <w:t>NRs/ITO immunoelectrode was observed with a specific concentration of Vit-D</w:t>
      </w:r>
      <w:r w:rsidRPr="004C0181">
        <w:rPr>
          <w:rFonts w:ascii="Times New Roman" w:hAnsi="Times New Roman" w:cs="Times New Roman"/>
          <w:bCs/>
          <w:color w:val="000000" w:themeColor="text1"/>
          <w:sz w:val="24"/>
          <w:szCs w:val="24"/>
          <w:vertAlign w:val="subscript"/>
        </w:rPr>
        <w:t>3</w:t>
      </w:r>
      <w:r w:rsidRPr="004C0181">
        <w:rPr>
          <w:rFonts w:ascii="Times New Roman" w:hAnsi="Times New Roman" w:cs="Times New Roman"/>
          <w:bCs/>
          <w:color w:val="000000" w:themeColor="text1"/>
          <w:sz w:val="24"/>
          <w:szCs w:val="24"/>
        </w:rPr>
        <w:t xml:space="preserve"> (10 ng mL</w:t>
      </w:r>
      <w:r w:rsidRPr="004C0181">
        <w:rPr>
          <w:rFonts w:ascii="Times New Roman" w:hAnsi="Times New Roman" w:cs="Times New Roman"/>
          <w:bCs/>
          <w:color w:val="000000" w:themeColor="text1"/>
          <w:sz w:val="24"/>
          <w:szCs w:val="24"/>
          <w:vertAlign w:val="superscript"/>
        </w:rPr>
        <w:t>-1</w:t>
      </w:r>
      <w:r w:rsidRPr="004C0181">
        <w:rPr>
          <w:rFonts w:ascii="Times New Roman" w:hAnsi="Times New Roman" w:cs="Times New Roman"/>
          <w:bCs/>
          <w:color w:val="000000" w:themeColor="text1"/>
          <w:sz w:val="24"/>
          <w:szCs w:val="24"/>
        </w:rPr>
        <w:t>) using DPV technique by taking success</w:t>
      </w:r>
      <w:r w:rsidR="00A548AC">
        <w:rPr>
          <w:rFonts w:ascii="Times New Roman" w:hAnsi="Times New Roman" w:cs="Times New Roman"/>
          <w:bCs/>
          <w:color w:val="000000" w:themeColor="text1"/>
          <w:sz w:val="24"/>
          <w:szCs w:val="24"/>
        </w:rPr>
        <w:t>iv</w:t>
      </w:r>
      <w:r w:rsidR="00396EBD">
        <w:rPr>
          <w:rFonts w:ascii="Times New Roman" w:hAnsi="Times New Roman" w:cs="Times New Roman"/>
          <w:bCs/>
          <w:color w:val="000000" w:themeColor="text1"/>
          <w:sz w:val="24"/>
          <w:szCs w:val="24"/>
        </w:rPr>
        <w:t>e measurements (6 times). Fig</w:t>
      </w:r>
      <w:r w:rsidR="002F47A5">
        <w:rPr>
          <w:rFonts w:ascii="Times New Roman" w:hAnsi="Times New Roman" w:cs="Times New Roman"/>
          <w:bCs/>
          <w:color w:val="000000" w:themeColor="text1"/>
          <w:sz w:val="24"/>
          <w:szCs w:val="24"/>
        </w:rPr>
        <w:t xml:space="preserve">. </w:t>
      </w:r>
      <w:r w:rsidR="00A548AC">
        <w:rPr>
          <w:rFonts w:ascii="Times New Roman" w:hAnsi="Times New Roman" w:cs="Times New Roman"/>
          <w:bCs/>
          <w:color w:val="000000" w:themeColor="text1"/>
          <w:sz w:val="24"/>
          <w:szCs w:val="24"/>
        </w:rPr>
        <w:t xml:space="preserve">S4 </w:t>
      </w:r>
      <w:r w:rsidRPr="004C0181">
        <w:rPr>
          <w:rFonts w:ascii="Times New Roman" w:hAnsi="Times New Roman" w:cs="Times New Roman"/>
          <w:bCs/>
          <w:color w:val="000000" w:themeColor="text1"/>
          <w:sz w:val="24"/>
          <w:szCs w:val="24"/>
        </w:rPr>
        <w:t xml:space="preserve">(b) shows the bar graph of the value of </w:t>
      </w:r>
      <w:r w:rsidRPr="004C0181">
        <w:rPr>
          <w:rFonts w:ascii="Times New Roman" w:eastAsia="AdvOT999035f4" w:hAnsi="Times New Roman" w:cs="Times New Roman"/>
          <w:color w:val="000000" w:themeColor="text1"/>
          <w:sz w:val="24"/>
          <w:szCs w:val="24"/>
        </w:rPr>
        <w:t>ΔI</w:t>
      </w:r>
      <w:r w:rsidR="00900BA2">
        <w:rPr>
          <w:rFonts w:ascii="Times New Roman" w:eastAsia="AdvOT999035f4" w:hAnsi="Times New Roman" w:cs="Times New Roman"/>
          <w:color w:val="000000" w:themeColor="text1"/>
          <w:sz w:val="24"/>
          <w:szCs w:val="24"/>
        </w:rPr>
        <w:t xml:space="preserve"> </w:t>
      </w:r>
      <w:r w:rsidRPr="004C0181">
        <w:rPr>
          <w:rFonts w:ascii="Times New Roman" w:hAnsi="Times New Roman" w:cs="Times New Roman"/>
          <w:bCs/>
          <w:color w:val="000000" w:themeColor="text1"/>
          <w:sz w:val="24"/>
          <w:szCs w:val="24"/>
        </w:rPr>
        <w:t>obtained from six successive measurements and found 1.83% RSD value, which was in acceptable range.</w:t>
      </w:r>
    </w:p>
    <w:p w:rsidR="00DB0345" w:rsidRDefault="00DB0345" w:rsidP="00DB0345">
      <w:pPr>
        <w:pStyle w:val="NoSpacing"/>
        <w:spacing w:line="360" w:lineRule="auto"/>
        <w:ind w:firstLine="720"/>
        <w:rPr>
          <w:rFonts w:ascii="Times New Roman" w:hAnsi="Times New Roman" w:cs="Times New Roman"/>
          <w:bCs/>
          <w:color w:val="000000" w:themeColor="text1"/>
          <w:sz w:val="24"/>
          <w:szCs w:val="24"/>
        </w:rPr>
      </w:pPr>
      <w:r>
        <w:rPr>
          <w:rFonts w:ascii="Times New Roman" w:hAnsi="Times New Roman" w:cs="Times New Roman"/>
          <w:noProof/>
          <w:color w:val="000000"/>
          <w:sz w:val="24"/>
          <w:szCs w:val="24"/>
          <w:lang w:val="en-IN" w:eastAsia="en-IN"/>
        </w:rPr>
        <w:drawing>
          <wp:inline distT="0" distB="0" distL="0" distR="0">
            <wp:extent cx="2634957" cy="2076226"/>
            <wp:effectExtent l="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l="5927" t="4839" r="7101"/>
                    <a:stretch>
                      <a:fillRect/>
                    </a:stretch>
                  </pic:blipFill>
                  <pic:spPr bwMode="auto">
                    <a:xfrm>
                      <a:off x="0" y="0"/>
                      <a:ext cx="2637530" cy="2078254"/>
                    </a:xfrm>
                    <a:prstGeom prst="rect">
                      <a:avLst/>
                    </a:prstGeom>
                    <a:noFill/>
                    <a:ln>
                      <a:noFill/>
                    </a:ln>
                  </pic:spPr>
                </pic:pic>
              </a:graphicData>
            </a:graphic>
          </wp:inline>
        </w:drawing>
      </w:r>
      <w:r>
        <w:rPr>
          <w:rFonts w:ascii="Times New Roman" w:hAnsi="Times New Roman" w:cs="Times New Roman"/>
          <w:noProof/>
          <w:color w:val="000000"/>
          <w:sz w:val="24"/>
          <w:szCs w:val="24"/>
          <w:lang w:val="en-IN" w:eastAsia="en-IN"/>
        </w:rPr>
        <w:drawing>
          <wp:inline distT="0" distB="0" distL="0" distR="0">
            <wp:extent cx="2508566" cy="2077955"/>
            <wp:effectExtent l="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l="4475" t="7813" r="8807"/>
                    <a:stretch>
                      <a:fillRect/>
                    </a:stretch>
                  </pic:blipFill>
                  <pic:spPr bwMode="auto">
                    <a:xfrm>
                      <a:off x="0" y="0"/>
                      <a:ext cx="2513684" cy="2082194"/>
                    </a:xfrm>
                    <a:prstGeom prst="rect">
                      <a:avLst/>
                    </a:prstGeom>
                    <a:noFill/>
                    <a:ln>
                      <a:noFill/>
                    </a:ln>
                  </pic:spPr>
                </pic:pic>
              </a:graphicData>
            </a:graphic>
          </wp:inline>
        </w:drawing>
      </w:r>
    </w:p>
    <w:p w:rsidR="007A719B" w:rsidRDefault="007A719B" w:rsidP="006C0255">
      <w:pPr>
        <w:pStyle w:val="NoSpacing"/>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7A719B" w:rsidRDefault="007A719B" w:rsidP="006C0255">
      <w:pPr>
        <w:pStyle w:val="NoSpacing"/>
        <w:spacing w:line="360" w:lineRule="auto"/>
        <w:ind w:firstLine="720"/>
        <w:jc w:val="both"/>
        <w:rPr>
          <w:rFonts w:ascii="Times New Roman" w:hAnsi="Times New Roman" w:cs="Times New Roman"/>
          <w:bCs/>
          <w:color w:val="000000" w:themeColor="text1"/>
          <w:sz w:val="24"/>
          <w:szCs w:val="24"/>
        </w:rPr>
      </w:pPr>
    </w:p>
    <w:p w:rsidR="00E47635" w:rsidRPr="00040D37" w:rsidRDefault="00396EBD" w:rsidP="00040D37">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w:t>
      </w:r>
      <w:r w:rsidR="003E5484">
        <w:rPr>
          <w:rFonts w:ascii="Times New Roman" w:hAnsi="Times New Roman" w:cs="Times New Roman"/>
          <w:b/>
          <w:color w:val="000000" w:themeColor="text1"/>
          <w:sz w:val="24"/>
          <w:szCs w:val="24"/>
        </w:rPr>
        <w:t>S4</w:t>
      </w:r>
      <w:r>
        <w:rPr>
          <w:rFonts w:ascii="Times New Roman" w:hAnsi="Times New Roman" w:cs="Times New Roman"/>
          <w:b/>
          <w:color w:val="000000" w:themeColor="text1"/>
          <w:sz w:val="24"/>
          <w:szCs w:val="24"/>
        </w:rPr>
        <w:t xml:space="preserve"> </w:t>
      </w:r>
      <w:r w:rsidR="00A548AC">
        <w:rPr>
          <w:rFonts w:ascii="Times New Roman" w:hAnsi="Times New Roman" w:cs="Times New Roman"/>
          <w:color w:val="000000" w:themeColor="text1"/>
          <w:sz w:val="24"/>
          <w:szCs w:val="24"/>
        </w:rPr>
        <w:t xml:space="preserve">(a) </w:t>
      </w:r>
      <w:r w:rsidR="00DB0345" w:rsidRPr="00461A50">
        <w:rPr>
          <w:rFonts w:ascii="Times New Roman" w:hAnsi="Times New Roman" w:cs="Times New Roman"/>
          <w:color w:val="000000" w:themeColor="text1"/>
          <w:sz w:val="24"/>
          <w:szCs w:val="24"/>
        </w:rPr>
        <w:t xml:space="preserve">Reproducibility and (b) repeatability of </w:t>
      </w:r>
      <w:r w:rsidR="00DB0345" w:rsidRPr="00461A50">
        <w:rPr>
          <w:rFonts w:ascii="Times New Roman" w:hAnsi="Times New Roman" w:cs="Times New Roman"/>
          <w:bCs/>
          <w:color w:val="000000" w:themeColor="text1"/>
          <w:sz w:val="24"/>
          <w:szCs w:val="24"/>
        </w:rPr>
        <w:t>BSA/Anti-VD/Asp-Gd</w:t>
      </w:r>
      <w:r w:rsidR="00DB0345" w:rsidRPr="00461A50">
        <w:rPr>
          <w:rFonts w:ascii="Times New Roman" w:hAnsi="Times New Roman" w:cs="Times New Roman"/>
          <w:bCs/>
          <w:color w:val="000000" w:themeColor="text1"/>
          <w:sz w:val="24"/>
          <w:szCs w:val="24"/>
          <w:vertAlign w:val="subscript"/>
        </w:rPr>
        <w:t>2</w:t>
      </w:r>
      <w:r w:rsidR="00DB0345" w:rsidRPr="00461A50">
        <w:rPr>
          <w:rFonts w:ascii="Times New Roman" w:hAnsi="Times New Roman" w:cs="Times New Roman"/>
          <w:bCs/>
          <w:color w:val="000000" w:themeColor="text1"/>
          <w:sz w:val="24"/>
          <w:szCs w:val="24"/>
        </w:rPr>
        <w:t>O</w:t>
      </w:r>
      <w:r w:rsidR="00DB0345" w:rsidRPr="00461A50">
        <w:rPr>
          <w:rFonts w:ascii="Times New Roman" w:hAnsi="Times New Roman" w:cs="Times New Roman"/>
          <w:bCs/>
          <w:color w:val="000000" w:themeColor="text1"/>
          <w:sz w:val="24"/>
          <w:szCs w:val="24"/>
          <w:vertAlign w:val="subscript"/>
        </w:rPr>
        <w:t>3</w:t>
      </w:r>
      <w:r w:rsidR="00DB0345" w:rsidRPr="00461A50">
        <w:rPr>
          <w:rFonts w:ascii="Times New Roman" w:hAnsi="Times New Roman" w:cs="Times New Roman"/>
          <w:bCs/>
          <w:color w:val="000000" w:themeColor="text1"/>
          <w:sz w:val="24"/>
          <w:szCs w:val="24"/>
        </w:rPr>
        <w:t xml:space="preserve">NRs/ITO immunoelectrode was monitored using DPV in </w:t>
      </w:r>
      <w:r w:rsidR="00DB0345" w:rsidRPr="00461A50">
        <w:rPr>
          <w:rFonts w:ascii="Times New Roman" w:eastAsia="AdvOT999035f4" w:hAnsi="Times New Roman" w:cs="Times New Roman"/>
          <w:color w:val="000000" w:themeColor="text1"/>
          <w:sz w:val="24"/>
          <w:szCs w:val="24"/>
        </w:rPr>
        <w:t>PBS containing [Fe(CN)</w:t>
      </w:r>
      <w:r w:rsidR="00DB0345" w:rsidRPr="00461A50">
        <w:rPr>
          <w:rFonts w:ascii="Times New Roman" w:eastAsia="AdvOT999035f4" w:hAnsi="Times New Roman" w:cs="Times New Roman"/>
          <w:color w:val="000000" w:themeColor="text1"/>
          <w:sz w:val="24"/>
          <w:szCs w:val="24"/>
          <w:vertAlign w:val="subscript"/>
        </w:rPr>
        <w:t>6</w:t>
      </w:r>
      <w:r w:rsidR="00DB0345" w:rsidRPr="00461A50">
        <w:rPr>
          <w:rFonts w:ascii="Times New Roman" w:eastAsia="AdvOT999035f4" w:hAnsi="Times New Roman" w:cs="Times New Roman"/>
          <w:color w:val="000000" w:themeColor="text1"/>
          <w:sz w:val="24"/>
          <w:szCs w:val="24"/>
        </w:rPr>
        <w:t>]</w:t>
      </w:r>
      <w:r w:rsidR="00DB0345" w:rsidRPr="00461A50">
        <w:rPr>
          <w:rFonts w:ascii="Times New Roman" w:eastAsia="AdvOT999035f4" w:hAnsi="Times New Roman" w:cs="Times New Roman"/>
          <w:color w:val="000000" w:themeColor="text1"/>
          <w:sz w:val="24"/>
          <w:szCs w:val="24"/>
          <w:vertAlign w:val="superscript"/>
        </w:rPr>
        <w:t xml:space="preserve">-3/-4 </w:t>
      </w:r>
      <w:r w:rsidR="00DB0345" w:rsidRPr="00461A50">
        <w:rPr>
          <w:rFonts w:ascii="Times New Roman" w:eastAsia="AdvOT999035f4" w:hAnsi="Times New Roman" w:cs="Times New Roman"/>
          <w:color w:val="000000" w:themeColor="text1"/>
          <w:sz w:val="24"/>
          <w:szCs w:val="24"/>
        </w:rPr>
        <w:t>under similar conditions.</w:t>
      </w:r>
    </w:p>
    <w:p w:rsidR="00E47635" w:rsidRDefault="00E47635" w:rsidP="00186D7C">
      <w:pPr>
        <w:pStyle w:val="NoSpacing"/>
        <w:jc w:val="both"/>
        <w:rPr>
          <w:rFonts w:ascii="Times New Roman" w:hAnsi="Times New Roman" w:cs="Times New Roman"/>
          <w:b/>
          <w:sz w:val="24"/>
          <w:szCs w:val="24"/>
        </w:rPr>
      </w:pPr>
    </w:p>
    <w:p w:rsidR="00040D37" w:rsidRDefault="00040D37" w:rsidP="00186D7C">
      <w:pPr>
        <w:pStyle w:val="NoSpacing"/>
        <w:jc w:val="both"/>
        <w:rPr>
          <w:rFonts w:ascii="Times New Roman" w:hAnsi="Times New Roman" w:cs="Times New Roman"/>
          <w:b/>
          <w:sz w:val="24"/>
          <w:szCs w:val="24"/>
        </w:rPr>
      </w:pPr>
    </w:p>
    <w:p w:rsidR="00C54FDC" w:rsidRDefault="005D31EE" w:rsidP="00186D7C">
      <w:pPr>
        <w:pStyle w:val="NoSpacing"/>
        <w:jc w:val="both"/>
        <w:rPr>
          <w:rFonts w:ascii="Times New Roman" w:hAnsi="Times New Roman" w:cs="Times New Roman"/>
          <w:b/>
          <w:sz w:val="24"/>
          <w:szCs w:val="24"/>
        </w:rPr>
      </w:pPr>
      <w:r w:rsidRPr="00E20BA6">
        <w:rPr>
          <w:rFonts w:ascii="Times New Roman" w:hAnsi="Times New Roman" w:cs="Times New Roman"/>
          <w:b/>
          <w:sz w:val="24"/>
          <w:szCs w:val="24"/>
        </w:rPr>
        <w:t>References</w:t>
      </w:r>
      <w:r w:rsidR="00040D37">
        <w:rPr>
          <w:rFonts w:ascii="Times New Roman" w:hAnsi="Times New Roman" w:cs="Times New Roman"/>
          <w:b/>
          <w:sz w:val="24"/>
          <w:szCs w:val="24"/>
        </w:rPr>
        <w:t>:</w:t>
      </w:r>
    </w:p>
    <w:p w:rsidR="00186D7C" w:rsidRPr="00186D7C" w:rsidRDefault="00186D7C" w:rsidP="00186D7C">
      <w:pPr>
        <w:pStyle w:val="NoSpacing"/>
        <w:jc w:val="both"/>
        <w:rPr>
          <w:rFonts w:ascii="Times New Roman" w:hAnsi="Times New Roman" w:cs="Times New Roman"/>
          <w:b/>
          <w:sz w:val="24"/>
          <w:szCs w:val="24"/>
        </w:rPr>
      </w:pPr>
    </w:p>
    <w:p w:rsidR="003E5484" w:rsidRPr="004D31AA" w:rsidRDefault="00B74F88" w:rsidP="003E5484">
      <w:pPr>
        <w:pStyle w:val="EndNoteBibliography"/>
        <w:spacing w:after="0"/>
        <w:jc w:val="both"/>
        <w:rPr>
          <w:rFonts w:ascii="Times New Roman" w:hAnsi="Times New Roman" w:cs="Times New Roman"/>
          <w:sz w:val="24"/>
          <w:szCs w:val="24"/>
        </w:rPr>
      </w:pPr>
      <w:r w:rsidRPr="004D31AA">
        <w:rPr>
          <w:rFonts w:ascii="Times New Roman" w:hAnsi="Times New Roman" w:cs="Times New Roman"/>
          <w:sz w:val="24"/>
          <w:szCs w:val="24"/>
        </w:rPr>
        <w:fldChar w:fldCharType="begin"/>
      </w:r>
      <w:r w:rsidR="00C54FDC" w:rsidRPr="004D31AA">
        <w:rPr>
          <w:rFonts w:ascii="Times New Roman" w:hAnsi="Times New Roman" w:cs="Times New Roman"/>
          <w:sz w:val="24"/>
          <w:szCs w:val="24"/>
        </w:rPr>
        <w:instrText xml:space="preserve"> ADDIN EN.REFLIST </w:instrText>
      </w:r>
      <w:r w:rsidRPr="004D31AA">
        <w:rPr>
          <w:rFonts w:ascii="Times New Roman" w:hAnsi="Times New Roman" w:cs="Times New Roman"/>
          <w:sz w:val="24"/>
          <w:szCs w:val="24"/>
        </w:rPr>
        <w:fldChar w:fldCharType="separate"/>
      </w:r>
      <w:r w:rsidR="003E5484" w:rsidRPr="004D31AA">
        <w:rPr>
          <w:rFonts w:ascii="Times New Roman" w:hAnsi="Times New Roman" w:cs="Times New Roman"/>
          <w:sz w:val="24"/>
          <w:szCs w:val="24"/>
        </w:rPr>
        <w:t xml:space="preserve">(1) Lakshmi, G.; Sharma, A.; Solanki, P. R.; Avasthi, D. Mesoporous polyaniline nanofiber decorated graphene micro-flowers for enzyme-less cholesterol biosensors. </w:t>
      </w:r>
      <w:r w:rsidR="003E5484" w:rsidRPr="004D31AA">
        <w:rPr>
          <w:rFonts w:ascii="Times New Roman" w:hAnsi="Times New Roman" w:cs="Times New Roman"/>
          <w:i/>
          <w:sz w:val="24"/>
          <w:szCs w:val="24"/>
        </w:rPr>
        <w:t xml:space="preserve">Nanotechnology </w:t>
      </w:r>
      <w:r w:rsidR="003E5484" w:rsidRPr="004D31AA">
        <w:rPr>
          <w:rFonts w:ascii="Times New Roman" w:hAnsi="Times New Roman" w:cs="Times New Roman"/>
          <w:b/>
          <w:sz w:val="24"/>
          <w:szCs w:val="24"/>
        </w:rPr>
        <w:t>2016,</w:t>
      </w:r>
      <w:r w:rsidR="003E5484" w:rsidRPr="004D31AA">
        <w:rPr>
          <w:rFonts w:ascii="Times New Roman" w:hAnsi="Times New Roman" w:cs="Times New Roman"/>
          <w:sz w:val="24"/>
          <w:szCs w:val="24"/>
        </w:rPr>
        <w:t xml:space="preserve"> </w:t>
      </w:r>
      <w:r w:rsidR="003E5484" w:rsidRPr="004D31AA">
        <w:rPr>
          <w:rFonts w:ascii="Times New Roman" w:hAnsi="Times New Roman" w:cs="Times New Roman"/>
          <w:i/>
          <w:sz w:val="24"/>
          <w:szCs w:val="24"/>
        </w:rPr>
        <w:t>27</w:t>
      </w:r>
      <w:r w:rsidR="003E5484" w:rsidRPr="004D31AA">
        <w:rPr>
          <w:rFonts w:ascii="Times New Roman" w:hAnsi="Times New Roman" w:cs="Times New Roman"/>
          <w:sz w:val="24"/>
          <w:szCs w:val="24"/>
        </w:rPr>
        <w:t xml:space="preserve"> (34), 345101.</w:t>
      </w:r>
    </w:p>
    <w:p w:rsidR="003E5484" w:rsidRPr="004D31AA" w:rsidRDefault="003E5484" w:rsidP="003E5484">
      <w:pPr>
        <w:pStyle w:val="EndNoteBibliography"/>
        <w:spacing w:after="0"/>
        <w:jc w:val="both"/>
        <w:rPr>
          <w:rFonts w:ascii="Times New Roman" w:hAnsi="Times New Roman" w:cs="Times New Roman"/>
          <w:sz w:val="24"/>
          <w:szCs w:val="24"/>
        </w:rPr>
      </w:pPr>
      <w:r w:rsidRPr="004D31AA">
        <w:rPr>
          <w:rFonts w:ascii="Times New Roman" w:hAnsi="Times New Roman" w:cs="Times New Roman"/>
          <w:sz w:val="24"/>
          <w:szCs w:val="24"/>
        </w:rPr>
        <w:t xml:space="preserve">(2) Lin, Z.; Liu, Y.; Li, Z.; Wong, C.-p. In </w:t>
      </w:r>
      <w:r w:rsidRPr="004D31AA">
        <w:rPr>
          <w:rFonts w:ascii="Times New Roman" w:hAnsi="Times New Roman" w:cs="Times New Roman"/>
          <w:i/>
          <w:sz w:val="24"/>
          <w:szCs w:val="24"/>
        </w:rPr>
        <w:t>Novel preparation of functionalized graphene oxide for large scale, low cost, and self-cleaning coatings of electronic devices</w:t>
      </w:r>
      <w:r w:rsidRPr="004D31AA">
        <w:rPr>
          <w:rFonts w:ascii="Times New Roman" w:hAnsi="Times New Roman" w:cs="Times New Roman"/>
          <w:sz w:val="24"/>
          <w:szCs w:val="24"/>
        </w:rPr>
        <w:t>, Electronic Components and Technology Conference (ECTC), 2011 IEEE 61st, IEEE: 2011; pp 358-362.</w:t>
      </w:r>
    </w:p>
    <w:p w:rsidR="003E5484" w:rsidRPr="004D31AA" w:rsidRDefault="003E5484" w:rsidP="003E5484">
      <w:pPr>
        <w:pStyle w:val="EndNoteBibliography"/>
        <w:spacing w:after="0"/>
        <w:jc w:val="both"/>
        <w:rPr>
          <w:rFonts w:ascii="Times New Roman" w:hAnsi="Times New Roman" w:cs="Times New Roman"/>
          <w:sz w:val="24"/>
          <w:szCs w:val="24"/>
        </w:rPr>
      </w:pPr>
      <w:r w:rsidRPr="004D31AA">
        <w:rPr>
          <w:rFonts w:ascii="Times New Roman" w:hAnsi="Times New Roman" w:cs="Times New Roman"/>
          <w:sz w:val="24"/>
          <w:szCs w:val="24"/>
        </w:rPr>
        <w:t xml:space="preserve">(3) Gupta, P. K.; Pachauri, N.; Khan, Z. H.; Solanki, P. R. One pot synthesized zirconia nanoparticles embedded in amino functionalized amorphous carbon for electrochemical immunosensor. </w:t>
      </w:r>
      <w:r w:rsidRPr="004D31AA">
        <w:rPr>
          <w:rFonts w:ascii="Times New Roman" w:hAnsi="Times New Roman" w:cs="Times New Roman"/>
          <w:i/>
          <w:sz w:val="24"/>
          <w:szCs w:val="24"/>
        </w:rPr>
        <w:t xml:space="preserve">Journal of Electroanalytical Chemistry </w:t>
      </w:r>
      <w:r w:rsidRPr="004D31AA">
        <w:rPr>
          <w:rFonts w:ascii="Times New Roman" w:hAnsi="Times New Roman" w:cs="Times New Roman"/>
          <w:b/>
          <w:sz w:val="24"/>
          <w:szCs w:val="24"/>
        </w:rPr>
        <w:t>2017,</w:t>
      </w:r>
      <w:r w:rsidRPr="004D31AA">
        <w:rPr>
          <w:rFonts w:ascii="Times New Roman" w:hAnsi="Times New Roman" w:cs="Times New Roman"/>
          <w:sz w:val="24"/>
          <w:szCs w:val="24"/>
        </w:rPr>
        <w:t xml:space="preserve"> </w:t>
      </w:r>
      <w:r w:rsidRPr="004D31AA">
        <w:rPr>
          <w:rFonts w:ascii="Times New Roman" w:hAnsi="Times New Roman" w:cs="Times New Roman"/>
          <w:i/>
          <w:sz w:val="24"/>
          <w:szCs w:val="24"/>
        </w:rPr>
        <w:t>807</w:t>
      </w:r>
      <w:r w:rsidRPr="004D31AA">
        <w:rPr>
          <w:rFonts w:ascii="Times New Roman" w:hAnsi="Times New Roman" w:cs="Times New Roman"/>
          <w:sz w:val="24"/>
          <w:szCs w:val="24"/>
        </w:rPr>
        <w:t>, 59-69.</w:t>
      </w:r>
    </w:p>
    <w:p w:rsidR="003E5484" w:rsidRPr="004D31AA" w:rsidRDefault="003E5484" w:rsidP="003E5484">
      <w:pPr>
        <w:pStyle w:val="EndNoteBibliography"/>
        <w:spacing w:after="0"/>
        <w:jc w:val="both"/>
        <w:rPr>
          <w:rFonts w:ascii="Times New Roman" w:hAnsi="Times New Roman" w:cs="Times New Roman"/>
          <w:sz w:val="24"/>
          <w:szCs w:val="24"/>
        </w:rPr>
      </w:pPr>
      <w:r w:rsidRPr="004D31AA">
        <w:rPr>
          <w:rFonts w:ascii="Times New Roman" w:hAnsi="Times New Roman" w:cs="Times New Roman"/>
          <w:sz w:val="24"/>
          <w:szCs w:val="24"/>
        </w:rPr>
        <w:t xml:space="preserve">(4) Liu, G.; Lin, Y. Electrochemical sensor for organophosphate pesticides and nerve agents using zirconia nanoparticles as selective sorbents. </w:t>
      </w:r>
      <w:r w:rsidRPr="004D31AA">
        <w:rPr>
          <w:rFonts w:ascii="Times New Roman" w:hAnsi="Times New Roman" w:cs="Times New Roman"/>
          <w:i/>
          <w:sz w:val="24"/>
          <w:szCs w:val="24"/>
        </w:rPr>
        <w:t xml:space="preserve">Analytical Chemistry </w:t>
      </w:r>
      <w:r w:rsidRPr="004D31AA">
        <w:rPr>
          <w:rFonts w:ascii="Times New Roman" w:hAnsi="Times New Roman" w:cs="Times New Roman"/>
          <w:b/>
          <w:sz w:val="24"/>
          <w:szCs w:val="24"/>
        </w:rPr>
        <w:t>2005,</w:t>
      </w:r>
      <w:r w:rsidRPr="004D31AA">
        <w:rPr>
          <w:rFonts w:ascii="Times New Roman" w:hAnsi="Times New Roman" w:cs="Times New Roman"/>
          <w:sz w:val="24"/>
          <w:szCs w:val="24"/>
        </w:rPr>
        <w:t xml:space="preserve"> </w:t>
      </w:r>
      <w:r w:rsidRPr="004D31AA">
        <w:rPr>
          <w:rFonts w:ascii="Times New Roman" w:hAnsi="Times New Roman" w:cs="Times New Roman"/>
          <w:i/>
          <w:sz w:val="24"/>
          <w:szCs w:val="24"/>
        </w:rPr>
        <w:t>77</w:t>
      </w:r>
      <w:r w:rsidRPr="004D31AA">
        <w:rPr>
          <w:rFonts w:ascii="Times New Roman" w:hAnsi="Times New Roman" w:cs="Times New Roman"/>
          <w:sz w:val="24"/>
          <w:szCs w:val="24"/>
        </w:rPr>
        <w:t xml:space="preserve"> (18), 5894-5901.</w:t>
      </w:r>
    </w:p>
    <w:p w:rsidR="003E5484" w:rsidRPr="004D31AA" w:rsidRDefault="003E5484" w:rsidP="003E5484">
      <w:pPr>
        <w:pStyle w:val="EndNoteBibliography"/>
        <w:spacing w:after="0"/>
        <w:jc w:val="both"/>
        <w:rPr>
          <w:rFonts w:ascii="Times New Roman" w:hAnsi="Times New Roman" w:cs="Times New Roman"/>
          <w:sz w:val="24"/>
          <w:szCs w:val="24"/>
        </w:rPr>
      </w:pPr>
      <w:r w:rsidRPr="004D31AA">
        <w:rPr>
          <w:rFonts w:ascii="Times New Roman" w:hAnsi="Times New Roman" w:cs="Times New Roman"/>
          <w:sz w:val="24"/>
          <w:szCs w:val="24"/>
        </w:rPr>
        <w:t xml:space="preserve">(5) Gupta, P. K.; Sharma, P. P.; Sharma, A.; Khan, Z. H.; Solanki, P. R. Electrochemical and antimicrobial activity of tellurium oxide nanoparticles. </w:t>
      </w:r>
      <w:r w:rsidRPr="004D31AA">
        <w:rPr>
          <w:rFonts w:ascii="Times New Roman" w:hAnsi="Times New Roman" w:cs="Times New Roman"/>
          <w:i/>
          <w:sz w:val="24"/>
          <w:szCs w:val="24"/>
        </w:rPr>
        <w:t xml:space="preserve">Materials Science and Engineering: B </w:t>
      </w:r>
      <w:r w:rsidRPr="004D31AA">
        <w:rPr>
          <w:rFonts w:ascii="Times New Roman" w:hAnsi="Times New Roman" w:cs="Times New Roman"/>
          <w:b/>
          <w:sz w:val="24"/>
          <w:szCs w:val="24"/>
        </w:rPr>
        <w:t>2016,</w:t>
      </w:r>
      <w:r w:rsidRPr="004D31AA">
        <w:rPr>
          <w:rFonts w:ascii="Times New Roman" w:hAnsi="Times New Roman" w:cs="Times New Roman"/>
          <w:sz w:val="24"/>
          <w:szCs w:val="24"/>
        </w:rPr>
        <w:t xml:space="preserve"> </w:t>
      </w:r>
      <w:r w:rsidRPr="004D31AA">
        <w:rPr>
          <w:rFonts w:ascii="Times New Roman" w:hAnsi="Times New Roman" w:cs="Times New Roman"/>
          <w:i/>
          <w:sz w:val="24"/>
          <w:szCs w:val="24"/>
        </w:rPr>
        <w:t>211</w:t>
      </w:r>
      <w:r w:rsidRPr="004D31AA">
        <w:rPr>
          <w:rFonts w:ascii="Times New Roman" w:hAnsi="Times New Roman" w:cs="Times New Roman"/>
          <w:sz w:val="24"/>
          <w:szCs w:val="24"/>
        </w:rPr>
        <w:t>, 166-172.</w:t>
      </w:r>
    </w:p>
    <w:p w:rsidR="003E5484" w:rsidRPr="004D31AA" w:rsidRDefault="003E5484" w:rsidP="003E5484">
      <w:pPr>
        <w:pStyle w:val="EndNoteBibliography"/>
        <w:jc w:val="both"/>
        <w:rPr>
          <w:rFonts w:ascii="Times New Roman" w:hAnsi="Times New Roman" w:cs="Times New Roman"/>
          <w:sz w:val="24"/>
          <w:szCs w:val="24"/>
        </w:rPr>
      </w:pPr>
      <w:r w:rsidRPr="004D31AA">
        <w:rPr>
          <w:rFonts w:ascii="Times New Roman" w:hAnsi="Times New Roman" w:cs="Times New Roman"/>
          <w:sz w:val="24"/>
          <w:szCs w:val="24"/>
        </w:rPr>
        <w:t xml:space="preserve">(6) Liang, B.; Fang, L.; Yang, G.; Hu, Y.; Guo, X.; Ye, X. Direct electron transfer glucose biosensor based on glucose oxidase self-assembled on electrochemically reduced carboxyl graphene. </w:t>
      </w:r>
      <w:r w:rsidRPr="004D31AA">
        <w:rPr>
          <w:rFonts w:ascii="Times New Roman" w:hAnsi="Times New Roman" w:cs="Times New Roman"/>
          <w:i/>
          <w:sz w:val="24"/>
          <w:szCs w:val="24"/>
        </w:rPr>
        <w:t xml:space="preserve">Biosensors and Bioelectronics </w:t>
      </w:r>
      <w:r w:rsidRPr="004D31AA">
        <w:rPr>
          <w:rFonts w:ascii="Times New Roman" w:hAnsi="Times New Roman" w:cs="Times New Roman"/>
          <w:b/>
          <w:sz w:val="24"/>
          <w:szCs w:val="24"/>
        </w:rPr>
        <w:t>2013,</w:t>
      </w:r>
      <w:r w:rsidRPr="004D31AA">
        <w:rPr>
          <w:rFonts w:ascii="Times New Roman" w:hAnsi="Times New Roman" w:cs="Times New Roman"/>
          <w:sz w:val="24"/>
          <w:szCs w:val="24"/>
        </w:rPr>
        <w:t xml:space="preserve"> </w:t>
      </w:r>
      <w:r w:rsidRPr="004D31AA">
        <w:rPr>
          <w:rFonts w:ascii="Times New Roman" w:hAnsi="Times New Roman" w:cs="Times New Roman"/>
          <w:i/>
          <w:sz w:val="24"/>
          <w:szCs w:val="24"/>
        </w:rPr>
        <w:t>43</w:t>
      </w:r>
      <w:r w:rsidRPr="004D31AA">
        <w:rPr>
          <w:rFonts w:ascii="Times New Roman" w:hAnsi="Times New Roman" w:cs="Times New Roman"/>
          <w:sz w:val="24"/>
          <w:szCs w:val="24"/>
        </w:rPr>
        <w:t>, 131-136.</w:t>
      </w:r>
    </w:p>
    <w:p w:rsidR="00FC1BFA" w:rsidRPr="004D31AA" w:rsidRDefault="00B74F88" w:rsidP="003E5484">
      <w:pPr>
        <w:pStyle w:val="EndNoteBibliography"/>
        <w:spacing w:after="0" w:line="276" w:lineRule="auto"/>
        <w:jc w:val="both"/>
        <w:rPr>
          <w:rFonts w:ascii="Times New Roman" w:hAnsi="Times New Roman" w:cs="Times New Roman"/>
          <w:sz w:val="24"/>
          <w:szCs w:val="24"/>
        </w:rPr>
      </w:pPr>
      <w:r w:rsidRPr="004D31AA">
        <w:rPr>
          <w:rFonts w:ascii="Times New Roman" w:hAnsi="Times New Roman" w:cs="Times New Roman"/>
          <w:sz w:val="24"/>
          <w:szCs w:val="24"/>
        </w:rPr>
        <w:fldChar w:fldCharType="end"/>
      </w:r>
      <w:r w:rsidR="00FC1BFA" w:rsidRPr="004D31AA">
        <w:rPr>
          <w:rFonts w:ascii="Times New Roman" w:eastAsia="Times New Roman" w:hAnsi="Times New Roman" w:cs="Times New Roman"/>
          <w:color w:val="000000" w:themeColor="text1"/>
          <w:sz w:val="24"/>
          <w:szCs w:val="24"/>
          <w:lang w:val="en-IN" w:eastAsia="en-IN"/>
        </w:rPr>
        <w:t xml:space="preserve"> Web link</w:t>
      </w:r>
      <w:r w:rsidR="00FC1BFA" w:rsidRPr="004D31AA">
        <w:rPr>
          <w:rFonts w:ascii="Times New Roman" w:eastAsia="Times New Roman" w:hAnsi="Times New Roman" w:cs="Times New Roman"/>
          <w:color w:val="000000" w:themeColor="text1"/>
          <w:sz w:val="24"/>
          <w:szCs w:val="24"/>
          <w:vertAlign w:val="superscript"/>
          <w:lang w:val="en-IN" w:eastAsia="en-IN"/>
        </w:rPr>
        <w:t>1</w:t>
      </w:r>
      <w:r w:rsidR="00FC1BFA" w:rsidRPr="004D31AA">
        <w:rPr>
          <w:rFonts w:ascii="Times New Roman" w:eastAsia="Times New Roman" w:hAnsi="Times New Roman" w:cs="Times New Roman"/>
          <w:color w:val="000000" w:themeColor="text1"/>
          <w:sz w:val="24"/>
          <w:szCs w:val="24"/>
          <w:lang w:val="en-IN" w:eastAsia="en-IN"/>
        </w:rPr>
        <w:t xml:space="preserve">: </w:t>
      </w:r>
      <w:r w:rsidR="00FC1BFA" w:rsidRPr="004D31AA">
        <w:rPr>
          <w:rFonts w:ascii="Times New Roman" w:eastAsia="Times New Roman" w:hAnsi="Times New Roman" w:cs="Times New Roman"/>
          <w:color w:val="000000" w:themeColor="text1"/>
          <w:sz w:val="24"/>
          <w:szCs w:val="24"/>
          <w:shd w:val="clear" w:color="auto" w:fill="FFFFFF"/>
        </w:rPr>
        <w:t>http://www.agrisera.com/en/info/molecular-weight-and-isoelectric-point-of-various-immunoglobulins. html</w:t>
      </w:r>
    </w:p>
    <w:p w:rsidR="00FC1BFA" w:rsidRPr="00AA2023" w:rsidRDefault="00FC1BFA" w:rsidP="00FC1BFA">
      <w:pPr>
        <w:pStyle w:val="EndNoteBibliography"/>
        <w:spacing w:after="0"/>
        <w:rPr>
          <w:rFonts w:ascii="Times New Roman" w:hAnsi="Times New Roman" w:cs="Times New Roman"/>
          <w:sz w:val="24"/>
          <w:szCs w:val="24"/>
        </w:rPr>
      </w:pPr>
    </w:p>
    <w:p w:rsidR="00F81CD8" w:rsidRDefault="00F81CD8" w:rsidP="00E01DBF">
      <w:pPr>
        <w:pStyle w:val="EndNoteBibliography"/>
        <w:spacing w:after="0" w:line="360" w:lineRule="auto"/>
        <w:jc w:val="both"/>
      </w:pPr>
    </w:p>
    <w:sectPr w:rsidR="00F81CD8" w:rsidSect="003A1D1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E" w:rsidRDefault="00B95F0E" w:rsidP="00587928">
      <w:pPr>
        <w:spacing w:after="0" w:line="240" w:lineRule="auto"/>
      </w:pPr>
      <w:r>
        <w:separator/>
      </w:r>
    </w:p>
  </w:endnote>
  <w:endnote w:type="continuationSeparator" w:id="0">
    <w:p w:rsidR="00B95F0E" w:rsidRDefault="00B95F0E" w:rsidP="0058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999035f4">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089405"/>
      <w:docPartObj>
        <w:docPartGallery w:val="Page Numbers (Bottom of Page)"/>
        <w:docPartUnique/>
      </w:docPartObj>
    </w:sdtPr>
    <w:sdtEndPr>
      <w:rPr>
        <w:noProof/>
      </w:rPr>
    </w:sdtEndPr>
    <w:sdtContent>
      <w:p w:rsidR="002A65E1" w:rsidRDefault="00B74F88">
        <w:pPr>
          <w:pStyle w:val="Footer"/>
          <w:jc w:val="center"/>
        </w:pPr>
        <w:r>
          <w:fldChar w:fldCharType="begin"/>
        </w:r>
        <w:r w:rsidR="002A65E1">
          <w:instrText xml:space="preserve"> PAGE   \* MERGEFORMAT </w:instrText>
        </w:r>
        <w:r>
          <w:fldChar w:fldCharType="separate"/>
        </w:r>
        <w:r w:rsidR="00D70A6F">
          <w:rPr>
            <w:noProof/>
          </w:rPr>
          <w:t>1</w:t>
        </w:r>
        <w:r>
          <w:rPr>
            <w:noProof/>
          </w:rPr>
          <w:fldChar w:fldCharType="end"/>
        </w:r>
      </w:p>
    </w:sdtContent>
  </w:sdt>
  <w:p w:rsidR="002A65E1" w:rsidRDefault="002A6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E" w:rsidRDefault="00B95F0E" w:rsidP="00587928">
      <w:pPr>
        <w:spacing w:after="0" w:line="240" w:lineRule="auto"/>
      </w:pPr>
      <w:r>
        <w:separator/>
      </w:r>
    </w:p>
  </w:footnote>
  <w:footnote w:type="continuationSeparator" w:id="0">
    <w:p w:rsidR="00B95F0E" w:rsidRDefault="00B95F0E" w:rsidP="00587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50C6"/>
    <w:multiLevelType w:val="hybridMultilevel"/>
    <w:tmpl w:val="F620B4DC"/>
    <w:lvl w:ilvl="0" w:tplc="F1F84542">
      <w:start w:val="1"/>
      <w:numFmt w:val="decimal"/>
      <w:lvlText w:val="%1."/>
      <w:lvlJc w:val="left"/>
      <w:pPr>
        <w:ind w:left="54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B38B5"/>
    <w:multiLevelType w:val="hybridMultilevel"/>
    <w:tmpl w:val="5288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7154B"/>
    <w:multiLevelType w:val="hybridMultilevel"/>
    <w:tmpl w:val="2FD2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TCytLQ0sDQ0MjQ0tjRQ0lEKTi0uzszPAykwMqkFADraujwtAAAA"/>
    <w:docVar w:name="EN.InstantFormat" w:val="&lt;ENInstantFormat&gt;&lt;Enabled&gt;1&lt;/Enabled&gt;&lt;ScanUnformatted&gt;1&lt;/ScanUnformatted&gt;&lt;ScanChanges&gt;1&lt;/ScanChanges&gt;&lt;Suspended&gt;0&lt;/Suspended&gt;&lt;/ENInstantFormat&gt;"/>
    <w:docVar w:name="EN.Layout" w:val="&lt;ENLayout&gt;&lt;Style&gt;ACS Applied Materials Interfaces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arp02tp9ae5iea5p45dvxnfs52fvwe0v2v&quot;&gt;My EndNote Library&lt;record-ids&gt;&lt;item&gt;192&lt;/item&gt;&lt;item&gt;199&lt;/item&gt;&lt;item&gt;269&lt;/item&gt;&lt;item&gt;328&lt;/item&gt;&lt;item&gt;333&lt;/item&gt;&lt;item&gt;354&lt;/item&gt;&lt;/record-ids&gt;&lt;/item&gt;&lt;/Libraries&gt;"/>
  </w:docVars>
  <w:rsids>
    <w:rsidRoot w:val="009459C1"/>
    <w:rsid w:val="00002B43"/>
    <w:rsid w:val="00040D37"/>
    <w:rsid w:val="00041683"/>
    <w:rsid w:val="000719DC"/>
    <w:rsid w:val="00074C30"/>
    <w:rsid w:val="00083A1A"/>
    <w:rsid w:val="00091272"/>
    <w:rsid w:val="00091F9E"/>
    <w:rsid w:val="00093236"/>
    <w:rsid w:val="000C0429"/>
    <w:rsid w:val="000C3026"/>
    <w:rsid w:val="000E1B8B"/>
    <w:rsid w:val="000F7C17"/>
    <w:rsid w:val="001052B5"/>
    <w:rsid w:val="001130C3"/>
    <w:rsid w:val="00122EF2"/>
    <w:rsid w:val="0012490C"/>
    <w:rsid w:val="0014709D"/>
    <w:rsid w:val="00151364"/>
    <w:rsid w:val="00163722"/>
    <w:rsid w:val="00180AFA"/>
    <w:rsid w:val="00181F89"/>
    <w:rsid w:val="00186D7C"/>
    <w:rsid w:val="00186FE7"/>
    <w:rsid w:val="001A3C0E"/>
    <w:rsid w:val="001B7A3D"/>
    <w:rsid w:val="001C0259"/>
    <w:rsid w:val="001D0E79"/>
    <w:rsid w:val="00207B09"/>
    <w:rsid w:val="00210469"/>
    <w:rsid w:val="002177D2"/>
    <w:rsid w:val="002236BF"/>
    <w:rsid w:val="00246EBD"/>
    <w:rsid w:val="0028785B"/>
    <w:rsid w:val="00292D23"/>
    <w:rsid w:val="002A65E1"/>
    <w:rsid w:val="002B49E1"/>
    <w:rsid w:val="002D4C40"/>
    <w:rsid w:val="002E1FEB"/>
    <w:rsid w:val="002E7DC5"/>
    <w:rsid w:val="002F47A5"/>
    <w:rsid w:val="003017D9"/>
    <w:rsid w:val="003105A1"/>
    <w:rsid w:val="00320FAD"/>
    <w:rsid w:val="00322F3F"/>
    <w:rsid w:val="00342904"/>
    <w:rsid w:val="0035010B"/>
    <w:rsid w:val="00362719"/>
    <w:rsid w:val="00396EBD"/>
    <w:rsid w:val="003A1D19"/>
    <w:rsid w:val="003A320F"/>
    <w:rsid w:val="003C1E80"/>
    <w:rsid w:val="003D2B7D"/>
    <w:rsid w:val="003D3ED8"/>
    <w:rsid w:val="003E365F"/>
    <w:rsid w:val="003E3AE1"/>
    <w:rsid w:val="003E4B59"/>
    <w:rsid w:val="003E5484"/>
    <w:rsid w:val="003F0131"/>
    <w:rsid w:val="00405680"/>
    <w:rsid w:val="004079D1"/>
    <w:rsid w:val="004250E9"/>
    <w:rsid w:val="004311B6"/>
    <w:rsid w:val="00431EFA"/>
    <w:rsid w:val="004436BB"/>
    <w:rsid w:val="00447F4B"/>
    <w:rsid w:val="00457D20"/>
    <w:rsid w:val="00461A50"/>
    <w:rsid w:val="00480BC7"/>
    <w:rsid w:val="004A5A9A"/>
    <w:rsid w:val="004B009A"/>
    <w:rsid w:val="004B3B83"/>
    <w:rsid w:val="004D31AA"/>
    <w:rsid w:val="004E731C"/>
    <w:rsid w:val="004F699B"/>
    <w:rsid w:val="00526515"/>
    <w:rsid w:val="00540696"/>
    <w:rsid w:val="00564DE4"/>
    <w:rsid w:val="00565E24"/>
    <w:rsid w:val="00566A6A"/>
    <w:rsid w:val="00587928"/>
    <w:rsid w:val="00593FAA"/>
    <w:rsid w:val="005D31EE"/>
    <w:rsid w:val="005E7D79"/>
    <w:rsid w:val="006005D6"/>
    <w:rsid w:val="00603E7B"/>
    <w:rsid w:val="00606FBF"/>
    <w:rsid w:val="00640973"/>
    <w:rsid w:val="00664C54"/>
    <w:rsid w:val="006748CC"/>
    <w:rsid w:val="006955A8"/>
    <w:rsid w:val="006C0255"/>
    <w:rsid w:val="006C69AE"/>
    <w:rsid w:val="006D49C7"/>
    <w:rsid w:val="006D4D34"/>
    <w:rsid w:val="006F25F7"/>
    <w:rsid w:val="00726A1F"/>
    <w:rsid w:val="007277E4"/>
    <w:rsid w:val="00733EF7"/>
    <w:rsid w:val="00776403"/>
    <w:rsid w:val="00782A42"/>
    <w:rsid w:val="0078794A"/>
    <w:rsid w:val="007A0DA9"/>
    <w:rsid w:val="007A2645"/>
    <w:rsid w:val="007A6095"/>
    <w:rsid w:val="007A719B"/>
    <w:rsid w:val="007D782E"/>
    <w:rsid w:val="00800059"/>
    <w:rsid w:val="008003BE"/>
    <w:rsid w:val="008555B2"/>
    <w:rsid w:val="00855D95"/>
    <w:rsid w:val="00856952"/>
    <w:rsid w:val="00861D6D"/>
    <w:rsid w:val="0086542D"/>
    <w:rsid w:val="00865803"/>
    <w:rsid w:val="008A7784"/>
    <w:rsid w:val="008B2872"/>
    <w:rsid w:val="008B6D60"/>
    <w:rsid w:val="008B6DE4"/>
    <w:rsid w:val="008B74A3"/>
    <w:rsid w:val="008D2882"/>
    <w:rsid w:val="00900305"/>
    <w:rsid w:val="00900BA2"/>
    <w:rsid w:val="00912F9C"/>
    <w:rsid w:val="00920FB8"/>
    <w:rsid w:val="009459C1"/>
    <w:rsid w:val="00951A7B"/>
    <w:rsid w:val="009574C3"/>
    <w:rsid w:val="009650E6"/>
    <w:rsid w:val="00973737"/>
    <w:rsid w:val="00983CDA"/>
    <w:rsid w:val="009A4F3A"/>
    <w:rsid w:val="009A7038"/>
    <w:rsid w:val="009B48A8"/>
    <w:rsid w:val="009C5138"/>
    <w:rsid w:val="009C77ED"/>
    <w:rsid w:val="009D5512"/>
    <w:rsid w:val="009E64C1"/>
    <w:rsid w:val="00A155F6"/>
    <w:rsid w:val="00A5153E"/>
    <w:rsid w:val="00A518D5"/>
    <w:rsid w:val="00A548AC"/>
    <w:rsid w:val="00A819D3"/>
    <w:rsid w:val="00AA2023"/>
    <w:rsid w:val="00AA4AE5"/>
    <w:rsid w:val="00AB1BA9"/>
    <w:rsid w:val="00B011B7"/>
    <w:rsid w:val="00B06B8E"/>
    <w:rsid w:val="00B25878"/>
    <w:rsid w:val="00B375E3"/>
    <w:rsid w:val="00B60ED6"/>
    <w:rsid w:val="00B646B9"/>
    <w:rsid w:val="00B65D10"/>
    <w:rsid w:val="00B7067F"/>
    <w:rsid w:val="00B7143C"/>
    <w:rsid w:val="00B74F88"/>
    <w:rsid w:val="00B75937"/>
    <w:rsid w:val="00B8401F"/>
    <w:rsid w:val="00B91B67"/>
    <w:rsid w:val="00B94959"/>
    <w:rsid w:val="00B95F0E"/>
    <w:rsid w:val="00BB7FEA"/>
    <w:rsid w:val="00BF0994"/>
    <w:rsid w:val="00C02306"/>
    <w:rsid w:val="00C109EE"/>
    <w:rsid w:val="00C30183"/>
    <w:rsid w:val="00C54FDC"/>
    <w:rsid w:val="00C842F4"/>
    <w:rsid w:val="00C90829"/>
    <w:rsid w:val="00C94B8D"/>
    <w:rsid w:val="00CA4CDA"/>
    <w:rsid w:val="00CA6E01"/>
    <w:rsid w:val="00D06ACE"/>
    <w:rsid w:val="00D10438"/>
    <w:rsid w:val="00D35086"/>
    <w:rsid w:val="00D35B0D"/>
    <w:rsid w:val="00D37678"/>
    <w:rsid w:val="00D41306"/>
    <w:rsid w:val="00D519ED"/>
    <w:rsid w:val="00D54056"/>
    <w:rsid w:val="00D56855"/>
    <w:rsid w:val="00D670B7"/>
    <w:rsid w:val="00D67927"/>
    <w:rsid w:val="00D70A6F"/>
    <w:rsid w:val="00DB0345"/>
    <w:rsid w:val="00DB2595"/>
    <w:rsid w:val="00DD2A36"/>
    <w:rsid w:val="00DE42F0"/>
    <w:rsid w:val="00E01DBF"/>
    <w:rsid w:val="00E05A32"/>
    <w:rsid w:val="00E1472C"/>
    <w:rsid w:val="00E20BA6"/>
    <w:rsid w:val="00E32F88"/>
    <w:rsid w:val="00E37798"/>
    <w:rsid w:val="00E47635"/>
    <w:rsid w:val="00E60D19"/>
    <w:rsid w:val="00E64054"/>
    <w:rsid w:val="00E75DBF"/>
    <w:rsid w:val="00E86665"/>
    <w:rsid w:val="00E936BD"/>
    <w:rsid w:val="00EB365B"/>
    <w:rsid w:val="00EB573A"/>
    <w:rsid w:val="00EE479F"/>
    <w:rsid w:val="00F027D3"/>
    <w:rsid w:val="00F136DE"/>
    <w:rsid w:val="00F164EB"/>
    <w:rsid w:val="00F375A7"/>
    <w:rsid w:val="00F42347"/>
    <w:rsid w:val="00F57DAC"/>
    <w:rsid w:val="00F77302"/>
    <w:rsid w:val="00F81CD8"/>
    <w:rsid w:val="00F83699"/>
    <w:rsid w:val="00FB06D2"/>
    <w:rsid w:val="00FB2734"/>
    <w:rsid w:val="00FC063A"/>
    <w:rsid w:val="00FC091B"/>
    <w:rsid w:val="00FC1BFA"/>
    <w:rsid w:val="00FC318B"/>
    <w:rsid w:val="00FE49DF"/>
    <w:rsid w:val="00FE677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FBDCE-588C-4D0E-A3B1-611A15B3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C1"/>
    <w:pPr>
      <w:spacing w:after="160" w:line="259" w:lineRule="auto"/>
    </w:pPr>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459C1"/>
    <w:pPr>
      <w:spacing w:after="0" w:line="240" w:lineRule="auto"/>
    </w:pPr>
    <w:rPr>
      <w:rFonts w:ascii="Calibri" w:eastAsia="Calibri" w:hAnsi="Calibri" w:cs="Mangal"/>
      <w:lang w:val="en-US"/>
    </w:rPr>
  </w:style>
  <w:style w:type="paragraph" w:styleId="BalloonText">
    <w:name w:val="Balloon Text"/>
    <w:basedOn w:val="Normal"/>
    <w:link w:val="BalloonTextChar"/>
    <w:uiPriority w:val="99"/>
    <w:semiHidden/>
    <w:unhideWhenUsed/>
    <w:rsid w:val="00945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C1"/>
    <w:rPr>
      <w:rFonts w:ascii="Tahoma" w:eastAsia="Calibri" w:hAnsi="Tahoma" w:cs="Tahoma"/>
      <w:sz w:val="16"/>
      <w:szCs w:val="16"/>
      <w:lang w:val="en-US"/>
    </w:rPr>
  </w:style>
  <w:style w:type="character" w:styleId="Hyperlink">
    <w:name w:val="Hyperlink"/>
    <w:basedOn w:val="DefaultParagraphFont"/>
    <w:uiPriority w:val="99"/>
    <w:rsid w:val="006F25F7"/>
    <w:rPr>
      <w:rFonts w:cs="Times New Roman"/>
      <w:color w:val="auto"/>
      <w:u w:val="single"/>
    </w:rPr>
  </w:style>
  <w:style w:type="character" w:customStyle="1" w:styleId="apple-converted-space">
    <w:name w:val="apple-converted-space"/>
    <w:basedOn w:val="DefaultParagraphFont"/>
    <w:uiPriority w:val="99"/>
    <w:rsid w:val="00E75DBF"/>
    <w:rPr>
      <w:rFonts w:cs="Times New Roman"/>
    </w:rPr>
  </w:style>
  <w:style w:type="paragraph" w:customStyle="1" w:styleId="EndNoteBibliographyTitle">
    <w:name w:val="EndNote Bibliography Title"/>
    <w:basedOn w:val="Normal"/>
    <w:link w:val="EndNoteBibliographyTitleChar"/>
    <w:rsid w:val="00074C30"/>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074C30"/>
    <w:rPr>
      <w:rFonts w:ascii="Calibri" w:eastAsia="Calibri" w:hAnsi="Calibri" w:cs="Calibri"/>
      <w:noProof/>
      <w:lang w:val="en-US"/>
    </w:rPr>
  </w:style>
  <w:style w:type="paragraph" w:customStyle="1" w:styleId="EndNoteBibliography">
    <w:name w:val="EndNote Bibliography"/>
    <w:basedOn w:val="Normal"/>
    <w:link w:val="EndNoteBibliographyChar"/>
    <w:rsid w:val="00074C30"/>
    <w:pPr>
      <w:spacing w:line="240" w:lineRule="auto"/>
    </w:pPr>
    <w:rPr>
      <w:rFonts w:cs="Calibri"/>
      <w:noProof/>
    </w:rPr>
  </w:style>
  <w:style w:type="character" w:customStyle="1" w:styleId="EndNoteBibliographyChar">
    <w:name w:val="EndNote Bibliography Char"/>
    <w:basedOn w:val="DefaultParagraphFont"/>
    <w:link w:val="EndNoteBibliography"/>
    <w:rsid w:val="00074C30"/>
    <w:rPr>
      <w:rFonts w:ascii="Calibri" w:eastAsia="Calibri" w:hAnsi="Calibri" w:cs="Calibri"/>
      <w:noProof/>
      <w:lang w:val="en-US"/>
    </w:rPr>
  </w:style>
  <w:style w:type="paragraph" w:styleId="Header">
    <w:name w:val="header"/>
    <w:basedOn w:val="Normal"/>
    <w:link w:val="HeaderChar"/>
    <w:uiPriority w:val="99"/>
    <w:unhideWhenUsed/>
    <w:rsid w:val="00587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928"/>
    <w:rPr>
      <w:rFonts w:ascii="Calibri" w:eastAsia="Calibri" w:hAnsi="Calibri" w:cs="Mangal"/>
      <w:lang w:val="en-US"/>
    </w:rPr>
  </w:style>
  <w:style w:type="paragraph" w:styleId="Footer">
    <w:name w:val="footer"/>
    <w:basedOn w:val="Normal"/>
    <w:link w:val="FooterChar"/>
    <w:uiPriority w:val="99"/>
    <w:unhideWhenUsed/>
    <w:rsid w:val="00587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928"/>
    <w:rPr>
      <w:rFonts w:ascii="Calibri" w:eastAsia="Calibri" w:hAnsi="Calibri" w:cs="Mangal"/>
      <w:lang w:val="en-US"/>
    </w:rPr>
  </w:style>
  <w:style w:type="paragraph" w:styleId="NormalWeb">
    <w:name w:val="Normal (Web)"/>
    <w:basedOn w:val="Normal"/>
    <w:uiPriority w:val="99"/>
    <w:semiHidden/>
    <w:unhideWhenUsed/>
    <w:rsid w:val="008B287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ListParagraph">
    <w:name w:val="List Paragraph"/>
    <w:basedOn w:val="Normal"/>
    <w:uiPriority w:val="34"/>
    <w:qFormat/>
    <w:rsid w:val="00E01DBF"/>
    <w:pPr>
      <w:ind w:left="720"/>
      <w:contextualSpacing/>
    </w:pPr>
    <w:rPr>
      <w:rFonts w:asciiTheme="minorHAnsi" w:eastAsiaTheme="minorHAnsi" w:hAnsiTheme="minorHAnsi" w:cstheme="minorBidi"/>
    </w:rPr>
  </w:style>
  <w:style w:type="character" w:customStyle="1" w:styleId="NoSpacingChar">
    <w:name w:val="No Spacing Char"/>
    <w:basedOn w:val="DefaultParagraphFont"/>
    <w:link w:val="NoSpacing"/>
    <w:uiPriority w:val="99"/>
    <w:rsid w:val="006C0255"/>
    <w:rPr>
      <w:rFonts w:ascii="Calibri" w:eastAsia="Calibri" w:hAnsi="Calibri" w:cs="Mang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imarsolanki@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1B49-1D41-4BBD-AD45-6716C353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Lama</cp:lastModifiedBy>
  <cp:revision>2</cp:revision>
  <cp:lastPrinted>2017-09-04T10:25:00Z</cp:lastPrinted>
  <dcterms:created xsi:type="dcterms:W3CDTF">2019-09-12T06:57:00Z</dcterms:created>
  <dcterms:modified xsi:type="dcterms:W3CDTF">2019-09-12T06:57:00Z</dcterms:modified>
</cp:coreProperties>
</file>