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AA5E9" w14:textId="5D4FFBF6" w:rsidR="00FC7B60" w:rsidRPr="00C6738D" w:rsidRDefault="002C0E73" w:rsidP="00C6738D">
      <w:pPr>
        <w:jc w:val="center"/>
        <w:rPr>
          <w:rFonts w:ascii="Arial" w:eastAsia="宋体" w:hAnsi="Arial" w:cs="Arial"/>
          <w:b/>
          <w:sz w:val="24"/>
          <w:szCs w:val="24"/>
        </w:rPr>
      </w:pPr>
      <w:r w:rsidRPr="00C6738D">
        <w:rPr>
          <w:rFonts w:ascii="Arial" w:eastAsia="宋体" w:hAnsi="Arial" w:cs="Arial"/>
          <w:b/>
          <w:sz w:val="24"/>
          <w:szCs w:val="24"/>
        </w:rPr>
        <w:t>Enhanced interfacial strength of carbon fiber/PEEK composites using a facile approach via PEI&amp;ZIF-67 synergistic modification</w:t>
      </w:r>
    </w:p>
    <w:p w14:paraId="178478B7" w14:textId="77777777" w:rsidR="00FC7B60" w:rsidRPr="00C6738D" w:rsidRDefault="00FC7B60" w:rsidP="00C6738D">
      <w:pPr>
        <w:jc w:val="center"/>
        <w:rPr>
          <w:rFonts w:ascii="Arial" w:hAnsi="Arial" w:cs="Arial"/>
          <w:b/>
          <w:sz w:val="24"/>
          <w:szCs w:val="24"/>
        </w:rPr>
      </w:pPr>
      <w:r w:rsidRPr="00C6738D">
        <w:rPr>
          <w:rFonts w:ascii="Arial" w:hAnsi="Arial" w:cs="Arial"/>
          <w:b/>
          <w:sz w:val="24"/>
          <w:szCs w:val="24"/>
        </w:rPr>
        <w:t>(</w:t>
      </w:r>
      <w:bookmarkStart w:id="0" w:name="OLE_LINK287"/>
      <w:bookmarkStart w:id="1" w:name="OLE_LINK136"/>
      <w:bookmarkStart w:id="2" w:name="OLE_LINK359"/>
      <w:bookmarkStart w:id="3" w:name="OLE_LINK360"/>
      <w:r w:rsidRPr="00C6738D">
        <w:rPr>
          <w:rFonts w:ascii="Arial" w:hAnsi="Arial" w:cs="Arial"/>
          <w:b/>
          <w:sz w:val="24"/>
          <w:szCs w:val="24"/>
        </w:rPr>
        <w:t>Appendix A</w:t>
      </w:r>
      <w:bookmarkEnd w:id="0"/>
      <w:bookmarkEnd w:id="1"/>
      <w:r w:rsidRPr="00C6738D">
        <w:rPr>
          <w:rFonts w:ascii="Arial" w:hAnsi="Arial" w:cs="Arial"/>
          <w:b/>
          <w:sz w:val="24"/>
          <w:szCs w:val="24"/>
        </w:rPr>
        <w:t>. Supplementary data</w:t>
      </w:r>
      <w:bookmarkEnd w:id="2"/>
      <w:bookmarkEnd w:id="3"/>
      <w:r w:rsidRPr="00C6738D">
        <w:rPr>
          <w:rFonts w:ascii="Arial" w:hAnsi="Arial" w:cs="Arial"/>
          <w:b/>
          <w:sz w:val="24"/>
          <w:szCs w:val="24"/>
        </w:rPr>
        <w:t>)</w:t>
      </w:r>
    </w:p>
    <w:p w14:paraId="55272FD8" w14:textId="2C15BDCD" w:rsidR="00FC7B60" w:rsidRPr="00C6738D" w:rsidRDefault="00FC7B60" w:rsidP="00C6738D">
      <w:pPr>
        <w:jc w:val="center"/>
        <w:rPr>
          <w:rFonts w:ascii="Arial" w:eastAsia="宋体" w:hAnsi="Arial" w:cs="Arial"/>
          <w:sz w:val="24"/>
          <w:szCs w:val="24"/>
        </w:rPr>
      </w:pPr>
      <w:r w:rsidRPr="00C6738D">
        <w:rPr>
          <w:rFonts w:ascii="Arial" w:eastAsia="宋体" w:hAnsi="Arial" w:cs="Arial"/>
          <w:sz w:val="24"/>
          <w:szCs w:val="24"/>
        </w:rPr>
        <w:t xml:space="preserve">Hansong Liu, </w:t>
      </w:r>
      <w:r w:rsidR="004E546C" w:rsidRPr="00C6738D">
        <w:rPr>
          <w:rFonts w:ascii="Arial" w:eastAsia="宋体" w:hAnsi="Arial" w:cs="Arial"/>
          <w:sz w:val="24"/>
          <w:szCs w:val="24"/>
        </w:rPr>
        <w:t xml:space="preserve">Yan Zhao*, </w:t>
      </w:r>
      <w:r w:rsidRPr="00C6738D">
        <w:rPr>
          <w:rFonts w:ascii="Arial" w:eastAsia="宋体" w:hAnsi="Arial" w:cs="Arial"/>
          <w:sz w:val="24"/>
          <w:szCs w:val="24"/>
        </w:rPr>
        <w:t xml:space="preserve">Na Li, </w:t>
      </w:r>
      <w:proofErr w:type="spellStart"/>
      <w:r w:rsidRPr="00C6738D">
        <w:rPr>
          <w:rFonts w:ascii="Arial" w:eastAsia="宋体" w:hAnsi="Arial" w:cs="Arial"/>
          <w:sz w:val="24"/>
          <w:szCs w:val="24"/>
        </w:rPr>
        <w:t>Xiaoran</w:t>
      </w:r>
      <w:proofErr w:type="spellEnd"/>
      <w:r w:rsidRPr="00C6738D">
        <w:rPr>
          <w:rFonts w:ascii="Arial" w:eastAsia="宋体" w:hAnsi="Arial" w:cs="Arial"/>
          <w:sz w:val="24"/>
          <w:szCs w:val="24"/>
        </w:rPr>
        <w:t xml:space="preserve"> Zhao, Xiao Han, Shuang Li, </w:t>
      </w:r>
      <w:proofErr w:type="spellStart"/>
      <w:r w:rsidRPr="00C6738D">
        <w:rPr>
          <w:rFonts w:ascii="Arial" w:eastAsia="宋体" w:hAnsi="Arial" w:cs="Arial"/>
          <w:sz w:val="24"/>
          <w:szCs w:val="24"/>
        </w:rPr>
        <w:t>Wenkuo</w:t>
      </w:r>
      <w:proofErr w:type="spellEnd"/>
      <w:r w:rsidRPr="00C6738D">
        <w:rPr>
          <w:rFonts w:ascii="Arial" w:eastAsia="宋体" w:hAnsi="Arial" w:cs="Arial"/>
          <w:sz w:val="24"/>
          <w:szCs w:val="24"/>
        </w:rPr>
        <w:t xml:space="preserve"> Lu, Kai Wang*, </w:t>
      </w:r>
      <w:proofErr w:type="spellStart"/>
      <w:r w:rsidRPr="00C6738D">
        <w:rPr>
          <w:rFonts w:ascii="Arial" w:eastAsia="宋体" w:hAnsi="Arial" w:cs="Arial"/>
          <w:sz w:val="24"/>
          <w:szCs w:val="24"/>
        </w:rPr>
        <w:t>Shanyi</w:t>
      </w:r>
      <w:proofErr w:type="spellEnd"/>
      <w:r w:rsidRPr="00C6738D">
        <w:rPr>
          <w:rFonts w:ascii="Arial" w:eastAsia="宋体" w:hAnsi="Arial" w:cs="Arial"/>
          <w:sz w:val="24"/>
          <w:szCs w:val="24"/>
        </w:rPr>
        <w:t xml:space="preserve"> Du</w:t>
      </w:r>
    </w:p>
    <w:p w14:paraId="5B635220" w14:textId="77777777" w:rsidR="00FC7B60" w:rsidRPr="00C6738D" w:rsidRDefault="00FC7B60" w:rsidP="00C6738D">
      <w:pPr>
        <w:rPr>
          <w:rFonts w:ascii="Arial" w:eastAsia="宋体" w:hAnsi="Arial" w:cs="Arial"/>
          <w:sz w:val="24"/>
          <w:szCs w:val="24"/>
        </w:rPr>
      </w:pPr>
      <w:r w:rsidRPr="00C6738D">
        <w:rPr>
          <w:rFonts w:ascii="Arial" w:eastAsia="宋体" w:hAnsi="Arial" w:cs="Arial"/>
          <w:sz w:val="24"/>
          <w:szCs w:val="24"/>
        </w:rPr>
        <w:t xml:space="preserve">School of Materials Science and Engineering, </w:t>
      </w:r>
      <w:proofErr w:type="spellStart"/>
      <w:r w:rsidRPr="00C6738D">
        <w:rPr>
          <w:rFonts w:ascii="Arial" w:eastAsia="宋体" w:hAnsi="Arial" w:cs="Arial"/>
          <w:sz w:val="24"/>
          <w:szCs w:val="24"/>
        </w:rPr>
        <w:t>Beihang</w:t>
      </w:r>
      <w:proofErr w:type="spellEnd"/>
      <w:r w:rsidRPr="00C6738D">
        <w:rPr>
          <w:rFonts w:ascii="Arial" w:eastAsia="宋体" w:hAnsi="Arial" w:cs="Arial"/>
          <w:sz w:val="24"/>
          <w:szCs w:val="24"/>
        </w:rPr>
        <w:t xml:space="preserve"> University, Beijing 100191, China</w:t>
      </w:r>
    </w:p>
    <w:p w14:paraId="0C527B9B" w14:textId="6AAA39D1" w:rsidR="00FC7B60" w:rsidRPr="00C6738D" w:rsidRDefault="00FC7B60" w:rsidP="00C6738D">
      <w:pPr>
        <w:rPr>
          <w:rFonts w:ascii="Arial" w:eastAsia="宋体" w:hAnsi="Arial" w:cs="Arial"/>
          <w:sz w:val="24"/>
          <w:szCs w:val="24"/>
        </w:rPr>
      </w:pPr>
      <w:r w:rsidRPr="00C6738D">
        <w:rPr>
          <w:rFonts w:ascii="Arial" w:eastAsia="宋体" w:hAnsi="Arial" w:cs="Arial"/>
          <w:sz w:val="24"/>
          <w:szCs w:val="24"/>
        </w:rPr>
        <w:t xml:space="preserve">*Corresponding Author: jennyzhaoyan@buaa.edu.cn, </w:t>
      </w:r>
      <w:r w:rsidR="006803B9" w:rsidRPr="00C6738D">
        <w:rPr>
          <w:rFonts w:ascii="Arial" w:eastAsia="宋体" w:hAnsi="Arial" w:cs="Arial"/>
          <w:sz w:val="24"/>
          <w:szCs w:val="24"/>
        </w:rPr>
        <w:t>wangkai@buaa.edu.cn</w:t>
      </w:r>
    </w:p>
    <w:p w14:paraId="0B71FD75" w14:textId="77777777" w:rsidR="006803B9" w:rsidRPr="00C6738D" w:rsidRDefault="006803B9" w:rsidP="00C6738D">
      <w:pPr>
        <w:rPr>
          <w:rFonts w:ascii="Arial" w:eastAsia="宋体" w:hAnsi="Arial" w:cs="Arial"/>
          <w:sz w:val="24"/>
          <w:szCs w:val="24"/>
        </w:rPr>
      </w:pPr>
    </w:p>
    <w:p w14:paraId="1A98E9B8" w14:textId="77777777" w:rsidR="006803B9" w:rsidRPr="00C6738D" w:rsidRDefault="006803B9" w:rsidP="00C6738D">
      <w:pPr>
        <w:jc w:val="center"/>
        <w:rPr>
          <w:rFonts w:ascii="Arial" w:eastAsia="宋体" w:hAnsi="Arial" w:cs="Arial"/>
          <w:sz w:val="24"/>
          <w:szCs w:val="24"/>
        </w:rPr>
      </w:pPr>
      <w:r w:rsidRPr="00C6738D">
        <w:rPr>
          <w:rFonts w:ascii="Arial" w:eastAsia="宋体" w:hAnsi="Arial" w:cs="Arial"/>
          <w:noProof/>
          <w:sz w:val="24"/>
          <w:szCs w:val="24"/>
        </w:rPr>
        <w:drawing>
          <wp:inline distT="0" distB="0" distL="0" distR="0" wp14:anchorId="54AFD3E0" wp14:editId="78601129">
            <wp:extent cx="857923" cy="1882140"/>
            <wp:effectExtent l="0" t="0" r="0" b="3810"/>
            <wp:docPr id="1" name="图片 1" descr="C:\Users\Hansel\AppData\Local\Temp\1555250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el\AppData\Local\Temp\1555250013(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8775" cy="1905949"/>
                    </a:xfrm>
                    <a:prstGeom prst="rect">
                      <a:avLst/>
                    </a:prstGeom>
                    <a:noFill/>
                    <a:ln>
                      <a:noFill/>
                    </a:ln>
                  </pic:spPr>
                </pic:pic>
              </a:graphicData>
            </a:graphic>
          </wp:inline>
        </w:drawing>
      </w:r>
    </w:p>
    <w:p w14:paraId="774AFDE6" w14:textId="24850893" w:rsidR="006803B9" w:rsidRPr="00C6738D" w:rsidRDefault="006803B9" w:rsidP="00C6738D">
      <w:pPr>
        <w:jc w:val="center"/>
        <w:rPr>
          <w:rFonts w:ascii="Arial" w:eastAsia="宋体" w:hAnsi="Arial" w:cs="Arial"/>
          <w:sz w:val="24"/>
          <w:szCs w:val="24"/>
        </w:rPr>
      </w:pPr>
      <w:r w:rsidRPr="00C6738D">
        <w:rPr>
          <w:rFonts w:ascii="Arial" w:eastAsia="宋体" w:hAnsi="Arial" w:cs="Arial"/>
          <w:b/>
          <w:sz w:val="24"/>
          <w:szCs w:val="24"/>
        </w:rPr>
        <w:t>Fig. A.1</w:t>
      </w:r>
      <w:r w:rsidR="00C6738D">
        <w:rPr>
          <w:rFonts w:ascii="Arial" w:eastAsia="宋体" w:hAnsi="Arial" w:cs="Arial"/>
          <w:b/>
          <w:sz w:val="24"/>
          <w:szCs w:val="24"/>
        </w:rPr>
        <w:t xml:space="preserve"> -</w:t>
      </w:r>
      <w:r w:rsidRPr="00C6738D">
        <w:rPr>
          <w:rFonts w:ascii="Arial" w:eastAsia="宋体" w:hAnsi="Arial" w:cs="Arial"/>
          <w:sz w:val="24"/>
          <w:szCs w:val="24"/>
        </w:rPr>
        <w:t xml:space="preserve"> Schematic illustration of single fiber tensile test sample.</w:t>
      </w:r>
    </w:p>
    <w:p w14:paraId="12FB5A64" w14:textId="77777777" w:rsidR="006803B9" w:rsidRPr="00C6738D" w:rsidRDefault="006803B9" w:rsidP="00C6738D">
      <w:pPr>
        <w:jc w:val="center"/>
        <w:rPr>
          <w:rFonts w:ascii="Arial" w:eastAsia="宋体" w:hAnsi="Arial" w:cs="Arial"/>
          <w:sz w:val="24"/>
          <w:szCs w:val="24"/>
        </w:rPr>
      </w:pPr>
    </w:p>
    <w:p w14:paraId="4FC76F4A" w14:textId="279DE37A" w:rsidR="006803B9" w:rsidRPr="00C6738D" w:rsidRDefault="00C97E08" w:rsidP="00C6738D">
      <w:pPr>
        <w:jc w:val="center"/>
        <w:rPr>
          <w:rFonts w:ascii="Arial" w:eastAsia="宋体" w:hAnsi="Arial" w:cs="Arial"/>
          <w:sz w:val="24"/>
          <w:szCs w:val="24"/>
        </w:rPr>
      </w:pPr>
      <w:r w:rsidRPr="00C6738D">
        <w:rPr>
          <w:rFonts w:ascii="Arial" w:eastAsia="宋体" w:hAnsi="Arial" w:cs="Arial"/>
          <w:noProof/>
          <w:sz w:val="24"/>
          <w:szCs w:val="24"/>
        </w:rPr>
        <w:drawing>
          <wp:inline distT="0" distB="0" distL="0" distR="0" wp14:anchorId="0CA5F107" wp14:editId="6C9A8C45">
            <wp:extent cx="5274310" cy="2914015"/>
            <wp:effectExtent l="0" t="0" r="2540" b="635"/>
            <wp:docPr id="6" name="图片 6" descr="C:\Users\Hansel\AppData\Local\Temp\15579714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el\AppData\Local\Temp\1557971419(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14015"/>
                    </a:xfrm>
                    <a:prstGeom prst="rect">
                      <a:avLst/>
                    </a:prstGeom>
                    <a:noFill/>
                    <a:ln>
                      <a:noFill/>
                    </a:ln>
                  </pic:spPr>
                </pic:pic>
              </a:graphicData>
            </a:graphic>
          </wp:inline>
        </w:drawing>
      </w:r>
    </w:p>
    <w:p w14:paraId="3105563B" w14:textId="511BF77D" w:rsidR="006803B9" w:rsidRPr="00C6738D" w:rsidRDefault="006803B9" w:rsidP="00C6738D">
      <w:pPr>
        <w:jc w:val="center"/>
        <w:rPr>
          <w:rFonts w:ascii="Arial" w:eastAsia="宋体" w:hAnsi="Arial" w:cs="Arial"/>
          <w:sz w:val="24"/>
          <w:szCs w:val="24"/>
        </w:rPr>
      </w:pPr>
      <w:r w:rsidRPr="00C6738D">
        <w:rPr>
          <w:rFonts w:ascii="Arial" w:eastAsia="宋体" w:hAnsi="Arial" w:cs="Arial"/>
          <w:b/>
          <w:sz w:val="24"/>
          <w:szCs w:val="24"/>
        </w:rPr>
        <w:t>Fig. A.2</w:t>
      </w:r>
      <w:r w:rsidR="00C6738D">
        <w:rPr>
          <w:rFonts w:ascii="Arial" w:eastAsia="宋体" w:hAnsi="Arial" w:cs="Arial"/>
          <w:b/>
          <w:sz w:val="24"/>
          <w:szCs w:val="24"/>
        </w:rPr>
        <w:t xml:space="preserve"> -</w:t>
      </w:r>
      <w:r w:rsidRPr="00C6738D">
        <w:rPr>
          <w:rFonts w:ascii="Arial" w:eastAsia="宋体" w:hAnsi="Arial" w:cs="Arial"/>
          <w:sz w:val="24"/>
          <w:szCs w:val="24"/>
        </w:rPr>
        <w:t xml:space="preserve"> (a) Schematic illustration of the </w:t>
      </w:r>
      <w:proofErr w:type="spellStart"/>
      <w:r w:rsidRPr="00C6738D">
        <w:rPr>
          <w:rFonts w:ascii="Arial" w:eastAsia="宋体" w:hAnsi="Arial" w:cs="Arial"/>
          <w:sz w:val="24"/>
          <w:szCs w:val="24"/>
        </w:rPr>
        <w:t>microbond</w:t>
      </w:r>
      <w:proofErr w:type="spellEnd"/>
      <w:r w:rsidRPr="00C6738D">
        <w:rPr>
          <w:rFonts w:ascii="Arial" w:eastAsia="宋体" w:hAnsi="Arial" w:cs="Arial"/>
          <w:sz w:val="24"/>
          <w:szCs w:val="24"/>
        </w:rPr>
        <w:t xml:space="preserve"> test sample, (b) </w:t>
      </w:r>
      <w:proofErr w:type="spellStart"/>
      <w:r w:rsidRPr="00C6738D">
        <w:rPr>
          <w:rFonts w:ascii="Arial" w:eastAsia="宋体" w:hAnsi="Arial" w:cs="Arial"/>
          <w:sz w:val="24"/>
          <w:szCs w:val="24"/>
        </w:rPr>
        <w:t>microbond</w:t>
      </w:r>
      <w:proofErr w:type="spellEnd"/>
      <w:r w:rsidRPr="00C6738D">
        <w:rPr>
          <w:rFonts w:ascii="Arial" w:eastAsia="宋体" w:hAnsi="Arial" w:cs="Arial"/>
          <w:sz w:val="24"/>
          <w:szCs w:val="24"/>
        </w:rPr>
        <w:t xml:space="preserve"> test process</w:t>
      </w:r>
      <w:r w:rsidR="003B3886" w:rsidRPr="00C6738D">
        <w:rPr>
          <w:rFonts w:ascii="Arial" w:eastAsia="宋体" w:hAnsi="Arial" w:cs="Arial"/>
          <w:sz w:val="24"/>
          <w:szCs w:val="24"/>
        </w:rPr>
        <w:t>, (c) SEM images of PEEK droplet</w:t>
      </w:r>
      <w:r w:rsidR="002755AD" w:rsidRPr="00C6738D">
        <w:rPr>
          <w:rFonts w:ascii="Arial" w:eastAsia="宋体" w:hAnsi="Arial" w:cs="Arial"/>
          <w:sz w:val="24"/>
          <w:szCs w:val="24"/>
        </w:rPr>
        <w:t>s</w:t>
      </w:r>
      <w:r w:rsidRPr="00C6738D">
        <w:rPr>
          <w:rFonts w:ascii="Arial" w:eastAsia="宋体" w:hAnsi="Arial" w:cs="Arial"/>
          <w:sz w:val="24"/>
          <w:szCs w:val="24"/>
        </w:rPr>
        <w:t>.</w:t>
      </w:r>
    </w:p>
    <w:p w14:paraId="0FD99CE2" w14:textId="77777777" w:rsidR="005D6D59" w:rsidRPr="00C6738D" w:rsidRDefault="005D6D59" w:rsidP="00C6738D">
      <w:pPr>
        <w:rPr>
          <w:rFonts w:ascii="Arial" w:eastAsia="宋体" w:hAnsi="Arial" w:cs="Arial"/>
          <w:sz w:val="24"/>
          <w:szCs w:val="24"/>
        </w:rPr>
      </w:pPr>
    </w:p>
    <w:p w14:paraId="34C9E1F0" w14:textId="28202468" w:rsidR="006803B9" w:rsidRPr="00C6738D" w:rsidRDefault="00C64777" w:rsidP="00C6738D">
      <w:pPr>
        <w:jc w:val="center"/>
        <w:rPr>
          <w:rFonts w:ascii="Arial" w:eastAsia="宋体" w:hAnsi="Arial" w:cs="Arial"/>
          <w:sz w:val="24"/>
          <w:szCs w:val="24"/>
        </w:rPr>
      </w:pPr>
      <w:r w:rsidRPr="00C6738D">
        <w:rPr>
          <w:rFonts w:ascii="Arial" w:eastAsia="宋体" w:hAnsi="Arial" w:cs="Arial"/>
          <w:noProof/>
          <w:sz w:val="24"/>
          <w:szCs w:val="24"/>
        </w:rPr>
        <w:lastRenderedPageBreak/>
        <w:drawing>
          <wp:inline distT="0" distB="0" distL="0" distR="0" wp14:anchorId="65ABA477" wp14:editId="5FB26A9E">
            <wp:extent cx="5274310" cy="2032000"/>
            <wp:effectExtent l="0" t="0" r="2540" b="6350"/>
            <wp:docPr id="7" name="图片 7" descr="C:\Users\Hansel\AppData\Local\Temp\1557971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sel\AppData\Local\Temp\155797166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032000"/>
                    </a:xfrm>
                    <a:prstGeom prst="rect">
                      <a:avLst/>
                    </a:prstGeom>
                    <a:noFill/>
                    <a:ln>
                      <a:noFill/>
                    </a:ln>
                  </pic:spPr>
                </pic:pic>
              </a:graphicData>
            </a:graphic>
          </wp:inline>
        </w:drawing>
      </w:r>
    </w:p>
    <w:p w14:paraId="60CC5D42" w14:textId="660612A6" w:rsidR="005D6D59" w:rsidRPr="00C6738D" w:rsidRDefault="00677933" w:rsidP="00C6738D">
      <w:pPr>
        <w:jc w:val="center"/>
        <w:rPr>
          <w:rFonts w:ascii="Arial" w:eastAsia="宋体" w:hAnsi="Arial" w:cs="Arial"/>
          <w:sz w:val="24"/>
          <w:szCs w:val="24"/>
        </w:rPr>
      </w:pPr>
      <w:r w:rsidRPr="00C6738D">
        <w:rPr>
          <w:rFonts w:ascii="Arial" w:eastAsia="宋体" w:hAnsi="Arial" w:cs="Arial"/>
          <w:b/>
          <w:sz w:val="24"/>
          <w:szCs w:val="24"/>
        </w:rPr>
        <w:t>Fig. A.3</w:t>
      </w:r>
      <w:r w:rsidR="00C6738D">
        <w:rPr>
          <w:rFonts w:ascii="Arial" w:eastAsia="宋体" w:hAnsi="Arial" w:cs="Arial"/>
          <w:b/>
          <w:sz w:val="24"/>
          <w:szCs w:val="24"/>
        </w:rPr>
        <w:t xml:space="preserve"> -</w:t>
      </w:r>
      <w:r w:rsidRPr="00C6738D">
        <w:rPr>
          <w:rFonts w:ascii="Arial" w:eastAsia="宋体" w:hAnsi="Arial" w:cs="Arial"/>
          <w:sz w:val="24"/>
          <w:szCs w:val="24"/>
        </w:rPr>
        <w:t xml:space="preserve"> (a) TGA curves of ZIF-67 in air; (b) SEM image of ZIF-67 under thermal treatment.</w:t>
      </w:r>
    </w:p>
    <w:p w14:paraId="64C3D01F" w14:textId="77777777" w:rsidR="00677933" w:rsidRPr="00C6738D" w:rsidRDefault="00677933" w:rsidP="00C6738D">
      <w:pPr>
        <w:rPr>
          <w:rFonts w:ascii="Arial" w:eastAsia="宋体" w:hAnsi="Arial" w:cs="Arial"/>
          <w:sz w:val="24"/>
          <w:szCs w:val="24"/>
        </w:rPr>
      </w:pPr>
    </w:p>
    <w:p w14:paraId="3FED791F" w14:textId="1BCC0593" w:rsidR="006803B9" w:rsidRPr="00C6738D" w:rsidRDefault="00C40125" w:rsidP="00C6738D">
      <w:pPr>
        <w:jc w:val="center"/>
        <w:rPr>
          <w:rFonts w:ascii="Arial" w:eastAsia="宋体" w:hAnsi="Arial" w:cs="Arial"/>
          <w:sz w:val="24"/>
          <w:szCs w:val="24"/>
        </w:rPr>
      </w:pPr>
      <w:r w:rsidRPr="00C6738D">
        <w:rPr>
          <w:rFonts w:ascii="Arial" w:eastAsia="宋体" w:hAnsi="Arial" w:cs="Arial"/>
          <w:noProof/>
          <w:sz w:val="24"/>
          <w:szCs w:val="24"/>
        </w:rPr>
        <w:drawing>
          <wp:inline distT="0" distB="0" distL="0" distR="0" wp14:anchorId="5AD6AD5D" wp14:editId="24C87B32">
            <wp:extent cx="5274310" cy="2013585"/>
            <wp:effectExtent l="0" t="0" r="2540" b="5715"/>
            <wp:docPr id="8" name="图片 8" descr="C:\Users\Hansel\AppData\Local\Temp\15579747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el\AppData\Local\Temp\155797476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013585"/>
                    </a:xfrm>
                    <a:prstGeom prst="rect">
                      <a:avLst/>
                    </a:prstGeom>
                    <a:noFill/>
                    <a:ln>
                      <a:noFill/>
                    </a:ln>
                  </pic:spPr>
                </pic:pic>
              </a:graphicData>
            </a:graphic>
          </wp:inline>
        </w:drawing>
      </w:r>
    </w:p>
    <w:p w14:paraId="144C784D" w14:textId="2B66238B" w:rsidR="006803B9" w:rsidRPr="00C6738D" w:rsidRDefault="006803B9" w:rsidP="00C6738D">
      <w:pPr>
        <w:jc w:val="center"/>
        <w:rPr>
          <w:rFonts w:ascii="Arial" w:eastAsia="宋体" w:hAnsi="Arial" w:cs="Arial"/>
          <w:sz w:val="24"/>
          <w:szCs w:val="24"/>
        </w:rPr>
      </w:pPr>
      <w:r w:rsidRPr="00C6738D">
        <w:rPr>
          <w:rFonts w:ascii="Arial" w:eastAsia="宋体" w:hAnsi="Arial" w:cs="Arial"/>
          <w:b/>
          <w:sz w:val="24"/>
          <w:szCs w:val="24"/>
        </w:rPr>
        <w:t>Fig. A.</w:t>
      </w:r>
      <w:r w:rsidR="00677933" w:rsidRPr="00C6738D">
        <w:rPr>
          <w:rFonts w:ascii="Arial" w:eastAsia="宋体" w:hAnsi="Arial" w:cs="Arial"/>
          <w:b/>
          <w:sz w:val="24"/>
          <w:szCs w:val="24"/>
        </w:rPr>
        <w:t>4</w:t>
      </w:r>
      <w:r w:rsidR="00C6738D">
        <w:rPr>
          <w:rFonts w:ascii="Arial" w:eastAsia="宋体" w:hAnsi="Arial" w:cs="Arial"/>
          <w:b/>
          <w:sz w:val="24"/>
          <w:szCs w:val="24"/>
        </w:rPr>
        <w:t xml:space="preserve"> -</w:t>
      </w:r>
      <w:r w:rsidRPr="00C6738D">
        <w:rPr>
          <w:rFonts w:ascii="Arial" w:eastAsia="宋体" w:hAnsi="Arial" w:cs="Arial"/>
          <w:sz w:val="24"/>
          <w:szCs w:val="24"/>
        </w:rPr>
        <w:t xml:space="preserve"> SEM images of PEI sizing CF (without ZIF-67) at PEI concentration of (a) 0.010 g/ml, (b) 0.025 g/ml.</w:t>
      </w:r>
    </w:p>
    <w:p w14:paraId="38AEEC51" w14:textId="77777777" w:rsidR="002D0434" w:rsidRPr="00C6738D" w:rsidRDefault="002D0434" w:rsidP="00C6738D">
      <w:pPr>
        <w:rPr>
          <w:rFonts w:ascii="Arial" w:eastAsia="宋体" w:hAnsi="Arial" w:cs="Arial"/>
          <w:sz w:val="24"/>
          <w:szCs w:val="24"/>
        </w:rPr>
      </w:pPr>
    </w:p>
    <w:p w14:paraId="3919C83F" w14:textId="0D3AB140" w:rsidR="000062CD" w:rsidRPr="00C6738D" w:rsidRDefault="002D0434" w:rsidP="00C6738D">
      <w:pPr>
        <w:rPr>
          <w:rFonts w:ascii="Arial" w:eastAsia="宋体" w:hAnsi="Arial" w:cs="Arial"/>
          <w:b/>
          <w:sz w:val="24"/>
          <w:szCs w:val="24"/>
        </w:rPr>
      </w:pPr>
      <w:bookmarkStart w:id="4" w:name="OLE_LINK30"/>
      <w:bookmarkStart w:id="5" w:name="OLE_LINK31"/>
      <w:r w:rsidRPr="00C6738D">
        <w:rPr>
          <w:rFonts w:ascii="Arial" w:eastAsia="宋体" w:hAnsi="Arial" w:cs="Arial"/>
          <w:b/>
          <w:sz w:val="24"/>
          <w:szCs w:val="24"/>
        </w:rPr>
        <w:t>Tensile strength of single CF</w:t>
      </w:r>
      <w:bookmarkEnd w:id="4"/>
      <w:bookmarkEnd w:id="5"/>
    </w:p>
    <w:p w14:paraId="4581A69E" w14:textId="33503FFA" w:rsidR="002D0434" w:rsidRPr="00C6738D" w:rsidRDefault="002D0434" w:rsidP="00C6738D">
      <w:pPr>
        <w:rPr>
          <w:rFonts w:ascii="Arial" w:eastAsia="宋体" w:hAnsi="Arial" w:cs="Arial"/>
          <w:sz w:val="24"/>
          <w:szCs w:val="24"/>
        </w:rPr>
      </w:pPr>
      <w:r w:rsidRPr="00C6738D">
        <w:rPr>
          <w:rFonts w:ascii="Arial" w:eastAsia="宋体" w:hAnsi="Arial" w:cs="Arial"/>
          <w:sz w:val="24"/>
          <w:szCs w:val="24"/>
        </w:rPr>
        <w:t xml:space="preserve">The two-parameter Weibull equation </w:t>
      </w:r>
      <w:r w:rsidRPr="00C6738D">
        <w:rPr>
          <w:rFonts w:ascii="Arial" w:eastAsia="宋体" w:hAnsi="Arial" w:cs="Arial"/>
          <w:sz w:val="24"/>
          <w:szCs w:val="24"/>
        </w:rPr>
        <w:fldChar w:fldCharType="begin"/>
      </w:r>
      <w:r w:rsidR="00A7657F" w:rsidRPr="00C6738D">
        <w:rPr>
          <w:rFonts w:ascii="Arial" w:eastAsia="宋体" w:hAnsi="Arial" w:cs="Arial"/>
          <w:sz w:val="24"/>
          <w:szCs w:val="24"/>
        </w:rPr>
        <w:instrText xml:space="preserve"> ADDIN NE.Ref.{40D1AFFA-FDCE-4724-AC21-759FBFE368B6}</w:instrText>
      </w:r>
      <w:r w:rsidRPr="00C6738D">
        <w:rPr>
          <w:rFonts w:ascii="Arial" w:eastAsia="宋体" w:hAnsi="Arial" w:cs="Arial"/>
          <w:sz w:val="24"/>
          <w:szCs w:val="24"/>
        </w:rPr>
        <w:fldChar w:fldCharType="separate"/>
      </w:r>
      <w:r w:rsidR="00A7657F" w:rsidRPr="00C6738D">
        <w:rPr>
          <w:rFonts w:ascii="Arial" w:hAnsi="Arial" w:cs="Arial"/>
          <w:color w:val="080000"/>
          <w:kern w:val="0"/>
          <w:sz w:val="24"/>
          <w:szCs w:val="24"/>
        </w:rPr>
        <w:t>[1,2]</w:t>
      </w:r>
      <w:r w:rsidRPr="00C6738D">
        <w:rPr>
          <w:rFonts w:ascii="Arial" w:eastAsia="宋体" w:hAnsi="Arial" w:cs="Arial"/>
          <w:sz w:val="24"/>
          <w:szCs w:val="24"/>
        </w:rPr>
        <w:fldChar w:fldCharType="end"/>
      </w:r>
      <w:r w:rsidRPr="00C6738D">
        <w:rPr>
          <w:rFonts w:ascii="Arial" w:eastAsia="宋体" w:hAnsi="Arial" w:cs="Arial"/>
          <w:sz w:val="24"/>
          <w:szCs w:val="24"/>
        </w:rPr>
        <w:t xml:space="preserve"> is used to describe the statistical distribution of fiber strengths.</w:t>
      </w:r>
    </w:p>
    <w:p w14:paraId="19E1E473" w14:textId="29015809" w:rsidR="002D0434" w:rsidRPr="00C6738D" w:rsidRDefault="00DA184D" w:rsidP="00C6738D">
      <w:pPr>
        <w:jc w:val="left"/>
        <w:rPr>
          <w:rFonts w:ascii="Arial" w:eastAsia="宋体" w:hAnsi="Arial" w:cs="Arial"/>
          <w:sz w:val="24"/>
          <w:szCs w:val="24"/>
        </w:rPr>
      </w:pPr>
      <m:oMath>
        <m:sSub>
          <m:sSubPr>
            <m:ctrlPr>
              <w:rPr>
                <w:rFonts w:ascii="Cambria Math" w:eastAsia="宋体" w:hAnsi="Cambria Math" w:cs="Arial"/>
                <w:i/>
                <w:sz w:val="24"/>
                <w:szCs w:val="24"/>
              </w:rPr>
            </m:ctrlPr>
          </m:sSubPr>
          <m:e>
            <m:r>
              <w:rPr>
                <w:rFonts w:ascii="Cambria Math" w:eastAsia="宋体" w:hAnsi="Cambria Math" w:cs="Arial"/>
                <w:sz w:val="24"/>
                <w:szCs w:val="24"/>
              </w:rPr>
              <m:t>P</m:t>
            </m:r>
          </m:e>
          <m:sub>
            <m:r>
              <w:rPr>
                <w:rFonts w:ascii="Cambria Math" w:eastAsia="宋体" w:hAnsi="Cambria Math" w:cs="Arial"/>
                <w:sz w:val="24"/>
                <w:szCs w:val="24"/>
              </w:rPr>
              <m:t>f</m:t>
            </m:r>
            <m:d>
              <m:dPr>
                <m:ctrlPr>
                  <w:rPr>
                    <w:rFonts w:ascii="Cambria Math" w:eastAsia="宋体" w:hAnsi="Cambria Math" w:cs="Arial"/>
                    <w:i/>
                    <w:sz w:val="24"/>
                    <w:szCs w:val="24"/>
                  </w:rPr>
                </m:ctrlPr>
              </m:dPr>
              <m:e>
                <m:r>
                  <w:rPr>
                    <w:rFonts w:ascii="Cambria Math" w:eastAsia="宋体" w:hAnsi="Cambria Math" w:cs="Arial"/>
                    <w:sz w:val="24"/>
                    <w:szCs w:val="24"/>
                  </w:rPr>
                  <m:t>L</m:t>
                </m:r>
              </m:e>
            </m:d>
          </m:sub>
        </m:sSub>
        <m:r>
          <w:rPr>
            <w:rFonts w:ascii="Cambria Math" w:eastAsia="宋体" w:hAnsi="Cambria Math" w:cs="Arial"/>
            <w:sz w:val="24"/>
            <w:szCs w:val="24"/>
          </w:rPr>
          <m:t>=1-exp⁡</m:t>
        </m:r>
        <m:d>
          <m:dPr>
            <m:begChr m:val="["/>
            <m:endChr m:val="]"/>
            <m:ctrlPr>
              <w:rPr>
                <w:rFonts w:ascii="Cambria Math" w:eastAsia="宋体" w:hAnsi="Cambria Math" w:cs="Arial"/>
                <w:i/>
                <w:sz w:val="24"/>
                <w:szCs w:val="24"/>
              </w:rPr>
            </m:ctrlPr>
          </m:dPr>
          <m:e>
            <m:r>
              <w:rPr>
                <w:rFonts w:ascii="Cambria Math" w:eastAsia="宋体" w:hAnsi="Cambria Math" w:cs="Arial"/>
                <w:sz w:val="24"/>
                <w:szCs w:val="24"/>
              </w:rPr>
              <m:t>-L</m:t>
            </m:r>
            <m:sSup>
              <m:sSupPr>
                <m:ctrlPr>
                  <w:rPr>
                    <w:rFonts w:ascii="Cambria Math" w:eastAsia="宋体" w:hAnsi="Cambria Math" w:cs="Arial"/>
                    <w:i/>
                    <w:sz w:val="24"/>
                    <w:szCs w:val="24"/>
                  </w:rPr>
                </m:ctrlPr>
              </m:sSupPr>
              <m:e>
                <m:r>
                  <w:rPr>
                    <w:rFonts w:ascii="Cambria Math" w:eastAsia="宋体" w:hAnsi="Cambria Math" w:cs="Arial"/>
                    <w:sz w:val="24"/>
                    <w:szCs w:val="24"/>
                  </w:rPr>
                  <m:t>(</m:t>
                </m:r>
                <m:f>
                  <m:fPr>
                    <m:ctrlPr>
                      <w:rPr>
                        <w:rFonts w:ascii="Cambria Math" w:eastAsia="宋体" w:hAnsi="Cambria Math" w:cs="Arial"/>
                        <w:i/>
                        <w:sz w:val="24"/>
                        <w:szCs w:val="24"/>
                      </w:rPr>
                    </m:ctrlPr>
                  </m:fPr>
                  <m:num>
                    <m:r>
                      <w:rPr>
                        <w:rFonts w:ascii="Cambria Math" w:eastAsia="宋体" w:hAnsi="Cambria Math" w:cs="Arial"/>
                        <w:sz w:val="24"/>
                        <w:szCs w:val="24"/>
                      </w:rPr>
                      <m:t>σ</m:t>
                    </m:r>
                  </m:num>
                  <m:den>
                    <m:sSub>
                      <m:sSubPr>
                        <m:ctrlPr>
                          <w:rPr>
                            <w:rFonts w:ascii="Cambria Math" w:eastAsia="宋体" w:hAnsi="Cambria Math" w:cs="Arial"/>
                            <w:i/>
                            <w:sz w:val="24"/>
                            <w:szCs w:val="24"/>
                          </w:rPr>
                        </m:ctrlPr>
                      </m:sSubPr>
                      <m:e>
                        <m:r>
                          <w:rPr>
                            <w:rFonts w:ascii="Cambria Math" w:eastAsia="宋体" w:hAnsi="Cambria Math" w:cs="Arial"/>
                            <w:sz w:val="24"/>
                            <w:szCs w:val="24"/>
                          </w:rPr>
                          <m:t>σ</m:t>
                        </m:r>
                      </m:e>
                      <m:sub>
                        <m:r>
                          <w:rPr>
                            <w:rFonts w:ascii="Cambria Math" w:eastAsia="宋体" w:hAnsi="Cambria Math" w:cs="Arial"/>
                            <w:sz w:val="24"/>
                            <w:szCs w:val="24"/>
                          </w:rPr>
                          <m:t>0</m:t>
                        </m:r>
                      </m:sub>
                    </m:sSub>
                  </m:den>
                </m:f>
                <m:r>
                  <w:rPr>
                    <w:rFonts w:ascii="Cambria Math" w:eastAsia="宋体" w:hAnsi="Cambria Math" w:cs="Arial"/>
                    <w:sz w:val="24"/>
                    <w:szCs w:val="24"/>
                  </w:rPr>
                  <m:t>)</m:t>
                </m:r>
              </m:e>
              <m:sup>
                <m:r>
                  <w:rPr>
                    <w:rFonts w:ascii="Cambria Math" w:eastAsia="宋体" w:hAnsi="Cambria Math" w:cs="Arial"/>
                    <w:sz w:val="24"/>
                    <w:szCs w:val="24"/>
                  </w:rPr>
                  <m:t xml:space="preserve">w  </m:t>
                </m:r>
              </m:sup>
            </m:sSup>
          </m:e>
        </m:d>
      </m:oMath>
      <w:r w:rsidR="002D0434" w:rsidRPr="00C6738D">
        <w:rPr>
          <w:rFonts w:ascii="Arial" w:eastAsia="宋体" w:hAnsi="Arial" w:cs="Arial"/>
          <w:noProof/>
          <w:sz w:val="24"/>
          <w:szCs w:val="24"/>
        </w:rPr>
        <w:t xml:space="preserve">                          </w:t>
      </w:r>
      <w:r w:rsidR="004D18FD" w:rsidRPr="00C6738D">
        <w:rPr>
          <w:rFonts w:ascii="Arial" w:eastAsia="宋体" w:hAnsi="Arial" w:cs="Arial"/>
          <w:noProof/>
          <w:sz w:val="24"/>
          <w:szCs w:val="24"/>
        </w:rPr>
        <w:t xml:space="preserve">             </w:t>
      </w:r>
      <w:r w:rsidR="002D0434" w:rsidRPr="00C6738D">
        <w:rPr>
          <w:rFonts w:ascii="Arial" w:eastAsia="宋体" w:hAnsi="Arial" w:cs="Arial"/>
          <w:noProof/>
          <w:sz w:val="24"/>
          <w:szCs w:val="24"/>
        </w:rPr>
        <w:t xml:space="preserve">  </w:t>
      </w:r>
      <w:r w:rsidR="002D0434" w:rsidRPr="00C6738D">
        <w:rPr>
          <w:rFonts w:ascii="Arial" w:eastAsia="宋体" w:hAnsi="Arial" w:cs="Arial"/>
          <w:sz w:val="24"/>
          <w:szCs w:val="24"/>
        </w:rPr>
        <w:t>(</w:t>
      </w:r>
      <w:r w:rsidR="002C5362" w:rsidRPr="00C6738D">
        <w:rPr>
          <w:rFonts w:ascii="Arial" w:eastAsia="宋体" w:hAnsi="Arial" w:cs="Arial"/>
          <w:sz w:val="24"/>
          <w:szCs w:val="24"/>
        </w:rPr>
        <w:t>A.</w:t>
      </w:r>
      <w:r w:rsidR="002D0434" w:rsidRPr="00C6738D">
        <w:rPr>
          <w:rFonts w:ascii="Arial" w:eastAsia="宋体" w:hAnsi="Arial" w:cs="Arial"/>
          <w:sz w:val="24"/>
          <w:szCs w:val="24"/>
        </w:rPr>
        <w:t>1)</w:t>
      </w:r>
    </w:p>
    <w:p w14:paraId="0A05DC95" w14:textId="703771B5" w:rsidR="002D0434" w:rsidRPr="00C6738D" w:rsidRDefault="002D0434" w:rsidP="00C6738D">
      <w:pPr>
        <w:rPr>
          <w:rFonts w:ascii="Arial" w:eastAsia="宋体" w:hAnsi="Arial" w:cs="Arial"/>
          <w:sz w:val="24"/>
          <w:szCs w:val="24"/>
        </w:rPr>
      </w:pPr>
      <w:r w:rsidRPr="00C6738D">
        <w:rPr>
          <w:rFonts w:ascii="Arial" w:eastAsia="宋体" w:hAnsi="Arial" w:cs="Arial"/>
          <w:sz w:val="24"/>
          <w:szCs w:val="24"/>
        </w:rPr>
        <w:t xml:space="preserve">with </w:t>
      </w:r>
      <m:oMath>
        <m:sSub>
          <m:sSubPr>
            <m:ctrlPr>
              <w:rPr>
                <w:rFonts w:ascii="Cambria Math" w:eastAsia="宋体" w:hAnsi="Cambria Math" w:cs="Arial"/>
                <w:i/>
                <w:sz w:val="24"/>
                <w:szCs w:val="24"/>
              </w:rPr>
            </m:ctrlPr>
          </m:sSubPr>
          <m:e>
            <m:r>
              <w:rPr>
                <w:rFonts w:ascii="Cambria Math" w:eastAsia="宋体" w:hAnsi="Cambria Math" w:cs="Arial"/>
                <w:sz w:val="24"/>
                <w:szCs w:val="24"/>
              </w:rPr>
              <m:t>P</m:t>
            </m:r>
          </m:e>
          <m:sub>
            <m:r>
              <w:rPr>
                <w:rFonts w:ascii="Cambria Math" w:eastAsia="宋体" w:hAnsi="Cambria Math" w:cs="Arial"/>
                <w:sz w:val="24"/>
                <w:szCs w:val="24"/>
              </w:rPr>
              <m:t>f</m:t>
            </m:r>
            <m:d>
              <m:dPr>
                <m:ctrlPr>
                  <w:rPr>
                    <w:rFonts w:ascii="Cambria Math" w:eastAsia="宋体" w:hAnsi="Cambria Math" w:cs="Arial"/>
                    <w:i/>
                    <w:sz w:val="24"/>
                    <w:szCs w:val="24"/>
                  </w:rPr>
                </m:ctrlPr>
              </m:dPr>
              <m:e>
                <m:r>
                  <w:rPr>
                    <w:rFonts w:ascii="Cambria Math" w:eastAsia="宋体" w:hAnsi="Cambria Math" w:cs="Arial"/>
                    <w:sz w:val="24"/>
                    <w:szCs w:val="24"/>
                  </w:rPr>
                  <m:t>L</m:t>
                </m:r>
              </m:e>
            </m:d>
          </m:sub>
        </m:sSub>
      </m:oMath>
      <w:r w:rsidRPr="00C6738D">
        <w:rPr>
          <w:rFonts w:ascii="Arial" w:eastAsia="宋体" w:hAnsi="Arial" w:cs="Arial"/>
          <w:sz w:val="24"/>
          <w:szCs w:val="24"/>
        </w:rPr>
        <w:t xml:space="preserve">, the probability of </w:t>
      </w:r>
      <w:bookmarkStart w:id="6" w:name="OLE_LINK32"/>
      <w:bookmarkStart w:id="7" w:name="OLE_LINK33"/>
      <w:r w:rsidRPr="00C6738D">
        <w:rPr>
          <w:rFonts w:ascii="Arial" w:eastAsia="宋体" w:hAnsi="Arial" w:cs="Arial"/>
          <w:sz w:val="24"/>
          <w:szCs w:val="24"/>
        </w:rPr>
        <w:t>failure</w:t>
      </w:r>
      <w:bookmarkEnd w:id="6"/>
      <w:bookmarkEnd w:id="7"/>
      <w:r w:rsidRPr="00C6738D">
        <w:rPr>
          <w:rFonts w:ascii="Arial" w:eastAsia="宋体" w:hAnsi="Arial" w:cs="Arial"/>
          <w:sz w:val="24"/>
          <w:szCs w:val="24"/>
        </w:rPr>
        <w:t xml:space="preserve"> of a fiber and</w:t>
      </w:r>
      <m:oMath>
        <m:r>
          <w:rPr>
            <w:rFonts w:ascii="Cambria Math" w:eastAsia="宋体" w:hAnsi="Cambria Math" w:cs="Arial"/>
            <w:sz w:val="24"/>
            <w:szCs w:val="24"/>
          </w:rPr>
          <m:t xml:space="preserve"> σ</m:t>
        </m:r>
      </m:oMath>
      <w:r w:rsidRPr="00C6738D">
        <w:rPr>
          <w:rFonts w:ascii="Arial" w:eastAsia="宋体" w:hAnsi="Arial" w:cs="Arial"/>
          <w:sz w:val="24"/>
          <w:szCs w:val="24"/>
        </w:rPr>
        <w:t xml:space="preserve">, the failure stress. </w:t>
      </w:r>
      <m:oMath>
        <m:sSub>
          <m:sSubPr>
            <m:ctrlPr>
              <w:rPr>
                <w:rFonts w:ascii="Cambria Math" w:eastAsia="宋体" w:hAnsi="Cambria Math" w:cs="Arial"/>
                <w:i/>
                <w:sz w:val="24"/>
                <w:szCs w:val="24"/>
              </w:rPr>
            </m:ctrlPr>
          </m:sSubPr>
          <m:e>
            <m:r>
              <w:rPr>
                <w:rFonts w:ascii="Cambria Math" w:eastAsia="宋体" w:hAnsi="Cambria Math" w:cs="Arial"/>
                <w:sz w:val="24"/>
                <w:szCs w:val="24"/>
              </w:rPr>
              <m:t>σ</m:t>
            </m:r>
          </m:e>
          <m:sub>
            <m:r>
              <w:rPr>
                <w:rFonts w:ascii="Cambria Math" w:eastAsia="宋体" w:hAnsi="Cambria Math" w:cs="Arial"/>
                <w:sz w:val="24"/>
                <w:szCs w:val="24"/>
              </w:rPr>
              <m:t>0</m:t>
            </m:r>
          </m:sub>
        </m:sSub>
      </m:oMath>
      <w:r w:rsidRPr="00C6738D">
        <w:rPr>
          <w:rFonts w:ascii="Arial" w:eastAsia="宋体" w:hAnsi="Arial" w:cs="Arial"/>
          <w:sz w:val="24"/>
          <w:szCs w:val="24"/>
        </w:rPr>
        <w:t xml:space="preserve"> is the Weibull scale parameter or characteristic stress, and </w:t>
      </w:r>
      <w:r w:rsidRPr="00C6738D">
        <w:rPr>
          <w:rFonts w:ascii="Arial" w:eastAsia="宋体" w:hAnsi="Arial" w:cs="Arial"/>
          <w:i/>
          <w:sz w:val="24"/>
          <w:szCs w:val="24"/>
        </w:rPr>
        <w:t>w</w:t>
      </w:r>
      <w:r w:rsidRPr="00C6738D">
        <w:rPr>
          <w:rFonts w:ascii="Arial" w:eastAsia="宋体" w:hAnsi="Arial" w:cs="Arial"/>
          <w:sz w:val="24"/>
          <w:szCs w:val="24"/>
        </w:rPr>
        <w:t xml:space="preserve"> is the shape parameter or Weibull modulus which describes the variability of the failure </w:t>
      </w:r>
      <w:proofErr w:type="gramStart"/>
      <w:r w:rsidRPr="00C6738D">
        <w:rPr>
          <w:rFonts w:ascii="Arial" w:eastAsia="宋体" w:hAnsi="Arial" w:cs="Arial"/>
          <w:sz w:val="24"/>
          <w:szCs w:val="24"/>
        </w:rPr>
        <w:t>strength.</w:t>
      </w:r>
      <w:proofErr w:type="gramEnd"/>
      <w:r w:rsidRPr="00C6738D">
        <w:rPr>
          <w:rFonts w:ascii="Arial" w:eastAsia="宋体" w:hAnsi="Arial" w:cs="Arial"/>
          <w:sz w:val="24"/>
          <w:szCs w:val="24"/>
        </w:rPr>
        <w:t xml:space="preserve"> </w:t>
      </w:r>
      <w:r w:rsidRPr="00C6738D">
        <w:rPr>
          <w:rFonts w:ascii="Arial" w:eastAsia="宋体" w:hAnsi="Arial" w:cs="Arial"/>
          <w:i/>
          <w:sz w:val="24"/>
          <w:szCs w:val="24"/>
        </w:rPr>
        <w:t>L</w:t>
      </w:r>
      <w:r w:rsidRPr="00C6738D">
        <w:rPr>
          <w:rFonts w:ascii="Arial" w:eastAsia="宋体" w:hAnsi="Arial" w:cs="Arial"/>
          <w:sz w:val="24"/>
          <w:szCs w:val="24"/>
        </w:rPr>
        <w:t xml:space="preserve"> is the length of fiber </w:t>
      </w:r>
      <w:r w:rsidRPr="00C6738D">
        <w:rPr>
          <w:rFonts w:ascii="Arial" w:eastAsia="宋体" w:hAnsi="Arial" w:cs="Arial"/>
          <w:sz w:val="24"/>
          <w:szCs w:val="24"/>
        </w:rPr>
        <w:fldChar w:fldCharType="begin"/>
      </w:r>
      <w:r w:rsidR="00A7657F" w:rsidRPr="00C6738D">
        <w:rPr>
          <w:rFonts w:ascii="Arial" w:eastAsia="宋体" w:hAnsi="Arial" w:cs="Arial"/>
          <w:sz w:val="24"/>
          <w:szCs w:val="24"/>
        </w:rPr>
        <w:instrText xml:space="preserve"> ADDIN NE.Ref.{C80C99AE-90AA-408D-8E03-5C2EE1D994C2}</w:instrText>
      </w:r>
      <w:r w:rsidRPr="00C6738D">
        <w:rPr>
          <w:rFonts w:ascii="Arial" w:eastAsia="宋体" w:hAnsi="Arial" w:cs="Arial"/>
          <w:sz w:val="24"/>
          <w:szCs w:val="24"/>
        </w:rPr>
        <w:fldChar w:fldCharType="separate"/>
      </w:r>
      <w:r w:rsidR="00312345" w:rsidRPr="00C6738D">
        <w:rPr>
          <w:rFonts w:ascii="Arial" w:hAnsi="Arial" w:cs="Arial"/>
          <w:color w:val="080000"/>
          <w:kern w:val="0"/>
          <w:sz w:val="24"/>
          <w:szCs w:val="24"/>
        </w:rPr>
        <w:t>[3]</w:t>
      </w:r>
      <w:r w:rsidRPr="00C6738D">
        <w:rPr>
          <w:rFonts w:ascii="Arial" w:eastAsia="宋体" w:hAnsi="Arial" w:cs="Arial"/>
          <w:sz w:val="24"/>
          <w:szCs w:val="24"/>
        </w:rPr>
        <w:fldChar w:fldCharType="end"/>
      </w:r>
      <w:r w:rsidRPr="00C6738D">
        <w:rPr>
          <w:rFonts w:ascii="Arial" w:eastAsia="宋体" w:hAnsi="Arial" w:cs="Arial"/>
          <w:sz w:val="24"/>
          <w:szCs w:val="24"/>
        </w:rPr>
        <w:t>.</w:t>
      </w:r>
    </w:p>
    <w:p w14:paraId="1DEBFA93" w14:textId="77777777" w:rsidR="002D0434" w:rsidRPr="00C6738D" w:rsidRDefault="002D0434" w:rsidP="00C6738D">
      <w:pPr>
        <w:rPr>
          <w:rFonts w:ascii="Arial" w:eastAsia="宋体" w:hAnsi="Arial" w:cs="Arial"/>
          <w:sz w:val="24"/>
          <w:szCs w:val="24"/>
        </w:rPr>
      </w:pPr>
      <w:r w:rsidRPr="00C6738D">
        <w:rPr>
          <w:rFonts w:ascii="Arial" w:eastAsia="宋体" w:hAnsi="Arial" w:cs="Arial"/>
          <w:sz w:val="24"/>
          <w:szCs w:val="24"/>
        </w:rPr>
        <w:t xml:space="preserve">After rearrangement and simple linear regression, </w:t>
      </w:r>
      <m:oMath>
        <m:acc>
          <m:accPr>
            <m:chr m:val="̅"/>
            <m:ctrlPr>
              <w:rPr>
                <w:rFonts w:ascii="Cambria Math" w:eastAsia="宋体" w:hAnsi="Cambria Math" w:cs="Arial"/>
                <w:i/>
                <w:sz w:val="24"/>
                <w:szCs w:val="24"/>
              </w:rPr>
            </m:ctrlPr>
          </m:accPr>
          <m:e>
            <m:r>
              <w:rPr>
                <w:rFonts w:ascii="Cambria Math" w:eastAsia="宋体" w:hAnsi="Cambria Math" w:cs="Arial"/>
                <w:sz w:val="24"/>
                <w:szCs w:val="24"/>
              </w:rPr>
              <m:t>σ</m:t>
            </m:r>
          </m:e>
        </m:acc>
      </m:oMath>
      <w:r w:rsidRPr="00C6738D">
        <w:rPr>
          <w:rFonts w:ascii="Arial" w:eastAsia="宋体" w:hAnsi="Arial" w:cs="Arial"/>
          <w:sz w:val="24"/>
          <w:szCs w:val="24"/>
        </w:rPr>
        <w:t xml:space="preserve"> (average tensile strength) of single CF can be determined through the equation:</w:t>
      </w:r>
    </w:p>
    <w:p w14:paraId="00F8A6F5" w14:textId="339B25F1" w:rsidR="002D0434" w:rsidRPr="00C6738D" w:rsidRDefault="00DA184D" w:rsidP="00C6738D">
      <w:pPr>
        <w:ind w:left="120" w:hangingChars="50" w:hanging="120"/>
        <w:rPr>
          <w:rFonts w:ascii="Arial" w:eastAsia="宋体" w:hAnsi="Arial" w:cs="Arial"/>
          <w:sz w:val="24"/>
          <w:szCs w:val="24"/>
        </w:rPr>
      </w:pPr>
      <m:oMath>
        <m:acc>
          <m:accPr>
            <m:chr m:val="̅"/>
            <m:ctrlPr>
              <w:rPr>
                <w:rFonts w:ascii="Cambria Math" w:eastAsia="宋体" w:hAnsi="Cambria Math" w:cs="Arial"/>
                <w:i/>
                <w:sz w:val="24"/>
                <w:szCs w:val="24"/>
              </w:rPr>
            </m:ctrlPr>
          </m:accPr>
          <m:e>
            <m:r>
              <w:rPr>
                <w:rFonts w:ascii="Cambria Math" w:eastAsia="宋体" w:hAnsi="Cambria Math" w:cs="Arial"/>
                <w:sz w:val="24"/>
                <w:szCs w:val="24"/>
              </w:rPr>
              <m:t>σ</m:t>
            </m:r>
          </m:e>
        </m:acc>
        <m:r>
          <w:rPr>
            <w:rFonts w:ascii="Cambria Math" w:eastAsia="宋体" w:hAnsi="Cambria Math" w:cs="Arial"/>
            <w:sz w:val="24"/>
            <w:szCs w:val="24"/>
          </w:rPr>
          <m:t>=</m:t>
        </m:r>
        <m:sSub>
          <m:sSubPr>
            <m:ctrlPr>
              <w:rPr>
                <w:rFonts w:ascii="Cambria Math" w:eastAsia="宋体" w:hAnsi="Cambria Math" w:cs="Arial"/>
                <w:i/>
                <w:sz w:val="24"/>
                <w:szCs w:val="24"/>
              </w:rPr>
            </m:ctrlPr>
          </m:sSubPr>
          <m:e>
            <m:r>
              <w:rPr>
                <w:rFonts w:ascii="Cambria Math" w:eastAsia="宋体" w:hAnsi="Cambria Math" w:cs="Arial"/>
                <w:sz w:val="24"/>
                <w:szCs w:val="24"/>
              </w:rPr>
              <m:t>σ</m:t>
            </m:r>
          </m:e>
          <m:sub>
            <m:r>
              <w:rPr>
                <w:rFonts w:ascii="Cambria Math" w:eastAsia="宋体" w:hAnsi="Cambria Math" w:cs="Arial"/>
                <w:sz w:val="24"/>
                <w:szCs w:val="24"/>
              </w:rPr>
              <m:t>0</m:t>
            </m:r>
          </m:sub>
        </m:sSub>
        <m:sSup>
          <m:sSupPr>
            <m:ctrlPr>
              <w:rPr>
                <w:rFonts w:ascii="Cambria Math" w:eastAsia="宋体" w:hAnsi="Cambria Math" w:cs="Arial"/>
                <w:i/>
                <w:sz w:val="24"/>
                <w:szCs w:val="24"/>
              </w:rPr>
            </m:ctrlPr>
          </m:sSupPr>
          <m:e>
            <m:r>
              <w:rPr>
                <w:rFonts w:ascii="Cambria Math" w:eastAsia="宋体" w:hAnsi="Cambria Math" w:cs="Arial"/>
                <w:sz w:val="24"/>
                <w:szCs w:val="24"/>
              </w:rPr>
              <m:t>L</m:t>
            </m:r>
          </m:e>
          <m:sup>
            <m:r>
              <w:rPr>
                <w:rFonts w:ascii="Cambria Math" w:eastAsia="宋体" w:hAnsi="Cambria Math" w:cs="Arial"/>
                <w:sz w:val="24"/>
                <w:szCs w:val="24"/>
              </w:rPr>
              <m:t>-1/w</m:t>
            </m:r>
          </m:sup>
        </m:sSup>
        <m:r>
          <w:rPr>
            <w:rFonts w:ascii="Cambria Math" w:eastAsia="宋体" w:hAnsi="Cambria Math" w:cs="Arial"/>
            <w:sz w:val="24"/>
            <w:szCs w:val="24"/>
          </w:rPr>
          <m:t>Г</m:t>
        </m:r>
        <m:d>
          <m:dPr>
            <m:ctrlPr>
              <w:rPr>
                <w:rFonts w:ascii="Cambria Math" w:eastAsia="宋体" w:hAnsi="Cambria Math" w:cs="Arial"/>
                <w:i/>
                <w:sz w:val="24"/>
                <w:szCs w:val="24"/>
              </w:rPr>
            </m:ctrlPr>
          </m:dPr>
          <m:e>
            <m:r>
              <w:rPr>
                <w:rFonts w:ascii="Cambria Math" w:eastAsia="宋体" w:hAnsi="Cambria Math" w:cs="Arial"/>
                <w:sz w:val="24"/>
                <w:szCs w:val="24"/>
              </w:rPr>
              <m:t>1+</m:t>
            </m:r>
            <m:f>
              <m:fPr>
                <m:ctrlPr>
                  <w:rPr>
                    <w:rFonts w:ascii="Cambria Math" w:eastAsia="宋体" w:hAnsi="Cambria Math" w:cs="Arial"/>
                    <w:i/>
                    <w:sz w:val="24"/>
                    <w:szCs w:val="24"/>
                  </w:rPr>
                </m:ctrlPr>
              </m:fPr>
              <m:num>
                <m:r>
                  <w:rPr>
                    <w:rFonts w:ascii="Cambria Math" w:eastAsia="宋体" w:hAnsi="Cambria Math" w:cs="Arial"/>
                    <w:sz w:val="24"/>
                    <w:szCs w:val="24"/>
                  </w:rPr>
                  <m:t>1</m:t>
                </m:r>
              </m:num>
              <m:den>
                <m:r>
                  <w:rPr>
                    <w:rFonts w:ascii="Cambria Math" w:eastAsia="宋体" w:hAnsi="Cambria Math" w:cs="Arial"/>
                    <w:sz w:val="24"/>
                    <w:szCs w:val="24"/>
                  </w:rPr>
                  <m:t>w</m:t>
                </m:r>
              </m:den>
            </m:f>
          </m:e>
        </m:d>
      </m:oMath>
      <w:r w:rsidR="002D0434" w:rsidRPr="00C6738D">
        <w:rPr>
          <w:rFonts w:ascii="Arial" w:eastAsia="宋体" w:hAnsi="Arial" w:cs="Arial"/>
          <w:i/>
          <w:sz w:val="24"/>
          <w:szCs w:val="24"/>
        </w:rPr>
        <w:t xml:space="preserve"> </w:t>
      </w:r>
      <w:r w:rsidR="002D0434" w:rsidRPr="00C6738D">
        <w:rPr>
          <w:rFonts w:ascii="Arial" w:eastAsia="宋体" w:hAnsi="Arial" w:cs="Arial"/>
          <w:sz w:val="24"/>
          <w:szCs w:val="24"/>
        </w:rPr>
        <w:t xml:space="preserve">                                             (</w:t>
      </w:r>
      <w:r w:rsidR="002C5362" w:rsidRPr="00C6738D">
        <w:rPr>
          <w:rFonts w:ascii="Arial" w:eastAsia="宋体" w:hAnsi="Arial" w:cs="Arial"/>
          <w:sz w:val="24"/>
          <w:szCs w:val="24"/>
        </w:rPr>
        <w:t>A.</w:t>
      </w:r>
      <w:r w:rsidR="002D0434" w:rsidRPr="00C6738D">
        <w:rPr>
          <w:rFonts w:ascii="Arial" w:eastAsia="宋体" w:hAnsi="Arial" w:cs="Arial"/>
          <w:sz w:val="24"/>
          <w:szCs w:val="24"/>
        </w:rPr>
        <w:t>2)</w:t>
      </w:r>
    </w:p>
    <w:p w14:paraId="5E29B867" w14:textId="77777777" w:rsidR="002D0434" w:rsidRPr="00C6738D" w:rsidRDefault="002D0434" w:rsidP="00C6738D">
      <w:pPr>
        <w:rPr>
          <w:rFonts w:ascii="Arial" w:eastAsia="宋体" w:hAnsi="Arial" w:cs="Arial"/>
          <w:sz w:val="24"/>
          <w:szCs w:val="24"/>
        </w:rPr>
      </w:pPr>
      <w:r w:rsidRPr="00C6738D">
        <w:rPr>
          <w:rFonts w:ascii="Arial" w:eastAsia="宋体" w:hAnsi="Arial" w:cs="Arial"/>
          <w:sz w:val="24"/>
          <w:szCs w:val="24"/>
        </w:rPr>
        <w:t xml:space="preserve">where </w:t>
      </w:r>
      <m:oMath>
        <m:r>
          <w:rPr>
            <w:rFonts w:ascii="Cambria Math" w:eastAsia="宋体" w:hAnsi="Cambria Math" w:cs="Arial"/>
            <w:sz w:val="24"/>
            <w:szCs w:val="24"/>
          </w:rPr>
          <m:t>Г</m:t>
        </m:r>
      </m:oMath>
      <w:r w:rsidRPr="00C6738D">
        <w:rPr>
          <w:rFonts w:ascii="Arial" w:eastAsia="宋体" w:hAnsi="Arial" w:cs="Arial"/>
          <w:sz w:val="24"/>
          <w:szCs w:val="24"/>
        </w:rPr>
        <w:t xml:space="preserve"> is gamma function.</w:t>
      </w:r>
    </w:p>
    <w:p w14:paraId="3A64EAB0" w14:textId="7F8F14DC" w:rsidR="004D18FD" w:rsidRPr="00C6738D" w:rsidRDefault="004D18FD" w:rsidP="00C6738D">
      <w:pPr>
        <w:rPr>
          <w:rFonts w:ascii="Arial" w:eastAsia="宋体" w:hAnsi="Arial" w:cs="Arial"/>
          <w:sz w:val="24"/>
          <w:szCs w:val="24"/>
        </w:rPr>
      </w:pPr>
      <w:r w:rsidRPr="00C6738D">
        <w:rPr>
          <w:rFonts w:ascii="Arial" w:eastAsia="宋体" w:hAnsi="Arial" w:cs="Arial"/>
          <w:sz w:val="24"/>
          <w:szCs w:val="24"/>
        </w:rPr>
        <w:t xml:space="preserve">As a kind of brittle materials, CF tensile strength was controlled by various defects, including surface defects and internal defects. These defects may be caused from </w:t>
      </w:r>
      <w:r w:rsidRPr="00C6738D">
        <w:rPr>
          <w:rFonts w:ascii="Arial" w:eastAsia="宋体" w:hAnsi="Arial" w:cs="Arial"/>
          <w:sz w:val="24"/>
          <w:szCs w:val="24"/>
        </w:rPr>
        <w:lastRenderedPageBreak/>
        <w:t xml:space="preserve">protofilaments or manufacturing processes. CF defects were randomly distributed and showed polydispersity </w:t>
      </w:r>
      <w:r w:rsidRPr="00C6738D">
        <w:rPr>
          <w:rFonts w:ascii="Arial" w:eastAsia="宋体" w:hAnsi="Arial" w:cs="Arial"/>
          <w:sz w:val="24"/>
          <w:szCs w:val="24"/>
        </w:rPr>
        <w:fldChar w:fldCharType="begin"/>
      </w:r>
      <w:r w:rsidR="00A7657F" w:rsidRPr="00C6738D">
        <w:rPr>
          <w:rFonts w:ascii="Arial" w:eastAsia="宋体" w:hAnsi="Arial" w:cs="Arial"/>
          <w:sz w:val="24"/>
          <w:szCs w:val="24"/>
        </w:rPr>
        <w:instrText xml:space="preserve"> ADDIN NE.Ref.{4284FDC7-372F-4455-B273-252CA36FD608}</w:instrText>
      </w:r>
      <w:r w:rsidRPr="00C6738D">
        <w:rPr>
          <w:rFonts w:ascii="Arial" w:eastAsia="宋体" w:hAnsi="Arial" w:cs="Arial"/>
          <w:sz w:val="24"/>
          <w:szCs w:val="24"/>
        </w:rPr>
        <w:fldChar w:fldCharType="separate"/>
      </w:r>
      <w:r w:rsidR="00312345" w:rsidRPr="00C6738D">
        <w:rPr>
          <w:rFonts w:ascii="Arial" w:hAnsi="Arial" w:cs="Arial"/>
          <w:color w:val="080000"/>
          <w:kern w:val="0"/>
          <w:sz w:val="24"/>
          <w:szCs w:val="24"/>
        </w:rPr>
        <w:t>[4]</w:t>
      </w:r>
      <w:r w:rsidRPr="00C6738D">
        <w:rPr>
          <w:rFonts w:ascii="Arial" w:eastAsia="宋体" w:hAnsi="Arial" w:cs="Arial"/>
          <w:sz w:val="24"/>
          <w:szCs w:val="24"/>
        </w:rPr>
        <w:fldChar w:fldCharType="end"/>
      </w:r>
      <w:r w:rsidRPr="00C6738D">
        <w:rPr>
          <w:rFonts w:ascii="Arial" w:eastAsia="宋体" w:hAnsi="Arial" w:cs="Arial"/>
          <w:sz w:val="24"/>
          <w:szCs w:val="24"/>
        </w:rPr>
        <w:t xml:space="preserve">. Hence the two-parameter Weibull equation is used to describe the statistical distribution of fiber strengths. </w:t>
      </w:r>
      <w:r w:rsidR="00E510A9" w:rsidRPr="00C6738D">
        <w:rPr>
          <w:rFonts w:ascii="Arial" w:eastAsia="宋体" w:hAnsi="Arial" w:cs="Arial"/>
          <w:sz w:val="24"/>
          <w:szCs w:val="24"/>
        </w:rPr>
        <w:t>Tensile strength data of single bare CF and single CF-PEI&amp;ZIF (</w:t>
      </w:r>
      <w:proofErr w:type="spellStart"/>
      <w:r w:rsidR="00E510A9" w:rsidRPr="00C6738D">
        <w:rPr>
          <w:rFonts w:ascii="Arial" w:eastAsia="宋体" w:hAnsi="Arial" w:cs="Arial"/>
          <w:sz w:val="24"/>
          <w:szCs w:val="24"/>
        </w:rPr>
        <w:t>c</w:t>
      </w:r>
      <w:r w:rsidR="00E510A9" w:rsidRPr="00C6738D">
        <w:rPr>
          <w:rFonts w:ascii="Arial" w:eastAsia="宋体" w:hAnsi="Arial" w:cs="Arial"/>
          <w:sz w:val="24"/>
          <w:szCs w:val="24"/>
          <w:vertAlign w:val="subscript"/>
        </w:rPr>
        <w:t>PEI</w:t>
      </w:r>
      <w:proofErr w:type="spellEnd"/>
      <w:r w:rsidR="00E510A9" w:rsidRPr="00C6738D">
        <w:rPr>
          <w:rFonts w:ascii="Arial" w:eastAsia="宋体" w:hAnsi="Arial" w:cs="Arial"/>
          <w:sz w:val="24"/>
          <w:szCs w:val="24"/>
        </w:rPr>
        <w:t xml:space="preserve"> = 0.010 g/ml) were measured respectively. </w:t>
      </w:r>
      <w:r w:rsidRPr="00C6738D">
        <w:rPr>
          <w:rFonts w:ascii="Arial" w:eastAsia="宋体" w:hAnsi="Arial" w:cs="Arial"/>
          <w:sz w:val="24"/>
          <w:szCs w:val="24"/>
        </w:rPr>
        <w:t xml:space="preserve">Fig. </w:t>
      </w:r>
      <w:r w:rsidR="000A73DF" w:rsidRPr="00C6738D">
        <w:rPr>
          <w:rFonts w:ascii="Arial" w:eastAsia="宋体" w:hAnsi="Arial" w:cs="Arial"/>
          <w:sz w:val="24"/>
          <w:szCs w:val="24"/>
        </w:rPr>
        <w:t>A.</w:t>
      </w:r>
      <w:r w:rsidR="00CD126C" w:rsidRPr="00C6738D">
        <w:rPr>
          <w:rFonts w:ascii="Arial" w:eastAsia="宋体" w:hAnsi="Arial" w:cs="Arial"/>
          <w:sz w:val="24"/>
          <w:szCs w:val="24"/>
        </w:rPr>
        <w:t>5</w:t>
      </w:r>
      <w:r w:rsidRPr="00C6738D">
        <w:rPr>
          <w:rFonts w:ascii="Arial" w:eastAsia="宋体" w:hAnsi="Arial" w:cs="Arial"/>
          <w:sz w:val="24"/>
          <w:szCs w:val="24"/>
        </w:rPr>
        <w:t xml:space="preserve"> illustrated that tensile strength data of CF and CF-PEI&amp;ZIF were in accord with Weibull distribution.</w:t>
      </w:r>
      <w:r w:rsidR="00FC1816" w:rsidRPr="00C6738D">
        <w:rPr>
          <w:rFonts w:ascii="Arial" w:eastAsia="宋体" w:hAnsi="Arial" w:cs="Arial"/>
          <w:sz w:val="24"/>
          <w:szCs w:val="24"/>
        </w:rPr>
        <w:t xml:space="preserve"> A</w:t>
      </w:r>
      <w:r w:rsidRPr="00C6738D">
        <w:rPr>
          <w:rFonts w:ascii="Arial" w:eastAsia="宋体" w:hAnsi="Arial" w:cs="Arial"/>
          <w:sz w:val="24"/>
          <w:szCs w:val="24"/>
        </w:rPr>
        <w:t xml:space="preserve">s shown in Table </w:t>
      </w:r>
      <w:r w:rsidR="000A73DF" w:rsidRPr="00C6738D">
        <w:rPr>
          <w:rFonts w:ascii="Arial" w:eastAsia="宋体" w:hAnsi="Arial" w:cs="Arial"/>
          <w:sz w:val="24"/>
          <w:szCs w:val="24"/>
        </w:rPr>
        <w:t>A.1</w:t>
      </w:r>
      <w:r w:rsidRPr="00C6738D">
        <w:rPr>
          <w:rFonts w:ascii="Arial" w:eastAsia="宋体" w:hAnsi="Arial" w:cs="Arial"/>
          <w:sz w:val="24"/>
          <w:szCs w:val="24"/>
        </w:rPr>
        <w:t xml:space="preserve">, tensile strength of single CF increased slightly from 4369.92 MPa to 4411.92 MPa, which illustrated that as-proposed interfacial modification method could maintain the single fiber tensile strength because the surface flaws were healed and the microcrack initiation was inhibited. Compared to other surface treatments of CF surface such as oxidation treatments and plasma treatments </w:t>
      </w:r>
      <w:r w:rsidRPr="00C6738D">
        <w:rPr>
          <w:rFonts w:ascii="Arial" w:eastAsia="宋体" w:hAnsi="Arial" w:cs="Arial"/>
          <w:sz w:val="24"/>
          <w:szCs w:val="24"/>
        </w:rPr>
        <w:fldChar w:fldCharType="begin"/>
      </w:r>
      <w:r w:rsidR="00A7657F" w:rsidRPr="00C6738D">
        <w:rPr>
          <w:rFonts w:ascii="Arial" w:eastAsia="宋体" w:hAnsi="Arial" w:cs="Arial"/>
          <w:sz w:val="24"/>
          <w:szCs w:val="24"/>
        </w:rPr>
        <w:instrText xml:space="preserve"> ADDIN NE.Ref.{E591A82A-58FF-4EA8-BEF9-C080DC4AC61D}</w:instrText>
      </w:r>
      <w:r w:rsidRPr="00C6738D">
        <w:rPr>
          <w:rFonts w:ascii="Arial" w:eastAsia="宋体" w:hAnsi="Arial" w:cs="Arial"/>
          <w:sz w:val="24"/>
          <w:szCs w:val="24"/>
        </w:rPr>
        <w:fldChar w:fldCharType="separate"/>
      </w:r>
      <w:r w:rsidR="00312345" w:rsidRPr="00C6738D">
        <w:rPr>
          <w:rFonts w:ascii="Arial" w:hAnsi="Arial" w:cs="Arial"/>
          <w:color w:val="080000"/>
          <w:kern w:val="0"/>
          <w:sz w:val="24"/>
          <w:szCs w:val="24"/>
        </w:rPr>
        <w:t>[5]</w:t>
      </w:r>
      <w:r w:rsidRPr="00C6738D">
        <w:rPr>
          <w:rFonts w:ascii="Arial" w:eastAsia="宋体" w:hAnsi="Arial" w:cs="Arial"/>
          <w:sz w:val="24"/>
          <w:szCs w:val="24"/>
        </w:rPr>
        <w:fldChar w:fldCharType="end"/>
      </w:r>
      <w:r w:rsidRPr="00C6738D">
        <w:rPr>
          <w:rFonts w:ascii="Arial" w:eastAsia="宋体" w:hAnsi="Arial" w:cs="Arial"/>
          <w:sz w:val="24"/>
          <w:szCs w:val="24"/>
        </w:rPr>
        <w:t xml:space="preserve"> which observably decreases tensile strength taken by fabric tows, the method of thermoplastic resin sizing provides high-quality coating without serious deterioration of fiber, which shows huge potentials in many applied fields and conditions requiring superior material performance.</w:t>
      </w:r>
    </w:p>
    <w:p w14:paraId="4C8C2F57"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noProof/>
          <w:sz w:val="24"/>
          <w:szCs w:val="24"/>
        </w:rPr>
        <w:drawing>
          <wp:inline distT="0" distB="0" distL="0" distR="0" wp14:anchorId="43C8CB56" wp14:editId="092D8C32">
            <wp:extent cx="5274310" cy="2033905"/>
            <wp:effectExtent l="0" t="0" r="2540" b="4445"/>
            <wp:docPr id="4" name="图片 4" descr="C:\Users\Hansel\AppData\Local\Temp\1555250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el\AppData\Local\Temp\155525018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033905"/>
                    </a:xfrm>
                    <a:prstGeom prst="rect">
                      <a:avLst/>
                    </a:prstGeom>
                    <a:noFill/>
                    <a:ln>
                      <a:noFill/>
                    </a:ln>
                  </pic:spPr>
                </pic:pic>
              </a:graphicData>
            </a:graphic>
          </wp:inline>
        </w:drawing>
      </w:r>
    </w:p>
    <w:p w14:paraId="3900E86F" w14:textId="54DDC562" w:rsidR="004D18FD" w:rsidRPr="00C6738D" w:rsidRDefault="004D18FD" w:rsidP="00C6738D">
      <w:pPr>
        <w:jc w:val="center"/>
        <w:rPr>
          <w:rFonts w:ascii="Arial" w:eastAsia="宋体" w:hAnsi="Arial" w:cs="Arial"/>
          <w:sz w:val="24"/>
          <w:szCs w:val="24"/>
        </w:rPr>
      </w:pPr>
      <w:r w:rsidRPr="00C6738D">
        <w:rPr>
          <w:rFonts w:ascii="Arial" w:eastAsia="宋体" w:hAnsi="Arial" w:cs="Arial"/>
          <w:b/>
          <w:sz w:val="24"/>
          <w:szCs w:val="24"/>
        </w:rPr>
        <w:t xml:space="preserve">Fig. </w:t>
      </w:r>
      <w:r w:rsidR="0065106F" w:rsidRPr="00C6738D">
        <w:rPr>
          <w:rFonts w:ascii="Arial" w:eastAsia="宋体" w:hAnsi="Arial" w:cs="Arial"/>
          <w:b/>
          <w:sz w:val="24"/>
          <w:szCs w:val="24"/>
        </w:rPr>
        <w:t>A.</w:t>
      </w:r>
      <w:r w:rsidR="00CD126C" w:rsidRPr="00C6738D">
        <w:rPr>
          <w:rFonts w:ascii="Arial" w:eastAsia="宋体" w:hAnsi="Arial" w:cs="Arial"/>
          <w:b/>
          <w:sz w:val="24"/>
          <w:szCs w:val="24"/>
        </w:rPr>
        <w:t>5</w:t>
      </w:r>
      <w:r w:rsidR="00C6738D">
        <w:rPr>
          <w:rFonts w:ascii="Arial" w:eastAsia="宋体" w:hAnsi="Arial" w:cs="Arial"/>
          <w:b/>
          <w:sz w:val="24"/>
          <w:szCs w:val="24"/>
        </w:rPr>
        <w:t xml:space="preserve"> -</w:t>
      </w:r>
      <w:r w:rsidRPr="00C6738D">
        <w:rPr>
          <w:rFonts w:ascii="Arial" w:eastAsia="宋体" w:hAnsi="Arial" w:cs="Arial"/>
          <w:sz w:val="24"/>
          <w:szCs w:val="24"/>
        </w:rPr>
        <w:t xml:space="preserve"> Weibull plots of (a) CF, (b) CF-PEI&amp;ZIF.</w:t>
      </w:r>
      <w:bookmarkStart w:id="8" w:name="_GoBack"/>
      <w:bookmarkEnd w:id="8"/>
    </w:p>
    <w:p w14:paraId="5926DCD4" w14:textId="6E088030" w:rsidR="004D18FD" w:rsidRPr="00C6738D" w:rsidRDefault="004D18FD" w:rsidP="00C6738D">
      <w:pPr>
        <w:rPr>
          <w:rFonts w:ascii="Arial" w:eastAsia="宋体" w:hAnsi="Arial" w:cs="Arial"/>
          <w:b/>
          <w:sz w:val="24"/>
          <w:szCs w:val="24"/>
        </w:rPr>
      </w:pPr>
      <w:r w:rsidRPr="00C6738D">
        <w:rPr>
          <w:rFonts w:ascii="Arial" w:eastAsia="宋体" w:hAnsi="Arial" w:cs="Arial"/>
          <w:b/>
          <w:sz w:val="24"/>
          <w:szCs w:val="24"/>
        </w:rPr>
        <w:t xml:space="preserve">Table </w:t>
      </w:r>
      <w:r w:rsidR="0065106F" w:rsidRPr="00C6738D">
        <w:rPr>
          <w:rFonts w:ascii="Arial" w:eastAsia="宋体" w:hAnsi="Arial" w:cs="Arial"/>
          <w:b/>
          <w:sz w:val="24"/>
          <w:szCs w:val="24"/>
        </w:rPr>
        <w:t>A.</w:t>
      </w:r>
      <w:r w:rsidRPr="00C6738D">
        <w:rPr>
          <w:rFonts w:ascii="Arial" w:eastAsia="宋体" w:hAnsi="Arial" w:cs="Arial"/>
          <w:b/>
          <w:sz w:val="24"/>
          <w:szCs w:val="24"/>
        </w:rPr>
        <w:t>1</w:t>
      </w:r>
      <w:r w:rsidR="00D8251B">
        <w:rPr>
          <w:rFonts w:ascii="Arial" w:eastAsia="宋体" w:hAnsi="Arial" w:cs="Arial"/>
          <w:b/>
          <w:sz w:val="24"/>
          <w:szCs w:val="24"/>
        </w:rPr>
        <w:t xml:space="preserve"> </w:t>
      </w:r>
      <w:r w:rsidR="00D8251B">
        <w:rPr>
          <w:rFonts w:ascii="Arial" w:eastAsia="宋体" w:hAnsi="Arial" w:cs="Arial" w:hint="eastAsia"/>
          <w:b/>
          <w:sz w:val="24"/>
          <w:szCs w:val="24"/>
        </w:rPr>
        <w:t>-</w:t>
      </w:r>
      <w:r w:rsidR="00D8251B">
        <w:rPr>
          <w:rFonts w:ascii="Arial" w:eastAsia="宋体" w:hAnsi="Arial" w:cs="Arial"/>
          <w:b/>
          <w:sz w:val="24"/>
          <w:szCs w:val="24"/>
        </w:rPr>
        <w:t xml:space="preserve"> </w:t>
      </w:r>
      <w:r w:rsidRPr="00C6738D">
        <w:rPr>
          <w:rFonts w:ascii="Arial" w:eastAsia="宋体" w:hAnsi="Arial" w:cs="Arial"/>
          <w:sz w:val="24"/>
          <w:szCs w:val="24"/>
        </w:rPr>
        <w:t>Tensile strength of single CF and CF-PEI&amp;ZIF.</w:t>
      </w:r>
    </w:p>
    <w:tbl>
      <w:tblPr>
        <w:tblStyle w:val="ab"/>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D18FD" w:rsidRPr="00C6738D" w14:paraId="4591C8D2" w14:textId="77777777" w:rsidTr="00710D8B">
        <w:trPr>
          <w:jc w:val="center"/>
        </w:trPr>
        <w:tc>
          <w:tcPr>
            <w:tcW w:w="4148" w:type="dxa"/>
            <w:tcBorders>
              <w:bottom w:val="single" w:sz="4" w:space="0" w:color="auto"/>
            </w:tcBorders>
          </w:tcPr>
          <w:p w14:paraId="42F2860F"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sz w:val="24"/>
                <w:szCs w:val="24"/>
              </w:rPr>
              <w:t>Samples</w:t>
            </w:r>
          </w:p>
        </w:tc>
        <w:tc>
          <w:tcPr>
            <w:tcW w:w="4148" w:type="dxa"/>
            <w:tcBorders>
              <w:bottom w:val="single" w:sz="4" w:space="0" w:color="auto"/>
            </w:tcBorders>
          </w:tcPr>
          <w:p w14:paraId="6D0DCD81"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sz w:val="24"/>
                <w:szCs w:val="24"/>
              </w:rPr>
              <w:t>Tensile strength of single CF / MPa</w:t>
            </w:r>
          </w:p>
        </w:tc>
      </w:tr>
      <w:tr w:rsidR="004D18FD" w:rsidRPr="00C6738D" w14:paraId="466F05A1" w14:textId="77777777" w:rsidTr="00710D8B">
        <w:trPr>
          <w:jc w:val="center"/>
        </w:trPr>
        <w:tc>
          <w:tcPr>
            <w:tcW w:w="4148" w:type="dxa"/>
            <w:tcBorders>
              <w:top w:val="single" w:sz="4" w:space="0" w:color="auto"/>
            </w:tcBorders>
          </w:tcPr>
          <w:p w14:paraId="04D1FCFB"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sz w:val="24"/>
                <w:szCs w:val="24"/>
              </w:rPr>
              <w:t>CF</w:t>
            </w:r>
          </w:p>
        </w:tc>
        <w:tc>
          <w:tcPr>
            <w:tcW w:w="4148" w:type="dxa"/>
            <w:tcBorders>
              <w:top w:val="single" w:sz="4" w:space="0" w:color="auto"/>
            </w:tcBorders>
          </w:tcPr>
          <w:p w14:paraId="06E2D0C0"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sz w:val="24"/>
                <w:szCs w:val="24"/>
              </w:rPr>
              <w:t>4396.62</w:t>
            </w:r>
          </w:p>
        </w:tc>
      </w:tr>
      <w:tr w:rsidR="004D18FD" w:rsidRPr="00C6738D" w14:paraId="2A0CB000" w14:textId="77777777" w:rsidTr="00710D8B">
        <w:trPr>
          <w:jc w:val="center"/>
        </w:trPr>
        <w:tc>
          <w:tcPr>
            <w:tcW w:w="4148" w:type="dxa"/>
          </w:tcPr>
          <w:p w14:paraId="2C37CDF4"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sz w:val="24"/>
                <w:szCs w:val="24"/>
              </w:rPr>
              <w:t>CF-PEI&amp;ZIF</w:t>
            </w:r>
          </w:p>
        </w:tc>
        <w:tc>
          <w:tcPr>
            <w:tcW w:w="4148" w:type="dxa"/>
          </w:tcPr>
          <w:p w14:paraId="73E4C2A9" w14:textId="77777777" w:rsidR="004D18FD" w:rsidRPr="00C6738D" w:rsidRDefault="004D18FD" w:rsidP="00C6738D">
            <w:pPr>
              <w:jc w:val="center"/>
              <w:rPr>
                <w:rFonts w:ascii="Arial" w:eastAsia="宋体" w:hAnsi="Arial" w:cs="Arial"/>
                <w:sz w:val="24"/>
                <w:szCs w:val="24"/>
              </w:rPr>
            </w:pPr>
            <w:r w:rsidRPr="00C6738D">
              <w:rPr>
                <w:rFonts w:ascii="Arial" w:eastAsia="宋体" w:hAnsi="Arial" w:cs="Arial"/>
                <w:sz w:val="24"/>
                <w:szCs w:val="24"/>
              </w:rPr>
              <w:t>4411.92</w:t>
            </w:r>
          </w:p>
        </w:tc>
      </w:tr>
    </w:tbl>
    <w:p w14:paraId="7999D20F" w14:textId="77777777" w:rsidR="00312345" w:rsidRPr="00C6738D" w:rsidRDefault="002D0434" w:rsidP="00C6738D">
      <w:pPr>
        <w:autoSpaceDE w:val="0"/>
        <w:autoSpaceDN w:val="0"/>
        <w:adjustRightInd w:val="0"/>
        <w:jc w:val="left"/>
        <w:rPr>
          <w:rFonts w:ascii="Arial" w:hAnsi="Arial" w:cs="Arial"/>
          <w:kern w:val="0"/>
          <w:sz w:val="24"/>
          <w:szCs w:val="24"/>
        </w:rPr>
      </w:pPr>
      <w:r w:rsidRPr="00C6738D">
        <w:rPr>
          <w:rFonts w:ascii="Arial" w:eastAsia="宋体" w:hAnsi="Arial" w:cs="Arial"/>
          <w:sz w:val="24"/>
          <w:szCs w:val="24"/>
        </w:rPr>
        <w:fldChar w:fldCharType="begin"/>
      </w:r>
      <w:r w:rsidRPr="00C6738D">
        <w:rPr>
          <w:rFonts w:ascii="Arial" w:eastAsia="宋体" w:hAnsi="Arial" w:cs="Arial"/>
          <w:sz w:val="24"/>
          <w:szCs w:val="24"/>
        </w:rPr>
        <w:instrText xml:space="preserve"> ADDIN NE.Bib</w:instrText>
      </w:r>
      <w:r w:rsidRPr="00C6738D">
        <w:rPr>
          <w:rFonts w:ascii="Arial" w:eastAsia="宋体" w:hAnsi="Arial" w:cs="Arial"/>
          <w:sz w:val="24"/>
          <w:szCs w:val="24"/>
        </w:rPr>
        <w:fldChar w:fldCharType="separate"/>
      </w:r>
    </w:p>
    <w:p w14:paraId="1D1C92F2" w14:textId="7615C7AA" w:rsidR="00312345" w:rsidRPr="00C6738D" w:rsidRDefault="00312345" w:rsidP="00C6738D">
      <w:pPr>
        <w:autoSpaceDE w:val="0"/>
        <w:autoSpaceDN w:val="0"/>
        <w:adjustRightInd w:val="0"/>
        <w:jc w:val="left"/>
        <w:rPr>
          <w:rFonts w:ascii="Arial" w:hAnsi="Arial" w:cs="Arial"/>
          <w:kern w:val="0"/>
          <w:sz w:val="24"/>
          <w:szCs w:val="24"/>
        </w:rPr>
      </w:pPr>
      <w:r w:rsidRPr="00C6738D">
        <w:rPr>
          <w:rFonts w:ascii="Arial" w:hAnsi="Arial" w:cs="Arial"/>
          <w:b/>
          <w:bCs/>
          <w:color w:val="000000"/>
          <w:kern w:val="0"/>
          <w:sz w:val="24"/>
          <w:szCs w:val="24"/>
        </w:rPr>
        <w:t>References</w:t>
      </w:r>
    </w:p>
    <w:p w14:paraId="6C3E0D60" w14:textId="7A42206C" w:rsidR="00312345" w:rsidRPr="00C6738D" w:rsidRDefault="00312345" w:rsidP="00C6738D">
      <w:pPr>
        <w:autoSpaceDE w:val="0"/>
        <w:autoSpaceDN w:val="0"/>
        <w:adjustRightInd w:val="0"/>
        <w:ind w:left="420" w:hanging="420"/>
        <w:rPr>
          <w:rFonts w:ascii="Arial" w:hAnsi="Arial" w:cs="Arial"/>
          <w:kern w:val="0"/>
          <w:sz w:val="24"/>
          <w:szCs w:val="24"/>
        </w:rPr>
      </w:pPr>
      <w:r w:rsidRPr="00C6738D">
        <w:rPr>
          <w:rFonts w:ascii="Arial" w:hAnsi="Arial" w:cs="Arial"/>
          <w:color w:val="000000"/>
          <w:kern w:val="0"/>
          <w:sz w:val="24"/>
          <w:szCs w:val="24"/>
        </w:rPr>
        <w:t xml:space="preserve">[1] </w:t>
      </w:r>
      <w:r w:rsidRPr="00C6738D">
        <w:rPr>
          <w:rFonts w:ascii="Arial" w:hAnsi="Arial" w:cs="Arial"/>
          <w:color w:val="000000"/>
          <w:kern w:val="0"/>
          <w:sz w:val="24"/>
          <w:szCs w:val="24"/>
        </w:rPr>
        <w:tab/>
        <w:t>Weibull</w:t>
      </w:r>
      <w:r w:rsidR="000D6D3B" w:rsidRP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W.</w:t>
      </w:r>
      <w:r w:rsidRPr="00C6738D">
        <w:rPr>
          <w:rFonts w:ascii="Arial" w:hAnsi="Arial" w:cs="Arial"/>
          <w:color w:val="000000"/>
          <w:kern w:val="0"/>
          <w:sz w:val="24"/>
          <w:szCs w:val="24"/>
        </w:rPr>
        <w:t xml:space="preserve"> A statistical theory of strength of materials</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R Swedish Inst </w:t>
      </w:r>
      <w:proofErr w:type="spellStart"/>
      <w:r w:rsidRPr="00C6738D">
        <w:rPr>
          <w:rFonts w:ascii="Arial" w:hAnsi="Arial" w:cs="Arial"/>
          <w:color w:val="000000"/>
          <w:kern w:val="0"/>
          <w:sz w:val="24"/>
          <w:szCs w:val="24"/>
        </w:rPr>
        <w:t>Eng</w:t>
      </w:r>
      <w:proofErr w:type="spellEnd"/>
      <w:r w:rsidRPr="00C6738D">
        <w:rPr>
          <w:rFonts w:ascii="Arial" w:hAnsi="Arial" w:cs="Arial"/>
          <w:color w:val="000000"/>
          <w:kern w:val="0"/>
          <w:sz w:val="24"/>
          <w:szCs w:val="24"/>
        </w:rPr>
        <w:t xml:space="preserve"> Res</w:t>
      </w:r>
      <w:r w:rsidR="001F2E65">
        <w:rPr>
          <w:rFonts w:ascii="Arial" w:hAnsi="Arial" w:cs="Arial"/>
          <w:color w:val="000000"/>
          <w:kern w:val="0"/>
          <w:sz w:val="24"/>
          <w:szCs w:val="24"/>
        </w:rPr>
        <w:t xml:space="preserve"> </w:t>
      </w:r>
      <w:r w:rsidRPr="00C6738D">
        <w:rPr>
          <w:rFonts w:ascii="Arial" w:hAnsi="Arial" w:cs="Arial"/>
          <w:color w:val="000000"/>
          <w:kern w:val="0"/>
          <w:sz w:val="24"/>
          <w:szCs w:val="24"/>
        </w:rPr>
        <w:t>1939</w:t>
      </w:r>
      <w:r w:rsidR="000D6D3B">
        <w:rPr>
          <w:rFonts w:ascii="Arial" w:hAnsi="Arial" w:cs="Arial" w:hint="eastAsia"/>
          <w:color w:val="000000"/>
          <w:kern w:val="0"/>
          <w:sz w:val="24"/>
          <w:szCs w:val="24"/>
        </w:rPr>
        <w:t>:</w:t>
      </w:r>
      <w:r w:rsidRPr="00C6738D">
        <w:rPr>
          <w:rFonts w:ascii="Arial" w:hAnsi="Arial" w:cs="Arial"/>
          <w:color w:val="000000"/>
          <w:kern w:val="0"/>
          <w:sz w:val="24"/>
          <w:szCs w:val="24"/>
        </w:rPr>
        <w:t>1-45.</w:t>
      </w:r>
    </w:p>
    <w:p w14:paraId="2394164F" w14:textId="6E4B6B57" w:rsidR="00312345" w:rsidRPr="00C6738D" w:rsidRDefault="00312345" w:rsidP="00C6738D">
      <w:pPr>
        <w:autoSpaceDE w:val="0"/>
        <w:autoSpaceDN w:val="0"/>
        <w:adjustRightInd w:val="0"/>
        <w:ind w:left="420" w:hanging="420"/>
        <w:rPr>
          <w:rFonts w:ascii="Arial" w:hAnsi="Arial" w:cs="Arial"/>
          <w:color w:val="000000"/>
          <w:kern w:val="0"/>
          <w:sz w:val="24"/>
          <w:szCs w:val="24"/>
        </w:rPr>
      </w:pPr>
      <w:r w:rsidRPr="00C6738D">
        <w:rPr>
          <w:rFonts w:ascii="Arial" w:hAnsi="Arial" w:cs="Arial"/>
          <w:color w:val="000000"/>
          <w:kern w:val="0"/>
          <w:sz w:val="24"/>
          <w:szCs w:val="24"/>
        </w:rPr>
        <w:t xml:space="preserve">[2] </w:t>
      </w:r>
      <w:r w:rsidRPr="00C6738D">
        <w:rPr>
          <w:rFonts w:ascii="Arial" w:hAnsi="Arial" w:cs="Arial"/>
          <w:color w:val="000000"/>
          <w:kern w:val="0"/>
          <w:sz w:val="24"/>
          <w:szCs w:val="24"/>
        </w:rPr>
        <w:tab/>
        <w:t>Weibull</w:t>
      </w:r>
      <w:r w:rsidR="000D6D3B" w:rsidRP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W.</w:t>
      </w:r>
      <w:r w:rsidRPr="00C6738D">
        <w:rPr>
          <w:rFonts w:ascii="Arial" w:hAnsi="Arial" w:cs="Arial"/>
          <w:color w:val="000000"/>
          <w:kern w:val="0"/>
          <w:sz w:val="24"/>
          <w:szCs w:val="24"/>
        </w:rPr>
        <w:t xml:space="preserve"> A statistical distribution function of wide applicability</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w:t>
      </w:r>
      <w:r w:rsidR="005E5575" w:rsidRPr="00C6738D">
        <w:rPr>
          <w:rFonts w:ascii="Arial" w:hAnsi="Arial" w:cs="Arial"/>
          <w:color w:val="000000"/>
          <w:kern w:val="0"/>
          <w:sz w:val="24"/>
          <w:szCs w:val="24"/>
        </w:rPr>
        <w:t>J Appl Mech</w:t>
      </w:r>
      <w:r w:rsidRPr="00C6738D">
        <w:rPr>
          <w:rFonts w:ascii="Arial" w:hAnsi="Arial" w:cs="Arial"/>
          <w:color w:val="000000"/>
          <w:kern w:val="0"/>
          <w:sz w:val="24"/>
          <w:szCs w:val="24"/>
        </w:rPr>
        <w:t xml:space="preserve"> </w:t>
      </w:r>
      <w:proofErr w:type="gramStart"/>
      <w:r w:rsidR="000D6D3B">
        <w:rPr>
          <w:rFonts w:ascii="Arial" w:hAnsi="Arial" w:cs="Arial"/>
          <w:color w:val="000000"/>
          <w:kern w:val="0"/>
          <w:sz w:val="24"/>
          <w:szCs w:val="24"/>
        </w:rPr>
        <w:t>1951;</w:t>
      </w:r>
      <w:r w:rsidRPr="00C6738D">
        <w:rPr>
          <w:rFonts w:ascii="Arial" w:hAnsi="Arial" w:cs="Arial"/>
          <w:color w:val="000000"/>
          <w:kern w:val="0"/>
          <w:sz w:val="24"/>
          <w:szCs w:val="24"/>
        </w:rPr>
        <w:t>18</w:t>
      </w:r>
      <w:r w:rsidR="000D6D3B">
        <w:rPr>
          <w:rFonts w:ascii="Arial" w:hAnsi="Arial" w:cs="Arial"/>
          <w:color w:val="000000"/>
          <w:kern w:val="0"/>
          <w:sz w:val="24"/>
          <w:szCs w:val="24"/>
        </w:rPr>
        <w:t>:</w:t>
      </w:r>
      <w:r w:rsidRPr="00C6738D">
        <w:rPr>
          <w:rFonts w:ascii="Arial" w:hAnsi="Arial" w:cs="Arial"/>
          <w:color w:val="000000"/>
          <w:kern w:val="0"/>
          <w:sz w:val="24"/>
          <w:szCs w:val="24"/>
        </w:rPr>
        <w:t>293</w:t>
      </w:r>
      <w:proofErr w:type="gramEnd"/>
      <w:r w:rsidRPr="00C6738D">
        <w:rPr>
          <w:rFonts w:ascii="Arial" w:hAnsi="Arial" w:cs="Arial"/>
          <w:color w:val="000000"/>
          <w:kern w:val="0"/>
          <w:sz w:val="24"/>
          <w:szCs w:val="24"/>
        </w:rPr>
        <w:t>-7.</w:t>
      </w:r>
    </w:p>
    <w:p w14:paraId="0328A70D" w14:textId="5F748BEF" w:rsidR="00312345" w:rsidRPr="00C6738D" w:rsidRDefault="00312345" w:rsidP="00C6738D">
      <w:pPr>
        <w:autoSpaceDE w:val="0"/>
        <w:autoSpaceDN w:val="0"/>
        <w:adjustRightInd w:val="0"/>
        <w:ind w:left="420" w:hanging="420"/>
        <w:rPr>
          <w:rFonts w:ascii="Arial" w:hAnsi="Arial" w:cs="Arial"/>
          <w:kern w:val="0"/>
          <w:sz w:val="24"/>
          <w:szCs w:val="24"/>
        </w:rPr>
      </w:pPr>
      <w:r w:rsidRPr="00C6738D">
        <w:rPr>
          <w:rFonts w:ascii="Arial" w:hAnsi="Arial" w:cs="Arial"/>
          <w:color w:val="000000"/>
          <w:kern w:val="0"/>
          <w:sz w:val="24"/>
          <w:szCs w:val="24"/>
        </w:rPr>
        <w:t>[3] Pickering</w:t>
      </w:r>
      <w:r w:rsid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KL</w:t>
      </w:r>
      <w:r w:rsidRPr="00C6738D">
        <w:rPr>
          <w:rFonts w:ascii="Arial" w:hAnsi="Arial" w:cs="Arial"/>
          <w:color w:val="000000"/>
          <w:kern w:val="0"/>
          <w:sz w:val="24"/>
          <w:szCs w:val="24"/>
        </w:rPr>
        <w:t>, Murray</w:t>
      </w:r>
      <w:r w:rsidR="000D6D3B" w:rsidRP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TL</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Weak link scaling analysis of high-strength carbon </w:t>
      </w:r>
      <w:proofErr w:type="spellStart"/>
      <w:r w:rsidRPr="00C6738D">
        <w:rPr>
          <w:rFonts w:ascii="Arial" w:hAnsi="Arial" w:cs="Arial"/>
          <w:color w:val="000000"/>
          <w:kern w:val="0"/>
          <w:sz w:val="24"/>
          <w:szCs w:val="24"/>
        </w:rPr>
        <w:t>fibre</w:t>
      </w:r>
      <w:proofErr w:type="spellEnd"/>
      <w:r w:rsidR="000D6D3B">
        <w:rPr>
          <w:rFonts w:ascii="Arial" w:hAnsi="Arial" w:cs="Arial"/>
          <w:color w:val="000000"/>
          <w:kern w:val="0"/>
          <w:sz w:val="24"/>
          <w:szCs w:val="24"/>
        </w:rPr>
        <w:t>.</w:t>
      </w:r>
      <w:r w:rsidRPr="00C6738D">
        <w:rPr>
          <w:rFonts w:ascii="Arial" w:hAnsi="Arial" w:cs="Arial"/>
          <w:color w:val="000000"/>
          <w:kern w:val="0"/>
          <w:sz w:val="24"/>
          <w:szCs w:val="24"/>
        </w:rPr>
        <w:t xml:space="preserve"> </w:t>
      </w:r>
      <w:r w:rsidR="002F1321" w:rsidRPr="00C6738D">
        <w:rPr>
          <w:rFonts w:ascii="Arial" w:hAnsi="Arial" w:cs="Arial"/>
          <w:color w:val="000000"/>
          <w:kern w:val="0"/>
          <w:sz w:val="24"/>
          <w:szCs w:val="24"/>
        </w:rPr>
        <w:t>Compos</w:t>
      </w:r>
      <w:r w:rsidRPr="00C6738D">
        <w:rPr>
          <w:rFonts w:ascii="Arial" w:hAnsi="Arial" w:cs="Arial"/>
          <w:color w:val="000000"/>
          <w:kern w:val="0"/>
          <w:sz w:val="24"/>
          <w:szCs w:val="24"/>
        </w:rPr>
        <w:t xml:space="preserve"> Part A </w:t>
      </w:r>
      <w:proofErr w:type="gramStart"/>
      <w:r w:rsidR="000D6D3B">
        <w:rPr>
          <w:rFonts w:ascii="Arial" w:hAnsi="Arial" w:cs="Arial"/>
          <w:color w:val="000000"/>
          <w:kern w:val="0"/>
          <w:sz w:val="24"/>
          <w:szCs w:val="24"/>
        </w:rPr>
        <w:t>1999;</w:t>
      </w:r>
      <w:r w:rsidRPr="00C6738D">
        <w:rPr>
          <w:rFonts w:ascii="Arial" w:hAnsi="Arial" w:cs="Arial"/>
          <w:color w:val="000000"/>
          <w:kern w:val="0"/>
          <w:sz w:val="24"/>
          <w:szCs w:val="24"/>
        </w:rPr>
        <w:t>30</w:t>
      </w:r>
      <w:r w:rsidR="000D6D3B">
        <w:rPr>
          <w:rFonts w:ascii="Arial" w:hAnsi="Arial" w:cs="Arial"/>
          <w:color w:val="000000"/>
          <w:kern w:val="0"/>
          <w:sz w:val="24"/>
          <w:szCs w:val="24"/>
        </w:rPr>
        <w:t>:</w:t>
      </w:r>
      <w:r w:rsidRPr="00C6738D">
        <w:rPr>
          <w:rFonts w:ascii="Arial" w:hAnsi="Arial" w:cs="Arial"/>
          <w:color w:val="000000"/>
          <w:kern w:val="0"/>
          <w:sz w:val="24"/>
          <w:szCs w:val="24"/>
        </w:rPr>
        <w:t>1017</w:t>
      </w:r>
      <w:proofErr w:type="gramEnd"/>
      <w:r w:rsidRPr="00C6738D">
        <w:rPr>
          <w:rFonts w:ascii="Arial" w:hAnsi="Arial" w:cs="Arial"/>
          <w:color w:val="000000"/>
          <w:kern w:val="0"/>
          <w:sz w:val="24"/>
          <w:szCs w:val="24"/>
        </w:rPr>
        <w:t>-21.</w:t>
      </w:r>
    </w:p>
    <w:p w14:paraId="499D42BD" w14:textId="0402B4BB" w:rsidR="00312345" w:rsidRPr="00C6738D" w:rsidRDefault="00312345" w:rsidP="00C6738D">
      <w:pPr>
        <w:autoSpaceDE w:val="0"/>
        <w:autoSpaceDN w:val="0"/>
        <w:adjustRightInd w:val="0"/>
        <w:ind w:left="420" w:hanging="420"/>
        <w:rPr>
          <w:rFonts w:ascii="Arial" w:hAnsi="Arial" w:cs="Arial"/>
          <w:kern w:val="0"/>
          <w:sz w:val="24"/>
          <w:szCs w:val="24"/>
        </w:rPr>
      </w:pPr>
      <w:r w:rsidRPr="00C6738D">
        <w:rPr>
          <w:rFonts w:ascii="Arial" w:hAnsi="Arial" w:cs="Arial"/>
          <w:color w:val="000000"/>
          <w:kern w:val="0"/>
          <w:sz w:val="24"/>
          <w:szCs w:val="24"/>
        </w:rPr>
        <w:t xml:space="preserve">[4] </w:t>
      </w:r>
      <w:r w:rsidRPr="00C6738D">
        <w:rPr>
          <w:rFonts w:ascii="Arial" w:hAnsi="Arial" w:cs="Arial"/>
          <w:color w:val="000000"/>
          <w:kern w:val="0"/>
          <w:sz w:val="24"/>
          <w:szCs w:val="24"/>
        </w:rPr>
        <w:tab/>
      </w:r>
      <w:bookmarkStart w:id="9" w:name="_neb5757774A_D900_4C32_A6EF_50591B2DB98E"/>
      <w:r w:rsidRPr="00C6738D">
        <w:rPr>
          <w:rFonts w:ascii="Arial" w:hAnsi="Arial" w:cs="Arial"/>
          <w:color w:val="000000"/>
          <w:kern w:val="0"/>
          <w:sz w:val="24"/>
          <w:szCs w:val="24"/>
        </w:rPr>
        <w:t>Chand</w:t>
      </w:r>
      <w:r w:rsidR="000D6D3B" w:rsidRP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S</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Review carbon fibers for composites</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J M</w:t>
      </w:r>
      <w:r w:rsidR="00D1167C" w:rsidRPr="00C6738D">
        <w:rPr>
          <w:rFonts w:ascii="Arial" w:hAnsi="Arial" w:cs="Arial"/>
          <w:color w:val="000000"/>
          <w:kern w:val="0"/>
          <w:sz w:val="24"/>
          <w:szCs w:val="24"/>
        </w:rPr>
        <w:t>ater</w:t>
      </w:r>
      <w:r w:rsidRPr="00C6738D">
        <w:rPr>
          <w:rFonts w:ascii="Arial" w:hAnsi="Arial" w:cs="Arial"/>
          <w:color w:val="000000"/>
          <w:kern w:val="0"/>
          <w:sz w:val="24"/>
          <w:szCs w:val="24"/>
        </w:rPr>
        <w:t xml:space="preserve"> S</w:t>
      </w:r>
      <w:r w:rsidR="00D1167C" w:rsidRPr="00C6738D">
        <w:rPr>
          <w:rFonts w:ascii="Arial" w:hAnsi="Arial" w:cs="Arial"/>
          <w:color w:val="000000"/>
          <w:kern w:val="0"/>
          <w:sz w:val="24"/>
          <w:szCs w:val="24"/>
        </w:rPr>
        <w:t>ci</w:t>
      </w:r>
      <w:r w:rsidRPr="00C6738D">
        <w:rPr>
          <w:rFonts w:ascii="Arial" w:hAnsi="Arial" w:cs="Arial"/>
          <w:color w:val="000000"/>
          <w:kern w:val="0"/>
          <w:sz w:val="24"/>
          <w:szCs w:val="24"/>
        </w:rPr>
        <w:t xml:space="preserve"> </w:t>
      </w:r>
      <w:r w:rsidR="000D6D3B">
        <w:rPr>
          <w:rFonts w:ascii="Arial" w:hAnsi="Arial" w:cs="Arial"/>
          <w:color w:val="000000"/>
          <w:kern w:val="0"/>
          <w:sz w:val="24"/>
          <w:szCs w:val="24"/>
        </w:rPr>
        <w:t>2000;</w:t>
      </w:r>
      <w:r w:rsidRPr="00C6738D">
        <w:rPr>
          <w:rFonts w:ascii="Arial" w:hAnsi="Arial" w:cs="Arial"/>
          <w:color w:val="000000"/>
          <w:kern w:val="0"/>
          <w:sz w:val="24"/>
          <w:szCs w:val="24"/>
        </w:rPr>
        <w:t>35</w:t>
      </w:r>
      <w:r w:rsidR="000D6D3B">
        <w:rPr>
          <w:rFonts w:ascii="Arial" w:hAnsi="Arial" w:cs="Arial"/>
          <w:color w:val="000000"/>
          <w:kern w:val="0"/>
          <w:sz w:val="24"/>
          <w:szCs w:val="24"/>
        </w:rPr>
        <w:t>(6):</w:t>
      </w:r>
      <w:r w:rsidRPr="00C6738D">
        <w:rPr>
          <w:rFonts w:ascii="Arial" w:hAnsi="Arial" w:cs="Arial"/>
          <w:color w:val="000000"/>
          <w:kern w:val="0"/>
          <w:sz w:val="24"/>
          <w:szCs w:val="24"/>
        </w:rPr>
        <w:t>1303-13.</w:t>
      </w:r>
      <w:bookmarkEnd w:id="9"/>
    </w:p>
    <w:p w14:paraId="31161C2A" w14:textId="2006C17A" w:rsidR="00312345" w:rsidRPr="00C6738D" w:rsidRDefault="00312345" w:rsidP="00C6738D">
      <w:pPr>
        <w:autoSpaceDE w:val="0"/>
        <w:autoSpaceDN w:val="0"/>
        <w:adjustRightInd w:val="0"/>
        <w:ind w:left="420" w:hanging="420"/>
        <w:rPr>
          <w:rFonts w:ascii="Arial" w:hAnsi="Arial" w:cs="Arial"/>
          <w:kern w:val="0"/>
          <w:sz w:val="24"/>
          <w:szCs w:val="24"/>
        </w:rPr>
      </w:pPr>
      <w:r w:rsidRPr="00C6738D">
        <w:rPr>
          <w:rFonts w:ascii="Arial" w:hAnsi="Arial" w:cs="Arial"/>
          <w:color w:val="000000"/>
          <w:kern w:val="0"/>
          <w:sz w:val="24"/>
          <w:szCs w:val="24"/>
        </w:rPr>
        <w:t xml:space="preserve">[5] </w:t>
      </w:r>
      <w:r w:rsidRPr="00C6738D">
        <w:rPr>
          <w:rFonts w:ascii="Arial" w:hAnsi="Arial" w:cs="Arial"/>
          <w:color w:val="000000"/>
          <w:kern w:val="0"/>
          <w:sz w:val="24"/>
          <w:szCs w:val="24"/>
        </w:rPr>
        <w:tab/>
      </w:r>
      <w:bookmarkStart w:id="10" w:name="_neb863A0601_AE04_4ADE_A452_6B0264750840"/>
      <w:r w:rsidRPr="00C6738D">
        <w:rPr>
          <w:rFonts w:ascii="Arial" w:hAnsi="Arial" w:cs="Arial"/>
          <w:color w:val="000000"/>
          <w:kern w:val="0"/>
          <w:sz w:val="24"/>
          <w:szCs w:val="24"/>
        </w:rPr>
        <w:t>Tiwari</w:t>
      </w:r>
      <w:r w:rsidR="000D6D3B" w:rsidRP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S</w:t>
      </w:r>
      <w:r w:rsidRPr="00C6738D">
        <w:rPr>
          <w:rFonts w:ascii="Arial" w:hAnsi="Arial" w:cs="Arial"/>
          <w:color w:val="000000"/>
          <w:kern w:val="0"/>
          <w:sz w:val="24"/>
          <w:szCs w:val="24"/>
        </w:rPr>
        <w:t xml:space="preserve">, </w:t>
      </w:r>
      <w:proofErr w:type="spellStart"/>
      <w:r w:rsidRPr="00C6738D">
        <w:rPr>
          <w:rFonts w:ascii="Arial" w:hAnsi="Arial" w:cs="Arial"/>
          <w:color w:val="000000"/>
          <w:kern w:val="0"/>
          <w:sz w:val="24"/>
          <w:szCs w:val="24"/>
        </w:rPr>
        <w:t>Bijwe</w:t>
      </w:r>
      <w:proofErr w:type="spellEnd"/>
      <w:r w:rsidR="000D6D3B" w:rsidRPr="000D6D3B">
        <w:rPr>
          <w:rFonts w:ascii="Arial" w:hAnsi="Arial" w:cs="Arial"/>
          <w:color w:val="000000"/>
          <w:kern w:val="0"/>
          <w:sz w:val="24"/>
          <w:szCs w:val="24"/>
        </w:rPr>
        <w:t xml:space="preserve"> </w:t>
      </w:r>
      <w:r w:rsidR="000D6D3B" w:rsidRPr="00C6738D">
        <w:rPr>
          <w:rFonts w:ascii="Arial" w:hAnsi="Arial" w:cs="Arial"/>
          <w:color w:val="000000"/>
          <w:kern w:val="0"/>
          <w:sz w:val="24"/>
          <w:szCs w:val="24"/>
        </w:rPr>
        <w:t>J</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Surface treatment of carbon fibers-a review</w:t>
      </w:r>
      <w:r w:rsidR="000D6D3B">
        <w:rPr>
          <w:rFonts w:ascii="Arial" w:hAnsi="Arial" w:cs="Arial"/>
          <w:color w:val="000000"/>
          <w:kern w:val="0"/>
          <w:sz w:val="24"/>
          <w:szCs w:val="24"/>
        </w:rPr>
        <w:t>.</w:t>
      </w:r>
      <w:r w:rsidRPr="00C6738D">
        <w:rPr>
          <w:rFonts w:ascii="Arial" w:hAnsi="Arial" w:cs="Arial"/>
          <w:color w:val="000000"/>
          <w:kern w:val="0"/>
          <w:sz w:val="24"/>
          <w:szCs w:val="24"/>
        </w:rPr>
        <w:t xml:space="preserve"> Procedia Technology </w:t>
      </w:r>
      <w:proofErr w:type="gramStart"/>
      <w:r w:rsidR="000D6D3B">
        <w:rPr>
          <w:rFonts w:ascii="Arial" w:hAnsi="Arial" w:cs="Arial"/>
          <w:color w:val="000000"/>
          <w:kern w:val="0"/>
          <w:sz w:val="24"/>
          <w:szCs w:val="24"/>
        </w:rPr>
        <w:t>2014;</w:t>
      </w:r>
      <w:r w:rsidRPr="00C6738D">
        <w:rPr>
          <w:rFonts w:ascii="Arial" w:hAnsi="Arial" w:cs="Arial"/>
          <w:color w:val="000000"/>
          <w:kern w:val="0"/>
          <w:sz w:val="24"/>
          <w:szCs w:val="24"/>
        </w:rPr>
        <w:t>14</w:t>
      </w:r>
      <w:r w:rsidR="000D6D3B">
        <w:rPr>
          <w:rFonts w:ascii="Arial" w:hAnsi="Arial" w:cs="Arial"/>
          <w:color w:val="000000"/>
          <w:kern w:val="0"/>
          <w:sz w:val="24"/>
          <w:szCs w:val="24"/>
        </w:rPr>
        <w:t>:</w:t>
      </w:r>
      <w:r w:rsidRPr="00C6738D">
        <w:rPr>
          <w:rFonts w:ascii="Arial" w:hAnsi="Arial" w:cs="Arial"/>
          <w:color w:val="000000"/>
          <w:kern w:val="0"/>
          <w:sz w:val="24"/>
          <w:szCs w:val="24"/>
        </w:rPr>
        <w:t>505</w:t>
      </w:r>
      <w:proofErr w:type="gramEnd"/>
      <w:r w:rsidRPr="00C6738D">
        <w:rPr>
          <w:rFonts w:ascii="Arial" w:hAnsi="Arial" w:cs="Arial"/>
          <w:color w:val="000000"/>
          <w:kern w:val="0"/>
          <w:sz w:val="24"/>
          <w:szCs w:val="24"/>
        </w:rPr>
        <w:t>-12.</w:t>
      </w:r>
      <w:bookmarkEnd w:id="10"/>
    </w:p>
    <w:p w14:paraId="7FCE7E38" w14:textId="749FD8E2" w:rsidR="00F45D2A" w:rsidRPr="00C6738D" w:rsidRDefault="002D0434" w:rsidP="00C6738D">
      <w:pPr>
        <w:autoSpaceDE w:val="0"/>
        <w:autoSpaceDN w:val="0"/>
        <w:adjustRightInd w:val="0"/>
        <w:jc w:val="left"/>
        <w:rPr>
          <w:rFonts w:ascii="Arial" w:eastAsia="宋体" w:hAnsi="Arial" w:cs="Arial"/>
          <w:sz w:val="24"/>
          <w:szCs w:val="24"/>
        </w:rPr>
      </w:pPr>
      <w:r w:rsidRPr="00C6738D">
        <w:rPr>
          <w:rFonts w:ascii="Arial" w:eastAsia="宋体" w:hAnsi="Arial" w:cs="Arial"/>
          <w:sz w:val="24"/>
          <w:szCs w:val="24"/>
        </w:rPr>
        <w:fldChar w:fldCharType="end"/>
      </w:r>
    </w:p>
    <w:sectPr w:rsidR="00F45D2A" w:rsidRPr="00C6738D" w:rsidSect="007A3B7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4E56C" w14:textId="77777777" w:rsidR="00DA184D" w:rsidRDefault="00DA184D" w:rsidP="00C16F7F">
      <w:r>
        <w:separator/>
      </w:r>
    </w:p>
  </w:endnote>
  <w:endnote w:type="continuationSeparator" w:id="0">
    <w:p w14:paraId="68019007" w14:textId="77777777" w:rsidR="00DA184D" w:rsidRDefault="00DA184D" w:rsidP="00C1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35442" w14:textId="77777777" w:rsidR="00DA184D" w:rsidRDefault="00DA184D" w:rsidP="00C16F7F">
      <w:r>
        <w:separator/>
      </w:r>
    </w:p>
  </w:footnote>
  <w:footnote w:type="continuationSeparator" w:id="0">
    <w:p w14:paraId="60C22A8F" w14:textId="77777777" w:rsidR="00DA184D" w:rsidRDefault="00DA184D" w:rsidP="00C16F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40D1AFFA-FDCE-4724-AC21-759FBFE368B6}" w:val=" ADDIN NE.Ref.{40D1AFFA-FDCE-4724-AC21-759FBFE368B6}&lt;Citation&gt;&lt;Group&gt;&lt;References&gt;&lt;Item&gt;&lt;ID&gt;142&lt;/ID&gt;&lt;UID&gt;{18B0BD9C-490D-4B36-93FF-71EFB82D96AE}&lt;/UID&gt;&lt;Title&gt;A statistical theory of strength of materials&lt;/Title&gt;&lt;Template&gt;Journal Article&lt;/Template&gt;&lt;Star&gt;0&lt;/Star&gt;&lt;Tag&gt;0&lt;/Tag&gt;&lt;Author&gt;Weibull, Waloddi&lt;/Author&gt;&lt;Year&gt;1939&lt;/Year&gt;&lt;Details&gt;&lt;_accessed&gt;62733533&lt;/_accessed&gt;&lt;_alternate_title&gt;IVB-Handl.&lt;/_alternate_title&gt;&lt;_created&gt;62733533&lt;/_created&gt;&lt;_date&gt;1939-01-01&lt;/_date&gt;&lt;_date_display&gt;1939&lt;/_date_display&gt;&lt;_issue&gt;151&lt;/_issue&gt;&lt;_journal&gt;R Swedish Inst Eng Res.&lt;/_journal&gt;&lt;_modified&gt;62733534&lt;/_modified&gt;&lt;_pages&gt;1-45&lt;/_pages&gt;&lt;/Details&gt;&lt;Extra&gt;&lt;DBUID&gt;{9F56DA26-2231-45A1-A1E2-9A962515987B}&lt;/DBUID&gt;&lt;/Extra&gt;&lt;/Item&gt;&lt;/References&gt;&lt;/Group&gt;&lt;Group&gt;&lt;References&gt;&lt;Item&gt;&lt;ID&gt;136&lt;/ID&gt;&lt;UID&gt;{40DE654E-8120-44D9-8B71-ED0CD981C047}&lt;/UID&gt;&lt;Title&gt;A statistical distribution function of wide applicability&lt;/Title&gt;&lt;Template&gt;Journal Article&lt;/Template&gt;&lt;Star&gt;0&lt;/Star&gt;&lt;Tag&gt;0&lt;/Tag&gt;&lt;Author&gt;Weibull, Waloddi&lt;/Author&gt;&lt;Year&gt;1951&lt;/Year&gt;&lt;Details&gt;&lt;_alternate_title&gt;Journal of applied mechanics&lt;/_alternate_title&gt;&lt;_created&gt;62714086&lt;/_created&gt;&lt;_date&gt;1951-01-01&lt;/_date&gt;&lt;_date_display&gt;1951&lt;/_date_display&gt;&lt;_impact_factor&gt;   2.127&lt;/_impact_factor&gt;&lt;_isbn&gt;0021-8936&lt;/_isbn&gt;&lt;_issue&gt;3&lt;/_issue&gt;&lt;_journal&gt;Journal of applied mechanics&lt;/_journal&gt;&lt;_modified&gt;62714086&lt;/_modified&gt;&lt;_ori_publication&gt;New York&lt;/_ori_publication&gt;&lt;_pages&gt;293-297&lt;/_pages&gt;&lt;_volume&gt;18&lt;/_volume&gt;&lt;/Details&gt;&lt;Extra&gt;&lt;DBUID&gt;{9F56DA26-2231-45A1-A1E2-9A962515987B}&lt;/DBUID&gt;&lt;/Extra&gt;&lt;/Item&gt;&lt;/References&gt;&lt;/Group&gt;&lt;/Citation&gt;_x000a_"/>
    <w:docVar w:name="NE.Ref{4284FDC7-372F-4455-B273-252CA36FD608}" w:val=" ADDIN NE.Ref.{4284FDC7-372F-4455-B273-252CA36FD608}&lt;Citation&gt;&lt;Group&gt;&lt;References&gt;&lt;Item&gt;&lt;ID&gt;141&lt;/ID&gt;&lt;UID&gt;{5757774A-D900-4C32-A6EF-50591B2DB98E}&lt;/UID&gt;&lt;Title&gt;Review carbon fibers for composites&lt;/Title&gt;&lt;Template&gt;Journal Article&lt;/Template&gt;&lt;Star&gt;0&lt;/Star&gt;&lt;Tag&gt;0&lt;/Tag&gt;&lt;Author&gt;Chand, S&lt;/Author&gt;&lt;Year&gt;2000&lt;/Year&gt;&lt;Details&gt;&lt;_alternate_title&gt;Journal of materials science&lt;/_alternate_title&gt;&lt;_collection_scope&gt;SCI;SCIE;EI&lt;/_collection_scope&gt;&lt;_created&gt;62733529&lt;/_created&gt;&lt;_date&gt;2000-01-01&lt;/_date&gt;&lt;_date_display&gt;2000&lt;/_date_display&gt;&lt;_impact_factor&gt;   2.993&lt;/_impact_factor&gt;&lt;_isbn&gt;0022-2461&lt;/_isbn&gt;&lt;_issue&gt;6&lt;/_issue&gt;&lt;_journal&gt;Journal of materials science&lt;/_journal&gt;&lt;_modified&gt;62733529&lt;/_modified&gt;&lt;_ori_publication&gt;Springer&lt;/_ori_publication&gt;&lt;_pages&gt;1303-1313&lt;/_pages&gt;&lt;_volume&gt;35&lt;/_volume&gt;&lt;/Details&gt;&lt;Extra&gt;&lt;DBUID&gt;{9F56DA26-2231-45A1-A1E2-9A962515987B}&lt;/DBUID&gt;&lt;/Extra&gt;&lt;/Item&gt;&lt;/References&gt;&lt;/Group&gt;&lt;/Citation&gt;_x000a_"/>
    <w:docVar w:name="NE.Ref{C80C99AE-90AA-408D-8E03-5C2EE1D994C2}" w:val=" ADDIN NE.Ref.{C80C99AE-90AA-408D-8E03-5C2EE1D994C2}&lt;Citation&gt;&lt;Group&gt;&lt;References&gt;&lt;Item&gt;&lt;ID&gt;137&lt;/ID&gt;&lt;UID&gt;{1E5AB7BC-0889-4A5E-A8E7-737D927948D6}&lt;/UID&gt;&lt;Title&gt;Weak link scaling analysis of high-strength carbon fibre&lt;/Title&gt;&lt;Template&gt;Journal Article&lt;/Template&gt;&lt;Star&gt;0&lt;/Star&gt;&lt;Tag&gt;0&lt;/Tag&gt;&lt;Author&gt;Pickering, K L; Murray, T L&lt;/Author&gt;&lt;Year&gt;1999&lt;/Year&gt;&lt;Details&gt;&lt;_accessed&gt;62732829&lt;/_accessed&gt;&lt;_alternate_title&gt;Composites Part A: Applied Science and Manufacturing&lt;/_alternate_title&gt;&lt;_created&gt;62714088&lt;/_created&gt;&lt;_date&gt;1999-01-01&lt;/_date&gt;&lt;_date_display&gt;1999&lt;/_date_display&gt;&lt;_impact_factor&gt;   4.514&lt;/_impact_factor&gt;&lt;_isbn&gt;1359-835X&lt;/_isbn&gt;&lt;_issue&gt;8&lt;/_issue&gt;&lt;_journal&gt;Composites Part A: Applied Science and Manufacturing&lt;/_journal&gt;&lt;_modified&gt;62714088&lt;/_modified&gt;&lt;_ori_publication&gt;Elsevier&lt;/_ori_publication&gt;&lt;_pages&gt;1017-1021&lt;/_pages&gt;&lt;_volume&gt;30&lt;/_volume&gt;&lt;/Details&gt;&lt;Extra&gt;&lt;DBUID&gt;{9F56DA26-2231-45A1-A1E2-9A962515987B}&lt;/DBUID&gt;&lt;/Extra&gt;&lt;/Item&gt;&lt;/References&gt;&lt;/Group&gt;&lt;/Citation&gt;_x000a_"/>
    <w:docVar w:name="NE.Ref{E591A82A-58FF-4EA8-BEF9-C080DC4AC61D}" w:val=" ADDIN NE.Ref.{E591A82A-58FF-4EA8-BEF9-C080DC4AC61D}&lt;Citation&gt;&lt;Group&gt;&lt;References&gt;&lt;Item&gt;&lt;ID&gt;58&lt;/ID&gt;&lt;UID&gt;{863A0601-AE04-4ADE-A452-6B0264750840}&lt;/UID&gt;&lt;Title&gt;Surface treatment of carbon fibers-a review&lt;/Title&gt;&lt;Template&gt;Journal Article&lt;/Template&gt;&lt;Star&gt;0&lt;/Star&gt;&lt;Tag&gt;0&lt;/Tag&gt;&lt;Author&gt;Tiwari, S; Bijwe, J&lt;/Author&gt;&lt;Year&gt;2014&lt;/Year&gt;&lt;Details&gt;&lt;_accessed&gt;62682647&lt;/_accessed&gt;&lt;_alternate_title&gt;Procedia Technology&lt;/_alternate_title&gt;&lt;_created&gt;62659329&lt;/_created&gt;&lt;_date&gt;2014-01-01&lt;/_date&gt;&lt;_date_display&gt;2014&lt;/_date_display&gt;&lt;_isbn&gt;2212-0173&lt;/_isbn&gt;&lt;_journal&gt;Procedia Technology&lt;/_journal&gt;&lt;_modified&gt;62659329&lt;/_modified&gt;&lt;_ori_publication&gt;Elsevier&lt;/_ori_publication&gt;&lt;_pages&gt;505-512&lt;/_pages&gt;&lt;_volume&gt;14&lt;/_volume&gt;&lt;/Details&gt;&lt;Extra&gt;&lt;DBUID&gt;{9948586D-84CE-4E87-8752-B17310B38F91}&lt;/DBUID&gt;&lt;/Extra&gt;&lt;/Item&gt;&lt;/References&gt;&lt;/Group&gt;&lt;/Citation&gt;_x000a_"/>
    <w:docVar w:name="ne_stylename" w:val="Composites Sci Tech"/>
  </w:docVars>
  <w:rsids>
    <w:rsidRoot w:val="00A5249D"/>
    <w:rsid w:val="000062CD"/>
    <w:rsid w:val="0008356B"/>
    <w:rsid w:val="000A73DF"/>
    <w:rsid w:val="000D6D3B"/>
    <w:rsid w:val="00117D7A"/>
    <w:rsid w:val="00170ABB"/>
    <w:rsid w:val="001D76C8"/>
    <w:rsid w:val="001E4D75"/>
    <w:rsid w:val="001F2E65"/>
    <w:rsid w:val="002755AD"/>
    <w:rsid w:val="0029079D"/>
    <w:rsid w:val="002A335A"/>
    <w:rsid w:val="002C0E73"/>
    <w:rsid w:val="002C5362"/>
    <w:rsid w:val="002D0434"/>
    <w:rsid w:val="002F1321"/>
    <w:rsid w:val="00312345"/>
    <w:rsid w:val="00337967"/>
    <w:rsid w:val="00367F86"/>
    <w:rsid w:val="00377890"/>
    <w:rsid w:val="003B3886"/>
    <w:rsid w:val="003D73ED"/>
    <w:rsid w:val="00433380"/>
    <w:rsid w:val="004B27ED"/>
    <w:rsid w:val="004D18FD"/>
    <w:rsid w:val="004E3A3B"/>
    <w:rsid w:val="004E546C"/>
    <w:rsid w:val="00543BD3"/>
    <w:rsid w:val="005576D9"/>
    <w:rsid w:val="005D6D59"/>
    <w:rsid w:val="005E456D"/>
    <w:rsid w:val="005E5575"/>
    <w:rsid w:val="0065106F"/>
    <w:rsid w:val="00677933"/>
    <w:rsid w:val="006803B9"/>
    <w:rsid w:val="007534DE"/>
    <w:rsid w:val="007A3B74"/>
    <w:rsid w:val="007C787E"/>
    <w:rsid w:val="0082291C"/>
    <w:rsid w:val="00827AF1"/>
    <w:rsid w:val="009D71AB"/>
    <w:rsid w:val="00A5249D"/>
    <w:rsid w:val="00A529BC"/>
    <w:rsid w:val="00A7657F"/>
    <w:rsid w:val="00AE13AF"/>
    <w:rsid w:val="00B56E7F"/>
    <w:rsid w:val="00BA63D7"/>
    <w:rsid w:val="00C16F7F"/>
    <w:rsid w:val="00C40125"/>
    <w:rsid w:val="00C64777"/>
    <w:rsid w:val="00C6738D"/>
    <w:rsid w:val="00C952E2"/>
    <w:rsid w:val="00C97E08"/>
    <w:rsid w:val="00CD126C"/>
    <w:rsid w:val="00CF3BD4"/>
    <w:rsid w:val="00D1167C"/>
    <w:rsid w:val="00D342B5"/>
    <w:rsid w:val="00D8251B"/>
    <w:rsid w:val="00D84BD1"/>
    <w:rsid w:val="00DA184D"/>
    <w:rsid w:val="00DA3770"/>
    <w:rsid w:val="00DA55FA"/>
    <w:rsid w:val="00DC044D"/>
    <w:rsid w:val="00E510A9"/>
    <w:rsid w:val="00EA0684"/>
    <w:rsid w:val="00ED710F"/>
    <w:rsid w:val="00F06FB9"/>
    <w:rsid w:val="00F45D2A"/>
    <w:rsid w:val="00F55BA9"/>
    <w:rsid w:val="00FB3D1B"/>
    <w:rsid w:val="00FC1816"/>
    <w:rsid w:val="00FC7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E21C7"/>
  <w15:chartTrackingRefBased/>
  <w15:docId w15:val="{9026A4C8-144D-402C-BCDF-5D395B7C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B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7B60"/>
    <w:rPr>
      <w:color w:val="0563C1" w:themeColor="hyperlink"/>
      <w:u w:val="single"/>
    </w:rPr>
  </w:style>
  <w:style w:type="paragraph" w:styleId="a4">
    <w:name w:val="Balloon Text"/>
    <w:basedOn w:val="a"/>
    <w:link w:val="a5"/>
    <w:uiPriority w:val="99"/>
    <w:semiHidden/>
    <w:unhideWhenUsed/>
    <w:rsid w:val="00FB3D1B"/>
    <w:rPr>
      <w:sz w:val="18"/>
      <w:szCs w:val="18"/>
    </w:rPr>
  </w:style>
  <w:style w:type="character" w:customStyle="1" w:styleId="a5">
    <w:name w:val="批注框文本 字符"/>
    <w:basedOn w:val="a0"/>
    <w:link w:val="a4"/>
    <w:uiPriority w:val="99"/>
    <w:semiHidden/>
    <w:rsid w:val="00FB3D1B"/>
    <w:rPr>
      <w:sz w:val="18"/>
      <w:szCs w:val="18"/>
    </w:rPr>
  </w:style>
  <w:style w:type="paragraph" w:styleId="a6">
    <w:name w:val="header"/>
    <w:basedOn w:val="a"/>
    <w:link w:val="a7"/>
    <w:uiPriority w:val="99"/>
    <w:unhideWhenUsed/>
    <w:rsid w:val="00C16F7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16F7F"/>
    <w:rPr>
      <w:sz w:val="18"/>
      <w:szCs w:val="18"/>
    </w:rPr>
  </w:style>
  <w:style w:type="paragraph" w:styleId="a8">
    <w:name w:val="footer"/>
    <w:basedOn w:val="a"/>
    <w:link w:val="a9"/>
    <w:uiPriority w:val="99"/>
    <w:unhideWhenUsed/>
    <w:rsid w:val="00C16F7F"/>
    <w:pPr>
      <w:tabs>
        <w:tab w:val="center" w:pos="4153"/>
        <w:tab w:val="right" w:pos="8306"/>
      </w:tabs>
      <w:snapToGrid w:val="0"/>
      <w:jc w:val="left"/>
    </w:pPr>
    <w:rPr>
      <w:sz w:val="18"/>
      <w:szCs w:val="18"/>
    </w:rPr>
  </w:style>
  <w:style w:type="character" w:customStyle="1" w:styleId="a9">
    <w:name w:val="页脚 字符"/>
    <w:basedOn w:val="a0"/>
    <w:link w:val="a8"/>
    <w:uiPriority w:val="99"/>
    <w:rsid w:val="00C16F7F"/>
    <w:rPr>
      <w:sz w:val="18"/>
      <w:szCs w:val="18"/>
    </w:rPr>
  </w:style>
  <w:style w:type="character" w:styleId="aa">
    <w:name w:val="Unresolved Mention"/>
    <w:basedOn w:val="a0"/>
    <w:uiPriority w:val="99"/>
    <w:semiHidden/>
    <w:unhideWhenUsed/>
    <w:rsid w:val="002D0434"/>
    <w:rPr>
      <w:color w:val="605E5C"/>
      <w:shd w:val="clear" w:color="auto" w:fill="E1DFDD"/>
    </w:rPr>
  </w:style>
  <w:style w:type="table" w:styleId="ab">
    <w:name w:val="Table Grid"/>
    <w:basedOn w:val="a1"/>
    <w:uiPriority w:val="39"/>
    <w:rsid w:val="004D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 = '1.0' encoding = 'UTF-8' standalone = 'yes'?>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png"/>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97</TotalTime>
  <Pages>3</Pages>
  <Words>573</Words>
  <Characters>3267</Characters>
  <Application>Microsoft Office Word</Application>
  <DocSecurity>0</DocSecurity>
  <Lines>27</Lines>
  <Paragraphs>7</Paragraphs>
  <ScaleCrop>false</ScaleCrop>
  <Company/>
  <LinksUpToDate>false</LinksUpToDate>
  <CharactersWithSpaces>3833</CharactersWithSpaces>
  <SharedDoc>false</SharedDoc>
  <HyperlinksChanged>false</HyperlinksChanged>
  <AppVersion>16.0000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file>