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798" w:rsidRPr="00424B44" w:rsidRDefault="001E6798" w:rsidP="00424B44">
      <w:pPr>
        <w:jc w:val="center"/>
        <w:rPr>
          <w:rFonts w:ascii="Arial" w:eastAsia="Arial Unicode MS" w:hAnsi="Arial" w:cs="Arial"/>
          <w:sz w:val="24"/>
          <w:szCs w:val="24"/>
        </w:rPr>
      </w:pPr>
      <w:bookmarkStart w:id="0" w:name="_GoBack"/>
      <w:bookmarkEnd w:id="0"/>
      <w:r w:rsidRPr="00424B44">
        <w:rPr>
          <w:rFonts w:ascii="Arial" w:eastAsia="Arial Unicode MS" w:hAnsi="Arial" w:cs="Arial"/>
          <w:noProof/>
          <w:sz w:val="24"/>
          <w:szCs w:val="24"/>
          <w:lang w:val="en-IN" w:eastAsia="en-IN"/>
        </w:rPr>
        <w:drawing>
          <wp:inline distT="0" distB="0" distL="0" distR="0" wp14:anchorId="1AF756A1" wp14:editId="1DC3296B">
            <wp:extent cx="5400000" cy="1531192"/>
            <wp:effectExtent l="0" t="0" r="0" b="0"/>
            <wp:docPr id="16" name="图片 16" descr="D:\D\科研\SiBCN\PPT\2018-1中期\小论文2\最新修改\SFC05-1750-1 Ma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科研\SiBCN\PPT\2018-1中期\小论文2\最新修改\SFC05-1750-1 Map.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00" cy="1531192"/>
                    </a:xfrm>
                    <a:prstGeom prst="rect">
                      <a:avLst/>
                    </a:prstGeom>
                    <a:noFill/>
                    <a:ln>
                      <a:noFill/>
                    </a:ln>
                  </pic:spPr>
                </pic:pic>
              </a:graphicData>
            </a:graphic>
          </wp:inline>
        </w:drawing>
      </w:r>
    </w:p>
    <w:p w:rsidR="001E6798" w:rsidRPr="00424B44" w:rsidRDefault="00A8258E" w:rsidP="004B44E6">
      <w:pPr>
        <w:rPr>
          <w:rFonts w:ascii="Arial" w:eastAsia="Arial Unicode MS" w:hAnsi="Arial" w:cs="Arial"/>
          <w:noProof/>
          <w:sz w:val="24"/>
          <w:szCs w:val="24"/>
        </w:rPr>
      </w:pPr>
      <w:r w:rsidRPr="00424B44">
        <w:rPr>
          <w:rFonts w:ascii="Arial" w:eastAsia="Arial Unicode MS" w:hAnsi="Arial" w:cs="Arial"/>
          <w:szCs w:val="24"/>
        </w:rPr>
        <w:t>Fig. S1</w:t>
      </w:r>
      <w:r w:rsidR="001E6798" w:rsidRPr="00424B44">
        <w:rPr>
          <w:rFonts w:ascii="Arial" w:eastAsia="Arial Unicode MS" w:hAnsi="Arial" w:cs="Arial"/>
          <w:szCs w:val="24"/>
        </w:rPr>
        <w:t xml:space="preserve"> Surface morphology and EDS elemental maps analysis of the SiBCN/HfC ceramic composites after oxidation at 1750 °C for 1</w:t>
      </w:r>
      <w:r w:rsidR="00424B44">
        <w:rPr>
          <w:rFonts w:ascii="Arial" w:eastAsia="Arial Unicode MS" w:hAnsi="Arial" w:cs="Arial"/>
          <w:szCs w:val="24"/>
        </w:rPr>
        <w:t xml:space="preserve"> </w:t>
      </w:r>
      <w:r w:rsidR="001E6798" w:rsidRPr="00424B44">
        <w:rPr>
          <w:rFonts w:ascii="Arial" w:eastAsia="Arial Unicode MS" w:hAnsi="Arial" w:cs="Arial"/>
          <w:szCs w:val="24"/>
        </w:rPr>
        <w:t>h.</w:t>
      </w:r>
      <w:r w:rsidR="001E6798" w:rsidRPr="00424B44" w:rsidDel="00444484">
        <w:rPr>
          <w:rFonts w:ascii="Arial" w:eastAsia="Arial Unicode MS" w:hAnsi="Arial" w:cs="Arial"/>
          <w:sz w:val="24"/>
          <w:szCs w:val="24"/>
        </w:rPr>
        <w:t xml:space="preserve"> </w:t>
      </w:r>
    </w:p>
    <w:p w:rsidR="00DB3ABB" w:rsidRPr="00424B44" w:rsidRDefault="00DB3ABB" w:rsidP="00424B44">
      <w:pPr>
        <w:jc w:val="center"/>
        <w:rPr>
          <w:rFonts w:ascii="Arial" w:eastAsia="Arial Unicode MS" w:hAnsi="Arial" w:cs="Arial"/>
          <w:sz w:val="24"/>
          <w:szCs w:val="24"/>
        </w:rPr>
      </w:pPr>
      <w:r w:rsidRPr="00424B44">
        <w:rPr>
          <w:rFonts w:ascii="Arial" w:eastAsia="Arial Unicode MS" w:hAnsi="Arial" w:cs="Arial"/>
          <w:noProof/>
          <w:sz w:val="24"/>
          <w:szCs w:val="24"/>
          <w:lang w:val="en-IN" w:eastAsia="en-IN"/>
        </w:rPr>
        <w:drawing>
          <wp:inline distT="0" distB="0" distL="0" distR="0">
            <wp:extent cx="5400000" cy="3601319"/>
            <wp:effectExtent l="0" t="0" r="0" b="0"/>
            <wp:docPr id="7" name="图片 7" descr="D:\D\科研\SiBCN\PPT\2018-1中期\小论文2\最新修改\美籍编译润色\Fig. S2 6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科研\SiBCN\PPT\2018-1中期\小论文2\最新修改\美籍编译润色\Fig. S2 600dpi.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00" cy="3601319"/>
                    </a:xfrm>
                    <a:prstGeom prst="rect">
                      <a:avLst/>
                    </a:prstGeom>
                    <a:noFill/>
                    <a:ln>
                      <a:noFill/>
                    </a:ln>
                  </pic:spPr>
                </pic:pic>
              </a:graphicData>
            </a:graphic>
          </wp:inline>
        </w:drawing>
      </w:r>
    </w:p>
    <w:p w:rsidR="001E6798" w:rsidRPr="00424B44" w:rsidRDefault="001E6798" w:rsidP="00424B44">
      <w:pPr>
        <w:spacing w:before="240"/>
        <w:rPr>
          <w:rFonts w:ascii="Arial" w:eastAsia="Arial Unicode MS" w:hAnsi="Arial" w:cs="Arial"/>
          <w:szCs w:val="24"/>
        </w:rPr>
      </w:pPr>
      <w:r w:rsidRPr="00424B44">
        <w:rPr>
          <w:rFonts w:ascii="Arial" w:eastAsia="Arial Unicode MS" w:hAnsi="Arial" w:cs="Arial"/>
          <w:szCs w:val="24"/>
        </w:rPr>
        <w:t>Fig. S2 SEM morphology of the HfO</w:t>
      </w:r>
      <w:r w:rsidRPr="00424B44">
        <w:rPr>
          <w:rFonts w:ascii="Arial" w:eastAsia="Arial Unicode MS" w:hAnsi="Arial" w:cs="Arial"/>
          <w:szCs w:val="24"/>
          <w:vertAlign w:val="subscript"/>
        </w:rPr>
        <w:t>2</w:t>
      </w:r>
      <w:r w:rsidRPr="00424B44">
        <w:rPr>
          <w:rFonts w:ascii="Arial" w:eastAsia="Arial Unicode MS" w:hAnsi="Arial" w:cs="Arial"/>
          <w:szCs w:val="24"/>
        </w:rPr>
        <w:t xml:space="preserve">-coated SiBCN and SiBCN/HfC ceramic composites after oxidation at 1500 ºC for 3h. (a) Fracture of SiBCN. (b)(c) Surface </w:t>
      </w:r>
      <w:r w:rsidR="006962BF" w:rsidRPr="00424B44">
        <w:rPr>
          <w:rFonts w:ascii="Arial" w:eastAsia="Arial Unicode MS" w:hAnsi="Arial" w:cs="Arial"/>
          <w:szCs w:val="24"/>
        </w:rPr>
        <w:t xml:space="preserve">images </w:t>
      </w:r>
      <w:r w:rsidRPr="00424B44">
        <w:rPr>
          <w:rFonts w:ascii="Arial" w:eastAsia="Arial Unicode MS" w:hAnsi="Arial" w:cs="Arial"/>
          <w:szCs w:val="24"/>
        </w:rPr>
        <w:t>of SiBCN</w:t>
      </w:r>
      <w:r w:rsidR="006962BF" w:rsidRPr="00424B44">
        <w:rPr>
          <w:rFonts w:ascii="Arial" w:eastAsia="Arial Unicode MS" w:hAnsi="Arial" w:cs="Arial"/>
          <w:szCs w:val="24"/>
        </w:rPr>
        <w:t xml:space="preserve"> at at different magnifications; (d)(e)</w:t>
      </w:r>
      <w:r w:rsidR="00F57D5B" w:rsidRPr="00424B44">
        <w:rPr>
          <w:rFonts w:ascii="Arial" w:eastAsia="Arial Unicode MS" w:hAnsi="Arial" w:cs="Arial"/>
          <w:szCs w:val="24"/>
        </w:rPr>
        <w:t xml:space="preserve">(f) </w:t>
      </w:r>
      <w:r w:rsidRPr="00424B44">
        <w:rPr>
          <w:rFonts w:ascii="Arial" w:eastAsia="Arial Unicode MS" w:hAnsi="Arial" w:cs="Arial"/>
          <w:szCs w:val="24"/>
        </w:rPr>
        <w:t xml:space="preserve">Surface images of the </w:t>
      </w:r>
      <w:r w:rsidR="00F57D5B" w:rsidRPr="00424B44">
        <w:rPr>
          <w:rFonts w:ascii="Arial" w:eastAsia="Arial Unicode MS" w:hAnsi="Arial" w:cs="Arial"/>
          <w:szCs w:val="24"/>
        </w:rPr>
        <w:t>SiBCN/HfC</w:t>
      </w:r>
      <w:r w:rsidRPr="00424B44">
        <w:rPr>
          <w:rFonts w:ascii="Arial" w:eastAsia="Arial Unicode MS" w:hAnsi="Arial" w:cs="Arial"/>
          <w:szCs w:val="24"/>
        </w:rPr>
        <w:t xml:space="preserve"> ceramic composites at different magnifications.</w:t>
      </w:r>
    </w:p>
    <w:p w:rsidR="001E6798" w:rsidRPr="00424B44" w:rsidRDefault="001E6798" w:rsidP="00424B44">
      <w:pPr>
        <w:ind w:firstLineChars="100" w:firstLine="240"/>
        <w:rPr>
          <w:rFonts w:ascii="Arial" w:eastAsia="Arial Unicode MS" w:hAnsi="Arial" w:cs="Arial"/>
          <w:sz w:val="24"/>
          <w:szCs w:val="24"/>
        </w:rPr>
      </w:pPr>
      <w:r w:rsidRPr="00424B44">
        <w:rPr>
          <w:rFonts w:ascii="Arial" w:eastAsia="Arial Unicode MS" w:hAnsi="Arial" w:cs="Arial"/>
          <w:sz w:val="24"/>
          <w:szCs w:val="24"/>
        </w:rPr>
        <w:t>In order to prove that the formation of HfSiO</w:t>
      </w:r>
      <w:r w:rsidRPr="00424B44">
        <w:rPr>
          <w:rFonts w:ascii="Arial" w:eastAsia="Arial Unicode MS" w:hAnsi="Arial" w:cs="Arial"/>
          <w:sz w:val="24"/>
          <w:szCs w:val="24"/>
          <w:vertAlign w:val="subscript"/>
        </w:rPr>
        <w:t>4</w:t>
      </w:r>
      <w:r w:rsidRPr="00424B44">
        <w:rPr>
          <w:rFonts w:ascii="Arial" w:eastAsia="Arial Unicode MS" w:hAnsi="Arial" w:cs="Arial"/>
          <w:sz w:val="24"/>
          <w:szCs w:val="24"/>
        </w:rPr>
        <w:t xml:space="preserve"> originated from reaction of HfO</w:t>
      </w:r>
      <w:r w:rsidRPr="00424B44">
        <w:rPr>
          <w:rFonts w:ascii="Arial" w:eastAsia="Arial Unicode MS" w:hAnsi="Arial" w:cs="Arial"/>
          <w:sz w:val="24"/>
          <w:szCs w:val="24"/>
          <w:vertAlign w:val="subscript"/>
        </w:rPr>
        <w:t>2</w:t>
      </w:r>
      <w:r w:rsidRPr="00424B44">
        <w:rPr>
          <w:rFonts w:ascii="Arial" w:eastAsia="Arial Unicode MS" w:hAnsi="Arial" w:cs="Arial"/>
          <w:sz w:val="24"/>
          <w:szCs w:val="24"/>
        </w:rPr>
        <w:t xml:space="preserve"> and SiO</w:t>
      </w:r>
      <w:r w:rsidRPr="00424B44">
        <w:rPr>
          <w:rFonts w:ascii="Arial" w:eastAsia="Arial Unicode MS" w:hAnsi="Arial" w:cs="Arial"/>
          <w:sz w:val="24"/>
          <w:szCs w:val="24"/>
          <w:vertAlign w:val="subscript"/>
        </w:rPr>
        <w:t>2</w:t>
      </w:r>
      <w:r w:rsidRPr="00424B44">
        <w:rPr>
          <w:rFonts w:ascii="Arial" w:eastAsia="Arial Unicode MS" w:hAnsi="Arial" w:cs="Arial"/>
          <w:sz w:val="24"/>
          <w:szCs w:val="24"/>
        </w:rPr>
        <w:t xml:space="preserve"> can suppress the occurrence of surface cracks, the following experiment was conducted. HfO</w:t>
      </w:r>
      <w:r w:rsidRPr="00424B44">
        <w:rPr>
          <w:rFonts w:ascii="Arial" w:eastAsia="Arial Unicode MS" w:hAnsi="Arial" w:cs="Arial"/>
          <w:sz w:val="24"/>
          <w:szCs w:val="24"/>
          <w:vertAlign w:val="subscript"/>
        </w:rPr>
        <w:t>2</w:t>
      </w:r>
      <w:r w:rsidRPr="00424B44">
        <w:rPr>
          <w:rFonts w:ascii="Arial" w:eastAsia="Arial Unicode MS" w:hAnsi="Arial" w:cs="Arial"/>
          <w:sz w:val="24"/>
          <w:szCs w:val="24"/>
        </w:rPr>
        <w:t xml:space="preserve"> film with thickness </w:t>
      </w:r>
      <w:r w:rsidR="00F57D5B" w:rsidRPr="00424B44">
        <w:rPr>
          <w:rFonts w:ascii="Arial" w:eastAsia="Arial Unicode MS" w:hAnsi="Arial" w:cs="Arial"/>
          <w:sz w:val="24"/>
          <w:szCs w:val="24"/>
        </w:rPr>
        <w:t xml:space="preserve">of </w:t>
      </w:r>
      <w:r w:rsidRPr="00424B44">
        <w:rPr>
          <w:rFonts w:ascii="Arial" w:eastAsia="Arial Unicode MS" w:hAnsi="Arial" w:cs="Arial"/>
          <w:sz w:val="24"/>
          <w:szCs w:val="24"/>
        </w:rPr>
        <w:t>200 nm was deposited on the surface of SiBCN and SiBCN/HfC ceramic composites via electron beam evaporation method. Then, the HfO</w:t>
      </w:r>
      <w:r w:rsidRPr="00424B44">
        <w:rPr>
          <w:rFonts w:ascii="Arial" w:eastAsia="Arial Unicode MS" w:hAnsi="Arial" w:cs="Arial"/>
          <w:sz w:val="24"/>
          <w:szCs w:val="24"/>
          <w:vertAlign w:val="subscript"/>
        </w:rPr>
        <w:t>2</w:t>
      </w:r>
      <w:r w:rsidRPr="00424B44">
        <w:rPr>
          <w:rFonts w:ascii="Arial" w:eastAsia="Arial Unicode MS" w:hAnsi="Arial" w:cs="Arial"/>
          <w:sz w:val="24"/>
          <w:szCs w:val="24"/>
        </w:rPr>
        <w:t xml:space="preserve"> coated SiBCN and SiBCN/HfC ceramic </w:t>
      </w:r>
      <w:r w:rsidR="00F57D5B" w:rsidRPr="00424B44">
        <w:rPr>
          <w:rFonts w:ascii="Arial" w:eastAsia="Arial Unicode MS" w:hAnsi="Arial" w:cs="Arial"/>
          <w:sz w:val="24"/>
          <w:szCs w:val="24"/>
        </w:rPr>
        <w:t>c</w:t>
      </w:r>
      <w:r w:rsidRPr="00424B44">
        <w:rPr>
          <w:rFonts w:ascii="Arial" w:eastAsia="Arial Unicode MS" w:hAnsi="Arial" w:cs="Arial"/>
          <w:sz w:val="24"/>
          <w:szCs w:val="24"/>
        </w:rPr>
        <w:t xml:space="preserve">omposites oxidized at 1500 ºC for 3h. The microstructure of samples were tested by SEM and XRD. </w:t>
      </w:r>
    </w:p>
    <w:p w:rsidR="001E6798" w:rsidRPr="00424B44" w:rsidRDefault="001E6798" w:rsidP="00424B44">
      <w:pPr>
        <w:ind w:firstLineChars="100" w:firstLine="240"/>
        <w:rPr>
          <w:rFonts w:ascii="Arial" w:eastAsia="Arial Unicode MS" w:hAnsi="Arial" w:cs="Arial"/>
          <w:sz w:val="24"/>
          <w:szCs w:val="24"/>
        </w:rPr>
      </w:pPr>
      <w:r w:rsidRPr="00424B44">
        <w:rPr>
          <w:rFonts w:ascii="Arial" w:eastAsia="Arial Unicode MS" w:hAnsi="Arial" w:cs="Arial"/>
          <w:sz w:val="24"/>
          <w:szCs w:val="24"/>
        </w:rPr>
        <w:t>Fig. S2 shows the surface and fracture morphology of the HfO</w:t>
      </w:r>
      <w:r w:rsidRPr="00424B44">
        <w:rPr>
          <w:rFonts w:ascii="Arial" w:eastAsia="Arial Unicode MS" w:hAnsi="Arial" w:cs="Arial"/>
          <w:sz w:val="24"/>
          <w:szCs w:val="24"/>
          <w:vertAlign w:val="subscript"/>
        </w:rPr>
        <w:t>2</w:t>
      </w:r>
      <w:r w:rsidRPr="00424B44">
        <w:rPr>
          <w:rFonts w:ascii="Arial" w:eastAsia="Arial Unicode MS" w:hAnsi="Arial" w:cs="Arial"/>
          <w:sz w:val="24"/>
          <w:szCs w:val="24"/>
        </w:rPr>
        <w:t xml:space="preserve">-coated SiBCN and SiBCN/HfC ceramic composites after oxidation at 1500 </w:t>
      </w:r>
      <w:r w:rsidRPr="00424B44">
        <w:rPr>
          <w:rFonts w:ascii="Arial" w:eastAsia="Arial Unicode MS" w:hAnsi="Arial" w:cs="Arial"/>
          <w:kern w:val="0"/>
          <w:sz w:val="24"/>
          <w:szCs w:val="24"/>
          <w:lang w:eastAsia="ja-JP"/>
        </w:rPr>
        <w:t>ºC</w:t>
      </w:r>
      <w:r w:rsidRPr="00424B44">
        <w:rPr>
          <w:rFonts w:ascii="Arial" w:eastAsia="Arial Unicode MS" w:hAnsi="Arial" w:cs="Arial"/>
          <w:sz w:val="24"/>
          <w:szCs w:val="24"/>
        </w:rPr>
        <w:t xml:space="preserve"> for 3h. Fig. </w:t>
      </w:r>
      <w:r w:rsidR="00F57D5B" w:rsidRPr="00424B44">
        <w:rPr>
          <w:rFonts w:ascii="Arial" w:eastAsia="Arial Unicode MS" w:hAnsi="Arial" w:cs="Arial"/>
          <w:sz w:val="24"/>
          <w:szCs w:val="24"/>
        </w:rPr>
        <w:t>S</w:t>
      </w:r>
      <w:r w:rsidRPr="00424B44">
        <w:rPr>
          <w:rFonts w:ascii="Arial" w:eastAsia="Arial Unicode MS" w:hAnsi="Arial" w:cs="Arial"/>
          <w:sz w:val="24"/>
          <w:szCs w:val="24"/>
        </w:rPr>
        <w:t xml:space="preserve">2(a) shows that a continuous and dense protective silica layer is formed and that there are no obvious cracks and pores in the fracture morphology of </w:t>
      </w:r>
      <w:r w:rsidRPr="00424B44">
        <w:rPr>
          <w:rFonts w:ascii="Arial" w:eastAsia="Arial Unicode MS" w:hAnsi="Arial" w:cs="Arial"/>
          <w:sz w:val="24"/>
          <w:szCs w:val="24"/>
        </w:rPr>
        <w:lastRenderedPageBreak/>
        <w:t>the S</w:t>
      </w:r>
      <w:r w:rsidR="00F57D5B" w:rsidRPr="00424B44">
        <w:rPr>
          <w:rFonts w:ascii="Arial" w:eastAsia="Arial Unicode MS" w:hAnsi="Arial" w:cs="Arial"/>
          <w:sz w:val="24"/>
          <w:szCs w:val="24"/>
        </w:rPr>
        <w:t>iBCN ceramics. However, Fig. S</w:t>
      </w:r>
      <w:r w:rsidRPr="00424B44">
        <w:rPr>
          <w:rFonts w:ascii="Arial" w:eastAsia="Arial Unicode MS" w:hAnsi="Arial" w:cs="Arial"/>
          <w:sz w:val="24"/>
          <w:szCs w:val="24"/>
        </w:rPr>
        <w:t>2(c) indicates that some cracks still occurred in the silica-rich area. The crack deflection and termination were observed near the HfO</w:t>
      </w:r>
      <w:r w:rsidRPr="00424B44">
        <w:rPr>
          <w:rFonts w:ascii="Arial" w:eastAsia="Arial Unicode MS" w:hAnsi="Arial" w:cs="Arial"/>
          <w:sz w:val="24"/>
          <w:szCs w:val="24"/>
          <w:vertAlign w:val="subscript"/>
        </w:rPr>
        <w:t xml:space="preserve">2 </w:t>
      </w:r>
      <w:r w:rsidRPr="00424B44">
        <w:rPr>
          <w:rFonts w:ascii="Arial" w:eastAsia="Arial Unicode MS" w:hAnsi="Arial" w:cs="Arial"/>
          <w:sz w:val="24"/>
          <w:szCs w:val="24"/>
        </w:rPr>
        <w:t>particles, where the propagation energy of the cracks is consumed and the spreading of the cracks is inhibited. This leads to the improvement of the oxidation resistance of the SiBCN ceramics. Fig. S2(d e f) shows the surface morphology of the HfO</w:t>
      </w:r>
      <w:r w:rsidRPr="00424B44">
        <w:rPr>
          <w:rFonts w:ascii="Arial" w:eastAsia="Arial Unicode MS" w:hAnsi="Arial" w:cs="Arial"/>
          <w:sz w:val="24"/>
          <w:szCs w:val="24"/>
          <w:vertAlign w:val="subscript"/>
        </w:rPr>
        <w:t>2</w:t>
      </w:r>
      <w:r w:rsidRPr="00424B44">
        <w:rPr>
          <w:rFonts w:ascii="Arial" w:eastAsia="Arial Unicode MS" w:hAnsi="Arial" w:cs="Arial"/>
          <w:sz w:val="24"/>
          <w:szCs w:val="24"/>
        </w:rPr>
        <w:t xml:space="preserve">-coated SiBCN/HfC ceramic composites after oxidation at 1500 </w:t>
      </w:r>
      <w:r w:rsidRPr="00424B44">
        <w:rPr>
          <w:rFonts w:ascii="Arial" w:eastAsia="Arial Unicode MS" w:hAnsi="Arial" w:cs="Arial"/>
          <w:kern w:val="0"/>
          <w:sz w:val="24"/>
          <w:szCs w:val="24"/>
          <w:lang w:eastAsia="ja-JP"/>
        </w:rPr>
        <w:t>ºC</w:t>
      </w:r>
      <w:r w:rsidRPr="00424B44">
        <w:rPr>
          <w:rFonts w:ascii="Arial" w:eastAsia="Arial Unicode MS" w:hAnsi="Arial" w:cs="Arial"/>
          <w:sz w:val="24"/>
          <w:szCs w:val="24"/>
        </w:rPr>
        <w:t xml:space="preserve"> for 3h. The formation of HfSiO4 originated from the reaction between HfO</w:t>
      </w:r>
      <w:r w:rsidRPr="00424B44">
        <w:rPr>
          <w:rFonts w:ascii="Arial" w:eastAsia="Arial Unicode MS" w:hAnsi="Arial" w:cs="Arial"/>
          <w:sz w:val="24"/>
          <w:szCs w:val="24"/>
          <w:vertAlign w:val="subscript"/>
        </w:rPr>
        <w:t>2</w:t>
      </w:r>
      <w:r w:rsidRPr="00424B44">
        <w:rPr>
          <w:rFonts w:ascii="Arial" w:eastAsia="Arial Unicode MS" w:hAnsi="Arial" w:cs="Arial"/>
          <w:sz w:val="24"/>
          <w:szCs w:val="24"/>
        </w:rPr>
        <w:t xml:space="preserve"> and the silica that filled the pores in the HfO</w:t>
      </w:r>
      <w:r w:rsidRPr="00424B44">
        <w:rPr>
          <w:rFonts w:ascii="Arial" w:eastAsia="Arial Unicode MS" w:hAnsi="Arial" w:cs="Arial"/>
          <w:sz w:val="24"/>
          <w:szCs w:val="24"/>
          <w:vertAlign w:val="subscript"/>
        </w:rPr>
        <w:t>2</w:t>
      </w:r>
      <w:r w:rsidRPr="00424B44">
        <w:rPr>
          <w:rFonts w:ascii="Arial" w:eastAsia="Arial Unicode MS" w:hAnsi="Arial" w:cs="Arial"/>
          <w:sz w:val="24"/>
          <w:szCs w:val="24"/>
        </w:rPr>
        <w:t xml:space="preserve"> films, then gradually spread and covered the surface of the SiBCN/HfC ceramic composites. The dense HfSiO</w:t>
      </w:r>
      <w:r w:rsidRPr="00424B44">
        <w:rPr>
          <w:rFonts w:ascii="Arial" w:eastAsia="Arial Unicode MS" w:hAnsi="Arial" w:cs="Arial"/>
          <w:sz w:val="24"/>
          <w:szCs w:val="24"/>
          <w:vertAlign w:val="subscript"/>
        </w:rPr>
        <w:t xml:space="preserve">4 </w:t>
      </w:r>
      <w:r w:rsidRPr="00424B44">
        <w:rPr>
          <w:rFonts w:ascii="Arial" w:eastAsia="Arial Unicode MS" w:hAnsi="Arial" w:cs="Arial"/>
          <w:sz w:val="24"/>
          <w:szCs w:val="24"/>
        </w:rPr>
        <w:t>film prevents the diffusion of oxygen into the ceramic matrix. Combined with the morphology shown in Fig. 5(a)(c), the dispersion of HfO</w:t>
      </w:r>
      <w:r w:rsidRPr="00424B44">
        <w:rPr>
          <w:rFonts w:ascii="Arial" w:eastAsia="Arial Unicode MS" w:hAnsi="Arial" w:cs="Arial"/>
          <w:sz w:val="24"/>
          <w:szCs w:val="24"/>
          <w:vertAlign w:val="subscript"/>
        </w:rPr>
        <w:t>2</w:t>
      </w:r>
      <w:r w:rsidRPr="00424B44">
        <w:rPr>
          <w:rFonts w:ascii="Arial" w:eastAsia="Arial Unicode MS" w:hAnsi="Arial" w:cs="Arial"/>
          <w:sz w:val="24"/>
          <w:szCs w:val="24"/>
        </w:rPr>
        <w:t xml:space="preserve"> and HfSiO</w:t>
      </w:r>
      <w:r w:rsidRPr="004B44E6">
        <w:rPr>
          <w:rFonts w:ascii="Arial" w:eastAsia="Arial Unicode MS" w:hAnsi="Arial" w:cs="Arial"/>
          <w:sz w:val="24"/>
          <w:szCs w:val="24"/>
          <w:vertAlign w:val="subscript"/>
        </w:rPr>
        <w:t>4</w:t>
      </w:r>
      <w:r w:rsidRPr="00424B44">
        <w:rPr>
          <w:rFonts w:ascii="Arial" w:eastAsia="Arial Unicode MS" w:hAnsi="Arial" w:cs="Arial"/>
          <w:sz w:val="24"/>
          <w:szCs w:val="24"/>
        </w:rPr>
        <w:t xml:space="preserve"> in silica helps maintain the integrity of the protective layer. To some extent, the oxidation resistance is enhanced by the HfO</w:t>
      </w:r>
      <w:r w:rsidRPr="00424B44">
        <w:rPr>
          <w:rFonts w:ascii="Arial" w:eastAsia="Arial Unicode MS" w:hAnsi="Arial" w:cs="Arial"/>
          <w:sz w:val="24"/>
          <w:szCs w:val="24"/>
          <w:vertAlign w:val="subscript"/>
        </w:rPr>
        <w:t xml:space="preserve">2 </w:t>
      </w:r>
      <w:r w:rsidRPr="00424B44">
        <w:rPr>
          <w:rFonts w:ascii="Arial" w:eastAsia="Arial Unicode MS" w:hAnsi="Arial" w:cs="Arial"/>
          <w:sz w:val="24"/>
          <w:szCs w:val="24"/>
        </w:rPr>
        <w:t>resulting from the oxidation of the HfC content.</w:t>
      </w:r>
    </w:p>
    <w:p w:rsidR="001E6798" w:rsidRPr="00424B44" w:rsidRDefault="001E6798" w:rsidP="00424B44">
      <w:pPr>
        <w:ind w:firstLineChars="200" w:firstLine="480"/>
        <w:jc w:val="center"/>
        <w:rPr>
          <w:rFonts w:ascii="Arial" w:eastAsia="Arial Unicode MS" w:hAnsi="Arial" w:cs="Arial"/>
          <w:noProof/>
          <w:sz w:val="24"/>
          <w:szCs w:val="24"/>
        </w:rPr>
      </w:pPr>
      <w:r w:rsidRPr="00424B44">
        <w:rPr>
          <w:rFonts w:ascii="Arial" w:eastAsia="Arial Unicode MS" w:hAnsi="Arial" w:cs="Arial"/>
          <w:noProof/>
          <w:sz w:val="24"/>
          <w:szCs w:val="24"/>
          <w:lang w:val="en-IN" w:eastAsia="en-IN"/>
        </w:rPr>
        <w:drawing>
          <wp:inline distT="0" distB="0" distL="0" distR="0" wp14:anchorId="3BE89CE4" wp14:editId="65D7ACD8">
            <wp:extent cx="2879725" cy="2269490"/>
            <wp:effectExtent l="0" t="0" r="0" b="0"/>
            <wp:docPr id="18" name="图片 66" descr="D:\D\科研\SiBCN\PPT\2018-1中期\小论文2\最新修改\hfO2 coated SiBCN sSFC10 1500-3.tif"/>
            <wp:cNvGraphicFramePr/>
            <a:graphic xmlns:a="http://schemas.openxmlformats.org/drawingml/2006/main">
              <a:graphicData uri="http://schemas.openxmlformats.org/drawingml/2006/picture">
                <pic:pic xmlns:pic="http://schemas.openxmlformats.org/drawingml/2006/picture">
                  <pic:nvPicPr>
                    <pic:cNvPr id="67" name="图片 66" descr="D:\D\科研\SiBCN\PPT\2018-1中期\小论文2\最新修改\hfO2 coated SiBCN sSFC10 1500-3.tif"/>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879725" cy="2269490"/>
                    </a:xfrm>
                    <a:prstGeom prst="rect">
                      <a:avLst/>
                    </a:prstGeom>
                    <a:noFill/>
                    <a:ln>
                      <a:noFill/>
                    </a:ln>
                    <a:extLst>
                      <a:ext uri="{53640926-AAD7-44D8-BBD7-CCE9431645EC}">
                        <a14:shadowObscured xmlns:a14="http://schemas.microsoft.com/office/drawing/2010/main"/>
                      </a:ext>
                    </a:extLst>
                  </pic:spPr>
                </pic:pic>
              </a:graphicData>
            </a:graphic>
          </wp:inline>
        </w:drawing>
      </w:r>
    </w:p>
    <w:p w:rsidR="001E6798" w:rsidRPr="00424B44" w:rsidRDefault="001E6798" w:rsidP="00424B44">
      <w:pPr>
        <w:rPr>
          <w:rFonts w:ascii="Arial" w:eastAsia="Arial Unicode MS" w:hAnsi="Arial" w:cs="Arial"/>
          <w:sz w:val="24"/>
          <w:szCs w:val="24"/>
        </w:rPr>
      </w:pPr>
      <w:r w:rsidRPr="00424B44">
        <w:rPr>
          <w:rFonts w:ascii="Arial" w:eastAsia="Arial Unicode MS" w:hAnsi="Arial" w:cs="Arial"/>
          <w:szCs w:val="24"/>
        </w:rPr>
        <w:t>Fig. S3 XRD patterns of the HfO</w:t>
      </w:r>
      <w:r w:rsidRPr="00424B44">
        <w:rPr>
          <w:rFonts w:ascii="Arial" w:eastAsia="Arial Unicode MS" w:hAnsi="Arial" w:cs="Arial"/>
          <w:szCs w:val="24"/>
          <w:vertAlign w:val="subscript"/>
        </w:rPr>
        <w:t>2</w:t>
      </w:r>
      <w:r w:rsidRPr="00424B44">
        <w:rPr>
          <w:rFonts w:ascii="Arial" w:eastAsia="Arial Unicode MS" w:hAnsi="Arial" w:cs="Arial"/>
          <w:szCs w:val="24"/>
        </w:rPr>
        <w:t xml:space="preserve">-coated SiBCN and </w:t>
      </w:r>
      <w:r w:rsidR="00424B44">
        <w:rPr>
          <w:rFonts w:ascii="Arial" w:eastAsia="Arial Unicode MS" w:hAnsi="Arial" w:cs="Arial"/>
          <w:szCs w:val="24"/>
        </w:rPr>
        <w:t>SiBCN/HfC</w:t>
      </w:r>
      <w:r w:rsidRPr="00424B44">
        <w:rPr>
          <w:rFonts w:ascii="Arial" w:eastAsia="Arial Unicode MS" w:hAnsi="Arial" w:cs="Arial"/>
          <w:szCs w:val="24"/>
        </w:rPr>
        <w:t xml:space="preserve"> ceramic composites after oxidation at 1500</w:t>
      </w:r>
      <w:r w:rsidR="004B44E6" w:rsidRPr="004B44E6">
        <w:rPr>
          <w:rFonts w:hint="eastAsia"/>
        </w:rPr>
        <w:t xml:space="preserve"> </w:t>
      </w:r>
      <w:r w:rsidR="004B44E6" w:rsidRPr="004B44E6">
        <w:rPr>
          <w:rFonts w:ascii="Arial" w:eastAsia="Arial Unicode MS" w:hAnsi="Arial" w:cs="Arial"/>
          <w:szCs w:val="24"/>
        </w:rPr>
        <w:t>ºC</w:t>
      </w:r>
      <w:r w:rsidRPr="00424B44">
        <w:rPr>
          <w:rFonts w:ascii="Arial" w:eastAsia="Arial Unicode MS" w:hAnsi="Arial" w:cs="Arial"/>
          <w:szCs w:val="24"/>
        </w:rPr>
        <w:t xml:space="preserve"> for 3h. The main phase of the HfO</w:t>
      </w:r>
      <w:r w:rsidRPr="00424B44">
        <w:rPr>
          <w:rFonts w:ascii="Arial" w:eastAsia="Arial Unicode MS" w:hAnsi="Arial" w:cs="Arial"/>
          <w:szCs w:val="24"/>
          <w:vertAlign w:val="subscript"/>
        </w:rPr>
        <w:t>2</w:t>
      </w:r>
      <w:r w:rsidRPr="00424B44">
        <w:rPr>
          <w:rFonts w:ascii="Arial" w:eastAsia="Arial Unicode MS" w:hAnsi="Arial" w:cs="Arial"/>
          <w:szCs w:val="24"/>
        </w:rPr>
        <w:t>-coated ceramics after oxidation is made of HfSiO</w:t>
      </w:r>
      <w:r w:rsidRPr="00424B44">
        <w:rPr>
          <w:rFonts w:ascii="Arial" w:eastAsia="Arial Unicode MS" w:hAnsi="Arial" w:cs="Arial"/>
          <w:szCs w:val="24"/>
          <w:vertAlign w:val="subscript"/>
        </w:rPr>
        <w:t>4</w:t>
      </w:r>
      <w:r w:rsidRPr="00424B44">
        <w:rPr>
          <w:rFonts w:ascii="Arial" w:eastAsia="Arial Unicode MS" w:hAnsi="Arial" w:cs="Arial"/>
          <w:szCs w:val="24"/>
        </w:rPr>
        <w:t>, β-SiC, α-SiC, and HfO</w:t>
      </w:r>
      <w:r w:rsidRPr="00424B44">
        <w:rPr>
          <w:rFonts w:ascii="Arial" w:eastAsia="Arial Unicode MS" w:hAnsi="Arial" w:cs="Arial"/>
          <w:szCs w:val="24"/>
          <w:vertAlign w:val="subscript"/>
        </w:rPr>
        <w:t>2</w:t>
      </w:r>
      <w:r w:rsidRPr="00424B44">
        <w:rPr>
          <w:rFonts w:ascii="Arial" w:eastAsia="Arial Unicode MS" w:hAnsi="Arial" w:cs="Arial"/>
          <w:szCs w:val="24"/>
        </w:rPr>
        <w:t>. Most HfO</w:t>
      </w:r>
      <w:r w:rsidRPr="00424B44">
        <w:rPr>
          <w:rFonts w:ascii="Arial" w:eastAsia="Arial Unicode MS" w:hAnsi="Arial" w:cs="Arial"/>
          <w:szCs w:val="24"/>
          <w:vertAlign w:val="subscript"/>
        </w:rPr>
        <w:t>2</w:t>
      </w:r>
      <w:r w:rsidRPr="00424B44">
        <w:rPr>
          <w:rFonts w:ascii="Arial" w:eastAsia="Arial Unicode MS" w:hAnsi="Arial" w:cs="Arial"/>
          <w:szCs w:val="24"/>
        </w:rPr>
        <w:t xml:space="preserve"> is converted to HfSiO</w:t>
      </w:r>
      <w:r w:rsidRPr="004B44E6">
        <w:rPr>
          <w:rFonts w:ascii="Arial" w:eastAsia="Arial Unicode MS" w:hAnsi="Arial" w:cs="Arial"/>
          <w:szCs w:val="24"/>
          <w:vertAlign w:val="subscript"/>
        </w:rPr>
        <w:t>4</w:t>
      </w:r>
      <w:r w:rsidRPr="00424B44">
        <w:rPr>
          <w:rFonts w:ascii="Arial" w:eastAsia="Arial Unicode MS" w:hAnsi="Arial" w:cs="Arial"/>
          <w:szCs w:val="24"/>
        </w:rPr>
        <w:t xml:space="preserve"> via the reaction with SiO</w:t>
      </w:r>
      <w:r w:rsidRPr="00424B44">
        <w:rPr>
          <w:rFonts w:ascii="Arial" w:eastAsia="Arial Unicode MS" w:hAnsi="Arial" w:cs="Arial"/>
          <w:szCs w:val="24"/>
          <w:vertAlign w:val="subscript"/>
        </w:rPr>
        <w:t>2</w:t>
      </w:r>
      <w:r w:rsidRPr="00424B44">
        <w:rPr>
          <w:rFonts w:ascii="Arial" w:eastAsia="Arial Unicode MS" w:hAnsi="Arial" w:cs="Arial"/>
          <w:szCs w:val="24"/>
        </w:rPr>
        <w:t>.There are no significant cristobalite peaks in the pattern, indicating that HfO</w:t>
      </w:r>
      <w:r w:rsidRPr="00424B44">
        <w:rPr>
          <w:rFonts w:ascii="Arial" w:eastAsia="Arial Unicode MS" w:hAnsi="Arial" w:cs="Arial"/>
          <w:szCs w:val="24"/>
          <w:vertAlign w:val="subscript"/>
        </w:rPr>
        <w:t>2</w:t>
      </w:r>
      <w:r w:rsidRPr="00424B44">
        <w:rPr>
          <w:rFonts w:ascii="Arial" w:eastAsia="Arial Unicode MS" w:hAnsi="Arial" w:cs="Arial"/>
          <w:szCs w:val="24"/>
        </w:rPr>
        <w:t xml:space="preserve"> can effectively hinder the phase transformation from amorphous silica to cristobalite. </w:t>
      </w:r>
    </w:p>
    <w:p w:rsidR="001E6798" w:rsidRPr="00424B44" w:rsidRDefault="001E6798" w:rsidP="00424B44">
      <w:pPr>
        <w:ind w:firstLineChars="100" w:firstLine="240"/>
        <w:rPr>
          <w:rFonts w:ascii="Arial" w:eastAsia="Arial Unicode MS" w:hAnsi="Arial" w:cs="Arial"/>
          <w:sz w:val="24"/>
          <w:szCs w:val="24"/>
        </w:rPr>
      </w:pPr>
    </w:p>
    <w:p w:rsidR="001E6798" w:rsidRPr="00424B44" w:rsidRDefault="001E6798" w:rsidP="00424B44">
      <w:pPr>
        <w:ind w:left="360" w:hangingChars="150" w:hanging="360"/>
        <w:rPr>
          <w:rFonts w:ascii="Arial" w:eastAsia="Arial Unicode MS" w:hAnsi="Arial" w:cs="Arial"/>
          <w:noProof/>
          <w:sz w:val="24"/>
          <w:szCs w:val="24"/>
        </w:rPr>
      </w:pPr>
    </w:p>
    <w:p w:rsidR="001E6798" w:rsidRPr="00424B44" w:rsidRDefault="001E6798" w:rsidP="00424B44">
      <w:pPr>
        <w:ind w:firstLineChars="200" w:firstLine="480"/>
        <w:jc w:val="center"/>
        <w:rPr>
          <w:rFonts w:ascii="Arial" w:eastAsia="Arial Unicode MS" w:hAnsi="Arial" w:cs="Arial"/>
          <w:noProof/>
          <w:sz w:val="24"/>
          <w:szCs w:val="24"/>
        </w:rPr>
      </w:pPr>
    </w:p>
    <w:p w:rsidR="001E6798" w:rsidRPr="00424B44" w:rsidRDefault="00581F67" w:rsidP="004B44E6">
      <w:pPr>
        <w:ind w:rightChars="-162" w:right="-340" w:firstLineChars="200" w:firstLine="420"/>
        <w:rPr>
          <w:rFonts w:ascii="Arial" w:eastAsia="Arial Unicode MS" w:hAnsi="Arial" w:cs="Arial"/>
          <w:noProof/>
          <w:sz w:val="28"/>
          <w:szCs w:val="24"/>
        </w:rPr>
      </w:pPr>
      <w:r w:rsidRPr="00424B44">
        <w:rPr>
          <w:rFonts w:ascii="Arial" w:eastAsia="Arial Unicode MS" w:hAnsi="Arial" w:cs="Arial"/>
          <w:noProof/>
          <w:szCs w:val="24"/>
          <w:lang w:val="en-IN" w:eastAsia="en-IN"/>
        </w:rPr>
        <w:lastRenderedPageBreak/>
        <w:drawing>
          <wp:inline distT="0" distB="0" distL="0" distR="0">
            <wp:extent cx="5274310" cy="2656537"/>
            <wp:effectExtent l="0" t="0" r="2540" b="0"/>
            <wp:docPr id="1" name="图片 1" descr="D:\D\科研\SiBCN\PPT\2018-1中期\小论文2\最新修改\美籍编译润色\Fig. S4 6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科研\SiBCN\PPT\2018-1中期\小论文2\最新修改\美籍编译润色\Fig. S4 600dpi.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656537"/>
                    </a:xfrm>
                    <a:prstGeom prst="rect">
                      <a:avLst/>
                    </a:prstGeom>
                    <a:noFill/>
                    <a:ln>
                      <a:noFill/>
                    </a:ln>
                  </pic:spPr>
                </pic:pic>
              </a:graphicData>
            </a:graphic>
          </wp:inline>
        </w:drawing>
      </w:r>
      <w:r w:rsidR="001E6798" w:rsidRPr="00424B44">
        <w:rPr>
          <w:rFonts w:ascii="Arial" w:eastAsia="Arial Unicode MS" w:hAnsi="Arial" w:cs="Arial"/>
          <w:noProof/>
          <w:szCs w:val="24"/>
        </w:rPr>
        <w:t xml:space="preserve">Fig. S4  Fracture morphology of the SiBCN ceramics after oxidation at 1500 </w:t>
      </w:r>
      <w:r w:rsidR="004B44E6" w:rsidRPr="004B44E6">
        <w:rPr>
          <w:rFonts w:ascii="Arial" w:eastAsia="Arial Unicode MS" w:hAnsi="Arial" w:cs="Arial"/>
          <w:szCs w:val="24"/>
        </w:rPr>
        <w:t>ºC</w:t>
      </w:r>
      <w:r w:rsidR="004B44E6" w:rsidRPr="00424B44">
        <w:rPr>
          <w:rFonts w:ascii="Arial" w:eastAsia="Arial Unicode MS" w:hAnsi="Arial" w:cs="Arial"/>
          <w:noProof/>
          <w:szCs w:val="24"/>
        </w:rPr>
        <w:t xml:space="preserve"> </w:t>
      </w:r>
      <w:r w:rsidR="001E6798" w:rsidRPr="00424B44">
        <w:rPr>
          <w:rFonts w:ascii="Arial" w:eastAsia="Arial Unicode MS" w:hAnsi="Arial" w:cs="Arial"/>
          <w:noProof/>
          <w:szCs w:val="24"/>
        </w:rPr>
        <w:t>for different</w:t>
      </w:r>
      <w:r w:rsidR="004B44E6">
        <w:rPr>
          <w:rFonts w:ascii="Arial" w:eastAsia="Arial Unicode MS" w:hAnsi="Arial" w:cs="Arial"/>
          <w:noProof/>
          <w:szCs w:val="24"/>
        </w:rPr>
        <w:t xml:space="preserve"> </w:t>
      </w:r>
      <w:r w:rsidR="0042385C" w:rsidRPr="00424B44">
        <w:rPr>
          <w:rFonts w:ascii="Arial" w:eastAsia="Arial Unicode MS" w:hAnsi="Arial" w:cs="Arial"/>
          <w:noProof/>
          <w:szCs w:val="24"/>
        </w:rPr>
        <w:t>soaking time</w:t>
      </w:r>
      <w:r w:rsidR="000F03A4" w:rsidRPr="00424B44">
        <w:rPr>
          <w:rFonts w:ascii="Arial" w:eastAsia="Arial Unicode MS" w:hAnsi="Arial" w:cs="Arial"/>
          <w:noProof/>
          <w:szCs w:val="24"/>
        </w:rPr>
        <w:t>s</w:t>
      </w:r>
      <w:r w:rsidR="001E6798" w:rsidRPr="00424B44">
        <w:rPr>
          <w:rFonts w:ascii="Arial" w:eastAsia="Arial Unicode MS" w:hAnsi="Arial" w:cs="Arial"/>
          <w:noProof/>
          <w:szCs w:val="24"/>
        </w:rPr>
        <w:t>: (a) 1 h, (b) 3 h, (c) 5 h, (d) 10</w:t>
      </w:r>
      <w:r w:rsidR="004B44E6">
        <w:rPr>
          <w:rFonts w:ascii="Arial" w:eastAsia="Arial Unicode MS" w:hAnsi="Arial" w:cs="Arial"/>
          <w:noProof/>
          <w:szCs w:val="24"/>
        </w:rPr>
        <w:t xml:space="preserve"> h</w:t>
      </w:r>
      <w:r w:rsidR="001E6798" w:rsidRPr="00424B44">
        <w:rPr>
          <w:rFonts w:ascii="Arial" w:eastAsia="Arial Unicode MS" w:hAnsi="Arial" w:cs="Arial"/>
          <w:noProof/>
          <w:szCs w:val="24"/>
        </w:rPr>
        <w:t>, (e) 15 h, and (f) 20 h. The thickness of the oxide scales was measured from the fracture morphology.</w:t>
      </w:r>
    </w:p>
    <w:p w:rsidR="001E6798" w:rsidRPr="00424B44" w:rsidRDefault="00581F67" w:rsidP="00424B44">
      <w:pPr>
        <w:ind w:firstLineChars="200" w:firstLine="480"/>
        <w:jc w:val="center"/>
        <w:rPr>
          <w:rFonts w:ascii="Arial" w:eastAsia="Arial Unicode MS" w:hAnsi="Arial" w:cs="Arial"/>
          <w:noProof/>
          <w:sz w:val="24"/>
          <w:szCs w:val="24"/>
        </w:rPr>
      </w:pPr>
      <w:r w:rsidRPr="00424B44">
        <w:rPr>
          <w:rFonts w:ascii="Arial" w:eastAsia="Arial Unicode MS" w:hAnsi="Arial" w:cs="Arial"/>
          <w:noProof/>
          <w:sz w:val="24"/>
          <w:szCs w:val="24"/>
          <w:lang w:val="en-IN" w:eastAsia="en-IN"/>
        </w:rPr>
        <w:drawing>
          <wp:inline distT="0" distB="0" distL="0" distR="0">
            <wp:extent cx="5274310" cy="2779277"/>
            <wp:effectExtent l="0" t="0" r="2540" b="2540"/>
            <wp:docPr id="2" name="图片 2" descr="D:\D\科研\SiBCN\PPT\2018-1中期\小论文2\最新修改\美籍编译润色\Fig. S5 6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科研\SiBCN\PPT\2018-1中期\小论文2\最新修改\美籍编译润色\Fig. S5 600dpi.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779277"/>
                    </a:xfrm>
                    <a:prstGeom prst="rect">
                      <a:avLst/>
                    </a:prstGeom>
                    <a:noFill/>
                    <a:ln>
                      <a:noFill/>
                    </a:ln>
                  </pic:spPr>
                </pic:pic>
              </a:graphicData>
            </a:graphic>
          </wp:inline>
        </w:drawing>
      </w:r>
    </w:p>
    <w:p w:rsidR="001E6798" w:rsidRDefault="001E6798" w:rsidP="004B44E6">
      <w:pPr>
        <w:rPr>
          <w:rFonts w:ascii="Arial" w:eastAsia="Arial Unicode MS" w:hAnsi="Arial" w:cs="Arial"/>
          <w:noProof/>
          <w:szCs w:val="24"/>
        </w:rPr>
      </w:pPr>
      <w:r w:rsidRPr="00424B44">
        <w:rPr>
          <w:rFonts w:ascii="Arial" w:eastAsia="Arial Unicode MS" w:hAnsi="Arial" w:cs="Arial"/>
          <w:noProof/>
          <w:szCs w:val="24"/>
        </w:rPr>
        <w:t xml:space="preserve">Fig. S5  Fracture morphology of the SiBCN/HfC ceramic composites after oxidation at </w:t>
      </w:r>
      <w:r w:rsidR="0042385C" w:rsidRPr="00424B44">
        <w:rPr>
          <w:rFonts w:ascii="Arial" w:eastAsia="Arial Unicode MS" w:hAnsi="Arial" w:cs="Arial"/>
          <w:noProof/>
          <w:szCs w:val="24"/>
        </w:rPr>
        <w:t>1</w:t>
      </w:r>
      <w:r w:rsidRPr="00424B44">
        <w:rPr>
          <w:rFonts w:ascii="Arial" w:eastAsia="Arial Unicode MS" w:hAnsi="Arial" w:cs="Arial"/>
          <w:noProof/>
          <w:szCs w:val="24"/>
        </w:rPr>
        <w:t>500</w:t>
      </w:r>
      <w:r w:rsidR="004B44E6">
        <w:rPr>
          <w:rFonts w:ascii="Arial" w:eastAsia="Arial Unicode MS" w:hAnsi="Arial" w:cs="Arial"/>
          <w:noProof/>
          <w:szCs w:val="24"/>
        </w:rPr>
        <w:t xml:space="preserve"> </w:t>
      </w:r>
      <w:r w:rsidR="004B44E6" w:rsidRPr="004B44E6">
        <w:rPr>
          <w:rFonts w:ascii="Arial" w:eastAsia="Arial Unicode MS" w:hAnsi="Arial" w:cs="Arial"/>
          <w:szCs w:val="24"/>
        </w:rPr>
        <w:t>ºC</w:t>
      </w:r>
      <w:r w:rsidRPr="00424B44">
        <w:rPr>
          <w:rFonts w:ascii="Arial" w:eastAsia="Arial Unicode MS" w:hAnsi="Arial" w:cs="Arial"/>
          <w:noProof/>
          <w:szCs w:val="24"/>
        </w:rPr>
        <w:t xml:space="preserve"> for different </w:t>
      </w:r>
      <w:r w:rsidR="0042385C" w:rsidRPr="00424B44">
        <w:rPr>
          <w:rFonts w:ascii="Arial" w:eastAsia="Arial Unicode MS" w:hAnsi="Arial" w:cs="Arial"/>
          <w:noProof/>
          <w:szCs w:val="24"/>
        </w:rPr>
        <w:t>soaking time</w:t>
      </w:r>
      <w:r w:rsidR="000F03A4" w:rsidRPr="00424B44">
        <w:rPr>
          <w:rFonts w:ascii="Arial" w:eastAsia="Arial Unicode MS" w:hAnsi="Arial" w:cs="Arial"/>
          <w:noProof/>
          <w:szCs w:val="24"/>
        </w:rPr>
        <w:t>s</w:t>
      </w:r>
      <w:r w:rsidRPr="00424B44">
        <w:rPr>
          <w:rFonts w:ascii="Arial" w:eastAsia="Arial Unicode MS" w:hAnsi="Arial" w:cs="Arial"/>
          <w:noProof/>
          <w:szCs w:val="24"/>
        </w:rPr>
        <w:t xml:space="preserve">: (a) 1 h, (b) 3 h, (c) 5 h, (d) 10 h, (e) 15 h, and </w:t>
      </w:r>
      <w:r w:rsidR="0042385C" w:rsidRPr="00424B44">
        <w:rPr>
          <w:rFonts w:ascii="Arial" w:eastAsia="Arial Unicode MS" w:hAnsi="Arial" w:cs="Arial"/>
          <w:noProof/>
          <w:szCs w:val="24"/>
        </w:rPr>
        <w:t>(f) 20 h. The</w:t>
      </w:r>
      <w:r w:rsidR="004B44E6">
        <w:rPr>
          <w:rFonts w:ascii="Arial" w:eastAsia="Arial Unicode MS" w:hAnsi="Arial" w:cs="Arial"/>
          <w:noProof/>
          <w:szCs w:val="24"/>
        </w:rPr>
        <w:t xml:space="preserve"> </w:t>
      </w:r>
      <w:r w:rsidRPr="00424B44">
        <w:rPr>
          <w:rFonts w:ascii="Arial" w:eastAsia="Arial Unicode MS" w:hAnsi="Arial" w:cs="Arial"/>
          <w:noProof/>
          <w:szCs w:val="24"/>
        </w:rPr>
        <w:t>thickness of the oxide scales was measured from the fracture morphology.</w:t>
      </w:r>
    </w:p>
    <w:p w:rsidR="004B44E6" w:rsidRPr="00424B44" w:rsidRDefault="004B44E6" w:rsidP="004B44E6">
      <w:pPr>
        <w:rPr>
          <w:rFonts w:ascii="Arial" w:eastAsia="Arial Unicode MS" w:hAnsi="Arial" w:cs="Arial"/>
          <w:noProof/>
          <w:szCs w:val="24"/>
        </w:rPr>
      </w:pPr>
    </w:p>
    <w:p w:rsidR="001E6798" w:rsidRPr="00424B44" w:rsidRDefault="001E6798" w:rsidP="00424B44">
      <w:pPr>
        <w:ind w:firstLineChars="200" w:firstLine="420"/>
        <w:jc w:val="center"/>
        <w:rPr>
          <w:rFonts w:ascii="Arial" w:eastAsia="Arial Unicode MS" w:hAnsi="Arial" w:cs="Arial"/>
          <w:color w:val="000000"/>
          <w:szCs w:val="21"/>
        </w:rPr>
      </w:pPr>
      <w:r w:rsidRPr="00424B44">
        <w:rPr>
          <w:rFonts w:ascii="Arial" w:eastAsia="Arial Unicode MS" w:hAnsi="Arial" w:cs="Arial"/>
          <w:color w:val="000000"/>
          <w:szCs w:val="21"/>
        </w:rPr>
        <w:t>Table 1. Fit equation of y</w:t>
      </w:r>
      <w:r w:rsidRPr="00424B44">
        <w:rPr>
          <w:rFonts w:ascii="Arial" w:eastAsia="Arial Unicode MS" w:hAnsi="Arial" w:cs="Arial"/>
          <w:color w:val="000000"/>
          <w:szCs w:val="21"/>
          <w:vertAlign w:val="superscript"/>
        </w:rPr>
        <w:t>2</w:t>
      </w:r>
      <w:r w:rsidRPr="00424B44">
        <w:rPr>
          <w:rFonts w:ascii="Arial" w:eastAsia="Arial Unicode MS" w:hAnsi="Arial" w:cs="Arial"/>
          <w:color w:val="000000"/>
          <w:szCs w:val="21"/>
        </w:rPr>
        <w:t>=kt+c and Pearson coefficient r.</w:t>
      </w:r>
    </w:p>
    <w:tbl>
      <w:tblPr>
        <w:tblStyle w:val="1"/>
        <w:tblW w:w="8359" w:type="dxa"/>
        <w:tblLook w:val="04A0" w:firstRow="1" w:lastRow="0" w:firstColumn="1" w:lastColumn="0" w:noHBand="0" w:noVBand="1"/>
      </w:tblPr>
      <w:tblGrid>
        <w:gridCol w:w="2765"/>
        <w:gridCol w:w="2765"/>
        <w:gridCol w:w="2829"/>
      </w:tblGrid>
      <w:tr w:rsidR="001E6798" w:rsidRPr="00424B44" w:rsidTr="004B44E6">
        <w:tc>
          <w:tcPr>
            <w:tcW w:w="2765" w:type="dxa"/>
          </w:tcPr>
          <w:p w:rsidR="001E6798" w:rsidRPr="00424B44" w:rsidRDefault="001E6798" w:rsidP="00424B44">
            <w:pPr>
              <w:ind w:firstLineChars="200" w:firstLine="480"/>
              <w:jc w:val="center"/>
              <w:rPr>
                <w:rFonts w:ascii="Arial" w:eastAsia="Arial Unicode MS" w:hAnsi="Arial" w:cs="Arial"/>
                <w:color w:val="000000"/>
                <w:sz w:val="24"/>
                <w:szCs w:val="21"/>
              </w:rPr>
            </w:pPr>
            <w:r w:rsidRPr="00424B44">
              <w:rPr>
                <w:rFonts w:ascii="Arial" w:eastAsia="Arial Unicode MS" w:hAnsi="Arial" w:cs="Arial"/>
                <w:color w:val="000000"/>
                <w:sz w:val="24"/>
                <w:szCs w:val="21"/>
              </w:rPr>
              <w:t>Label</w:t>
            </w:r>
          </w:p>
        </w:tc>
        <w:tc>
          <w:tcPr>
            <w:tcW w:w="2765" w:type="dxa"/>
          </w:tcPr>
          <w:p w:rsidR="001E6798" w:rsidRPr="00424B44" w:rsidRDefault="001E6798" w:rsidP="00424B44">
            <w:pPr>
              <w:ind w:firstLineChars="200" w:firstLine="480"/>
              <w:jc w:val="center"/>
              <w:rPr>
                <w:rFonts w:ascii="Arial" w:eastAsia="Arial Unicode MS" w:hAnsi="Arial" w:cs="Arial"/>
                <w:color w:val="000000"/>
                <w:sz w:val="24"/>
                <w:szCs w:val="21"/>
              </w:rPr>
            </w:pPr>
            <w:r w:rsidRPr="00424B44">
              <w:rPr>
                <w:rFonts w:ascii="Arial" w:eastAsia="Arial Unicode MS" w:hAnsi="Arial" w:cs="Arial"/>
                <w:color w:val="000000"/>
                <w:sz w:val="24"/>
                <w:szCs w:val="21"/>
              </w:rPr>
              <w:t>Fitting equation</w:t>
            </w:r>
          </w:p>
        </w:tc>
        <w:tc>
          <w:tcPr>
            <w:tcW w:w="2829" w:type="dxa"/>
          </w:tcPr>
          <w:p w:rsidR="001E6798" w:rsidRPr="00424B44" w:rsidRDefault="001E6798" w:rsidP="004B44E6">
            <w:pPr>
              <w:ind w:firstLineChars="50" w:firstLine="120"/>
              <w:rPr>
                <w:rFonts w:ascii="Arial" w:eastAsia="Arial Unicode MS" w:hAnsi="Arial" w:cs="Arial"/>
                <w:color w:val="000000"/>
                <w:sz w:val="24"/>
                <w:szCs w:val="21"/>
              </w:rPr>
            </w:pPr>
            <w:r w:rsidRPr="00424B44">
              <w:rPr>
                <w:rFonts w:ascii="Arial" w:eastAsia="Arial Unicode MS" w:hAnsi="Arial" w:cs="Arial"/>
                <w:color w:val="000000"/>
                <w:sz w:val="24"/>
                <w:szCs w:val="21"/>
              </w:rPr>
              <w:t>Pearson coefficient</w:t>
            </w:r>
            <w:r w:rsidR="004B44E6">
              <w:rPr>
                <w:rFonts w:ascii="Arial" w:eastAsia="Arial Unicode MS" w:hAnsi="Arial" w:cs="Arial"/>
                <w:color w:val="000000"/>
                <w:sz w:val="24"/>
                <w:szCs w:val="21"/>
              </w:rPr>
              <w:t xml:space="preserve"> </w:t>
            </w:r>
            <w:r w:rsidRPr="00424B44">
              <w:rPr>
                <w:rFonts w:ascii="Arial" w:eastAsia="Arial Unicode MS" w:hAnsi="Arial" w:cs="Arial"/>
                <w:color w:val="000000"/>
                <w:sz w:val="24"/>
                <w:szCs w:val="21"/>
              </w:rPr>
              <w:t xml:space="preserve"> r</w:t>
            </w:r>
          </w:p>
        </w:tc>
      </w:tr>
      <w:tr w:rsidR="001E6798" w:rsidRPr="00424B44" w:rsidTr="004B44E6">
        <w:tc>
          <w:tcPr>
            <w:tcW w:w="2765" w:type="dxa"/>
          </w:tcPr>
          <w:p w:rsidR="001E6798" w:rsidRPr="00424B44" w:rsidRDefault="001E6798" w:rsidP="00424B44">
            <w:pPr>
              <w:ind w:firstLineChars="200" w:firstLine="480"/>
              <w:jc w:val="center"/>
              <w:rPr>
                <w:rFonts w:ascii="Arial" w:eastAsia="Arial Unicode MS" w:hAnsi="Arial" w:cs="Arial"/>
                <w:color w:val="000000"/>
                <w:sz w:val="24"/>
                <w:szCs w:val="21"/>
              </w:rPr>
            </w:pPr>
            <w:r w:rsidRPr="00424B44">
              <w:rPr>
                <w:rFonts w:ascii="Arial" w:eastAsia="Arial Unicode MS" w:hAnsi="Arial" w:cs="Arial"/>
                <w:color w:val="000000"/>
                <w:sz w:val="24"/>
                <w:szCs w:val="21"/>
              </w:rPr>
              <w:t>SiBCN:1~5h</w:t>
            </w:r>
          </w:p>
        </w:tc>
        <w:tc>
          <w:tcPr>
            <w:tcW w:w="2765" w:type="dxa"/>
          </w:tcPr>
          <w:p w:rsidR="001E6798" w:rsidRPr="00424B44" w:rsidRDefault="00194968" w:rsidP="00424B44">
            <w:pPr>
              <w:ind w:firstLineChars="200" w:firstLine="480"/>
              <w:jc w:val="center"/>
              <w:rPr>
                <w:rFonts w:ascii="Arial" w:eastAsia="Arial Unicode MS" w:hAnsi="Arial" w:cs="Arial"/>
                <w:color w:val="000000"/>
                <w:sz w:val="24"/>
                <w:szCs w:val="21"/>
              </w:rPr>
            </w:pPr>
            <m:oMath>
              <m:sSubSup>
                <m:sSubSupPr>
                  <m:ctrlPr>
                    <w:rPr>
                      <w:rFonts w:ascii="Cambria Math" w:eastAsia="Arial Unicode MS" w:hAnsi="Cambria Math" w:cs="Arial"/>
                      <w:i/>
                      <w:iCs/>
                      <w:color w:val="000000"/>
                      <w:sz w:val="24"/>
                      <w:szCs w:val="21"/>
                    </w:rPr>
                  </m:ctrlPr>
                </m:sSubSupPr>
                <m:e>
                  <m:r>
                    <w:rPr>
                      <w:rFonts w:ascii="Cambria Math" w:eastAsia="Arial Unicode MS" w:hAnsi="Cambria Math" w:cs="Arial"/>
                      <w:color w:val="000000"/>
                      <w:sz w:val="24"/>
                      <w:szCs w:val="21"/>
                    </w:rPr>
                    <m:t>y</m:t>
                  </m:r>
                </m:e>
                <m:sub>
                  <m:r>
                    <w:rPr>
                      <w:rFonts w:ascii="Cambria Math" w:eastAsia="Arial Unicode MS" w:hAnsi="Cambria Math" w:cs="Arial"/>
                      <w:color w:val="000000"/>
                      <w:sz w:val="24"/>
                      <w:szCs w:val="21"/>
                    </w:rPr>
                    <m:t>1-5</m:t>
                  </m:r>
                </m:sub>
                <m:sup>
                  <m:r>
                    <w:rPr>
                      <w:rFonts w:ascii="Cambria Math" w:eastAsia="Arial Unicode MS" w:hAnsi="Cambria Math" w:cs="Arial"/>
                      <w:color w:val="000000"/>
                      <w:sz w:val="24"/>
                      <w:szCs w:val="21"/>
                    </w:rPr>
                    <m:t>2</m:t>
                  </m:r>
                </m:sup>
              </m:sSubSup>
            </m:oMath>
            <w:r w:rsidR="001E6798" w:rsidRPr="00424B44">
              <w:rPr>
                <w:rFonts w:ascii="Arial" w:eastAsia="Arial Unicode MS" w:hAnsi="Arial" w:cs="Arial"/>
                <w:color w:val="000000"/>
                <w:sz w:val="24"/>
                <w:szCs w:val="21"/>
              </w:rPr>
              <w:t xml:space="preserve">=10.8t+1.6   </w:t>
            </w:r>
          </w:p>
        </w:tc>
        <w:tc>
          <w:tcPr>
            <w:tcW w:w="2829" w:type="dxa"/>
          </w:tcPr>
          <w:p w:rsidR="001E6798" w:rsidRPr="00424B44" w:rsidRDefault="001E6798" w:rsidP="00424B44">
            <w:pPr>
              <w:ind w:firstLineChars="200" w:firstLine="480"/>
              <w:jc w:val="center"/>
              <w:rPr>
                <w:rFonts w:ascii="Arial" w:eastAsia="Arial Unicode MS" w:hAnsi="Arial" w:cs="Arial"/>
                <w:color w:val="000000"/>
                <w:sz w:val="24"/>
                <w:szCs w:val="21"/>
              </w:rPr>
            </w:pPr>
            <w:r w:rsidRPr="00424B44">
              <w:rPr>
                <w:rFonts w:ascii="Arial" w:eastAsia="Arial Unicode MS" w:hAnsi="Arial" w:cs="Arial"/>
                <w:color w:val="000000"/>
                <w:sz w:val="24"/>
                <w:szCs w:val="21"/>
              </w:rPr>
              <w:t>1</w:t>
            </w:r>
          </w:p>
        </w:tc>
      </w:tr>
      <w:tr w:rsidR="001E6798" w:rsidRPr="00424B44" w:rsidTr="004B44E6">
        <w:tc>
          <w:tcPr>
            <w:tcW w:w="2765" w:type="dxa"/>
          </w:tcPr>
          <w:p w:rsidR="001E6798" w:rsidRPr="00424B44" w:rsidRDefault="001E6798" w:rsidP="00424B44">
            <w:pPr>
              <w:ind w:firstLineChars="200" w:firstLine="480"/>
              <w:jc w:val="center"/>
              <w:rPr>
                <w:rFonts w:ascii="Arial" w:eastAsia="Arial Unicode MS" w:hAnsi="Arial" w:cs="Arial"/>
                <w:color w:val="000000"/>
                <w:sz w:val="24"/>
                <w:szCs w:val="21"/>
              </w:rPr>
            </w:pPr>
            <w:r w:rsidRPr="00424B44">
              <w:rPr>
                <w:rFonts w:ascii="Arial" w:eastAsia="Arial Unicode MS" w:hAnsi="Arial" w:cs="Arial"/>
                <w:color w:val="000000"/>
                <w:sz w:val="24"/>
                <w:szCs w:val="21"/>
              </w:rPr>
              <w:t>SiBCN/HfC:1~5h</w:t>
            </w:r>
          </w:p>
        </w:tc>
        <w:tc>
          <w:tcPr>
            <w:tcW w:w="2765" w:type="dxa"/>
          </w:tcPr>
          <w:p w:rsidR="001E6798" w:rsidRPr="00424B44" w:rsidRDefault="00194968" w:rsidP="00424B44">
            <w:pPr>
              <w:ind w:firstLineChars="200" w:firstLine="480"/>
              <w:jc w:val="center"/>
              <w:rPr>
                <w:rFonts w:ascii="Arial" w:eastAsia="Arial Unicode MS" w:hAnsi="Arial" w:cs="Arial"/>
                <w:color w:val="000000"/>
                <w:sz w:val="24"/>
                <w:szCs w:val="21"/>
              </w:rPr>
            </w:pPr>
            <m:oMath>
              <m:sSubSup>
                <m:sSubSupPr>
                  <m:ctrlPr>
                    <w:rPr>
                      <w:rFonts w:ascii="Cambria Math" w:eastAsia="Arial Unicode MS" w:hAnsi="Cambria Math" w:cs="Arial"/>
                      <w:i/>
                      <w:iCs/>
                      <w:color w:val="000000"/>
                      <w:sz w:val="24"/>
                      <w:szCs w:val="21"/>
                    </w:rPr>
                  </m:ctrlPr>
                </m:sSubSupPr>
                <m:e>
                  <m:r>
                    <w:rPr>
                      <w:rFonts w:ascii="Cambria Math" w:eastAsia="Arial Unicode MS" w:hAnsi="Cambria Math" w:cs="Arial"/>
                      <w:color w:val="000000"/>
                      <w:sz w:val="24"/>
                      <w:szCs w:val="21"/>
                    </w:rPr>
                    <m:t>y</m:t>
                  </m:r>
                </m:e>
                <m:sub>
                  <m:r>
                    <w:rPr>
                      <w:rFonts w:ascii="Cambria Math" w:eastAsia="Arial Unicode MS" w:hAnsi="Cambria Math" w:cs="Arial"/>
                      <w:color w:val="000000"/>
                      <w:sz w:val="24"/>
                      <w:szCs w:val="21"/>
                    </w:rPr>
                    <m:t>1-5</m:t>
                  </m:r>
                </m:sub>
                <m:sup>
                  <m:r>
                    <w:rPr>
                      <w:rFonts w:ascii="Cambria Math" w:eastAsia="Arial Unicode MS" w:hAnsi="Cambria Math" w:cs="Arial"/>
                      <w:color w:val="000000"/>
                      <w:sz w:val="24"/>
                      <w:szCs w:val="21"/>
                    </w:rPr>
                    <m:t>2</m:t>
                  </m:r>
                </m:sup>
              </m:sSubSup>
            </m:oMath>
            <w:r w:rsidR="001E6798" w:rsidRPr="00424B44">
              <w:rPr>
                <w:rFonts w:ascii="Arial" w:eastAsia="Arial Unicode MS" w:hAnsi="Arial" w:cs="Arial"/>
                <w:color w:val="000000"/>
                <w:sz w:val="24"/>
                <w:szCs w:val="21"/>
              </w:rPr>
              <w:t>=8.1t+8.1</w:t>
            </w:r>
          </w:p>
        </w:tc>
        <w:tc>
          <w:tcPr>
            <w:tcW w:w="2829" w:type="dxa"/>
          </w:tcPr>
          <w:p w:rsidR="001E6798" w:rsidRPr="00424B44" w:rsidRDefault="001E6798" w:rsidP="00424B44">
            <w:pPr>
              <w:ind w:firstLineChars="200" w:firstLine="480"/>
              <w:jc w:val="center"/>
              <w:rPr>
                <w:rFonts w:ascii="Arial" w:eastAsia="Arial Unicode MS" w:hAnsi="Arial" w:cs="Arial"/>
                <w:color w:val="000000"/>
                <w:sz w:val="24"/>
                <w:szCs w:val="21"/>
              </w:rPr>
            </w:pPr>
            <w:r w:rsidRPr="00424B44">
              <w:rPr>
                <w:rFonts w:ascii="Arial" w:eastAsia="Arial Unicode MS" w:hAnsi="Arial" w:cs="Arial"/>
                <w:color w:val="000000"/>
                <w:sz w:val="24"/>
                <w:szCs w:val="21"/>
              </w:rPr>
              <w:t>0.998</w:t>
            </w:r>
          </w:p>
        </w:tc>
      </w:tr>
      <w:tr w:rsidR="001E6798" w:rsidRPr="00424B44" w:rsidTr="004B44E6">
        <w:tc>
          <w:tcPr>
            <w:tcW w:w="2765" w:type="dxa"/>
          </w:tcPr>
          <w:p w:rsidR="001E6798" w:rsidRPr="00424B44" w:rsidRDefault="001E6798" w:rsidP="00424B44">
            <w:pPr>
              <w:ind w:firstLineChars="200" w:firstLine="480"/>
              <w:jc w:val="center"/>
              <w:rPr>
                <w:rFonts w:ascii="Arial" w:eastAsia="Arial Unicode MS" w:hAnsi="Arial" w:cs="Arial"/>
                <w:color w:val="000000"/>
                <w:sz w:val="24"/>
                <w:szCs w:val="21"/>
              </w:rPr>
            </w:pPr>
            <w:r w:rsidRPr="00424B44">
              <w:rPr>
                <w:rFonts w:ascii="Arial" w:eastAsia="Arial Unicode MS" w:hAnsi="Arial" w:cs="Arial"/>
                <w:color w:val="000000"/>
                <w:sz w:val="24"/>
                <w:szCs w:val="21"/>
              </w:rPr>
              <w:t>SiBCN:5~20h</w:t>
            </w:r>
          </w:p>
        </w:tc>
        <w:tc>
          <w:tcPr>
            <w:tcW w:w="2765" w:type="dxa"/>
          </w:tcPr>
          <w:p w:rsidR="001E6798" w:rsidRPr="00424B44" w:rsidRDefault="00194968" w:rsidP="00424B44">
            <w:pPr>
              <w:ind w:firstLineChars="200" w:firstLine="480"/>
              <w:jc w:val="center"/>
              <w:rPr>
                <w:rFonts w:ascii="Arial" w:eastAsia="Arial Unicode MS" w:hAnsi="Arial" w:cs="Arial"/>
                <w:color w:val="000000"/>
                <w:sz w:val="24"/>
                <w:szCs w:val="21"/>
              </w:rPr>
            </w:pPr>
            <m:oMath>
              <m:sSubSup>
                <m:sSubSupPr>
                  <m:ctrlPr>
                    <w:rPr>
                      <w:rFonts w:ascii="Cambria Math" w:eastAsia="Arial Unicode MS" w:hAnsi="Cambria Math" w:cs="Arial"/>
                      <w:i/>
                      <w:iCs/>
                      <w:color w:val="000000"/>
                      <w:sz w:val="24"/>
                      <w:szCs w:val="21"/>
                    </w:rPr>
                  </m:ctrlPr>
                </m:sSubSupPr>
                <m:e>
                  <m:r>
                    <w:rPr>
                      <w:rFonts w:ascii="Cambria Math" w:eastAsia="Arial Unicode MS" w:hAnsi="Cambria Math" w:cs="Arial"/>
                      <w:color w:val="000000"/>
                      <w:sz w:val="24"/>
                      <w:szCs w:val="21"/>
                    </w:rPr>
                    <m:t>y</m:t>
                  </m:r>
                </m:e>
                <m:sub>
                  <m:r>
                    <w:rPr>
                      <w:rFonts w:ascii="Cambria Math" w:eastAsia="Arial Unicode MS" w:hAnsi="Cambria Math" w:cs="Arial"/>
                      <w:color w:val="000000"/>
                      <w:sz w:val="24"/>
                      <w:szCs w:val="21"/>
                    </w:rPr>
                    <m:t>5-20</m:t>
                  </m:r>
                </m:sub>
                <m:sup>
                  <m:r>
                    <w:rPr>
                      <w:rFonts w:ascii="Cambria Math" w:eastAsia="Arial Unicode MS" w:hAnsi="Cambria Math" w:cs="Arial"/>
                      <w:color w:val="000000"/>
                      <w:sz w:val="24"/>
                      <w:szCs w:val="21"/>
                    </w:rPr>
                    <m:t>2</m:t>
                  </m:r>
                </m:sup>
              </m:sSubSup>
            </m:oMath>
            <w:r w:rsidR="001E6798" w:rsidRPr="00424B44">
              <w:rPr>
                <w:rFonts w:ascii="Arial" w:eastAsia="Arial Unicode MS" w:hAnsi="Arial" w:cs="Arial"/>
                <w:color w:val="000000"/>
                <w:sz w:val="24"/>
                <w:szCs w:val="21"/>
              </w:rPr>
              <w:t>=5.4t+17.0</w:t>
            </w:r>
          </w:p>
        </w:tc>
        <w:tc>
          <w:tcPr>
            <w:tcW w:w="2829" w:type="dxa"/>
          </w:tcPr>
          <w:p w:rsidR="001E6798" w:rsidRPr="00424B44" w:rsidRDefault="001E6798" w:rsidP="00424B44">
            <w:pPr>
              <w:ind w:firstLineChars="200" w:firstLine="480"/>
              <w:jc w:val="center"/>
              <w:rPr>
                <w:rFonts w:ascii="Arial" w:eastAsia="Arial Unicode MS" w:hAnsi="Arial" w:cs="Arial"/>
                <w:color w:val="000000"/>
                <w:sz w:val="24"/>
                <w:szCs w:val="21"/>
              </w:rPr>
            </w:pPr>
            <w:r w:rsidRPr="00424B44">
              <w:rPr>
                <w:rFonts w:ascii="Arial" w:eastAsia="Arial Unicode MS" w:hAnsi="Arial" w:cs="Arial"/>
                <w:color w:val="000000"/>
                <w:sz w:val="24"/>
                <w:szCs w:val="21"/>
              </w:rPr>
              <w:t>0.945</w:t>
            </w:r>
          </w:p>
        </w:tc>
      </w:tr>
      <w:tr w:rsidR="001E6798" w:rsidRPr="00424B44" w:rsidTr="004B44E6">
        <w:tc>
          <w:tcPr>
            <w:tcW w:w="2765" w:type="dxa"/>
          </w:tcPr>
          <w:p w:rsidR="001E6798" w:rsidRPr="00424B44" w:rsidRDefault="001E6798" w:rsidP="00424B44">
            <w:pPr>
              <w:ind w:firstLineChars="200" w:firstLine="480"/>
              <w:jc w:val="center"/>
              <w:rPr>
                <w:rFonts w:ascii="Arial" w:eastAsia="Arial Unicode MS" w:hAnsi="Arial" w:cs="Arial"/>
                <w:color w:val="000000"/>
                <w:sz w:val="24"/>
                <w:szCs w:val="21"/>
              </w:rPr>
            </w:pPr>
            <w:r w:rsidRPr="00424B44">
              <w:rPr>
                <w:rFonts w:ascii="Arial" w:eastAsia="Arial Unicode MS" w:hAnsi="Arial" w:cs="Arial"/>
                <w:color w:val="000000"/>
                <w:sz w:val="24"/>
                <w:szCs w:val="21"/>
              </w:rPr>
              <w:t>SiBCN/HfC:5~20h</w:t>
            </w:r>
          </w:p>
        </w:tc>
        <w:tc>
          <w:tcPr>
            <w:tcW w:w="2765" w:type="dxa"/>
          </w:tcPr>
          <w:p w:rsidR="001E6798" w:rsidRPr="00424B44" w:rsidRDefault="00194968" w:rsidP="00424B44">
            <w:pPr>
              <w:ind w:firstLineChars="200" w:firstLine="480"/>
              <w:jc w:val="center"/>
              <w:rPr>
                <w:rFonts w:ascii="Arial" w:eastAsia="Arial Unicode MS" w:hAnsi="Arial" w:cs="Arial"/>
                <w:color w:val="000000"/>
                <w:sz w:val="24"/>
                <w:szCs w:val="21"/>
              </w:rPr>
            </w:pPr>
            <m:oMath>
              <m:sSubSup>
                <m:sSubSupPr>
                  <m:ctrlPr>
                    <w:rPr>
                      <w:rFonts w:ascii="Cambria Math" w:eastAsia="Arial Unicode MS" w:hAnsi="Cambria Math" w:cs="Arial"/>
                      <w:i/>
                      <w:iCs/>
                      <w:color w:val="000000"/>
                      <w:sz w:val="24"/>
                      <w:szCs w:val="21"/>
                    </w:rPr>
                  </m:ctrlPr>
                </m:sSubSupPr>
                <m:e>
                  <m:r>
                    <w:rPr>
                      <w:rFonts w:ascii="Cambria Math" w:eastAsia="Arial Unicode MS" w:hAnsi="Cambria Math" w:cs="Arial"/>
                      <w:color w:val="000000"/>
                      <w:sz w:val="24"/>
                      <w:szCs w:val="21"/>
                    </w:rPr>
                    <m:t>y</m:t>
                  </m:r>
                </m:e>
                <m:sub>
                  <m:r>
                    <w:rPr>
                      <w:rFonts w:ascii="Cambria Math" w:eastAsia="Arial Unicode MS" w:hAnsi="Cambria Math" w:cs="Arial"/>
                      <w:color w:val="000000"/>
                      <w:sz w:val="24"/>
                      <w:szCs w:val="21"/>
                    </w:rPr>
                    <m:t>5-20</m:t>
                  </m:r>
                </m:sub>
                <m:sup>
                  <m:r>
                    <w:rPr>
                      <w:rFonts w:ascii="Cambria Math" w:eastAsia="Arial Unicode MS" w:hAnsi="Cambria Math" w:cs="Arial"/>
                      <w:color w:val="000000"/>
                      <w:sz w:val="24"/>
                      <w:szCs w:val="21"/>
                    </w:rPr>
                    <m:t>2</m:t>
                  </m:r>
                </m:sup>
              </m:sSubSup>
            </m:oMath>
            <w:r w:rsidR="001E6798" w:rsidRPr="00424B44">
              <w:rPr>
                <w:rFonts w:ascii="Arial" w:eastAsia="Arial Unicode MS" w:hAnsi="Arial" w:cs="Arial"/>
                <w:color w:val="000000"/>
                <w:sz w:val="24"/>
                <w:szCs w:val="21"/>
              </w:rPr>
              <w:t>=1.1t+44</w:t>
            </w:r>
          </w:p>
        </w:tc>
        <w:tc>
          <w:tcPr>
            <w:tcW w:w="2829" w:type="dxa"/>
          </w:tcPr>
          <w:p w:rsidR="001E6798" w:rsidRPr="00424B44" w:rsidRDefault="001E6798" w:rsidP="00424B44">
            <w:pPr>
              <w:ind w:firstLineChars="200" w:firstLine="480"/>
              <w:jc w:val="center"/>
              <w:rPr>
                <w:rFonts w:ascii="Arial" w:eastAsia="Arial Unicode MS" w:hAnsi="Arial" w:cs="Arial"/>
                <w:color w:val="000000"/>
                <w:sz w:val="24"/>
                <w:szCs w:val="21"/>
              </w:rPr>
            </w:pPr>
            <w:r w:rsidRPr="00424B44">
              <w:rPr>
                <w:rFonts w:ascii="Arial" w:eastAsia="Arial Unicode MS" w:hAnsi="Arial" w:cs="Arial"/>
                <w:color w:val="000000"/>
                <w:sz w:val="24"/>
                <w:szCs w:val="21"/>
              </w:rPr>
              <w:t>0.988</w:t>
            </w:r>
          </w:p>
        </w:tc>
      </w:tr>
    </w:tbl>
    <w:p w:rsidR="001E6798" w:rsidRPr="00424B44" w:rsidRDefault="001E6798" w:rsidP="00424B44">
      <w:pPr>
        <w:ind w:firstLineChars="200" w:firstLine="420"/>
        <w:jc w:val="center"/>
        <w:rPr>
          <w:rFonts w:ascii="Arial" w:eastAsia="Arial Unicode MS" w:hAnsi="Arial" w:cs="Arial"/>
          <w:noProof/>
          <w:szCs w:val="24"/>
        </w:rPr>
      </w:pPr>
    </w:p>
    <w:p w:rsidR="001E6798" w:rsidRPr="00424B44" w:rsidRDefault="00581F67" w:rsidP="00424B44">
      <w:pPr>
        <w:ind w:firstLineChars="200" w:firstLine="480"/>
        <w:jc w:val="center"/>
        <w:rPr>
          <w:rFonts w:ascii="Arial" w:eastAsia="Arial Unicode MS" w:hAnsi="Arial" w:cs="Arial"/>
          <w:noProof/>
          <w:sz w:val="24"/>
          <w:szCs w:val="24"/>
        </w:rPr>
      </w:pPr>
      <w:r w:rsidRPr="00424B44">
        <w:rPr>
          <w:rFonts w:ascii="Arial" w:eastAsia="Arial Unicode MS" w:hAnsi="Arial" w:cs="Arial"/>
          <w:noProof/>
          <w:sz w:val="24"/>
          <w:szCs w:val="24"/>
          <w:lang w:val="en-IN" w:eastAsia="en-IN"/>
        </w:rPr>
        <w:lastRenderedPageBreak/>
        <w:drawing>
          <wp:inline distT="0" distB="0" distL="0" distR="0">
            <wp:extent cx="4320000" cy="4605016"/>
            <wp:effectExtent l="0" t="0" r="4445" b="5715"/>
            <wp:docPr id="6" name="图片 6" descr="D:\D\科研\SiBCN\PPT\2018-1中期\小论文2\最新修改\美籍编译润色\Fig. S6 6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科研\SiBCN\PPT\2018-1中期\小论文2\最新修改\美籍编译润色\Fig. S6 600dpi.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4605016"/>
                    </a:xfrm>
                    <a:prstGeom prst="rect">
                      <a:avLst/>
                    </a:prstGeom>
                    <a:noFill/>
                    <a:ln>
                      <a:noFill/>
                    </a:ln>
                  </pic:spPr>
                </pic:pic>
              </a:graphicData>
            </a:graphic>
          </wp:inline>
        </w:drawing>
      </w:r>
    </w:p>
    <w:p w:rsidR="001E6798" w:rsidRPr="00424B44" w:rsidRDefault="001E6798" w:rsidP="004B44E6">
      <w:pPr>
        <w:rPr>
          <w:rFonts w:ascii="Arial" w:eastAsia="Arial Unicode MS" w:hAnsi="Arial" w:cs="Arial"/>
          <w:noProof/>
          <w:szCs w:val="24"/>
        </w:rPr>
      </w:pPr>
      <w:r w:rsidRPr="00424B44">
        <w:rPr>
          <w:rFonts w:ascii="Arial" w:eastAsia="Arial Unicode MS" w:hAnsi="Arial" w:cs="Arial"/>
          <w:noProof/>
          <w:szCs w:val="24"/>
        </w:rPr>
        <w:t>Fig. S6  Surface morphology of the SiBCN/HfC ceramic composites after oxidation at 1750</w:t>
      </w:r>
      <w:r w:rsidR="004B44E6">
        <w:rPr>
          <w:rFonts w:ascii="Arial" w:eastAsia="Arial Unicode MS" w:hAnsi="Arial" w:cs="Arial"/>
          <w:noProof/>
          <w:szCs w:val="24"/>
        </w:rPr>
        <w:t xml:space="preserve"> </w:t>
      </w:r>
      <w:r w:rsidR="004B44E6" w:rsidRPr="004B44E6">
        <w:rPr>
          <w:rFonts w:ascii="Arial" w:eastAsia="Arial Unicode MS" w:hAnsi="Arial" w:cs="Arial"/>
          <w:szCs w:val="24"/>
        </w:rPr>
        <w:t>ºC</w:t>
      </w:r>
      <w:r w:rsidRPr="00424B44">
        <w:rPr>
          <w:rFonts w:ascii="Arial" w:eastAsia="Arial Unicode MS" w:hAnsi="Arial" w:cs="Arial"/>
          <w:noProof/>
          <w:szCs w:val="24"/>
        </w:rPr>
        <w:t xml:space="preserve"> for 2h. (a)(c)(d). (b) Enlarged view of the area marked by the red square in (a).</w:t>
      </w:r>
    </w:p>
    <w:p w:rsidR="004B44E6" w:rsidRDefault="004B44E6" w:rsidP="00424B44">
      <w:pPr>
        <w:ind w:firstLineChars="100" w:firstLine="240"/>
        <w:rPr>
          <w:rFonts w:ascii="Arial" w:eastAsia="Arial Unicode MS" w:hAnsi="Arial" w:cs="Arial"/>
          <w:kern w:val="0"/>
          <w:sz w:val="24"/>
          <w:szCs w:val="24"/>
        </w:rPr>
      </w:pPr>
    </w:p>
    <w:p w:rsidR="001E6798" w:rsidRPr="00424B44" w:rsidRDefault="001E6798" w:rsidP="00424B44">
      <w:pPr>
        <w:ind w:firstLineChars="100" w:firstLine="240"/>
        <w:rPr>
          <w:rFonts w:ascii="Arial" w:eastAsia="Arial Unicode MS" w:hAnsi="Arial" w:cs="Arial"/>
          <w:kern w:val="0"/>
          <w:sz w:val="24"/>
          <w:szCs w:val="24"/>
        </w:rPr>
      </w:pPr>
      <w:r w:rsidRPr="00424B44">
        <w:rPr>
          <w:rFonts w:ascii="Arial" w:eastAsia="Arial Unicode MS" w:hAnsi="Arial" w:cs="Arial"/>
          <w:kern w:val="0"/>
          <w:sz w:val="24"/>
          <w:szCs w:val="24"/>
        </w:rPr>
        <w:t>Fig. S6 presents the HfSiO</w:t>
      </w:r>
      <w:r w:rsidRPr="00424B44">
        <w:rPr>
          <w:rFonts w:ascii="Arial" w:eastAsia="Arial Unicode MS" w:hAnsi="Arial" w:cs="Arial"/>
          <w:kern w:val="0"/>
          <w:sz w:val="24"/>
          <w:szCs w:val="24"/>
          <w:vertAlign w:val="subscript"/>
        </w:rPr>
        <w:t>4</w:t>
      </w:r>
      <w:r w:rsidRPr="00424B44">
        <w:rPr>
          <w:rFonts w:ascii="Arial" w:eastAsia="Arial Unicode MS" w:hAnsi="Arial" w:cs="Arial"/>
          <w:kern w:val="0"/>
          <w:sz w:val="24"/>
          <w:szCs w:val="24"/>
        </w:rPr>
        <w:t>/HfO</w:t>
      </w:r>
      <w:r w:rsidRPr="00424B44">
        <w:rPr>
          <w:rFonts w:ascii="Arial" w:eastAsia="Arial Unicode MS" w:hAnsi="Arial" w:cs="Arial"/>
          <w:kern w:val="0"/>
          <w:sz w:val="24"/>
          <w:szCs w:val="24"/>
          <w:vertAlign w:val="subscript"/>
        </w:rPr>
        <w:t xml:space="preserve">2 </w:t>
      </w:r>
      <w:r w:rsidRPr="00424B44">
        <w:rPr>
          <w:rFonts w:ascii="Arial" w:eastAsia="Arial Unicode MS" w:hAnsi="Arial" w:cs="Arial"/>
          <w:kern w:val="0"/>
          <w:sz w:val="24"/>
          <w:szCs w:val="24"/>
        </w:rPr>
        <w:t>grain growth on the surface of the silica layer, including the neck contact (Fig. S6(b)) between two particles and neck growth (Fig. S6(c)).</w:t>
      </w:r>
    </w:p>
    <w:p w:rsidR="001E6798" w:rsidRPr="00424B44" w:rsidRDefault="00581F67" w:rsidP="00424B44">
      <w:pPr>
        <w:widowControl/>
        <w:ind w:firstLineChars="200" w:firstLine="480"/>
        <w:jc w:val="center"/>
        <w:rPr>
          <w:rFonts w:ascii="Arial" w:eastAsia="SimSun" w:hAnsi="Arial" w:cs="Arial"/>
          <w:color w:val="000000"/>
          <w:kern w:val="0"/>
          <w:sz w:val="24"/>
          <w:szCs w:val="21"/>
        </w:rPr>
      </w:pPr>
      <w:r w:rsidRPr="00424B44">
        <w:rPr>
          <w:rFonts w:ascii="Arial" w:eastAsia="SimSun" w:hAnsi="Arial" w:cs="Arial"/>
          <w:noProof/>
          <w:color w:val="000000"/>
          <w:kern w:val="0"/>
          <w:sz w:val="24"/>
          <w:szCs w:val="21"/>
          <w:lang w:val="en-IN" w:eastAsia="en-IN"/>
        </w:rPr>
        <w:lastRenderedPageBreak/>
        <w:drawing>
          <wp:inline distT="0" distB="0" distL="0" distR="0">
            <wp:extent cx="5274310" cy="3787760"/>
            <wp:effectExtent l="0" t="0" r="2540" b="3810"/>
            <wp:docPr id="3" name="图片 3" descr="D:\D\科研\SiBCN\PPT\2018-1中期\小论文2\最新修改\美籍编译润色\Fig. S7 6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科研\SiBCN\PPT\2018-1中期\小论文2\最新修改\美籍编译润色\Fig. S7 600dpi.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787760"/>
                    </a:xfrm>
                    <a:prstGeom prst="rect">
                      <a:avLst/>
                    </a:prstGeom>
                    <a:noFill/>
                    <a:ln>
                      <a:noFill/>
                    </a:ln>
                  </pic:spPr>
                </pic:pic>
              </a:graphicData>
            </a:graphic>
          </wp:inline>
        </w:drawing>
      </w:r>
    </w:p>
    <w:p w:rsidR="001E6798" w:rsidRPr="00424B44" w:rsidRDefault="001E6798" w:rsidP="00424B44">
      <w:pPr>
        <w:ind w:leftChars="200" w:left="1260" w:hangingChars="350" w:hanging="840"/>
        <w:rPr>
          <w:rFonts w:ascii="Arial" w:eastAsia="Arial Unicode MS" w:hAnsi="Arial" w:cs="Arial"/>
          <w:color w:val="000000"/>
          <w:szCs w:val="21"/>
        </w:rPr>
      </w:pPr>
      <w:r w:rsidRPr="00424B44">
        <w:rPr>
          <w:rFonts w:ascii="Arial" w:eastAsia="SimSun" w:hAnsi="Arial" w:cs="Arial"/>
          <w:color w:val="000000"/>
          <w:kern w:val="0"/>
          <w:sz w:val="24"/>
          <w:szCs w:val="21"/>
        </w:rPr>
        <w:t xml:space="preserve"> </w:t>
      </w:r>
      <w:r w:rsidR="00A8258E" w:rsidRPr="00424B44">
        <w:rPr>
          <w:rFonts w:ascii="Arial" w:eastAsia="Arial Unicode MS" w:hAnsi="Arial" w:cs="Arial"/>
          <w:color w:val="000000"/>
          <w:szCs w:val="21"/>
        </w:rPr>
        <w:t>Fig. S7</w:t>
      </w:r>
      <w:r w:rsidRPr="00424B44">
        <w:rPr>
          <w:rFonts w:ascii="Arial" w:eastAsia="Arial Unicode MS" w:hAnsi="Arial" w:cs="Arial"/>
          <w:color w:val="000000"/>
          <w:szCs w:val="21"/>
        </w:rPr>
        <w:t xml:space="preserve"> </w:t>
      </w:r>
      <w:r w:rsidR="0042385C" w:rsidRPr="00424B44">
        <w:rPr>
          <w:rFonts w:ascii="Arial" w:eastAsia="Arial Unicode MS" w:hAnsi="Arial" w:cs="Arial"/>
          <w:color w:val="000000"/>
          <w:szCs w:val="21"/>
        </w:rPr>
        <w:t xml:space="preserve">SEM </w:t>
      </w:r>
      <w:r w:rsidRPr="00424B44">
        <w:rPr>
          <w:rFonts w:ascii="Arial" w:eastAsia="Arial Unicode MS" w:hAnsi="Arial" w:cs="Arial"/>
          <w:color w:val="000000"/>
          <w:szCs w:val="21"/>
        </w:rPr>
        <w:t>images of the particles dispersed on the surface of the silica.</w:t>
      </w:r>
      <w:r w:rsidR="0042385C" w:rsidRPr="00424B44">
        <w:rPr>
          <w:rFonts w:ascii="Arial" w:eastAsia="Arial Unicode MS" w:hAnsi="Arial" w:cs="Arial"/>
          <w:color w:val="000000"/>
          <w:szCs w:val="21"/>
        </w:rPr>
        <w:t xml:space="preserve"> (a) HAADF image; (b) </w:t>
      </w:r>
      <w:r w:rsidR="007D38EA" w:rsidRPr="00424B44">
        <w:rPr>
          <w:rFonts w:ascii="Arial" w:eastAsia="Arial Unicode MS" w:hAnsi="Arial" w:cs="Arial"/>
          <w:color w:val="000000"/>
          <w:szCs w:val="21"/>
        </w:rPr>
        <w:t xml:space="preserve">Enlarged </w:t>
      </w:r>
      <w:r w:rsidR="0042385C" w:rsidRPr="00424B44">
        <w:rPr>
          <w:rFonts w:ascii="Arial" w:eastAsia="Arial Unicode MS" w:hAnsi="Arial" w:cs="Arial"/>
          <w:color w:val="000000"/>
          <w:szCs w:val="21"/>
        </w:rPr>
        <w:t>HAADF</w:t>
      </w:r>
      <w:r w:rsidR="007D38EA" w:rsidRPr="00424B44">
        <w:rPr>
          <w:rFonts w:ascii="Arial" w:eastAsia="Arial Unicode MS" w:hAnsi="Arial" w:cs="Arial"/>
          <w:color w:val="000000"/>
          <w:szCs w:val="21"/>
        </w:rPr>
        <w:t xml:space="preserve"> image of (a)</w:t>
      </w:r>
      <w:r w:rsidR="0042385C" w:rsidRPr="00424B44">
        <w:rPr>
          <w:rFonts w:ascii="Arial" w:eastAsia="Arial Unicode MS" w:hAnsi="Arial" w:cs="Arial"/>
          <w:color w:val="000000"/>
          <w:szCs w:val="21"/>
        </w:rPr>
        <w:t>;</w:t>
      </w:r>
      <w:r w:rsidR="007D38EA" w:rsidRPr="00424B44">
        <w:rPr>
          <w:rFonts w:ascii="Arial" w:eastAsia="Arial Unicode MS" w:hAnsi="Arial" w:cs="Arial"/>
          <w:color w:val="000000"/>
          <w:szCs w:val="21"/>
        </w:rPr>
        <w:t xml:space="preserve"> </w:t>
      </w:r>
      <w:r w:rsidR="0042385C" w:rsidRPr="00424B44">
        <w:rPr>
          <w:rFonts w:ascii="Arial" w:eastAsia="Arial Unicode MS" w:hAnsi="Arial" w:cs="Arial"/>
          <w:color w:val="000000"/>
          <w:szCs w:val="21"/>
        </w:rPr>
        <w:t>(c) Bright field image; (d) Dark field image</w:t>
      </w:r>
    </w:p>
    <w:p w:rsidR="001E6798" w:rsidRPr="00424B44" w:rsidRDefault="001E6798" w:rsidP="00424B44">
      <w:pPr>
        <w:ind w:firstLineChars="100" w:firstLine="240"/>
        <w:rPr>
          <w:rFonts w:ascii="Arial" w:eastAsia="Arial Unicode MS" w:hAnsi="Arial" w:cs="Arial"/>
          <w:color w:val="000000"/>
          <w:sz w:val="24"/>
          <w:szCs w:val="21"/>
        </w:rPr>
      </w:pPr>
      <w:r w:rsidRPr="00424B44">
        <w:rPr>
          <w:rFonts w:ascii="Arial" w:eastAsia="Arial Unicode MS" w:hAnsi="Arial" w:cs="Arial"/>
          <w:color w:val="000000"/>
          <w:sz w:val="24"/>
          <w:szCs w:val="21"/>
        </w:rPr>
        <w:t>The difference in contrast in the HADDF image represents the difference in the composition. For a pure HfSiO</w:t>
      </w:r>
      <w:r w:rsidRPr="00424B44">
        <w:rPr>
          <w:rFonts w:ascii="Arial" w:eastAsia="Arial Unicode MS" w:hAnsi="Arial" w:cs="Arial"/>
          <w:color w:val="000000"/>
          <w:sz w:val="24"/>
          <w:szCs w:val="21"/>
          <w:vertAlign w:val="subscript"/>
        </w:rPr>
        <w:t>4</w:t>
      </w:r>
      <w:r w:rsidRPr="00424B44">
        <w:rPr>
          <w:rFonts w:ascii="Arial" w:eastAsia="Arial Unicode MS" w:hAnsi="Arial" w:cs="Arial"/>
          <w:color w:val="000000"/>
          <w:sz w:val="24"/>
          <w:szCs w:val="21"/>
        </w:rPr>
        <w:t xml:space="preserve"> phase, the contrast should be uniform. However, Fig. S7 shows that it consists of nanoparticles with two different contrasts .Therefore, we assumed that the surface HfSiO</w:t>
      </w:r>
      <w:r w:rsidRPr="00424B44">
        <w:rPr>
          <w:rFonts w:ascii="Arial" w:eastAsia="Arial Unicode MS" w:hAnsi="Arial" w:cs="Arial"/>
          <w:color w:val="000000"/>
          <w:sz w:val="24"/>
          <w:szCs w:val="21"/>
          <w:vertAlign w:val="subscript"/>
        </w:rPr>
        <w:t>4</w:t>
      </w:r>
      <w:r w:rsidRPr="00424B44">
        <w:rPr>
          <w:rFonts w:ascii="Arial" w:eastAsia="Arial Unicode MS" w:hAnsi="Arial" w:cs="Arial"/>
          <w:color w:val="000000"/>
          <w:sz w:val="24"/>
          <w:szCs w:val="21"/>
        </w:rPr>
        <w:t xml:space="preserve"> underwent a phase transition at the decomposition temperature of 1750 °C. </w:t>
      </w:r>
    </w:p>
    <w:p w:rsidR="001E6798" w:rsidRPr="00424B44" w:rsidRDefault="00581F67" w:rsidP="00424B44">
      <w:pPr>
        <w:widowControl/>
        <w:ind w:firstLineChars="200" w:firstLine="420"/>
        <w:jc w:val="center"/>
        <w:rPr>
          <w:rFonts w:ascii="Arial" w:eastAsia="Arial Unicode MS" w:hAnsi="Arial" w:cs="Arial"/>
          <w:color w:val="000000"/>
          <w:szCs w:val="21"/>
        </w:rPr>
      </w:pPr>
      <w:r w:rsidRPr="00424B44">
        <w:rPr>
          <w:rFonts w:ascii="Arial" w:eastAsia="Arial Unicode MS" w:hAnsi="Arial" w:cs="Arial"/>
          <w:noProof/>
          <w:color w:val="000000"/>
          <w:szCs w:val="21"/>
          <w:lang w:val="en-IN" w:eastAsia="en-IN"/>
        </w:rPr>
        <w:drawing>
          <wp:inline distT="0" distB="0" distL="0" distR="0">
            <wp:extent cx="5400000" cy="1873763"/>
            <wp:effectExtent l="0" t="0" r="0" b="0"/>
            <wp:docPr id="4" name="图片 4" descr="D:\D\科研\SiBCN\PPT\2018-1中期\小论文2\最新修改\美籍编译润色\Fig. S8 6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科研\SiBCN\PPT\2018-1中期\小论文2\最新修改\美籍编译润色\Fig. S8 600dpi.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00" cy="1873763"/>
                    </a:xfrm>
                    <a:prstGeom prst="rect">
                      <a:avLst/>
                    </a:prstGeom>
                    <a:noFill/>
                    <a:ln>
                      <a:noFill/>
                    </a:ln>
                  </pic:spPr>
                </pic:pic>
              </a:graphicData>
            </a:graphic>
          </wp:inline>
        </w:drawing>
      </w:r>
      <w:r w:rsidR="00A8258E" w:rsidRPr="00424B44">
        <w:rPr>
          <w:rFonts w:ascii="Arial" w:eastAsia="Arial Unicode MS" w:hAnsi="Arial" w:cs="Arial"/>
          <w:color w:val="000000"/>
          <w:szCs w:val="21"/>
        </w:rPr>
        <w:t>Fig. S8</w:t>
      </w:r>
      <w:r w:rsidR="001E6798" w:rsidRPr="00424B44">
        <w:rPr>
          <w:rFonts w:ascii="Arial" w:eastAsia="Arial Unicode MS" w:hAnsi="Arial" w:cs="Arial"/>
          <w:color w:val="000000"/>
          <w:szCs w:val="21"/>
        </w:rPr>
        <w:t xml:space="preserve"> HADDF-SEM images </w:t>
      </w:r>
      <w:r w:rsidR="000F03A4" w:rsidRPr="00424B44">
        <w:rPr>
          <w:rFonts w:ascii="Arial" w:eastAsia="Arial Unicode MS" w:hAnsi="Arial" w:cs="Arial"/>
          <w:color w:val="000000"/>
          <w:szCs w:val="21"/>
        </w:rPr>
        <w:t xml:space="preserve">(a) </w:t>
      </w:r>
      <w:r w:rsidR="001E6798" w:rsidRPr="00424B44">
        <w:rPr>
          <w:rFonts w:ascii="Arial" w:eastAsia="Arial Unicode MS" w:hAnsi="Arial" w:cs="Arial"/>
          <w:color w:val="000000"/>
          <w:szCs w:val="21"/>
        </w:rPr>
        <w:t>of the nanoparticles dispersed in the silica and corresponding EDS line analysis</w:t>
      </w:r>
      <w:r w:rsidR="000F03A4" w:rsidRPr="00424B44">
        <w:rPr>
          <w:rFonts w:ascii="Arial" w:eastAsia="Arial Unicode MS" w:hAnsi="Arial" w:cs="Arial"/>
          <w:color w:val="000000"/>
          <w:szCs w:val="21"/>
        </w:rPr>
        <w:t xml:space="preserve"> (b)</w:t>
      </w:r>
      <w:r w:rsidR="001E6798" w:rsidRPr="00424B44">
        <w:rPr>
          <w:rFonts w:ascii="Arial" w:eastAsia="Arial Unicode MS" w:hAnsi="Arial" w:cs="Arial"/>
          <w:color w:val="000000"/>
          <w:szCs w:val="21"/>
        </w:rPr>
        <w:t>.</w:t>
      </w:r>
    </w:p>
    <w:p w:rsidR="001E6798" w:rsidRPr="00424B44" w:rsidRDefault="001E6798" w:rsidP="00424B44">
      <w:pPr>
        <w:ind w:firstLineChars="100" w:firstLine="240"/>
        <w:rPr>
          <w:rFonts w:ascii="Arial" w:eastAsia="Arial Unicode MS" w:hAnsi="Arial" w:cs="Arial"/>
          <w:color w:val="000000"/>
          <w:sz w:val="24"/>
          <w:szCs w:val="21"/>
        </w:rPr>
      </w:pPr>
      <w:r w:rsidRPr="00424B44">
        <w:rPr>
          <w:rFonts w:ascii="Arial" w:eastAsia="Arial Unicode MS" w:hAnsi="Arial" w:cs="Arial"/>
          <w:color w:val="000000"/>
          <w:sz w:val="24"/>
          <w:szCs w:val="21"/>
        </w:rPr>
        <w:t>The description of the core-shell structure of SiC and BN(C) was changed to a “capsule-like” structure.</w:t>
      </w:r>
      <w:r w:rsidRPr="00424B44">
        <w:rPr>
          <w:rFonts w:ascii="Arial" w:eastAsia="Times New Roman" w:hAnsi="Arial" w:cs="Arial"/>
          <w:sz w:val="24"/>
          <w:szCs w:val="21"/>
        </w:rPr>
        <w:t xml:space="preserve"> </w:t>
      </w:r>
      <w:r w:rsidRPr="00424B44">
        <w:rPr>
          <w:rFonts w:ascii="Arial" w:eastAsia="Arial Unicode MS" w:hAnsi="Arial" w:cs="Arial"/>
          <w:color w:val="000000"/>
          <w:sz w:val="24"/>
          <w:szCs w:val="21"/>
        </w:rPr>
        <w:t xml:space="preserve">There are no significant pores in Fig. 8. The typical </w:t>
      </w:r>
      <w:r w:rsidRPr="00424B44">
        <w:rPr>
          <w:rFonts w:ascii="Arial" w:eastAsia="SimSun" w:hAnsi="Arial" w:cs="Arial"/>
          <w:color w:val="000000"/>
          <w:kern w:val="0"/>
          <w:sz w:val="24"/>
          <w:szCs w:val="21"/>
        </w:rPr>
        <w:t xml:space="preserve">core-shell structure was present in Fig. S8 and the EDS line analysis indicated an </w:t>
      </w:r>
      <w:r w:rsidRPr="00424B44">
        <w:rPr>
          <w:rFonts w:ascii="Arial" w:eastAsia="Arial Unicode MS" w:hAnsi="Arial" w:cs="Arial"/>
          <w:color w:val="000000"/>
          <w:sz w:val="24"/>
          <w:szCs w:val="21"/>
        </w:rPr>
        <w:t>HfSiO</w:t>
      </w:r>
      <w:r w:rsidRPr="00424B44">
        <w:rPr>
          <w:rFonts w:ascii="Arial" w:eastAsia="Arial Unicode MS" w:hAnsi="Arial" w:cs="Arial"/>
          <w:color w:val="000000"/>
          <w:sz w:val="24"/>
          <w:szCs w:val="21"/>
          <w:vertAlign w:val="subscript"/>
        </w:rPr>
        <w:t>4</w:t>
      </w:r>
      <w:r w:rsidRPr="00424B44">
        <w:rPr>
          <w:rFonts w:ascii="Arial" w:eastAsia="Arial Unicode MS" w:hAnsi="Arial" w:cs="Arial"/>
          <w:color w:val="000000"/>
          <w:sz w:val="24"/>
          <w:szCs w:val="21"/>
        </w:rPr>
        <w:t xml:space="preserve"> core and a BN(C) shell.</w:t>
      </w:r>
    </w:p>
    <w:p w:rsidR="001E6798" w:rsidRPr="00424B44" w:rsidRDefault="00581F67" w:rsidP="00424B44">
      <w:pPr>
        <w:widowControl/>
        <w:ind w:left="360"/>
        <w:rPr>
          <w:rFonts w:ascii="Arial" w:eastAsia="SimSun" w:hAnsi="Arial" w:cs="Arial"/>
          <w:color w:val="000000"/>
          <w:kern w:val="0"/>
          <w:sz w:val="24"/>
          <w:szCs w:val="21"/>
        </w:rPr>
      </w:pPr>
      <w:r w:rsidRPr="00424B44">
        <w:rPr>
          <w:rFonts w:ascii="Arial" w:eastAsia="SimSun" w:hAnsi="Arial" w:cs="Arial"/>
          <w:noProof/>
          <w:color w:val="000000"/>
          <w:kern w:val="0"/>
          <w:sz w:val="24"/>
          <w:szCs w:val="21"/>
          <w:lang w:val="en-IN" w:eastAsia="en-IN"/>
        </w:rPr>
        <w:lastRenderedPageBreak/>
        <w:drawing>
          <wp:inline distT="0" distB="0" distL="0" distR="0">
            <wp:extent cx="5400000" cy="2696315"/>
            <wp:effectExtent l="0" t="0" r="0" b="8890"/>
            <wp:docPr id="5" name="图片 5" descr="D:\D\科研\SiBCN\PPT\2018-1中期\小论文2\最新修改\美籍编译润色\Fig. S9 6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科研\SiBCN\PPT\2018-1中期\小论文2\最新修改\美籍编译润色\Fig. S9 600dpi.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0" cy="2696315"/>
                    </a:xfrm>
                    <a:prstGeom prst="rect">
                      <a:avLst/>
                    </a:prstGeom>
                    <a:noFill/>
                    <a:ln>
                      <a:noFill/>
                    </a:ln>
                  </pic:spPr>
                </pic:pic>
              </a:graphicData>
            </a:graphic>
          </wp:inline>
        </w:drawing>
      </w:r>
    </w:p>
    <w:p w:rsidR="001E6798" w:rsidRPr="00424B44" w:rsidRDefault="00A8258E" w:rsidP="00424B44">
      <w:pPr>
        <w:ind w:firstLineChars="200" w:firstLine="420"/>
        <w:rPr>
          <w:rFonts w:ascii="Arial" w:eastAsia="Arial Unicode MS" w:hAnsi="Arial" w:cs="Arial"/>
          <w:noProof/>
          <w:color w:val="000000"/>
          <w:szCs w:val="24"/>
        </w:rPr>
      </w:pPr>
      <w:r w:rsidRPr="00424B44">
        <w:rPr>
          <w:rFonts w:ascii="Arial" w:eastAsia="Arial Unicode MS" w:hAnsi="Arial" w:cs="Arial"/>
          <w:noProof/>
          <w:color w:val="000000"/>
          <w:szCs w:val="24"/>
        </w:rPr>
        <w:t>Fig. S9</w:t>
      </w:r>
      <w:r w:rsidR="001E6798" w:rsidRPr="00424B44">
        <w:rPr>
          <w:rFonts w:ascii="Arial" w:eastAsia="Arial Unicode MS" w:hAnsi="Arial" w:cs="Arial"/>
          <w:noProof/>
          <w:color w:val="000000"/>
          <w:szCs w:val="24"/>
        </w:rPr>
        <w:t xml:space="preserve"> TEM morphology of ceramics: (a) SiBCN and (b) SiBCN/HfC.</w:t>
      </w:r>
    </w:p>
    <w:p w:rsidR="001E6798" w:rsidRPr="00424B44" w:rsidRDefault="001E6798" w:rsidP="00424B44">
      <w:pPr>
        <w:ind w:firstLineChars="100" w:firstLine="240"/>
        <w:rPr>
          <w:rFonts w:ascii="Arial" w:eastAsia="Arial Unicode MS" w:hAnsi="Arial" w:cs="Arial"/>
          <w:noProof/>
          <w:color w:val="000000"/>
          <w:szCs w:val="24"/>
        </w:rPr>
      </w:pPr>
      <w:r w:rsidRPr="00424B44">
        <w:rPr>
          <w:rFonts w:ascii="Arial" w:eastAsia="Arial Unicode MS" w:hAnsi="Arial" w:cs="Arial"/>
          <w:noProof/>
          <w:color w:val="000000"/>
          <w:sz w:val="24"/>
          <w:szCs w:val="24"/>
        </w:rPr>
        <w:t>Fig. S9 shows that the grain diameter of the SiBCN ceramics was around 100 nm, but the grain diameter of the SiBCN/HfC ceramic composites ranged from 100 to 500 nm. This was attributed to HfC promoting grain growth of in the matrix.</w:t>
      </w:r>
      <w:r w:rsidRPr="00424B44">
        <w:rPr>
          <w:rFonts w:ascii="Arial" w:eastAsia="Arial Unicode MS" w:hAnsi="Arial" w:cs="Arial"/>
          <w:noProof/>
          <w:color w:val="000000"/>
          <w:szCs w:val="24"/>
        </w:rPr>
        <w:t xml:space="preserve">  </w:t>
      </w:r>
    </w:p>
    <w:p w:rsidR="00E85027" w:rsidRPr="00424B44" w:rsidRDefault="00E85027" w:rsidP="00424B44">
      <w:pPr>
        <w:ind w:firstLine="480"/>
        <w:rPr>
          <w:rFonts w:ascii="Arial" w:hAnsi="Arial" w:cs="Arial"/>
        </w:rPr>
      </w:pPr>
    </w:p>
    <w:sectPr w:rsidR="00E85027" w:rsidRPr="00424B4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4968" w:rsidRDefault="00194968" w:rsidP="001E6798">
      <w:pPr>
        <w:ind w:firstLine="480"/>
      </w:pPr>
      <w:r>
        <w:separator/>
      </w:r>
    </w:p>
  </w:endnote>
  <w:endnote w:type="continuationSeparator" w:id="0">
    <w:p w:rsidR="00194968" w:rsidRDefault="00194968" w:rsidP="001E6798">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4968" w:rsidRDefault="00194968" w:rsidP="001E6798">
      <w:pPr>
        <w:ind w:firstLine="480"/>
      </w:pPr>
      <w:r>
        <w:separator/>
      </w:r>
    </w:p>
  </w:footnote>
  <w:footnote w:type="continuationSeparator" w:id="0">
    <w:p w:rsidR="00194968" w:rsidRDefault="00194968" w:rsidP="001E6798">
      <w:pPr>
        <w:ind w:firstLine="48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1A0"/>
    <w:rsid w:val="000F03A4"/>
    <w:rsid w:val="001601A0"/>
    <w:rsid w:val="001946C5"/>
    <w:rsid w:val="00194968"/>
    <w:rsid w:val="001E6798"/>
    <w:rsid w:val="002376EE"/>
    <w:rsid w:val="0042385C"/>
    <w:rsid w:val="00424B44"/>
    <w:rsid w:val="004B44E6"/>
    <w:rsid w:val="00581F67"/>
    <w:rsid w:val="006962BF"/>
    <w:rsid w:val="007D38EA"/>
    <w:rsid w:val="007D57B2"/>
    <w:rsid w:val="00804DC5"/>
    <w:rsid w:val="00890A8B"/>
    <w:rsid w:val="00A8258E"/>
    <w:rsid w:val="00DA7EF7"/>
    <w:rsid w:val="00DB3ABB"/>
    <w:rsid w:val="00E85027"/>
    <w:rsid w:val="00F57D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3497F26-C515-4447-9883-5BA44ADE1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679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E6798"/>
    <w:rPr>
      <w:sz w:val="18"/>
      <w:szCs w:val="18"/>
    </w:rPr>
  </w:style>
  <w:style w:type="paragraph" w:styleId="Footer">
    <w:name w:val="footer"/>
    <w:basedOn w:val="Normal"/>
    <w:link w:val="FooterChar"/>
    <w:uiPriority w:val="99"/>
    <w:unhideWhenUsed/>
    <w:rsid w:val="001E679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1E6798"/>
    <w:rPr>
      <w:sz w:val="18"/>
      <w:szCs w:val="18"/>
    </w:rPr>
  </w:style>
  <w:style w:type="table" w:customStyle="1" w:styleId="1">
    <w:name w:val="网格型1"/>
    <w:basedOn w:val="TableNormal"/>
    <w:next w:val="TableGrid"/>
    <w:uiPriority w:val="39"/>
    <w:rsid w:val="001E679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E6798"/>
    <w:rPr>
      <w:sz w:val="21"/>
      <w:szCs w:val="21"/>
    </w:rPr>
  </w:style>
  <w:style w:type="paragraph" w:styleId="CommentText">
    <w:name w:val="annotation text"/>
    <w:basedOn w:val="Normal"/>
    <w:link w:val="CommentTextChar"/>
    <w:uiPriority w:val="99"/>
    <w:unhideWhenUsed/>
    <w:rsid w:val="001E6798"/>
    <w:pPr>
      <w:spacing w:line="240" w:lineRule="atLeast"/>
      <w:ind w:firstLineChars="200" w:firstLine="200"/>
      <w:jc w:val="left"/>
    </w:pPr>
    <w:rPr>
      <w:rFonts w:ascii="Times New Roman" w:eastAsia="Times New Roman" w:hAnsi="Times New Roman" w:cs="Times New Roman"/>
      <w:sz w:val="24"/>
      <w:szCs w:val="24"/>
    </w:rPr>
  </w:style>
  <w:style w:type="character" w:customStyle="1" w:styleId="CommentTextChar">
    <w:name w:val="Comment Text Char"/>
    <w:basedOn w:val="DefaultParagraphFont"/>
    <w:link w:val="CommentText"/>
    <w:uiPriority w:val="99"/>
    <w:rsid w:val="001E6798"/>
    <w:rPr>
      <w:rFonts w:ascii="Times New Roman" w:eastAsia="Times New Roman" w:hAnsi="Times New Roman" w:cs="Times New Roman"/>
      <w:sz w:val="24"/>
      <w:szCs w:val="24"/>
    </w:rPr>
  </w:style>
  <w:style w:type="table" w:styleId="TableGrid">
    <w:name w:val="Table Grid"/>
    <w:basedOn w:val="TableNormal"/>
    <w:uiPriority w:val="39"/>
    <w:rsid w:val="001E67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6798"/>
    <w:rPr>
      <w:sz w:val="18"/>
      <w:szCs w:val="18"/>
    </w:rPr>
  </w:style>
  <w:style w:type="character" w:customStyle="1" w:styleId="BalloonTextChar">
    <w:name w:val="Balloon Text Char"/>
    <w:basedOn w:val="DefaultParagraphFont"/>
    <w:link w:val="BalloonText"/>
    <w:uiPriority w:val="99"/>
    <w:semiHidden/>
    <w:rsid w:val="001E679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6</Pages>
  <Words>751</Words>
  <Characters>4287</Characters>
  <Application>Microsoft Office Word</Application>
  <DocSecurity>0</DocSecurity>
  <Lines>35</Lines>
  <Paragraphs>10</Paragraphs>
  <ScaleCrop>false</ScaleCrop>
  <Manager/>
  <Company/>
  <LinksUpToDate>false</LinksUpToDate>
  <CharactersWithSpaces>5028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Francis Lama</cp:lastModifiedBy>
  <cp:revision>2</cp:revision>
  <dcterms:created xsi:type="dcterms:W3CDTF">2019-12-28T04:45:00Z</dcterms:created>
  <dcterms:modified xsi:type="dcterms:W3CDTF">2019-12-28T04:46:00Z</dcterms:modified>
</cp:coreProperties>
</file>