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CA" w:rsidRPr="00A370C2" w:rsidRDefault="000A36CA" w:rsidP="000A36CA">
      <w:pPr>
        <w:spacing w:line="480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A370C2">
        <w:rPr>
          <w:rFonts w:ascii="Arial" w:hAnsi="Arial" w:cs="Arial"/>
          <w:b/>
          <w:sz w:val="20"/>
          <w:szCs w:val="20"/>
          <w:u w:val="single"/>
          <w:lang w:val="en-US"/>
        </w:rPr>
        <w:t>ANNEX</w:t>
      </w:r>
    </w:p>
    <w:p w:rsidR="000A36CA" w:rsidRPr="003A37A7" w:rsidRDefault="000A36CA" w:rsidP="000A36CA">
      <w:pPr>
        <w:spacing w:line="240" w:lineRule="atLeast"/>
        <w:jc w:val="center"/>
        <w:outlineLvl w:val="0"/>
        <w:rPr>
          <w:i/>
          <w:sz w:val="20"/>
          <w:szCs w:val="20"/>
          <w:lang w:val="en-US"/>
        </w:rPr>
      </w:pPr>
      <w:r w:rsidRPr="00003861">
        <w:rPr>
          <w:b/>
          <w:i/>
          <w:sz w:val="20"/>
          <w:szCs w:val="20"/>
          <w:lang w:val="en-US"/>
        </w:rPr>
        <w:t>Table 1:</w:t>
      </w:r>
      <w:r w:rsidRPr="00F07C41">
        <w:rPr>
          <w:i/>
          <w:sz w:val="20"/>
          <w:szCs w:val="20"/>
          <w:lang w:val="en-US"/>
        </w:rPr>
        <w:t xml:space="preserve"> Patient </w:t>
      </w:r>
      <w:r>
        <w:rPr>
          <w:i/>
          <w:sz w:val="20"/>
          <w:szCs w:val="20"/>
          <w:lang w:val="en-US"/>
        </w:rPr>
        <w:t xml:space="preserve">clinical </w:t>
      </w:r>
      <w:r w:rsidRPr="00F07C41">
        <w:rPr>
          <w:i/>
          <w:sz w:val="20"/>
          <w:szCs w:val="20"/>
          <w:lang w:val="en-US"/>
        </w:rPr>
        <w:t>characteris</w:t>
      </w:r>
      <w:r>
        <w:rPr>
          <w:i/>
          <w:sz w:val="20"/>
          <w:szCs w:val="20"/>
          <w:lang w:val="en-US"/>
        </w:rPr>
        <w:t>tics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458"/>
      </w:tblGrid>
      <w:tr w:rsidR="000A36CA" w:rsidRPr="00E54789" w:rsidTr="00662B60">
        <w:trPr>
          <w:jc w:val="center"/>
        </w:trPr>
        <w:tc>
          <w:tcPr>
            <w:tcW w:w="2506" w:type="dxa"/>
            <w:vAlign w:val="center"/>
          </w:tcPr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b/>
                <w:i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458" w:type="dxa"/>
            <w:vAlign w:val="center"/>
          </w:tcPr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b/>
                <w:i/>
                <w:sz w:val="20"/>
                <w:szCs w:val="20"/>
                <w:lang w:val="en-US"/>
              </w:rPr>
              <w:t>Patients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n-US"/>
              </w:rPr>
              <w:t>(n</w:t>
            </w:r>
            <w:r w:rsidRPr="00BD15E0">
              <w:rPr>
                <w:rFonts w:cs="Arial"/>
                <w:b/>
                <w:i/>
                <w:sz w:val="20"/>
                <w:szCs w:val="20"/>
                <w:lang w:val="en-US"/>
              </w:rPr>
              <w:t>=100)</w:t>
            </w:r>
          </w:p>
        </w:tc>
      </w:tr>
      <w:tr w:rsidR="000A36CA" w:rsidRPr="00E54789" w:rsidTr="00662B60">
        <w:trPr>
          <w:jc w:val="center"/>
        </w:trPr>
        <w:tc>
          <w:tcPr>
            <w:tcW w:w="2506" w:type="dxa"/>
            <w:shd w:val="clear" w:color="auto" w:fill="DDD9C3"/>
          </w:tcPr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b/>
                <w:i/>
                <w:sz w:val="20"/>
                <w:szCs w:val="20"/>
                <w:lang w:val="en-US"/>
              </w:rPr>
              <w:t>Stage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I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II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III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IVA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IVB</w:t>
            </w:r>
          </w:p>
          <w:p w:rsidR="000A36CA" w:rsidRPr="00BD15E0" w:rsidRDefault="000A36CA" w:rsidP="00662B60">
            <w:pPr>
              <w:tabs>
                <w:tab w:val="center" w:pos="1145"/>
              </w:tabs>
              <w:spacing w:after="0" w:line="240" w:lineRule="atLeast"/>
              <w:jc w:val="both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IVC</w:t>
            </w:r>
            <w:r>
              <w:rPr>
                <w:rFonts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458" w:type="dxa"/>
            <w:shd w:val="clear" w:color="auto" w:fill="DDD9C3"/>
            <w:vAlign w:val="center"/>
          </w:tcPr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5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7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14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61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7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6</w:t>
            </w:r>
          </w:p>
        </w:tc>
      </w:tr>
      <w:tr w:rsidR="000A36CA" w:rsidRPr="00E54789" w:rsidTr="00662B60">
        <w:trPr>
          <w:jc w:val="center"/>
        </w:trPr>
        <w:tc>
          <w:tcPr>
            <w:tcW w:w="2506" w:type="dxa"/>
          </w:tcPr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b/>
                <w:i/>
                <w:sz w:val="20"/>
                <w:szCs w:val="20"/>
                <w:lang w:val="en-US"/>
              </w:rPr>
              <w:t>Tumor Localization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Oral Cavity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Oropharynx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Hypopharynx</w:t>
            </w:r>
          </w:p>
          <w:p w:rsidR="000A36CA" w:rsidRPr="002C70C1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C70C1">
              <w:rPr>
                <w:rFonts w:cs="Arial"/>
                <w:sz w:val="20"/>
                <w:szCs w:val="20"/>
              </w:rPr>
              <w:t>Nasopharynx</w:t>
            </w:r>
            <w:proofErr w:type="spellEnd"/>
          </w:p>
          <w:p w:rsidR="000A36CA" w:rsidRPr="002C70C1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C70C1">
              <w:rPr>
                <w:rFonts w:cs="Arial"/>
                <w:sz w:val="20"/>
                <w:szCs w:val="20"/>
              </w:rPr>
              <w:t>Larynx</w:t>
            </w:r>
            <w:proofErr w:type="spellEnd"/>
          </w:p>
          <w:p w:rsidR="000A36CA" w:rsidRPr="002C70C1" w:rsidRDefault="000A36CA" w:rsidP="00662B60">
            <w:pPr>
              <w:spacing w:after="0" w:line="240" w:lineRule="atLeast"/>
              <w:jc w:val="both"/>
              <w:rPr>
                <w:rFonts w:cs="Arial"/>
                <w:i/>
                <w:sz w:val="20"/>
                <w:szCs w:val="20"/>
              </w:rPr>
            </w:pPr>
            <w:r w:rsidRPr="002C70C1">
              <w:rPr>
                <w:rFonts w:cs="Arial"/>
                <w:sz w:val="20"/>
                <w:szCs w:val="20"/>
              </w:rPr>
              <w:t xml:space="preserve">Para-nasal </w:t>
            </w:r>
            <w:proofErr w:type="spellStart"/>
            <w:r w:rsidRPr="002C70C1">
              <w:rPr>
                <w:rFonts w:cs="Arial"/>
                <w:sz w:val="20"/>
                <w:szCs w:val="20"/>
              </w:rPr>
              <w:t>sinuses</w:t>
            </w:r>
            <w:proofErr w:type="spellEnd"/>
          </w:p>
        </w:tc>
        <w:tc>
          <w:tcPr>
            <w:tcW w:w="1458" w:type="dxa"/>
            <w:vAlign w:val="center"/>
          </w:tcPr>
          <w:p w:rsidR="000A36CA" w:rsidRPr="002C70C1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18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20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12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11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37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2</w:t>
            </w:r>
          </w:p>
        </w:tc>
      </w:tr>
      <w:tr w:rsidR="000A36CA" w:rsidRPr="00E54789" w:rsidTr="00662B60">
        <w:trPr>
          <w:jc w:val="center"/>
        </w:trPr>
        <w:tc>
          <w:tcPr>
            <w:tcW w:w="2506" w:type="dxa"/>
            <w:shd w:val="clear" w:color="auto" w:fill="DDD9C3"/>
          </w:tcPr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b/>
                <w:i/>
                <w:sz w:val="20"/>
                <w:szCs w:val="20"/>
                <w:lang w:val="en-US"/>
              </w:rPr>
              <w:t>Histopathology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Squamous cell carcinoma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BD15E0">
              <w:rPr>
                <w:rFonts w:cs="Arial"/>
                <w:sz w:val="20"/>
                <w:szCs w:val="20"/>
                <w:lang w:val="en-US"/>
              </w:rPr>
              <w:t>Lymphoepithelioma</w:t>
            </w:r>
            <w:proofErr w:type="spellEnd"/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Adenoid cystic carcinoma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sz w:val="20"/>
                <w:szCs w:val="20"/>
                <w:lang w:val="en-US"/>
              </w:rPr>
              <w:t>Undifferentiated carcinoma</w:t>
            </w:r>
          </w:p>
          <w:p w:rsidR="000A36CA" w:rsidRPr="00BD15E0" w:rsidRDefault="000A36CA" w:rsidP="00662B60">
            <w:pPr>
              <w:spacing w:after="0" w:line="240" w:lineRule="atLeast"/>
              <w:jc w:val="both"/>
              <w:rPr>
                <w:rFonts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shd w:val="clear" w:color="auto" w:fill="DDD9C3"/>
            <w:vAlign w:val="center"/>
          </w:tcPr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87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10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1</w:t>
            </w:r>
          </w:p>
          <w:p w:rsidR="000A36CA" w:rsidRPr="00BD15E0" w:rsidRDefault="000A36CA" w:rsidP="00662B60">
            <w:pPr>
              <w:spacing w:after="0" w:line="240" w:lineRule="atLeast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BD15E0">
              <w:rPr>
                <w:rFonts w:cs="Arial"/>
                <w:i/>
                <w:sz w:val="20"/>
                <w:szCs w:val="20"/>
                <w:lang w:val="en-US"/>
              </w:rPr>
              <w:t>2</w:t>
            </w:r>
          </w:p>
        </w:tc>
      </w:tr>
    </w:tbl>
    <w:p w:rsidR="000A36CA" w:rsidRDefault="000A36CA" w:rsidP="000A36CA">
      <w:pPr>
        <w:spacing w:line="240" w:lineRule="auto"/>
        <w:jc w:val="center"/>
        <w:rPr>
          <w:b/>
          <w:bCs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center"/>
        <w:rPr>
          <w:b/>
          <w:i/>
          <w:sz w:val="20"/>
          <w:szCs w:val="20"/>
          <w:lang w:val="en-US"/>
        </w:rPr>
      </w:pPr>
    </w:p>
    <w:p w:rsidR="000A36CA" w:rsidRDefault="000A36CA" w:rsidP="000A36CA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 xml:space="preserve">Table 2: </w:t>
      </w:r>
      <w:r w:rsidRPr="00640348">
        <w:rPr>
          <w:sz w:val="20"/>
          <w:szCs w:val="20"/>
          <w:vertAlign w:val="superscript"/>
          <w:lang w:val="en-US"/>
        </w:rPr>
        <w:t>18</w:t>
      </w:r>
      <w:r w:rsidRPr="00640348">
        <w:rPr>
          <w:sz w:val="20"/>
          <w:szCs w:val="20"/>
          <w:lang w:val="en-US"/>
        </w:rPr>
        <w:t>F-</w:t>
      </w:r>
      <w:r w:rsidRPr="00EB2EC9">
        <w:rPr>
          <w:sz w:val="20"/>
          <w:szCs w:val="20"/>
          <w:lang w:val="en-US"/>
        </w:rPr>
        <w:t xml:space="preserve">FDG-PET/CT </w:t>
      </w:r>
      <w:r>
        <w:rPr>
          <w:sz w:val="20"/>
          <w:szCs w:val="20"/>
          <w:lang w:val="en-US"/>
        </w:rPr>
        <w:t xml:space="preserve">vs CT: staging </w:t>
      </w:r>
      <w:r w:rsidRPr="003D3821">
        <w:rPr>
          <w:sz w:val="20"/>
          <w:szCs w:val="20"/>
          <w:lang w:val="en-US"/>
        </w:rPr>
        <w:t xml:space="preserve">reclassification in TNM staging (A), </w:t>
      </w:r>
      <w:proofErr w:type="spellStart"/>
      <w:r w:rsidRPr="003D3821">
        <w:rPr>
          <w:sz w:val="20"/>
          <w:szCs w:val="20"/>
          <w:lang w:val="en-US"/>
        </w:rPr>
        <w:t>tumour</w:t>
      </w:r>
      <w:proofErr w:type="spellEnd"/>
      <w:r w:rsidRPr="003D3821">
        <w:rPr>
          <w:sz w:val="20"/>
          <w:szCs w:val="20"/>
          <w:lang w:val="en-US"/>
        </w:rPr>
        <w:t xml:space="preserve"> extension</w:t>
      </w:r>
      <w:r>
        <w:rPr>
          <w:sz w:val="20"/>
          <w:szCs w:val="20"/>
          <w:lang w:val="en-US"/>
        </w:rPr>
        <w:t>-</w:t>
      </w:r>
      <w:proofErr w:type="spellStart"/>
      <w:r w:rsidRPr="003D3821">
        <w:rPr>
          <w:sz w:val="20"/>
          <w:szCs w:val="20"/>
          <w:lang w:val="en-US"/>
        </w:rPr>
        <w:t>cT</w:t>
      </w:r>
      <w:proofErr w:type="spellEnd"/>
      <w:r w:rsidRPr="003D3821">
        <w:rPr>
          <w:sz w:val="20"/>
          <w:szCs w:val="20"/>
          <w:lang w:val="en-US"/>
        </w:rPr>
        <w:t xml:space="preserve"> (B) and nodal </w:t>
      </w:r>
      <w:r>
        <w:rPr>
          <w:sz w:val="20"/>
          <w:szCs w:val="20"/>
          <w:lang w:val="en-US"/>
        </w:rPr>
        <w:t>disease affectation-</w:t>
      </w:r>
      <w:proofErr w:type="spellStart"/>
      <w:r w:rsidRPr="003D3821">
        <w:rPr>
          <w:sz w:val="20"/>
          <w:szCs w:val="20"/>
          <w:lang w:val="en-US"/>
        </w:rPr>
        <w:t>cN</w:t>
      </w:r>
      <w:proofErr w:type="spellEnd"/>
      <w:r w:rsidRPr="003D3821">
        <w:rPr>
          <w:sz w:val="20"/>
          <w:szCs w:val="20"/>
          <w:lang w:val="en-US"/>
        </w:rPr>
        <w:t xml:space="preserve"> (C) comparing</w:t>
      </w:r>
      <w:r w:rsidRPr="003D3821">
        <w:rPr>
          <w:b/>
          <w:i/>
          <w:sz w:val="20"/>
          <w:szCs w:val="20"/>
          <w:lang w:val="en-US"/>
        </w:rPr>
        <w:t xml:space="preserve"> </w:t>
      </w:r>
      <w:r w:rsidRPr="003D3821">
        <w:rPr>
          <w:sz w:val="20"/>
          <w:szCs w:val="20"/>
          <w:vertAlign w:val="superscript"/>
          <w:lang w:val="en-US"/>
        </w:rPr>
        <w:t>18</w:t>
      </w:r>
      <w:r w:rsidRPr="003D3821">
        <w:rPr>
          <w:sz w:val="20"/>
          <w:szCs w:val="20"/>
          <w:lang w:val="en-US"/>
        </w:rPr>
        <w:t>F-FDG-PET/CT and CT.</w:t>
      </w:r>
      <w:r w:rsidRPr="00FE0706">
        <w:rPr>
          <w:sz w:val="20"/>
          <w:szCs w:val="20"/>
          <w:lang w:val="en-US"/>
        </w:rPr>
        <w:t xml:space="preserve"> (</w:t>
      </w:r>
      <w:proofErr w:type="spellStart"/>
      <w:r w:rsidRPr="00FE0706">
        <w:rPr>
          <w:sz w:val="20"/>
          <w:szCs w:val="20"/>
          <w:lang w:val="en-US"/>
        </w:rPr>
        <w:t>Tx</w:t>
      </w:r>
      <w:proofErr w:type="spellEnd"/>
      <w:r w:rsidRPr="00FE0706">
        <w:rPr>
          <w:sz w:val="20"/>
          <w:szCs w:val="20"/>
          <w:lang w:val="en-US"/>
        </w:rPr>
        <w:t>: primary tumor cannot be assessed)</w:t>
      </w:r>
    </w:p>
    <w:p w:rsidR="000A36CA" w:rsidRDefault="000A36CA" w:rsidP="000A36CA">
      <w:pPr>
        <w:spacing w:line="240" w:lineRule="auto"/>
        <w:jc w:val="both"/>
        <w:rPr>
          <w:sz w:val="20"/>
          <w:szCs w:val="20"/>
          <w:lang w:val="en-US"/>
        </w:rPr>
      </w:pPr>
    </w:p>
    <w:p w:rsidR="000A36CA" w:rsidRPr="00FE0706" w:rsidRDefault="000A36CA" w:rsidP="000A36CA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b/>
          <w:i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6F82F" wp14:editId="595C1D5B">
                <wp:simplePos x="0" y="0"/>
                <wp:positionH relativeFrom="column">
                  <wp:posOffset>4840655</wp:posOffset>
                </wp:positionH>
                <wp:positionV relativeFrom="paragraph">
                  <wp:posOffset>107647</wp:posOffset>
                </wp:positionV>
                <wp:extent cx="176" cy="5114925"/>
                <wp:effectExtent l="0" t="0" r="12700" b="158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" cy="511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E0276" id="Conector recto 5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15pt,8.5pt" to="381.15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F16AF" wp14:editId="3275FD42">
                <wp:simplePos x="0" y="0"/>
                <wp:positionH relativeFrom="column">
                  <wp:posOffset>540435</wp:posOffset>
                </wp:positionH>
                <wp:positionV relativeFrom="paragraph">
                  <wp:posOffset>107648</wp:posOffset>
                </wp:positionV>
                <wp:extent cx="45267" cy="5115208"/>
                <wp:effectExtent l="0" t="0" r="18415" b="158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67" cy="51152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5A90B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8.5pt" to="46.1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668"/>
        <w:gridCol w:w="567"/>
        <w:gridCol w:w="567"/>
        <w:gridCol w:w="709"/>
        <w:gridCol w:w="709"/>
        <w:gridCol w:w="425"/>
        <w:gridCol w:w="709"/>
        <w:gridCol w:w="1559"/>
      </w:tblGrid>
      <w:tr w:rsidR="000A36CA" w:rsidRPr="00C56D76" w:rsidTr="00662B60">
        <w:trPr>
          <w:gridAfter w:val="2"/>
          <w:wAfter w:w="2268" w:type="dxa"/>
          <w:trHeight w:val="356"/>
          <w:jc w:val="center"/>
        </w:trPr>
        <w:tc>
          <w:tcPr>
            <w:tcW w:w="1129" w:type="dxa"/>
            <w:gridSpan w:val="2"/>
            <w:vMerge w:val="restart"/>
            <w:tcBorders>
              <w:top w:val="nil"/>
              <w:left w:val="nil"/>
            </w:tcBorders>
          </w:tcPr>
          <w:p w:rsidR="000A36CA" w:rsidRPr="00C56D76" w:rsidRDefault="000A36CA" w:rsidP="00662B60">
            <w:r>
              <w:t xml:space="preserve">2.A) </w:t>
            </w:r>
            <w:proofErr w:type="spellStart"/>
            <w:r>
              <w:t>cT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</w:p>
        </w:tc>
        <w:tc>
          <w:tcPr>
            <w:tcW w:w="2977" w:type="dxa"/>
            <w:gridSpan w:val="5"/>
            <w:vAlign w:val="center"/>
          </w:tcPr>
          <w:p w:rsidR="000A36CA" w:rsidRPr="00C56D76" w:rsidRDefault="000A36CA" w:rsidP="00662B60">
            <w:pPr>
              <w:jc w:val="center"/>
            </w:pPr>
            <w:r w:rsidRPr="00640348">
              <w:rPr>
                <w:b/>
                <w:vertAlign w:val="superscript"/>
                <w:lang w:val="en-US"/>
              </w:rPr>
              <w:t>18</w:t>
            </w:r>
            <w:r w:rsidRPr="00640348">
              <w:rPr>
                <w:b/>
                <w:lang w:val="en-US"/>
              </w:rPr>
              <w:t>F-FDG-PET/CT</w:t>
            </w:r>
          </w:p>
        </w:tc>
      </w:tr>
      <w:tr w:rsidR="000A36CA" w:rsidRPr="00C56D76" w:rsidTr="00662B60">
        <w:trPr>
          <w:trHeight w:val="262"/>
          <w:jc w:val="center"/>
        </w:trPr>
        <w:tc>
          <w:tcPr>
            <w:tcW w:w="1129" w:type="dxa"/>
            <w:gridSpan w:val="2"/>
            <w:vMerge/>
            <w:tcBorders>
              <w:left w:val="nil"/>
            </w:tcBorders>
          </w:tcPr>
          <w:p w:rsidR="000A36CA" w:rsidRPr="00C56D76" w:rsidRDefault="000A36CA" w:rsidP="00662B60"/>
        </w:tc>
        <w:tc>
          <w:tcPr>
            <w:tcW w:w="567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T1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T2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T3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T4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rPr>
                <w:b/>
                <w:i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1A3F7" wp14:editId="4F7C3683">
                      <wp:simplePos x="0" y="0"/>
                      <wp:positionH relativeFrom="column">
                        <wp:posOffset>-2540585</wp:posOffset>
                      </wp:positionH>
                      <wp:positionV relativeFrom="paragraph">
                        <wp:posOffset>-413052</wp:posOffset>
                      </wp:positionV>
                      <wp:extent cx="4300220" cy="0"/>
                      <wp:effectExtent l="0" t="0" r="17780" b="1270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0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E9AE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0.05pt,-32.5pt" to="138.55pt,-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t>Tx</w:t>
            </w:r>
            <w:proofErr w:type="spellEnd"/>
          </w:p>
        </w:tc>
        <w:tc>
          <w:tcPr>
            <w:tcW w:w="709" w:type="dxa"/>
          </w:tcPr>
          <w:p w:rsidR="000A36CA" w:rsidRPr="006F3330" w:rsidRDefault="000A36CA" w:rsidP="00662B60">
            <w:pPr>
              <w:ind w:left="-292" w:right="-179" w:firstLine="146"/>
            </w:pPr>
            <w:r>
              <w:t xml:space="preserve">   </w:t>
            </w:r>
            <w:r w:rsidRPr="006F3330">
              <w:t>Total</w:t>
            </w:r>
          </w:p>
        </w:tc>
        <w:tc>
          <w:tcPr>
            <w:tcW w:w="1559" w:type="dxa"/>
          </w:tcPr>
          <w:p w:rsidR="000A36CA" w:rsidRPr="00C56D76" w:rsidRDefault="000A36CA" w:rsidP="00662B60">
            <w:proofErr w:type="spellStart"/>
            <w:r w:rsidRPr="00C56D76">
              <w:t>Reclassified</w:t>
            </w:r>
            <w:proofErr w:type="spellEnd"/>
            <w:r>
              <w:t>=28</w:t>
            </w:r>
          </w:p>
        </w:tc>
      </w:tr>
      <w:tr w:rsidR="000A36CA" w:rsidRPr="00C56D76" w:rsidTr="00662B60">
        <w:trPr>
          <w:trHeight w:val="239"/>
          <w:jc w:val="center"/>
        </w:trPr>
        <w:tc>
          <w:tcPr>
            <w:tcW w:w="461" w:type="dxa"/>
            <w:vMerge w:val="restart"/>
          </w:tcPr>
          <w:p w:rsidR="000A36CA" w:rsidRDefault="000A36CA" w:rsidP="00662B60"/>
          <w:p w:rsidR="000A36CA" w:rsidRDefault="000A36CA" w:rsidP="00662B60"/>
          <w:p w:rsidR="000A36CA" w:rsidRPr="00C56D76" w:rsidRDefault="000A36CA" w:rsidP="00662B60">
            <w:r>
              <w:t>CT</w:t>
            </w:r>
          </w:p>
        </w:tc>
        <w:tc>
          <w:tcPr>
            <w:tcW w:w="668" w:type="dxa"/>
          </w:tcPr>
          <w:p w:rsidR="000A36CA" w:rsidRPr="00C56D76" w:rsidRDefault="000A36CA" w:rsidP="00662B60">
            <w:r>
              <w:t>T1</w:t>
            </w:r>
          </w:p>
        </w:tc>
        <w:tc>
          <w:tcPr>
            <w:tcW w:w="567" w:type="dxa"/>
            <w:shd w:val="clear" w:color="auto" w:fill="E7E6E6" w:themeFill="background2"/>
          </w:tcPr>
          <w:p w:rsidR="000A36CA" w:rsidRPr="00C56D76" w:rsidRDefault="000A36CA" w:rsidP="00662B60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9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1 (12.5%)</w:t>
            </w:r>
          </w:p>
        </w:tc>
      </w:tr>
      <w:tr w:rsidR="000A36CA" w:rsidRPr="00C56D76" w:rsidTr="00662B60">
        <w:trPr>
          <w:trHeight w:val="262"/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>
              <w:t>T2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567" w:type="dxa"/>
            <w:shd w:val="clear" w:color="auto" w:fill="E7E6E6" w:themeFill="background2"/>
          </w:tcPr>
          <w:p w:rsidR="000A36CA" w:rsidRPr="00C56D76" w:rsidRDefault="000A36CA" w:rsidP="00662B60">
            <w:r>
              <w:t>16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5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425" w:type="dxa"/>
          </w:tcPr>
          <w:p w:rsidR="000A36CA" w:rsidRPr="00F6037E" w:rsidRDefault="000A36CA" w:rsidP="00662B60">
            <w:pPr>
              <w:rPr>
                <w:color w:val="000000" w:themeColor="text1"/>
              </w:rPr>
            </w:pPr>
            <w:r w:rsidRPr="00F6037E">
              <w:rPr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:rsidR="000A36CA" w:rsidRPr="00F6037E" w:rsidRDefault="000A36CA" w:rsidP="00662B60">
            <w:pPr>
              <w:rPr>
                <w:color w:val="000000" w:themeColor="text1"/>
              </w:rPr>
            </w:pPr>
            <w:r w:rsidRPr="00F6037E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9 (36%)</w:t>
            </w:r>
          </w:p>
        </w:tc>
      </w:tr>
      <w:tr w:rsidR="000A36CA" w:rsidRPr="00C56D76" w:rsidTr="00662B60">
        <w:trPr>
          <w:trHeight w:val="262"/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>
              <w:t>T3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4</w:t>
            </w:r>
          </w:p>
        </w:tc>
        <w:tc>
          <w:tcPr>
            <w:tcW w:w="709" w:type="dxa"/>
            <w:shd w:val="clear" w:color="auto" w:fill="E7E6E6" w:themeFill="background2"/>
          </w:tcPr>
          <w:p w:rsidR="000A36CA" w:rsidRPr="00C56D76" w:rsidRDefault="000A36CA" w:rsidP="00662B60">
            <w: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6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24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11(45.8%)</w:t>
            </w:r>
          </w:p>
        </w:tc>
      </w:tr>
      <w:tr w:rsidR="000A36CA" w:rsidRPr="00C56D76" w:rsidTr="00662B60">
        <w:trPr>
          <w:trHeight w:val="262"/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>
              <w:t>T4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3</w:t>
            </w:r>
          </w:p>
        </w:tc>
        <w:tc>
          <w:tcPr>
            <w:tcW w:w="709" w:type="dxa"/>
            <w:shd w:val="clear" w:color="auto" w:fill="E7E6E6" w:themeFill="background2"/>
          </w:tcPr>
          <w:p w:rsidR="000A36CA" w:rsidRPr="00C56D76" w:rsidRDefault="000A36CA" w:rsidP="00662B60">
            <w:r>
              <w:t>34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39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5 (12.8%)</w:t>
            </w:r>
          </w:p>
        </w:tc>
      </w:tr>
      <w:tr w:rsidR="000A36CA" w:rsidRPr="00C56D76" w:rsidTr="00662B60">
        <w:trPr>
          <w:trHeight w:val="250"/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proofErr w:type="spellStart"/>
            <w:r>
              <w:t>Tx</w:t>
            </w:r>
            <w:proofErr w:type="spellEnd"/>
          </w:p>
        </w:tc>
        <w:tc>
          <w:tcPr>
            <w:tcW w:w="56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3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2 (66.7%)</w:t>
            </w:r>
          </w:p>
        </w:tc>
      </w:tr>
    </w:tbl>
    <w:p w:rsidR="000A36CA" w:rsidRDefault="000A36CA" w:rsidP="000A36C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632"/>
        <w:gridCol w:w="493"/>
        <w:gridCol w:w="493"/>
        <w:gridCol w:w="632"/>
        <w:gridCol w:w="624"/>
        <w:gridCol w:w="771"/>
        <w:gridCol w:w="709"/>
        <w:gridCol w:w="1559"/>
      </w:tblGrid>
      <w:tr w:rsidR="000A36CA" w:rsidRPr="00C56D76" w:rsidTr="00662B60">
        <w:trPr>
          <w:gridAfter w:val="2"/>
          <w:wAfter w:w="2268" w:type="dxa"/>
          <w:trHeight w:val="416"/>
          <w:jc w:val="center"/>
        </w:trPr>
        <w:tc>
          <w:tcPr>
            <w:tcW w:w="1093" w:type="dxa"/>
            <w:gridSpan w:val="2"/>
            <w:vMerge w:val="restart"/>
            <w:tcBorders>
              <w:top w:val="nil"/>
              <w:left w:val="nil"/>
            </w:tcBorders>
          </w:tcPr>
          <w:p w:rsidR="000A36CA" w:rsidRPr="00C56D76" w:rsidRDefault="000A36CA" w:rsidP="00662B60">
            <w:r>
              <w:t xml:space="preserve">2.B) </w:t>
            </w:r>
            <w:proofErr w:type="spellStart"/>
            <w:r>
              <w:t>cN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</w:p>
        </w:tc>
        <w:tc>
          <w:tcPr>
            <w:tcW w:w="3013" w:type="dxa"/>
            <w:gridSpan w:val="5"/>
            <w:vAlign w:val="center"/>
          </w:tcPr>
          <w:p w:rsidR="000A36CA" w:rsidRPr="00C56D76" w:rsidRDefault="000A36CA" w:rsidP="00662B60">
            <w:pPr>
              <w:jc w:val="center"/>
            </w:pPr>
            <w:r w:rsidRPr="00640348">
              <w:rPr>
                <w:b/>
                <w:vertAlign w:val="superscript"/>
                <w:lang w:val="en-US"/>
              </w:rPr>
              <w:t>18</w:t>
            </w:r>
            <w:r w:rsidRPr="00640348">
              <w:rPr>
                <w:b/>
                <w:lang w:val="en-US"/>
              </w:rPr>
              <w:t>F-FDG-PET/CT</w:t>
            </w:r>
          </w:p>
        </w:tc>
      </w:tr>
      <w:tr w:rsidR="000A36CA" w:rsidRPr="00C56D76" w:rsidTr="00662B60">
        <w:trPr>
          <w:jc w:val="center"/>
        </w:trPr>
        <w:tc>
          <w:tcPr>
            <w:tcW w:w="1093" w:type="dxa"/>
            <w:gridSpan w:val="2"/>
            <w:vMerge/>
            <w:tcBorders>
              <w:left w:val="nil"/>
            </w:tcBorders>
          </w:tcPr>
          <w:p w:rsidR="000A36CA" w:rsidRPr="00C56D76" w:rsidRDefault="000A36CA" w:rsidP="00662B60"/>
        </w:tc>
        <w:tc>
          <w:tcPr>
            <w:tcW w:w="493" w:type="dxa"/>
          </w:tcPr>
          <w:p w:rsidR="000A36CA" w:rsidRPr="00C56D76" w:rsidRDefault="000A36CA" w:rsidP="00662B60">
            <w:r>
              <w:t>N0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N1</w:t>
            </w:r>
          </w:p>
        </w:tc>
        <w:tc>
          <w:tcPr>
            <w:tcW w:w="632" w:type="dxa"/>
          </w:tcPr>
          <w:p w:rsidR="000A36CA" w:rsidRPr="00C56D76" w:rsidRDefault="000A36CA" w:rsidP="00662B60">
            <w:r>
              <w:t>N2A</w:t>
            </w:r>
          </w:p>
        </w:tc>
        <w:tc>
          <w:tcPr>
            <w:tcW w:w="624" w:type="dxa"/>
          </w:tcPr>
          <w:p w:rsidR="000A36CA" w:rsidRPr="00C56D76" w:rsidRDefault="000A36CA" w:rsidP="00662B60">
            <w:r>
              <w:t>N2B</w:t>
            </w:r>
          </w:p>
        </w:tc>
        <w:tc>
          <w:tcPr>
            <w:tcW w:w="771" w:type="dxa"/>
          </w:tcPr>
          <w:p w:rsidR="000A36CA" w:rsidRPr="00C56D76" w:rsidRDefault="000A36CA" w:rsidP="00662B60">
            <w:r>
              <w:t>N2C</w:t>
            </w:r>
          </w:p>
        </w:tc>
        <w:tc>
          <w:tcPr>
            <w:tcW w:w="709" w:type="dxa"/>
          </w:tcPr>
          <w:p w:rsidR="000A36CA" w:rsidRPr="00C56D76" w:rsidRDefault="000A36CA" w:rsidP="00662B60">
            <w:r w:rsidRPr="00C56D76">
              <w:t>Total</w:t>
            </w:r>
          </w:p>
        </w:tc>
        <w:tc>
          <w:tcPr>
            <w:tcW w:w="1559" w:type="dxa"/>
          </w:tcPr>
          <w:p w:rsidR="000A36CA" w:rsidRPr="00C56D76" w:rsidRDefault="000A36CA" w:rsidP="00662B60">
            <w:proofErr w:type="spellStart"/>
            <w:r w:rsidRPr="00C56D76">
              <w:t>Reclassified</w:t>
            </w:r>
            <w:proofErr w:type="spellEnd"/>
            <w:r>
              <w:t>=47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 w:val="restart"/>
          </w:tcPr>
          <w:p w:rsidR="000A36CA" w:rsidRDefault="000A36CA" w:rsidP="00662B60"/>
          <w:p w:rsidR="000A36CA" w:rsidRDefault="000A36CA" w:rsidP="00662B60"/>
          <w:p w:rsidR="000A36CA" w:rsidRPr="00C56D76" w:rsidRDefault="000A36CA" w:rsidP="00662B60">
            <w:r>
              <w:t>CT</w:t>
            </w:r>
          </w:p>
        </w:tc>
        <w:tc>
          <w:tcPr>
            <w:tcW w:w="632" w:type="dxa"/>
          </w:tcPr>
          <w:p w:rsidR="000A36CA" w:rsidRPr="00F27E5E" w:rsidRDefault="000A36CA" w:rsidP="00662B60">
            <w:r w:rsidRPr="00F27E5E">
              <w:t>N0</w:t>
            </w:r>
          </w:p>
        </w:tc>
        <w:tc>
          <w:tcPr>
            <w:tcW w:w="493" w:type="dxa"/>
            <w:shd w:val="clear" w:color="auto" w:fill="E7E6E6" w:themeFill="background2"/>
          </w:tcPr>
          <w:p w:rsidR="000A36CA" w:rsidRPr="00F27E5E" w:rsidRDefault="000A36CA" w:rsidP="00662B60">
            <w:r w:rsidRPr="00F27E5E"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6</w:t>
            </w:r>
          </w:p>
        </w:tc>
        <w:tc>
          <w:tcPr>
            <w:tcW w:w="632" w:type="dxa"/>
          </w:tcPr>
          <w:p w:rsidR="000A36CA" w:rsidRPr="00C56D76" w:rsidRDefault="000A36CA" w:rsidP="00662B60">
            <w:r>
              <w:t>6</w:t>
            </w:r>
          </w:p>
        </w:tc>
        <w:tc>
          <w:tcPr>
            <w:tcW w:w="624" w:type="dxa"/>
          </w:tcPr>
          <w:p w:rsidR="000A36CA" w:rsidRPr="00C56D76" w:rsidRDefault="000A36CA" w:rsidP="00662B60">
            <w:r>
              <w:t>5</w:t>
            </w:r>
          </w:p>
        </w:tc>
        <w:tc>
          <w:tcPr>
            <w:tcW w:w="771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35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19 (54.3%)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32" w:type="dxa"/>
          </w:tcPr>
          <w:p w:rsidR="000A36CA" w:rsidRPr="00C56D76" w:rsidRDefault="000A36CA" w:rsidP="00662B60">
            <w:r>
              <w:t>N1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493" w:type="dxa"/>
            <w:shd w:val="clear" w:color="auto" w:fill="E7E6E6" w:themeFill="background2"/>
          </w:tcPr>
          <w:p w:rsidR="000A36CA" w:rsidRPr="00C56D76" w:rsidRDefault="000A36CA" w:rsidP="00662B60">
            <w:r>
              <w:t>4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1</w:t>
            </w:r>
          </w:p>
        </w:tc>
        <w:tc>
          <w:tcPr>
            <w:tcW w:w="624" w:type="dxa"/>
          </w:tcPr>
          <w:p w:rsidR="000A36CA" w:rsidRPr="00C56D76" w:rsidRDefault="000A36CA" w:rsidP="00662B60">
            <w:r>
              <w:t>3</w:t>
            </w:r>
          </w:p>
        </w:tc>
        <w:tc>
          <w:tcPr>
            <w:tcW w:w="771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10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6 (60%)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32" w:type="dxa"/>
          </w:tcPr>
          <w:p w:rsidR="000A36CA" w:rsidRPr="00C56D76" w:rsidRDefault="000A36CA" w:rsidP="00662B60">
            <w:r>
              <w:t>N2A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632" w:type="dxa"/>
            <w:shd w:val="clear" w:color="auto" w:fill="E7E6E6" w:themeFill="background2"/>
          </w:tcPr>
          <w:p w:rsidR="000A36CA" w:rsidRPr="00C56D76" w:rsidRDefault="000A36CA" w:rsidP="00662B60">
            <w:r>
              <w:t>10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0A36CA" w:rsidRPr="00C56D76" w:rsidRDefault="000A36CA" w:rsidP="00662B60">
            <w:r>
              <w:t>5</w:t>
            </w:r>
          </w:p>
        </w:tc>
        <w:tc>
          <w:tcPr>
            <w:tcW w:w="771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16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6 (37.5%)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32" w:type="dxa"/>
          </w:tcPr>
          <w:p w:rsidR="000A36CA" w:rsidRPr="00C56D76" w:rsidRDefault="000A36CA" w:rsidP="00662B60">
            <w:r>
              <w:t>N2B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632" w:type="dxa"/>
          </w:tcPr>
          <w:p w:rsidR="000A36CA" w:rsidRPr="00C56D76" w:rsidRDefault="000A36CA" w:rsidP="00662B60">
            <w:r>
              <w:t>5</w:t>
            </w:r>
          </w:p>
        </w:tc>
        <w:tc>
          <w:tcPr>
            <w:tcW w:w="624" w:type="dxa"/>
            <w:shd w:val="clear" w:color="auto" w:fill="E7E6E6" w:themeFill="background2"/>
          </w:tcPr>
          <w:p w:rsidR="000A36CA" w:rsidRPr="00C56D76" w:rsidRDefault="000A36CA" w:rsidP="00662B60">
            <w:r>
              <w:t>16</w:t>
            </w:r>
          </w:p>
        </w:tc>
        <w:tc>
          <w:tcPr>
            <w:tcW w:w="771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24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8 (33%)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32" w:type="dxa"/>
          </w:tcPr>
          <w:p w:rsidR="000A36CA" w:rsidRPr="00C56D76" w:rsidRDefault="000A36CA" w:rsidP="00662B60">
            <w:r>
              <w:t>N2C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93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632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624" w:type="dxa"/>
          </w:tcPr>
          <w:p w:rsidR="000A36CA" w:rsidRPr="00C56D76" w:rsidRDefault="000A36CA" w:rsidP="00662B60">
            <w:r>
              <w:t>7</w:t>
            </w:r>
          </w:p>
        </w:tc>
        <w:tc>
          <w:tcPr>
            <w:tcW w:w="771" w:type="dxa"/>
            <w:shd w:val="clear" w:color="auto" w:fill="E7E6E6" w:themeFill="background2"/>
          </w:tcPr>
          <w:p w:rsidR="000A36CA" w:rsidRPr="00C56D76" w:rsidRDefault="000A36CA" w:rsidP="00662B60">
            <w:r>
              <w:t>7</w:t>
            </w:r>
          </w:p>
        </w:tc>
        <w:tc>
          <w:tcPr>
            <w:tcW w:w="709" w:type="dxa"/>
          </w:tcPr>
          <w:p w:rsidR="000A36CA" w:rsidRPr="00C56D76" w:rsidRDefault="000A36CA" w:rsidP="00662B60">
            <w:r>
              <w:t>15</w:t>
            </w:r>
          </w:p>
        </w:tc>
        <w:tc>
          <w:tcPr>
            <w:tcW w:w="1559" w:type="dxa"/>
          </w:tcPr>
          <w:p w:rsidR="000A36CA" w:rsidRPr="00C56D76" w:rsidRDefault="000A36CA" w:rsidP="00662B60">
            <w:r>
              <w:t>8 (53.3%)</w:t>
            </w:r>
          </w:p>
        </w:tc>
      </w:tr>
    </w:tbl>
    <w:p w:rsidR="000A36CA" w:rsidRDefault="000A36CA" w:rsidP="000A36CA">
      <w:pPr>
        <w:spacing w:line="240" w:lineRule="auto"/>
        <w:jc w:val="both"/>
        <w:rPr>
          <w:b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668"/>
        <w:gridCol w:w="426"/>
        <w:gridCol w:w="425"/>
        <w:gridCol w:w="460"/>
        <w:gridCol w:w="552"/>
        <w:gridCol w:w="547"/>
        <w:gridCol w:w="567"/>
        <w:gridCol w:w="710"/>
        <w:gridCol w:w="1467"/>
      </w:tblGrid>
      <w:tr w:rsidR="000A36CA" w:rsidRPr="00C56D76" w:rsidTr="00662B60">
        <w:trPr>
          <w:gridAfter w:val="2"/>
          <w:wAfter w:w="2177" w:type="dxa"/>
          <w:trHeight w:val="416"/>
          <w:jc w:val="center"/>
        </w:trPr>
        <w:tc>
          <w:tcPr>
            <w:tcW w:w="1129" w:type="dxa"/>
            <w:gridSpan w:val="2"/>
            <w:vMerge w:val="restart"/>
            <w:tcBorders>
              <w:top w:val="nil"/>
              <w:left w:val="nil"/>
            </w:tcBorders>
          </w:tcPr>
          <w:p w:rsidR="000A36CA" w:rsidRPr="00C56D76" w:rsidRDefault="000A36CA" w:rsidP="00662B60">
            <w:r>
              <w:t xml:space="preserve">2.C) </w:t>
            </w:r>
            <w:proofErr w:type="spellStart"/>
            <w:r>
              <w:t>cTNM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</w:p>
        </w:tc>
        <w:tc>
          <w:tcPr>
            <w:tcW w:w="2977" w:type="dxa"/>
            <w:gridSpan w:val="6"/>
            <w:vAlign w:val="center"/>
          </w:tcPr>
          <w:p w:rsidR="000A36CA" w:rsidRPr="00C56D76" w:rsidRDefault="000A36CA" w:rsidP="00662B60">
            <w:pPr>
              <w:jc w:val="center"/>
            </w:pPr>
            <w:r w:rsidRPr="00640348">
              <w:rPr>
                <w:b/>
                <w:vertAlign w:val="superscript"/>
                <w:lang w:val="en-US"/>
              </w:rPr>
              <w:t>18</w:t>
            </w:r>
            <w:r w:rsidRPr="00640348">
              <w:rPr>
                <w:b/>
                <w:lang w:val="en-US"/>
              </w:rPr>
              <w:t>F-FDG-PET/CT</w:t>
            </w:r>
          </w:p>
        </w:tc>
      </w:tr>
      <w:tr w:rsidR="000A36CA" w:rsidRPr="00C56D76" w:rsidTr="00662B60">
        <w:trPr>
          <w:jc w:val="center"/>
        </w:trPr>
        <w:tc>
          <w:tcPr>
            <w:tcW w:w="1129" w:type="dxa"/>
            <w:gridSpan w:val="2"/>
            <w:vMerge/>
            <w:tcBorders>
              <w:left w:val="nil"/>
            </w:tcBorders>
          </w:tcPr>
          <w:p w:rsidR="000A36CA" w:rsidRPr="00C56D76" w:rsidRDefault="000A36CA" w:rsidP="00662B60"/>
        </w:tc>
        <w:tc>
          <w:tcPr>
            <w:tcW w:w="426" w:type="dxa"/>
          </w:tcPr>
          <w:p w:rsidR="000A36CA" w:rsidRPr="00C56D76" w:rsidRDefault="000A36CA" w:rsidP="00662B60">
            <w:r w:rsidRPr="00C56D76">
              <w:t>I</w:t>
            </w:r>
          </w:p>
        </w:tc>
        <w:tc>
          <w:tcPr>
            <w:tcW w:w="425" w:type="dxa"/>
          </w:tcPr>
          <w:p w:rsidR="000A36CA" w:rsidRPr="00C56D76" w:rsidRDefault="000A36CA" w:rsidP="00662B60">
            <w:r w:rsidRPr="00C56D76">
              <w:t>II</w:t>
            </w:r>
          </w:p>
        </w:tc>
        <w:tc>
          <w:tcPr>
            <w:tcW w:w="460" w:type="dxa"/>
          </w:tcPr>
          <w:p w:rsidR="000A36CA" w:rsidRPr="00C56D76" w:rsidRDefault="000A36CA" w:rsidP="00662B60">
            <w:r w:rsidRPr="00C56D76">
              <w:t>III</w:t>
            </w:r>
          </w:p>
        </w:tc>
        <w:tc>
          <w:tcPr>
            <w:tcW w:w="552" w:type="dxa"/>
          </w:tcPr>
          <w:p w:rsidR="000A36CA" w:rsidRPr="00C56D76" w:rsidRDefault="000A36CA" w:rsidP="00662B60">
            <w:r w:rsidRPr="00C56D76">
              <w:t>IVA</w:t>
            </w:r>
          </w:p>
        </w:tc>
        <w:tc>
          <w:tcPr>
            <w:tcW w:w="547" w:type="dxa"/>
          </w:tcPr>
          <w:p w:rsidR="000A36CA" w:rsidRPr="00C56D76" w:rsidRDefault="000A36CA" w:rsidP="00662B60">
            <w:r w:rsidRPr="00C56D76">
              <w:t>IVB</w:t>
            </w:r>
          </w:p>
        </w:tc>
        <w:tc>
          <w:tcPr>
            <w:tcW w:w="567" w:type="dxa"/>
          </w:tcPr>
          <w:p w:rsidR="000A36CA" w:rsidRPr="00C56D76" w:rsidRDefault="000A36CA" w:rsidP="00662B60">
            <w:r w:rsidRPr="00C56D76">
              <w:t>IVC</w:t>
            </w:r>
          </w:p>
        </w:tc>
        <w:tc>
          <w:tcPr>
            <w:tcW w:w="710" w:type="dxa"/>
          </w:tcPr>
          <w:p w:rsidR="000A36CA" w:rsidRPr="00C56D76" w:rsidRDefault="000A36CA" w:rsidP="00662B60">
            <w:r w:rsidRPr="00C56D76">
              <w:t>Total</w:t>
            </w:r>
          </w:p>
        </w:tc>
        <w:tc>
          <w:tcPr>
            <w:tcW w:w="1467" w:type="dxa"/>
          </w:tcPr>
          <w:p w:rsidR="000A36CA" w:rsidRPr="00C56D76" w:rsidRDefault="000A36CA" w:rsidP="00662B60">
            <w:proofErr w:type="spellStart"/>
            <w:r w:rsidRPr="00C56D76">
              <w:t>Reclassified</w:t>
            </w:r>
            <w:proofErr w:type="spellEnd"/>
            <w:r>
              <w:t>=27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 w:val="restart"/>
          </w:tcPr>
          <w:p w:rsidR="000A36CA" w:rsidRDefault="000A36CA" w:rsidP="00662B60"/>
          <w:p w:rsidR="000A36CA" w:rsidRDefault="000A36CA" w:rsidP="00662B60"/>
          <w:p w:rsidR="000A36CA" w:rsidRDefault="000A36CA" w:rsidP="00662B60"/>
          <w:p w:rsidR="000A36CA" w:rsidRPr="00C56D76" w:rsidRDefault="000A36CA" w:rsidP="00662B60">
            <w:r>
              <w:t>CT</w:t>
            </w:r>
          </w:p>
        </w:tc>
        <w:tc>
          <w:tcPr>
            <w:tcW w:w="668" w:type="dxa"/>
          </w:tcPr>
          <w:p w:rsidR="000A36CA" w:rsidRPr="00C56D76" w:rsidRDefault="000A36CA" w:rsidP="00662B60">
            <w:r w:rsidRPr="00C56D76">
              <w:t>I</w:t>
            </w:r>
          </w:p>
        </w:tc>
        <w:tc>
          <w:tcPr>
            <w:tcW w:w="426" w:type="dxa"/>
            <w:shd w:val="clear" w:color="auto" w:fill="E7E6E6" w:themeFill="background2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60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52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54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10" w:type="dxa"/>
          </w:tcPr>
          <w:p w:rsidR="000A36CA" w:rsidRPr="00F6037E" w:rsidRDefault="000A36CA" w:rsidP="00662B60">
            <w:pPr>
              <w:rPr>
                <w:color w:val="000000" w:themeColor="text1"/>
              </w:rPr>
            </w:pPr>
            <w:r w:rsidRPr="00F6037E">
              <w:rPr>
                <w:color w:val="000000" w:themeColor="text1"/>
              </w:rPr>
              <w:t>3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1(10%)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 w:rsidRPr="00C56D76">
              <w:t>II</w:t>
            </w:r>
          </w:p>
        </w:tc>
        <w:tc>
          <w:tcPr>
            <w:tcW w:w="426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:rsidR="000A36CA" w:rsidRPr="00C56D76" w:rsidRDefault="000A36CA" w:rsidP="00662B60">
            <w:r>
              <w:t>4</w:t>
            </w:r>
          </w:p>
        </w:tc>
        <w:tc>
          <w:tcPr>
            <w:tcW w:w="460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552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54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10" w:type="dxa"/>
          </w:tcPr>
          <w:p w:rsidR="000A36CA" w:rsidRPr="00C56D76" w:rsidRDefault="000A36CA" w:rsidP="00662B60">
            <w:r>
              <w:t>10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6 (60%)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 w:rsidRPr="00C56D76">
              <w:t>III</w:t>
            </w:r>
          </w:p>
        </w:tc>
        <w:tc>
          <w:tcPr>
            <w:tcW w:w="426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3</w:t>
            </w:r>
          </w:p>
        </w:tc>
        <w:tc>
          <w:tcPr>
            <w:tcW w:w="460" w:type="dxa"/>
            <w:shd w:val="clear" w:color="auto" w:fill="E7E6E6" w:themeFill="background2"/>
          </w:tcPr>
          <w:p w:rsidR="000A36CA" w:rsidRPr="00C56D76" w:rsidRDefault="000A36CA" w:rsidP="00662B60">
            <w:r>
              <w:t>12</w:t>
            </w:r>
          </w:p>
        </w:tc>
        <w:tc>
          <w:tcPr>
            <w:tcW w:w="552" w:type="dxa"/>
          </w:tcPr>
          <w:p w:rsidR="000A36CA" w:rsidRPr="00C56D76" w:rsidRDefault="000A36CA" w:rsidP="00662B60">
            <w:r>
              <w:t>7</w:t>
            </w:r>
          </w:p>
        </w:tc>
        <w:tc>
          <w:tcPr>
            <w:tcW w:w="547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710" w:type="dxa"/>
          </w:tcPr>
          <w:p w:rsidR="000A36CA" w:rsidRPr="00C56D76" w:rsidRDefault="000A36CA" w:rsidP="00662B60">
            <w:r>
              <w:t>24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12 (50%)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 w:rsidRPr="00C56D76">
              <w:t>IVA</w:t>
            </w:r>
          </w:p>
        </w:tc>
        <w:tc>
          <w:tcPr>
            <w:tcW w:w="426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60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52" w:type="dxa"/>
            <w:shd w:val="clear" w:color="auto" w:fill="E7E6E6" w:themeFill="background2"/>
          </w:tcPr>
          <w:p w:rsidR="000A36CA" w:rsidRPr="00C56D76" w:rsidRDefault="000A36CA" w:rsidP="00662B60">
            <w:r>
              <w:t>48</w:t>
            </w:r>
          </w:p>
        </w:tc>
        <w:tc>
          <w:tcPr>
            <w:tcW w:w="547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710" w:type="dxa"/>
          </w:tcPr>
          <w:p w:rsidR="000A36CA" w:rsidRPr="00C56D76" w:rsidRDefault="000A36CA" w:rsidP="00662B60">
            <w:r>
              <w:t>51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3 (5.9%)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 w:rsidRPr="00C56D76">
              <w:t>IVB</w:t>
            </w:r>
          </w:p>
        </w:tc>
        <w:tc>
          <w:tcPr>
            <w:tcW w:w="426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60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52" w:type="dxa"/>
          </w:tcPr>
          <w:p w:rsidR="000A36CA" w:rsidRPr="00C56D76" w:rsidRDefault="000A36CA" w:rsidP="00662B60">
            <w:r>
              <w:t>1</w:t>
            </w:r>
          </w:p>
        </w:tc>
        <w:tc>
          <w:tcPr>
            <w:tcW w:w="547" w:type="dxa"/>
            <w:shd w:val="clear" w:color="auto" w:fill="E7E6E6" w:themeFill="background2"/>
          </w:tcPr>
          <w:p w:rsidR="000A36CA" w:rsidRPr="00C56D76" w:rsidRDefault="000A36CA" w:rsidP="00662B60">
            <w:r>
              <w:t>5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710" w:type="dxa"/>
          </w:tcPr>
          <w:p w:rsidR="000A36CA" w:rsidRPr="00C56D76" w:rsidRDefault="000A36CA" w:rsidP="00662B60">
            <w:r>
              <w:t>8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3 (37.5%)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r w:rsidRPr="00C56D76">
              <w:t>IVC</w:t>
            </w:r>
          </w:p>
        </w:tc>
        <w:tc>
          <w:tcPr>
            <w:tcW w:w="426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60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52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4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67" w:type="dxa"/>
            <w:shd w:val="clear" w:color="auto" w:fill="E7E6E6" w:themeFill="background2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710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0 (0%)</w:t>
            </w:r>
          </w:p>
        </w:tc>
      </w:tr>
      <w:tr w:rsidR="000A36CA" w:rsidRPr="00C56D76" w:rsidTr="00662B60">
        <w:trPr>
          <w:jc w:val="center"/>
        </w:trPr>
        <w:tc>
          <w:tcPr>
            <w:tcW w:w="461" w:type="dxa"/>
            <w:vMerge/>
          </w:tcPr>
          <w:p w:rsidR="000A36CA" w:rsidRPr="00C56D76" w:rsidRDefault="000A36CA" w:rsidP="00662B60"/>
        </w:tc>
        <w:tc>
          <w:tcPr>
            <w:tcW w:w="668" w:type="dxa"/>
          </w:tcPr>
          <w:p w:rsidR="000A36CA" w:rsidRPr="00C56D76" w:rsidRDefault="000A36CA" w:rsidP="00662B60">
            <w:proofErr w:type="spellStart"/>
            <w:r w:rsidRPr="00C56D76">
              <w:t>Tx</w:t>
            </w:r>
            <w:proofErr w:type="spellEnd"/>
          </w:p>
        </w:tc>
        <w:tc>
          <w:tcPr>
            <w:tcW w:w="426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25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460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52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54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567" w:type="dxa"/>
          </w:tcPr>
          <w:p w:rsidR="000A36CA" w:rsidRPr="00C56D76" w:rsidRDefault="000A36CA" w:rsidP="00662B60">
            <w:r>
              <w:t>0</w:t>
            </w:r>
          </w:p>
        </w:tc>
        <w:tc>
          <w:tcPr>
            <w:tcW w:w="710" w:type="dxa"/>
          </w:tcPr>
          <w:p w:rsidR="000A36CA" w:rsidRPr="00C56D76" w:rsidRDefault="000A36CA" w:rsidP="00662B60">
            <w:r>
              <w:t>2</w:t>
            </w:r>
          </w:p>
        </w:tc>
        <w:tc>
          <w:tcPr>
            <w:tcW w:w="1467" w:type="dxa"/>
          </w:tcPr>
          <w:p w:rsidR="000A36CA" w:rsidRPr="00C56D76" w:rsidRDefault="000A36CA" w:rsidP="00662B60">
            <w:r>
              <w:t>2 (100%)</w:t>
            </w:r>
          </w:p>
        </w:tc>
      </w:tr>
    </w:tbl>
    <w:p w:rsidR="000A36CA" w:rsidRPr="00FE0706" w:rsidRDefault="000A36CA" w:rsidP="000A36CA">
      <w:pPr>
        <w:spacing w:line="240" w:lineRule="auto"/>
        <w:jc w:val="center"/>
        <w:rPr>
          <w:sz w:val="20"/>
          <w:szCs w:val="20"/>
          <w:lang w:val="en-US"/>
        </w:rPr>
      </w:pPr>
      <w:r w:rsidRPr="00FE0706">
        <w:rPr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41C20" wp14:editId="2EF7DDFA">
                <wp:simplePos x="0" y="0"/>
                <wp:positionH relativeFrom="column">
                  <wp:posOffset>585519</wp:posOffset>
                </wp:positionH>
                <wp:positionV relativeFrom="paragraph">
                  <wp:posOffset>251441</wp:posOffset>
                </wp:positionV>
                <wp:extent cx="4255135" cy="0"/>
                <wp:effectExtent l="0" t="0" r="12065" b="127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CC222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19.8pt" to="381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0A36CA" w:rsidRDefault="000A36CA" w:rsidP="000A36CA">
      <w:pPr>
        <w:spacing w:line="240" w:lineRule="auto"/>
        <w:jc w:val="both"/>
        <w:rPr>
          <w:b/>
          <w:lang w:val="en-US"/>
        </w:rPr>
      </w:pPr>
    </w:p>
    <w:p w:rsidR="000A36CA" w:rsidRDefault="000A36CA" w:rsidP="000A36CA">
      <w:pPr>
        <w:spacing w:line="240" w:lineRule="auto"/>
        <w:jc w:val="both"/>
        <w:rPr>
          <w:b/>
          <w:lang w:val="en-US"/>
        </w:rPr>
      </w:pPr>
    </w:p>
    <w:p w:rsidR="000A36CA" w:rsidRDefault="000A36CA" w:rsidP="000A36CA">
      <w:pPr>
        <w:spacing w:line="240" w:lineRule="auto"/>
        <w:jc w:val="both"/>
        <w:rPr>
          <w:b/>
          <w:lang w:val="en-US"/>
        </w:rPr>
      </w:pPr>
    </w:p>
    <w:p w:rsidR="000A36CA" w:rsidRDefault="000A36CA" w:rsidP="000A36CA">
      <w:pPr>
        <w:spacing w:line="240" w:lineRule="auto"/>
        <w:jc w:val="both"/>
        <w:rPr>
          <w:b/>
          <w:lang w:val="en-US"/>
        </w:rPr>
      </w:pPr>
    </w:p>
    <w:p w:rsidR="000A36CA" w:rsidRDefault="000A36CA" w:rsidP="000A36CA">
      <w:pPr>
        <w:spacing w:line="240" w:lineRule="auto"/>
        <w:jc w:val="both"/>
        <w:rPr>
          <w:b/>
          <w:lang w:val="en-US"/>
        </w:rPr>
      </w:pPr>
    </w:p>
    <w:p w:rsidR="000A36CA" w:rsidRDefault="000A36CA" w:rsidP="000A36CA">
      <w:pPr>
        <w:spacing w:line="240" w:lineRule="auto"/>
        <w:rPr>
          <w:b/>
          <w:lang w:val="en-US"/>
        </w:rPr>
      </w:pPr>
    </w:p>
    <w:p w:rsidR="000A36CA" w:rsidRDefault="000A36CA" w:rsidP="000A36CA">
      <w:pPr>
        <w:spacing w:line="240" w:lineRule="auto"/>
        <w:rPr>
          <w:b/>
          <w:lang w:val="en-US"/>
        </w:rPr>
      </w:pPr>
    </w:p>
    <w:p w:rsidR="000A36CA" w:rsidRDefault="000A36CA" w:rsidP="000A36CA">
      <w:pPr>
        <w:spacing w:line="240" w:lineRule="auto"/>
        <w:rPr>
          <w:b/>
          <w:lang w:val="en-US"/>
        </w:rPr>
      </w:pPr>
    </w:p>
    <w:p w:rsidR="000A36CA" w:rsidRPr="00C83A0C" w:rsidRDefault="000A36CA" w:rsidP="000A36CA">
      <w:pPr>
        <w:spacing w:line="240" w:lineRule="auto"/>
        <w:jc w:val="center"/>
        <w:rPr>
          <w:i/>
          <w:sz w:val="20"/>
          <w:szCs w:val="20"/>
          <w:lang w:val="en-US"/>
        </w:rPr>
      </w:pPr>
      <w:r w:rsidRPr="00DC224F">
        <w:rPr>
          <w:b/>
          <w:i/>
          <w:sz w:val="20"/>
          <w:szCs w:val="20"/>
          <w:lang w:val="en-US"/>
        </w:rPr>
        <w:t>Table</w:t>
      </w:r>
      <w:r>
        <w:rPr>
          <w:b/>
          <w:i/>
          <w:sz w:val="20"/>
          <w:szCs w:val="20"/>
          <w:lang w:val="en-US"/>
        </w:rPr>
        <w:t xml:space="preserve"> 3</w:t>
      </w:r>
      <w:r w:rsidRPr="00DC224F">
        <w:rPr>
          <w:b/>
          <w:i/>
          <w:sz w:val="20"/>
          <w:szCs w:val="20"/>
          <w:lang w:val="en-US"/>
        </w:rPr>
        <w:t xml:space="preserve">:  </w:t>
      </w:r>
      <w:r>
        <w:rPr>
          <w:i/>
          <w:sz w:val="20"/>
          <w:szCs w:val="20"/>
          <w:lang w:val="en-US"/>
        </w:rPr>
        <w:t>Synchronous tumo</w:t>
      </w:r>
      <w:r w:rsidRPr="00DC224F">
        <w:rPr>
          <w:i/>
          <w:sz w:val="20"/>
          <w:szCs w:val="20"/>
          <w:lang w:val="en-US"/>
        </w:rPr>
        <w:t>rs</w:t>
      </w:r>
      <w:r w:rsidRPr="00C83A0C">
        <w:rPr>
          <w:i/>
          <w:sz w:val="20"/>
          <w:szCs w:val="20"/>
          <w:lang w:val="en-US"/>
        </w:rPr>
        <w:t xml:space="preserve"> detected by </w:t>
      </w:r>
      <w:r w:rsidRPr="00C83A0C">
        <w:rPr>
          <w:i/>
          <w:sz w:val="20"/>
          <w:szCs w:val="20"/>
          <w:vertAlign w:val="superscript"/>
          <w:lang w:val="en-US"/>
        </w:rPr>
        <w:t>18</w:t>
      </w:r>
      <w:r w:rsidRPr="00C83A0C">
        <w:rPr>
          <w:i/>
          <w:sz w:val="20"/>
          <w:szCs w:val="20"/>
          <w:lang w:val="en-US"/>
        </w:rPr>
        <w:t>F-FDG-PET/CT and therapeutic management</w:t>
      </w:r>
    </w:p>
    <w:tbl>
      <w:tblPr>
        <w:tblW w:w="4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720"/>
        <w:gridCol w:w="4618"/>
        <w:gridCol w:w="2665"/>
      </w:tblGrid>
      <w:tr w:rsidR="000A36CA" w:rsidRPr="001C6958" w:rsidTr="00662B60">
        <w:trPr>
          <w:trHeight w:val="406"/>
          <w:jc w:val="center"/>
        </w:trPr>
        <w:tc>
          <w:tcPr>
            <w:tcW w:w="450" w:type="pct"/>
          </w:tcPr>
          <w:p w:rsidR="000A36CA" w:rsidRPr="00BD15E0" w:rsidRDefault="000A36CA" w:rsidP="00662B60">
            <w:pPr>
              <w:spacing w:after="0" w:line="240" w:lineRule="auto"/>
              <w:jc w:val="center"/>
              <w:rPr>
                <w:b/>
                <w:bCs/>
              </w:rPr>
            </w:pPr>
            <w:r w:rsidRPr="00BD15E0">
              <w:rPr>
                <w:b/>
                <w:bCs/>
              </w:rPr>
              <w:t>Case</w:t>
            </w:r>
          </w:p>
        </w:tc>
        <w:tc>
          <w:tcPr>
            <w:tcW w:w="2885" w:type="pct"/>
          </w:tcPr>
          <w:p w:rsidR="000A36CA" w:rsidRPr="00BD15E0" w:rsidRDefault="000A36CA" w:rsidP="00662B6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15E0">
              <w:rPr>
                <w:b/>
                <w:bCs/>
                <w:lang w:val="en-US"/>
              </w:rPr>
              <w:t xml:space="preserve">Synchronous </w:t>
            </w:r>
            <w:proofErr w:type="spellStart"/>
            <w:r w:rsidRPr="00BD15E0">
              <w:rPr>
                <w:b/>
                <w:bCs/>
                <w:lang w:val="en-US"/>
              </w:rPr>
              <w:t>tumours</w:t>
            </w:r>
            <w:proofErr w:type="spellEnd"/>
            <w:r w:rsidRPr="00BD15E0">
              <w:rPr>
                <w:b/>
                <w:bCs/>
                <w:lang w:val="en-US"/>
              </w:rPr>
              <w:t>/ Staging [AJCC]</w:t>
            </w:r>
          </w:p>
        </w:tc>
        <w:tc>
          <w:tcPr>
            <w:tcW w:w="1665" w:type="pct"/>
          </w:tcPr>
          <w:p w:rsidR="000A36CA" w:rsidRPr="00BD15E0" w:rsidRDefault="000A36CA" w:rsidP="00662B6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15E0">
              <w:rPr>
                <w:b/>
                <w:bCs/>
              </w:rPr>
              <w:t>Therapeutic</w:t>
            </w:r>
            <w:proofErr w:type="spellEnd"/>
            <w:r w:rsidRPr="00BD15E0">
              <w:rPr>
                <w:b/>
                <w:bCs/>
              </w:rPr>
              <w:t xml:space="preserve"> </w:t>
            </w:r>
            <w:proofErr w:type="spellStart"/>
            <w:r w:rsidRPr="00BD15E0">
              <w:rPr>
                <w:b/>
                <w:bCs/>
              </w:rPr>
              <w:t>management</w:t>
            </w:r>
            <w:proofErr w:type="spellEnd"/>
          </w:p>
        </w:tc>
      </w:tr>
      <w:tr w:rsidR="000A36CA" w:rsidRPr="001C6958" w:rsidTr="00662B60">
        <w:trPr>
          <w:trHeight w:val="528"/>
          <w:jc w:val="center"/>
        </w:trPr>
        <w:tc>
          <w:tcPr>
            <w:tcW w:w="450" w:type="pct"/>
            <w:shd w:val="clear" w:color="auto" w:fill="DDD9C3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5" w:type="pct"/>
            <w:shd w:val="clear" w:color="auto" w:fill="DDD9C3"/>
          </w:tcPr>
          <w:p w:rsidR="000A36CA" w:rsidRPr="002C70C1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70C1">
              <w:rPr>
                <w:sz w:val="20"/>
                <w:szCs w:val="20"/>
                <w:lang w:val="en-US"/>
              </w:rPr>
              <w:t>Squamous larynx carcinoma (cT2N0M0, II)</w:t>
            </w:r>
          </w:p>
          <w:p w:rsidR="000A36CA" w:rsidRPr="002C70C1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70C1">
              <w:rPr>
                <w:sz w:val="20"/>
                <w:szCs w:val="20"/>
                <w:lang w:val="en-US"/>
              </w:rPr>
              <w:t>Squamous oropharynx carcinoma (cT2N0M0, II)</w:t>
            </w:r>
          </w:p>
        </w:tc>
        <w:tc>
          <w:tcPr>
            <w:tcW w:w="1665" w:type="pct"/>
            <w:shd w:val="clear" w:color="auto" w:fill="DDD9C3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Chemoradiotherapy</w:t>
            </w:r>
            <w:proofErr w:type="spellEnd"/>
            <w:r w:rsidRPr="00CD1A4F">
              <w:rPr>
                <w:bCs/>
                <w:sz w:val="20"/>
                <w:szCs w:val="20"/>
                <w:lang w:val="en-US"/>
              </w:rPr>
              <w:t xml:space="preserve"> in both locations</w:t>
            </w:r>
          </w:p>
        </w:tc>
      </w:tr>
      <w:tr w:rsidR="000A36CA" w:rsidRPr="00E27151" w:rsidTr="00662B60">
        <w:trPr>
          <w:trHeight w:val="549"/>
          <w:jc w:val="center"/>
        </w:trPr>
        <w:tc>
          <w:tcPr>
            <w:tcW w:w="450" w:type="pct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85" w:type="pct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6958">
              <w:rPr>
                <w:sz w:val="20"/>
                <w:szCs w:val="20"/>
                <w:lang w:val="en-US"/>
              </w:rPr>
              <w:t>Squamous larynx carcinoma (cT3N0M0, III)</w:t>
            </w:r>
          </w:p>
          <w:p w:rsidR="000A36CA" w:rsidRPr="001C6958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6958">
              <w:rPr>
                <w:sz w:val="20"/>
                <w:szCs w:val="20"/>
                <w:lang w:val="en-US"/>
              </w:rPr>
              <w:t>Non-small cell lung cancer (cT1N0M0, IA)</w:t>
            </w:r>
          </w:p>
        </w:tc>
        <w:tc>
          <w:tcPr>
            <w:tcW w:w="1665" w:type="pct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Chemoradiotherapy</w:t>
            </w:r>
            <w:proofErr w:type="spellEnd"/>
            <w:r w:rsidRPr="00CD1A4F">
              <w:rPr>
                <w:bCs/>
                <w:sz w:val="20"/>
                <w:szCs w:val="20"/>
                <w:lang w:val="en-US"/>
              </w:rPr>
              <w:t xml:space="preserve"> in HNC</w:t>
            </w:r>
            <w:r w:rsidRPr="00CD1A4F">
              <w:rPr>
                <w:bCs/>
                <w:sz w:val="20"/>
                <w:szCs w:val="20"/>
                <w:lang w:val="fr-FR"/>
              </w:rPr>
              <w:t xml:space="preserve"> + Lung </w:t>
            </w:r>
            <w:proofErr w:type="spellStart"/>
            <w:r w:rsidRPr="00CD1A4F">
              <w:rPr>
                <w:bCs/>
                <w:sz w:val="20"/>
                <w:szCs w:val="20"/>
                <w:lang w:val="fr-FR"/>
              </w:rPr>
              <w:t>surgery</w:t>
            </w:r>
            <w:proofErr w:type="spellEnd"/>
          </w:p>
        </w:tc>
      </w:tr>
      <w:tr w:rsidR="000A36CA" w:rsidRPr="00E27151" w:rsidTr="00662B60">
        <w:trPr>
          <w:trHeight w:val="556"/>
          <w:jc w:val="center"/>
        </w:trPr>
        <w:tc>
          <w:tcPr>
            <w:tcW w:w="450" w:type="pct"/>
            <w:shd w:val="clear" w:color="auto" w:fill="DDD9C3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85" w:type="pct"/>
            <w:shd w:val="clear" w:color="auto" w:fill="DDD9C3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6958">
              <w:rPr>
                <w:sz w:val="20"/>
                <w:szCs w:val="20"/>
                <w:lang w:val="en-US"/>
              </w:rPr>
              <w:t>Squamous larynx carcinoma (cT4N3M0, IVB)</w:t>
            </w:r>
          </w:p>
          <w:p w:rsidR="000A36CA" w:rsidRPr="001C6958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6958">
              <w:rPr>
                <w:sz w:val="20"/>
                <w:szCs w:val="20"/>
                <w:lang w:val="en-US"/>
              </w:rPr>
              <w:t>Non-small cell lung cancer (cT2N1M0, IIA)</w:t>
            </w:r>
          </w:p>
        </w:tc>
        <w:tc>
          <w:tcPr>
            <w:tcW w:w="1665" w:type="pct"/>
            <w:shd w:val="clear" w:color="auto" w:fill="DDD9C3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CD1A4F">
              <w:rPr>
                <w:bCs/>
                <w:sz w:val="20"/>
                <w:szCs w:val="20"/>
                <w:lang w:val="en-US"/>
              </w:rPr>
              <w:t>Palliative chemotherapy in both locations</w:t>
            </w:r>
          </w:p>
        </w:tc>
      </w:tr>
      <w:tr w:rsidR="000A36CA" w:rsidRPr="001C6958" w:rsidTr="00662B60">
        <w:trPr>
          <w:trHeight w:val="564"/>
          <w:jc w:val="center"/>
        </w:trPr>
        <w:tc>
          <w:tcPr>
            <w:tcW w:w="450" w:type="pct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5" w:type="pct"/>
          </w:tcPr>
          <w:p w:rsidR="000A36CA" w:rsidRPr="002C70C1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70C1">
              <w:rPr>
                <w:sz w:val="20"/>
                <w:szCs w:val="20"/>
                <w:lang w:val="en-US"/>
              </w:rPr>
              <w:t>Squamous larynx carcinoma (cT2N2M0, IVA)</w:t>
            </w:r>
          </w:p>
          <w:p w:rsidR="000A36CA" w:rsidRPr="008F0C26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F0C26">
              <w:rPr>
                <w:sz w:val="20"/>
                <w:szCs w:val="20"/>
              </w:rPr>
              <w:t>Esophagus</w:t>
            </w:r>
            <w:proofErr w:type="spellEnd"/>
            <w:r w:rsidRPr="008F0C26">
              <w:rPr>
                <w:sz w:val="20"/>
                <w:szCs w:val="20"/>
              </w:rPr>
              <w:t xml:space="preserve"> carcinoma (</w:t>
            </w:r>
            <w:r w:rsidRPr="001C6958">
              <w:rPr>
                <w:sz w:val="20"/>
                <w:szCs w:val="20"/>
              </w:rPr>
              <w:t>cT4N0M0, IIIA</w:t>
            </w:r>
            <w:r w:rsidRPr="008F0C26">
              <w:rPr>
                <w:sz w:val="20"/>
                <w:szCs w:val="20"/>
              </w:rPr>
              <w:t>)</w:t>
            </w:r>
          </w:p>
        </w:tc>
        <w:tc>
          <w:tcPr>
            <w:tcW w:w="1665" w:type="pct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Chemoradiotherapy</w:t>
            </w:r>
            <w:proofErr w:type="spellEnd"/>
            <w:r w:rsidRPr="00CD1A4F">
              <w:rPr>
                <w:bCs/>
                <w:sz w:val="20"/>
                <w:szCs w:val="20"/>
                <w:lang w:val="en-US"/>
              </w:rPr>
              <w:t xml:space="preserve"> in both locations</w:t>
            </w:r>
          </w:p>
        </w:tc>
      </w:tr>
      <w:tr w:rsidR="000A36CA" w:rsidRPr="001C6958" w:rsidTr="00662B60">
        <w:trPr>
          <w:trHeight w:val="558"/>
          <w:jc w:val="center"/>
        </w:trPr>
        <w:tc>
          <w:tcPr>
            <w:tcW w:w="450" w:type="pct"/>
            <w:shd w:val="clear" w:color="auto" w:fill="DDD9C3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85" w:type="pct"/>
            <w:shd w:val="clear" w:color="auto" w:fill="DDD9C3"/>
          </w:tcPr>
          <w:p w:rsidR="000A36CA" w:rsidRPr="002C70C1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70C1">
              <w:rPr>
                <w:sz w:val="20"/>
                <w:szCs w:val="20"/>
                <w:lang w:val="en-US"/>
              </w:rPr>
              <w:t>Squamous hypopharynx carcinoma (cT3N2M0, IVA)</w:t>
            </w:r>
          </w:p>
          <w:p w:rsidR="000A36CA" w:rsidRPr="001C6958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C6958">
              <w:rPr>
                <w:sz w:val="20"/>
                <w:szCs w:val="20"/>
              </w:rPr>
              <w:t>Esophagus</w:t>
            </w:r>
            <w:proofErr w:type="spellEnd"/>
            <w:r w:rsidRPr="001C6958">
              <w:rPr>
                <w:sz w:val="20"/>
                <w:szCs w:val="20"/>
              </w:rPr>
              <w:t xml:space="preserve"> carcinoma (cT1N0M0, IA)</w:t>
            </w:r>
          </w:p>
        </w:tc>
        <w:tc>
          <w:tcPr>
            <w:tcW w:w="1665" w:type="pct"/>
            <w:shd w:val="clear" w:color="auto" w:fill="DDD9C3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Chemoradiotherapy</w:t>
            </w:r>
            <w:proofErr w:type="spellEnd"/>
            <w:r w:rsidRPr="00CD1A4F">
              <w:rPr>
                <w:bCs/>
                <w:sz w:val="20"/>
                <w:szCs w:val="20"/>
                <w:lang w:val="en-US"/>
              </w:rPr>
              <w:t xml:space="preserve"> in both locations</w:t>
            </w:r>
          </w:p>
        </w:tc>
      </w:tr>
      <w:tr w:rsidR="000A36CA" w:rsidRPr="00E27151" w:rsidTr="00662B60">
        <w:trPr>
          <w:trHeight w:val="552"/>
          <w:jc w:val="center"/>
        </w:trPr>
        <w:tc>
          <w:tcPr>
            <w:tcW w:w="450" w:type="pct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85" w:type="pct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6958">
              <w:rPr>
                <w:sz w:val="20"/>
                <w:szCs w:val="20"/>
                <w:lang w:val="en-US"/>
              </w:rPr>
              <w:t>Squamous oropharynx carcinoma (cT4aN0M0, IVA)</w:t>
            </w:r>
          </w:p>
          <w:p w:rsidR="000A36CA" w:rsidRPr="0049724D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9724D">
              <w:rPr>
                <w:sz w:val="20"/>
                <w:szCs w:val="20"/>
                <w:lang w:val="en-US"/>
              </w:rPr>
              <w:t xml:space="preserve">Low risk </w:t>
            </w:r>
            <w:r w:rsidRPr="00DC224F">
              <w:rPr>
                <w:sz w:val="20"/>
                <w:szCs w:val="20"/>
                <w:lang w:val="en-US"/>
              </w:rPr>
              <w:t>prostate cancer</w:t>
            </w:r>
            <w:r>
              <w:rPr>
                <w:sz w:val="20"/>
                <w:szCs w:val="20"/>
                <w:lang w:val="en-US"/>
              </w:rPr>
              <w:t xml:space="preserve"> of NCCN</w:t>
            </w:r>
          </w:p>
        </w:tc>
        <w:tc>
          <w:tcPr>
            <w:tcW w:w="1665" w:type="pct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Chemoradiotherapy</w:t>
            </w:r>
            <w:proofErr w:type="spellEnd"/>
            <w:r w:rsidRPr="00CD1A4F">
              <w:rPr>
                <w:bCs/>
                <w:sz w:val="20"/>
                <w:szCs w:val="20"/>
                <w:lang w:val="en-US"/>
              </w:rPr>
              <w:t xml:space="preserve"> in HNC + prostate follow-up</w:t>
            </w:r>
          </w:p>
        </w:tc>
      </w:tr>
      <w:tr w:rsidR="000A36CA" w:rsidRPr="00E27151" w:rsidTr="00662B60">
        <w:trPr>
          <w:trHeight w:val="560"/>
          <w:jc w:val="center"/>
        </w:trPr>
        <w:tc>
          <w:tcPr>
            <w:tcW w:w="450" w:type="pct"/>
            <w:shd w:val="clear" w:color="auto" w:fill="DDD9C3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85" w:type="pct"/>
            <w:shd w:val="clear" w:color="auto" w:fill="DDD9C3"/>
          </w:tcPr>
          <w:p w:rsidR="000A36CA" w:rsidRPr="002C70C1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70C1">
              <w:rPr>
                <w:sz w:val="20"/>
                <w:szCs w:val="20"/>
                <w:lang w:val="en-US"/>
              </w:rPr>
              <w:t>Squamous hypopharynx carcinoma (cT2N0M0, II)</w:t>
            </w:r>
          </w:p>
          <w:p w:rsidR="000A36CA" w:rsidRPr="00511BF5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511BF5">
              <w:rPr>
                <w:sz w:val="20"/>
                <w:szCs w:val="20"/>
                <w:lang w:val="fr-FR"/>
              </w:rPr>
              <w:t xml:space="preserve">In situ </w:t>
            </w:r>
            <w:proofErr w:type="spellStart"/>
            <w:r w:rsidRPr="00511BF5">
              <w:rPr>
                <w:sz w:val="20"/>
                <w:szCs w:val="20"/>
                <w:lang w:val="fr-FR"/>
              </w:rPr>
              <w:t>carcinoma</w:t>
            </w:r>
            <w:proofErr w:type="spellEnd"/>
            <w:r w:rsidRPr="00511BF5">
              <w:rPr>
                <w:sz w:val="20"/>
                <w:szCs w:val="20"/>
                <w:lang w:val="fr-FR"/>
              </w:rPr>
              <w:t xml:space="preserve"> of colon (cTisN0M0, 0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665" w:type="pct"/>
            <w:shd w:val="clear" w:color="auto" w:fill="DDD9C3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Chemoradiotherapy</w:t>
            </w:r>
            <w:proofErr w:type="spellEnd"/>
            <w:r w:rsidRPr="00CD1A4F">
              <w:rPr>
                <w:bCs/>
                <w:sz w:val="20"/>
                <w:szCs w:val="20"/>
                <w:lang w:val="en-US"/>
              </w:rPr>
              <w:t xml:space="preserve"> in HNC+ colon surgery</w:t>
            </w:r>
          </w:p>
        </w:tc>
      </w:tr>
      <w:tr w:rsidR="000A36CA" w:rsidRPr="00E27151" w:rsidTr="00662B60">
        <w:trPr>
          <w:trHeight w:val="416"/>
          <w:jc w:val="center"/>
        </w:trPr>
        <w:tc>
          <w:tcPr>
            <w:tcW w:w="450" w:type="pct"/>
          </w:tcPr>
          <w:p w:rsidR="000A36CA" w:rsidRPr="001C6958" w:rsidRDefault="000A36CA" w:rsidP="00662B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95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85" w:type="pct"/>
          </w:tcPr>
          <w:p w:rsidR="000A36CA" w:rsidRPr="008F0C26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8F0C26">
              <w:rPr>
                <w:sz w:val="20"/>
                <w:szCs w:val="20"/>
                <w:lang w:val="it-IT"/>
              </w:rPr>
              <w:t>Squamous larynx carcinoma (cT1N0M0, I)</w:t>
            </w:r>
          </w:p>
          <w:p w:rsidR="000A36CA" w:rsidRPr="008F0C26" w:rsidRDefault="000A36CA" w:rsidP="00662B60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8F0C26">
              <w:rPr>
                <w:sz w:val="20"/>
                <w:szCs w:val="20"/>
                <w:lang w:val="it-IT"/>
              </w:rPr>
              <w:t xml:space="preserve">Hepatocarcinoma grade A </w:t>
            </w:r>
          </w:p>
        </w:tc>
        <w:tc>
          <w:tcPr>
            <w:tcW w:w="1665" w:type="pct"/>
          </w:tcPr>
          <w:p w:rsidR="000A36CA" w:rsidRPr="00CD1A4F" w:rsidRDefault="000A36CA" w:rsidP="00662B6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CD1A4F">
              <w:rPr>
                <w:bCs/>
                <w:sz w:val="20"/>
                <w:szCs w:val="20"/>
                <w:lang w:val="en-US"/>
              </w:rPr>
              <w:t xml:space="preserve">Radical radiotherapy in HNC + Liver </w:t>
            </w:r>
            <w:proofErr w:type="spellStart"/>
            <w:r w:rsidRPr="00CD1A4F">
              <w:rPr>
                <w:bCs/>
                <w:sz w:val="20"/>
                <w:szCs w:val="20"/>
                <w:lang w:val="en-US"/>
              </w:rPr>
              <w:t>radiofrecuency</w:t>
            </w:r>
            <w:proofErr w:type="spellEnd"/>
          </w:p>
        </w:tc>
      </w:tr>
    </w:tbl>
    <w:p w:rsidR="001E25DB" w:rsidRDefault="001E25DB">
      <w:bookmarkStart w:id="0" w:name="_GoBack"/>
      <w:bookmarkEnd w:id="0"/>
    </w:p>
    <w:sectPr w:rsidR="001E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CA"/>
    <w:rsid w:val="000A36CA"/>
    <w:rsid w:val="001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53691-11A2-49EC-B4B2-8EEB7F6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CA"/>
    <w:pPr>
      <w:spacing w:after="200" w:line="276" w:lineRule="auto"/>
    </w:pPr>
    <w:rPr>
      <w:rFonts w:ascii="Calibri" w:eastAsia="Times New Roman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Bhim Bahadur Subba</dc:creator>
  <cp:keywords/>
  <dc:description/>
  <cp:lastModifiedBy>Bhim Bahadur Subba</cp:lastModifiedBy>
  <cp:revision>1</cp:revision>
  <dcterms:created xsi:type="dcterms:W3CDTF">2018-10-18T06:25:00Z</dcterms:created>
  <dcterms:modified xsi:type="dcterms:W3CDTF">2018-10-18T06:25:00Z</dcterms:modified>
</cp:coreProperties>
</file>