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0C" w:rsidRPr="005E5E0C" w:rsidRDefault="0057269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ANEXO VI</w:t>
      </w:r>
    </w:p>
    <w:p w:rsidR="007C6988" w:rsidRDefault="00C820E0">
      <w:pPr>
        <w:rPr>
          <w:b/>
        </w:rPr>
      </w:pPr>
      <w:r w:rsidRPr="00C820E0">
        <w:rPr>
          <w:b/>
        </w:rPr>
        <w:t>RELACIÓN DE LOS FALLOS DESCRITOS ORDENADOS SEGÚN SU IPR</w:t>
      </w:r>
    </w:p>
    <w:p w:rsidR="00C820E0" w:rsidRDefault="00C820E0"/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1458"/>
        <w:gridCol w:w="5783"/>
        <w:gridCol w:w="1027"/>
        <w:gridCol w:w="1148"/>
      </w:tblGrid>
      <w:tr w:rsidR="00C820E0" w:rsidRPr="00C820E0" w:rsidTr="00C820E0">
        <w:trPr>
          <w:trHeight w:val="330"/>
        </w:trPr>
        <w:tc>
          <w:tcPr>
            <w:tcW w:w="1458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4F81BD" w:themeFill="accent1"/>
            <w:noWrap/>
            <w:vAlign w:val="center"/>
            <w:hideMark/>
          </w:tcPr>
          <w:p w:rsidR="00C820E0" w:rsidRDefault="00C820E0" w:rsidP="00C820E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820E0">
              <w:rPr>
                <w:b/>
                <w:bCs/>
                <w:color w:val="FFFFFF" w:themeColor="background1"/>
                <w:sz w:val="28"/>
                <w:szCs w:val="28"/>
              </w:rPr>
              <w:t xml:space="preserve">Nº DE </w:t>
            </w:r>
          </w:p>
          <w:p w:rsidR="00C820E0" w:rsidRPr="00C820E0" w:rsidRDefault="00C820E0" w:rsidP="00C820E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820E0">
              <w:rPr>
                <w:b/>
                <w:bCs/>
                <w:color w:val="FFFFFF" w:themeColor="background1"/>
                <w:sz w:val="28"/>
                <w:szCs w:val="28"/>
              </w:rPr>
              <w:t>PROCESO</w:t>
            </w:r>
          </w:p>
        </w:tc>
        <w:tc>
          <w:tcPr>
            <w:tcW w:w="5783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4F81BD" w:themeFill="accent1"/>
            <w:noWrap/>
            <w:vAlign w:val="center"/>
            <w:hideMark/>
          </w:tcPr>
          <w:p w:rsidR="00C820E0" w:rsidRPr="00C820E0" w:rsidRDefault="00C820E0" w:rsidP="00C820E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820E0">
              <w:rPr>
                <w:b/>
                <w:bCs/>
                <w:color w:val="FFFFFF" w:themeColor="background1"/>
                <w:sz w:val="28"/>
                <w:szCs w:val="28"/>
              </w:rPr>
              <w:t>FALLO</w:t>
            </w:r>
          </w:p>
        </w:tc>
        <w:tc>
          <w:tcPr>
            <w:tcW w:w="1027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4F81BD" w:themeFill="accent1"/>
            <w:noWrap/>
            <w:vAlign w:val="center"/>
            <w:hideMark/>
          </w:tcPr>
          <w:p w:rsidR="00C820E0" w:rsidRPr="00C820E0" w:rsidRDefault="00C820E0" w:rsidP="00C820E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820E0">
              <w:rPr>
                <w:b/>
                <w:bCs/>
                <w:color w:val="FFFFFF" w:themeColor="background1"/>
                <w:sz w:val="28"/>
                <w:szCs w:val="28"/>
              </w:rPr>
              <w:t>IPR</w:t>
            </w:r>
          </w:p>
        </w:tc>
        <w:tc>
          <w:tcPr>
            <w:tcW w:w="1148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4F81BD" w:themeFill="accent1"/>
            <w:noWrap/>
            <w:vAlign w:val="center"/>
            <w:hideMark/>
          </w:tcPr>
          <w:p w:rsidR="00C820E0" w:rsidRPr="00C820E0" w:rsidRDefault="00C820E0" w:rsidP="00C820E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820E0">
              <w:rPr>
                <w:b/>
                <w:bCs/>
                <w:color w:val="FFFFFF" w:themeColor="background1"/>
                <w:sz w:val="28"/>
                <w:szCs w:val="28"/>
              </w:rPr>
              <w:t>CRÍTICO</w:t>
            </w:r>
          </w:p>
        </w:tc>
      </w:tr>
      <w:tr w:rsidR="00C820E0" w:rsidRPr="00C820E0" w:rsidTr="00C820E0">
        <w:trPr>
          <w:trHeight w:val="315"/>
        </w:trPr>
        <w:tc>
          <w:tcPr>
            <w:tcW w:w="145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</w:t>
            </w:r>
          </w:p>
        </w:tc>
        <w:tc>
          <w:tcPr>
            <w:tcW w:w="578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Pérdida de la petición</w:t>
            </w:r>
          </w:p>
        </w:tc>
        <w:tc>
          <w:tcPr>
            <w:tcW w:w="102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192</w:t>
            </w:r>
          </w:p>
        </w:tc>
        <w:tc>
          <w:tcPr>
            <w:tcW w:w="114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revisar la historia del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168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realizar test de embarazo a mujeres fértiles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90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7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Seleccionar mal al paciente de la lista de trabajo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72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Demora en la citación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priorización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Error en la identificación del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Falta identificación de la patología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Error en la identificación del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Paciente hiperglucémico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Sueroterapia inadecuada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7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revisar las imágenes adquiridas al finalizar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9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Tubo de rayos X mal calibrado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Error en la identificación del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Extravasación del trazador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Ausencia de normalización de las imágenes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revisar las imágenes en las tres dimensiones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 xml:space="preserve">No revisar todas las imágenes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información clínica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Historia de enfermería incompleta o ausente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Retraso en la inyección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disponibilidad del RF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Error en la identificación del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Dosis inadecuada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Error en la identificación del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Informar sobre las imágenes de otro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7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Adquisición errónea del estudio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12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Retraso en despedir al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13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Falta de información de las medidas de protección radiológica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Administración inadecuada de insulina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mantener la vía cuando se administra insulina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Demora en la atención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Radiofármaco incorrecto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Paciente con QT o RT reciente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Falta ayuno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explicación de la exploración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Falta amabilidad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medida de la glucemia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lastRenderedPageBreak/>
              <w:t>6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Pérdida de dosis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Administración errónea del RF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Dosis de RF incorrecta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aparición del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Error en la prestación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Falta de datos del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Contaminación del paciente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7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 xml:space="preserve">Elección errónea del protocolo de adquisición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Retraso en la dispensación del RF a enfermería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9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Fuente de calibración caducada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8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Dispensación errónea del RF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X</w:t>
            </w: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9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 xml:space="preserve">Aumento del número de averías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12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facilitar un sitio adecuado para vestirse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Citado para una exploración errónea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Petición anulada sin aviso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Hiperactividad muscular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visualización del informe en el programa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5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Dificultad en la canalización vía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11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Retraso en la elaboración del informe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12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Olvido de efectos personales del paciente en la sala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10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Las imágenes no han llegado a las estaciones de proceso y PACs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Paciente mal ubicado en la sala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prescripción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4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Retraso o no llegada del paciente (en ambulancia, de planta o casa)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  <w:tr w:rsidR="00C820E0" w:rsidRPr="00C820E0" w:rsidTr="00C820E0">
        <w:trPr>
          <w:trHeight w:val="300"/>
        </w:trPr>
        <w:tc>
          <w:tcPr>
            <w:tcW w:w="1458" w:type="dxa"/>
            <w:tcBorders>
              <w:top w:val="nil"/>
              <w:left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7</w:t>
            </w:r>
          </w:p>
        </w:tc>
        <w:tc>
          <w:tcPr>
            <w:tcW w:w="5783" w:type="dxa"/>
            <w:tcBorders>
              <w:top w:val="nil"/>
              <w:left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>
            <w:pPr>
              <w:rPr>
                <w:sz w:val="20"/>
              </w:rPr>
            </w:pPr>
            <w:r w:rsidRPr="00C820E0">
              <w:rPr>
                <w:sz w:val="20"/>
              </w:rPr>
              <w:t>No elección del paciente a través de la lista de trabajo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  <w:r w:rsidRPr="00C820E0">
              <w:rPr>
                <w:sz w:val="2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  <w:shd w:val="pct20" w:color="auto" w:fill="auto"/>
            <w:noWrap/>
            <w:hideMark/>
          </w:tcPr>
          <w:p w:rsidR="00C820E0" w:rsidRPr="00C820E0" w:rsidRDefault="00C820E0" w:rsidP="00C820E0">
            <w:pPr>
              <w:jc w:val="center"/>
              <w:rPr>
                <w:sz w:val="20"/>
              </w:rPr>
            </w:pPr>
          </w:p>
        </w:tc>
      </w:tr>
    </w:tbl>
    <w:p w:rsidR="00C820E0" w:rsidRPr="00C820E0" w:rsidRDefault="00C820E0"/>
    <w:sectPr w:rsidR="00C820E0" w:rsidRPr="00C820E0" w:rsidSect="00C82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48D" w:rsidRDefault="00A9748D" w:rsidP="00C820E0">
      <w:pPr>
        <w:spacing w:after="0" w:line="240" w:lineRule="auto"/>
      </w:pPr>
      <w:r>
        <w:separator/>
      </w:r>
    </w:p>
  </w:endnote>
  <w:endnote w:type="continuationSeparator" w:id="0">
    <w:p w:rsidR="00A9748D" w:rsidRDefault="00A9748D" w:rsidP="00C8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48D" w:rsidRDefault="00A9748D" w:rsidP="00C820E0">
      <w:pPr>
        <w:spacing w:after="0" w:line="240" w:lineRule="auto"/>
      </w:pPr>
      <w:r>
        <w:separator/>
      </w:r>
    </w:p>
  </w:footnote>
  <w:footnote w:type="continuationSeparator" w:id="0">
    <w:p w:rsidR="00A9748D" w:rsidRDefault="00A9748D" w:rsidP="00C8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E0"/>
    <w:rsid w:val="001E2FAA"/>
    <w:rsid w:val="003F1E5E"/>
    <w:rsid w:val="00572694"/>
    <w:rsid w:val="005E5E0C"/>
    <w:rsid w:val="007C6988"/>
    <w:rsid w:val="0097133F"/>
    <w:rsid w:val="00A66B56"/>
    <w:rsid w:val="00A9748D"/>
    <w:rsid w:val="00C820E0"/>
    <w:rsid w:val="00D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8B6664-BAF5-4A99-8548-15BE97B3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E0"/>
  </w:style>
  <w:style w:type="paragraph" w:styleId="Footer">
    <w:name w:val="footer"/>
    <w:basedOn w:val="Normal"/>
    <w:link w:val="FooterChar"/>
    <w:uiPriority w:val="99"/>
    <w:unhideWhenUsed/>
    <w:rsid w:val="00C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E0"/>
  </w:style>
  <w:style w:type="paragraph" w:styleId="BalloonText">
    <w:name w:val="Balloon Text"/>
    <w:basedOn w:val="Normal"/>
    <w:link w:val="BalloonTextChar"/>
    <w:uiPriority w:val="99"/>
    <w:semiHidden/>
    <w:unhideWhenUsed/>
    <w:rsid w:val="001E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Bhim Bahadur Subba</dc:creator>
  <cp:lastModifiedBy>Bhim Bahadur Subba</cp:lastModifiedBy>
  <cp:revision>2</cp:revision>
  <cp:lastPrinted>2018-10-09T07:34:00Z</cp:lastPrinted>
  <dcterms:created xsi:type="dcterms:W3CDTF">2018-10-09T07:34:00Z</dcterms:created>
  <dcterms:modified xsi:type="dcterms:W3CDTF">2018-10-09T07:34:00Z</dcterms:modified>
</cp:coreProperties>
</file>