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B9A" w:rsidRDefault="00FD3B9A" w:rsidP="00FD3B9A">
      <w:pPr>
        <w:spacing w:after="0"/>
        <w:rPr>
          <w:b/>
          <w:szCs w:val="24"/>
        </w:rPr>
      </w:pPr>
    </w:p>
    <w:p w:rsidR="00FD3B9A" w:rsidRDefault="00FD3B9A" w:rsidP="00FD3B9A">
      <w:pPr>
        <w:spacing w:after="0"/>
        <w:rPr>
          <w:b/>
          <w:szCs w:val="24"/>
        </w:rPr>
      </w:pPr>
      <w:r w:rsidRPr="001F7D01">
        <w:rPr>
          <w:b/>
          <w:szCs w:val="24"/>
        </w:rPr>
        <w:t>Figuras suplementares</w:t>
      </w:r>
    </w:p>
    <w:p w:rsidR="00FD3B9A" w:rsidRPr="0096452A" w:rsidRDefault="00FD3B9A" w:rsidP="00FD3B9A">
      <w:pPr>
        <w:pStyle w:val="Sinespaciado"/>
        <w:keepNext/>
        <w:spacing w:line="360" w:lineRule="auto"/>
        <w:rPr>
          <w:noProof/>
          <w:szCs w:val="24"/>
          <w:lang w:val="es-ES" w:eastAsia="en-US"/>
        </w:rPr>
      </w:pPr>
    </w:p>
    <w:p w:rsidR="00FD3B9A" w:rsidRPr="0096452A" w:rsidRDefault="00FD3B9A" w:rsidP="00FD3B9A">
      <w:pPr>
        <w:pStyle w:val="Sinespaciado"/>
        <w:keepNext/>
        <w:spacing w:line="360" w:lineRule="auto"/>
        <w:rPr>
          <w:noProof/>
          <w:szCs w:val="24"/>
          <w:lang w:val="es-ES" w:eastAsia="en-US"/>
        </w:rPr>
      </w:pPr>
    </w:p>
    <w:p w:rsidR="00FD3B9A" w:rsidRPr="0096452A" w:rsidRDefault="00FD3B9A" w:rsidP="00FD3B9A">
      <w:pPr>
        <w:pStyle w:val="Sinespaciado"/>
        <w:keepNext/>
        <w:spacing w:line="360" w:lineRule="auto"/>
        <w:rPr>
          <w:szCs w:val="24"/>
          <w:lang w:val="es-ES"/>
        </w:rPr>
      </w:pPr>
      <w:bookmarkStart w:id="0" w:name="_GoBack"/>
      <w:bookmarkEnd w:id="0"/>
    </w:p>
    <w:p w:rsidR="00FD3B9A" w:rsidRDefault="00FD3B9A" w:rsidP="00FD3B9A">
      <w:pPr>
        <w:spacing w:after="0"/>
        <w:rPr>
          <w:b/>
          <w:szCs w:val="24"/>
        </w:rPr>
      </w:pPr>
    </w:p>
    <w:p w:rsidR="00FD3B9A" w:rsidRPr="00DC5255" w:rsidRDefault="00FD3B9A" w:rsidP="00FD3B9A">
      <w:pPr>
        <w:pStyle w:val="Descripcin"/>
        <w:spacing w:after="0"/>
        <w:rPr>
          <w:szCs w:val="24"/>
        </w:rPr>
      </w:pPr>
      <w:r w:rsidRPr="00DC5255">
        <w:rPr>
          <w:szCs w:val="24"/>
        </w:rPr>
        <w:t xml:space="preserve">Figura suplementar </w:t>
      </w:r>
      <w:r w:rsidRPr="00DC5255">
        <w:rPr>
          <w:szCs w:val="24"/>
          <w:lang w:val="en-US"/>
        </w:rPr>
        <w:fldChar w:fldCharType="begin"/>
      </w:r>
      <w:r w:rsidRPr="00DC5255">
        <w:rPr>
          <w:szCs w:val="24"/>
        </w:rPr>
        <w:instrText xml:space="preserve"> SEQ Supplementary_Figure \* ARABIC </w:instrText>
      </w:r>
      <w:r w:rsidRPr="00DC5255">
        <w:rPr>
          <w:szCs w:val="24"/>
          <w:lang w:val="en-US"/>
        </w:rPr>
        <w:fldChar w:fldCharType="separate"/>
      </w:r>
      <w:r w:rsidRPr="00DC5255">
        <w:rPr>
          <w:szCs w:val="24"/>
        </w:rPr>
        <w:t>1</w:t>
      </w:r>
      <w:r w:rsidRPr="00DC5255">
        <w:rPr>
          <w:szCs w:val="24"/>
          <w:lang w:val="en-US"/>
        </w:rPr>
        <w:fldChar w:fldCharType="end"/>
      </w:r>
      <w:r>
        <w:rPr>
          <w:szCs w:val="24"/>
        </w:rPr>
        <w:t xml:space="preserve"> - </w:t>
      </w:r>
      <w:r w:rsidRPr="00DC5255">
        <w:rPr>
          <w:szCs w:val="24"/>
        </w:rPr>
        <w:t>Visão geral esquemática das etapas do procedimento para cada caso incluído no estudo.</w:t>
      </w:r>
    </w:p>
    <w:p w:rsidR="00FD3B9A" w:rsidRPr="001F7D01" w:rsidRDefault="00FD3B9A" w:rsidP="00FD3B9A">
      <w:pPr>
        <w:spacing w:after="0"/>
        <w:rPr>
          <w:b/>
          <w:szCs w:val="24"/>
        </w:rPr>
      </w:pPr>
    </w:p>
    <w:p w:rsidR="00FD3B9A" w:rsidRPr="001F7D01" w:rsidRDefault="00FD3B9A" w:rsidP="00FD3B9A">
      <w:pPr>
        <w:pStyle w:val="EndNoteBibliography"/>
        <w:keepNext/>
        <w:spacing w:after="0" w:line="360" w:lineRule="auto"/>
        <w:rPr>
          <w:noProof w:val="0"/>
          <w:szCs w:val="24"/>
          <w:lang w:val="en-US"/>
        </w:rPr>
      </w:pPr>
      <w:r w:rsidRPr="001F7D01">
        <w:rPr>
          <w:szCs w:val="24"/>
          <w:lang w:val="en-US" w:eastAsia="en-US"/>
        </w:rPr>
        <w:drawing>
          <wp:inline distT="0" distB="0" distL="0" distR="0" wp14:anchorId="16E2679E" wp14:editId="06ADCD00">
            <wp:extent cx="5612130" cy="3935730"/>
            <wp:effectExtent l="19050" t="0" r="7620" b="0"/>
            <wp:docPr id="2" name="Imagem 1" descr="SM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 1.tif"/>
                    <pic:cNvPicPr/>
                  </pic:nvPicPr>
                  <pic:blipFill>
                    <a:blip r:embed="rId4"/>
                    <a:srcRect b="4180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9A" w:rsidRPr="00B25580" w:rsidRDefault="00FD3B9A" w:rsidP="00FD3B9A">
      <w:pPr>
        <w:spacing w:after="0"/>
        <w:rPr>
          <w:szCs w:val="24"/>
        </w:rPr>
      </w:pPr>
      <w:r w:rsidRPr="00B25580">
        <w:rPr>
          <w:szCs w:val="24"/>
        </w:rPr>
        <w:t>Legenda: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r w:rsidRPr="00B25580">
        <w:rPr>
          <w:szCs w:val="24"/>
        </w:rPr>
        <w:t>80 abdominal X-</w:t>
      </w:r>
      <w:proofErr w:type="spellStart"/>
      <w:r w:rsidRPr="00B25580">
        <w:rPr>
          <w:szCs w:val="24"/>
        </w:rPr>
        <w:t>ray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exams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suspicious</w:t>
      </w:r>
      <w:proofErr w:type="spellEnd"/>
      <w:r w:rsidRPr="00B25580">
        <w:rPr>
          <w:szCs w:val="24"/>
        </w:rPr>
        <w:t xml:space="preserve"> of NEC = 80 exames de raios-X de abdômen com suspeita de ECN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r w:rsidRPr="00B25580">
        <w:rPr>
          <w:szCs w:val="24"/>
        </w:rPr>
        <w:t xml:space="preserve">64 </w:t>
      </w:r>
      <w:proofErr w:type="spellStart"/>
      <w:r w:rsidRPr="00B25580">
        <w:rPr>
          <w:szCs w:val="24"/>
        </w:rPr>
        <w:t>included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exams</w:t>
      </w:r>
      <w:proofErr w:type="spellEnd"/>
      <w:r w:rsidRPr="00B25580">
        <w:rPr>
          <w:szCs w:val="24"/>
        </w:rPr>
        <w:t xml:space="preserve"> = 64 exames incluídos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proofErr w:type="spellStart"/>
      <w:r w:rsidRPr="00B25580">
        <w:rPr>
          <w:szCs w:val="24"/>
        </w:rPr>
        <w:t>Clinical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signs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and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radiographic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evidence</w:t>
      </w:r>
      <w:proofErr w:type="spellEnd"/>
      <w:r w:rsidRPr="00B25580">
        <w:rPr>
          <w:szCs w:val="24"/>
        </w:rPr>
        <w:t xml:space="preserve"> of </w:t>
      </w:r>
      <w:proofErr w:type="spellStart"/>
      <w:r w:rsidRPr="00B25580">
        <w:rPr>
          <w:szCs w:val="24"/>
        </w:rPr>
        <w:t>Bell’s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stage</w:t>
      </w:r>
      <w:proofErr w:type="spellEnd"/>
      <w:r w:rsidRPr="00B25580">
        <w:rPr>
          <w:szCs w:val="24"/>
        </w:rPr>
        <w:t xml:space="preserve"> 2 </w:t>
      </w:r>
      <w:proofErr w:type="spellStart"/>
      <w:r w:rsidRPr="00B25580">
        <w:rPr>
          <w:szCs w:val="24"/>
        </w:rPr>
        <w:t>or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higher</w:t>
      </w:r>
      <w:proofErr w:type="spellEnd"/>
      <w:r w:rsidRPr="00B25580">
        <w:rPr>
          <w:szCs w:val="24"/>
        </w:rPr>
        <w:t xml:space="preserve"> = Sinais clínicos e evidências radiográficas do estágio 2 de Bell ou superior 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r w:rsidRPr="00B25580">
        <w:rPr>
          <w:szCs w:val="24"/>
        </w:rPr>
        <w:t xml:space="preserve">16 </w:t>
      </w:r>
      <w:proofErr w:type="spellStart"/>
      <w:r w:rsidRPr="00B25580">
        <w:rPr>
          <w:szCs w:val="24"/>
        </w:rPr>
        <w:t>excluded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exams</w:t>
      </w:r>
      <w:proofErr w:type="spellEnd"/>
      <w:r w:rsidRPr="00B25580">
        <w:rPr>
          <w:szCs w:val="24"/>
        </w:rPr>
        <w:t xml:space="preserve"> = 16 exames excluídos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r w:rsidRPr="00B25580">
        <w:rPr>
          <w:szCs w:val="24"/>
        </w:rPr>
        <w:lastRenderedPageBreak/>
        <w:t xml:space="preserve">50 </w:t>
      </w:r>
      <w:proofErr w:type="spellStart"/>
      <w:r w:rsidRPr="00B25580">
        <w:rPr>
          <w:szCs w:val="24"/>
        </w:rPr>
        <w:t>included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exams</w:t>
      </w:r>
      <w:proofErr w:type="spellEnd"/>
      <w:r w:rsidRPr="00B25580">
        <w:rPr>
          <w:szCs w:val="24"/>
        </w:rPr>
        <w:t xml:space="preserve"> = 50 exames incluídos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proofErr w:type="spellStart"/>
      <w:r w:rsidRPr="00B25580">
        <w:rPr>
          <w:szCs w:val="24"/>
        </w:rPr>
        <w:t>Surgery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and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histopathological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analysis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confirmation</w:t>
      </w:r>
      <w:proofErr w:type="spellEnd"/>
      <w:r w:rsidRPr="00B25580">
        <w:rPr>
          <w:szCs w:val="24"/>
        </w:rPr>
        <w:t xml:space="preserve"> = Cirurgia e confirmação da análise histopatológica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r w:rsidRPr="00B25580">
        <w:rPr>
          <w:szCs w:val="24"/>
        </w:rPr>
        <w:t xml:space="preserve">14 </w:t>
      </w:r>
      <w:proofErr w:type="spellStart"/>
      <w:r w:rsidRPr="00B25580">
        <w:rPr>
          <w:szCs w:val="24"/>
        </w:rPr>
        <w:t>excluded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exams</w:t>
      </w:r>
      <w:proofErr w:type="spellEnd"/>
      <w:r w:rsidRPr="00B25580">
        <w:rPr>
          <w:szCs w:val="24"/>
        </w:rPr>
        <w:t xml:space="preserve"> = 14 exames excluídos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proofErr w:type="spellStart"/>
      <w:r w:rsidRPr="00B25580">
        <w:rPr>
          <w:szCs w:val="24"/>
        </w:rPr>
        <w:t>Agreement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between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surgery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report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and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selected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region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from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radiologists</w:t>
      </w:r>
      <w:proofErr w:type="spellEnd"/>
      <w:r w:rsidRPr="00B25580">
        <w:rPr>
          <w:szCs w:val="24"/>
        </w:rPr>
        <w:t xml:space="preserve"> = Concordância entre o laudo cirúrgico e região selecionada pelos radiologistas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r w:rsidRPr="00B25580">
        <w:rPr>
          <w:szCs w:val="24"/>
        </w:rPr>
        <w:t xml:space="preserve">5 </w:t>
      </w:r>
      <w:proofErr w:type="spellStart"/>
      <w:r w:rsidRPr="00B25580">
        <w:rPr>
          <w:szCs w:val="24"/>
        </w:rPr>
        <w:t>excluded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from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algorithm</w:t>
      </w:r>
      <w:proofErr w:type="spellEnd"/>
      <w:r w:rsidRPr="00B25580">
        <w:rPr>
          <w:szCs w:val="24"/>
        </w:rPr>
        <w:t xml:space="preserve">; </w:t>
      </w:r>
      <w:proofErr w:type="spellStart"/>
      <w:r w:rsidRPr="00B25580">
        <w:rPr>
          <w:szCs w:val="24"/>
        </w:rPr>
        <w:t>Used</w:t>
      </w:r>
      <w:proofErr w:type="spellEnd"/>
      <w:r w:rsidRPr="00B25580">
        <w:rPr>
          <w:szCs w:val="24"/>
        </w:rPr>
        <w:t xml:space="preserve"> for </w:t>
      </w:r>
      <w:proofErr w:type="spellStart"/>
      <w:r w:rsidRPr="00B25580">
        <w:rPr>
          <w:szCs w:val="24"/>
        </w:rPr>
        <w:t>agreement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between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report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and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radiologists</w:t>
      </w:r>
      <w:proofErr w:type="spellEnd"/>
      <w:r w:rsidRPr="00B25580">
        <w:rPr>
          <w:szCs w:val="24"/>
        </w:rPr>
        <w:t xml:space="preserve"> = 5 excluídos do algoritmo; </w:t>
      </w:r>
      <w:proofErr w:type="gramStart"/>
      <w:r w:rsidRPr="00B25580">
        <w:rPr>
          <w:szCs w:val="24"/>
        </w:rPr>
        <w:t>Usado</w:t>
      </w:r>
      <w:proofErr w:type="gramEnd"/>
      <w:r w:rsidRPr="00B25580">
        <w:rPr>
          <w:szCs w:val="24"/>
        </w:rPr>
        <w:t xml:space="preserve"> para concordância entre o laudo e radiologistas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proofErr w:type="spellStart"/>
      <w:r w:rsidRPr="00B25580">
        <w:rPr>
          <w:szCs w:val="24"/>
        </w:rPr>
        <w:t>Used</w:t>
      </w:r>
      <w:proofErr w:type="spellEnd"/>
      <w:r w:rsidRPr="00B25580">
        <w:rPr>
          <w:szCs w:val="24"/>
        </w:rPr>
        <w:t xml:space="preserve"> in </w:t>
      </w:r>
      <w:proofErr w:type="spellStart"/>
      <w:r w:rsidRPr="00B25580">
        <w:rPr>
          <w:szCs w:val="24"/>
        </w:rPr>
        <w:t>developed</w:t>
      </w:r>
      <w:proofErr w:type="spellEnd"/>
      <w:r w:rsidRPr="00B25580">
        <w:rPr>
          <w:szCs w:val="24"/>
        </w:rPr>
        <w:t xml:space="preserve"> tool = Utilizado na ferramenta desenvolvida 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r w:rsidRPr="00B25580">
        <w:rPr>
          <w:szCs w:val="24"/>
        </w:rPr>
        <w:t>No = Não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r w:rsidRPr="00B25580">
        <w:rPr>
          <w:szCs w:val="24"/>
        </w:rPr>
        <w:t>Yes = Sim</w:t>
      </w:r>
    </w:p>
    <w:p w:rsidR="00FD3B9A" w:rsidRPr="001F7D01" w:rsidRDefault="00FD3B9A" w:rsidP="00FD3B9A">
      <w:pPr>
        <w:spacing w:after="0"/>
        <w:rPr>
          <w:szCs w:val="24"/>
        </w:rPr>
      </w:pPr>
    </w:p>
    <w:p w:rsidR="00FD3B9A" w:rsidRPr="00DC5255" w:rsidRDefault="00FD3B9A" w:rsidP="00FD3B9A">
      <w:pPr>
        <w:pStyle w:val="Sinespaciado"/>
        <w:spacing w:line="360" w:lineRule="auto"/>
        <w:rPr>
          <w:b/>
          <w:szCs w:val="24"/>
        </w:rPr>
      </w:pPr>
      <w:r w:rsidRPr="00DC5255">
        <w:rPr>
          <w:b/>
          <w:szCs w:val="24"/>
        </w:rPr>
        <w:t xml:space="preserve">Figura suplementar </w:t>
      </w:r>
      <w:r w:rsidRPr="00DC5255">
        <w:rPr>
          <w:b/>
          <w:szCs w:val="24"/>
          <w:lang w:val="en-US"/>
        </w:rPr>
        <w:fldChar w:fldCharType="begin"/>
      </w:r>
      <w:r w:rsidRPr="00DC5255">
        <w:rPr>
          <w:b/>
          <w:szCs w:val="24"/>
        </w:rPr>
        <w:instrText xml:space="preserve"> SEQ Supplementary_Figure \* ARABIC </w:instrText>
      </w:r>
      <w:r w:rsidRPr="00DC5255">
        <w:rPr>
          <w:b/>
          <w:szCs w:val="24"/>
          <w:lang w:val="en-US"/>
        </w:rPr>
        <w:fldChar w:fldCharType="separate"/>
      </w:r>
      <w:r w:rsidRPr="00DC5255">
        <w:rPr>
          <w:b/>
          <w:szCs w:val="24"/>
        </w:rPr>
        <w:t>2</w:t>
      </w:r>
      <w:r w:rsidRPr="00DC5255">
        <w:rPr>
          <w:b/>
          <w:szCs w:val="24"/>
          <w:lang w:val="en-US"/>
        </w:rPr>
        <w:fldChar w:fldCharType="end"/>
      </w:r>
      <w:r>
        <w:rPr>
          <w:b/>
          <w:szCs w:val="24"/>
        </w:rPr>
        <w:t xml:space="preserve"> – </w:t>
      </w:r>
      <w:r w:rsidRPr="00DC5255">
        <w:rPr>
          <w:b/>
          <w:szCs w:val="24"/>
        </w:rPr>
        <w:t>A</w:t>
      </w:r>
      <w:r>
        <w:rPr>
          <w:b/>
          <w:szCs w:val="24"/>
        </w:rPr>
        <w:t>, p</w:t>
      </w:r>
      <w:r w:rsidRPr="00DC5255">
        <w:rPr>
          <w:b/>
          <w:szCs w:val="24"/>
        </w:rPr>
        <w:t xml:space="preserve">erfil da </w:t>
      </w:r>
      <w:proofErr w:type="spellStart"/>
      <w:r w:rsidRPr="00DC5255">
        <w:rPr>
          <w:b/>
          <w:i/>
          <w:szCs w:val="24"/>
        </w:rPr>
        <w:t>scanline</w:t>
      </w:r>
      <w:proofErr w:type="spellEnd"/>
      <w:r w:rsidRPr="00DC5255">
        <w:rPr>
          <w:b/>
          <w:szCs w:val="24"/>
        </w:rPr>
        <w:t xml:space="preserve"> unidimensional da linha desenhada na alça do intestino (pontos) ajustado por uma função Gaussiana (linha)</w:t>
      </w:r>
      <w:r>
        <w:rPr>
          <w:b/>
          <w:szCs w:val="24"/>
        </w:rPr>
        <w:t xml:space="preserve">; </w:t>
      </w:r>
      <w:r w:rsidRPr="00DC5255">
        <w:rPr>
          <w:b/>
          <w:szCs w:val="24"/>
        </w:rPr>
        <w:t>B</w:t>
      </w:r>
      <w:r>
        <w:rPr>
          <w:b/>
          <w:szCs w:val="24"/>
        </w:rPr>
        <w:t>, m</w:t>
      </w:r>
      <w:r w:rsidRPr="00DC5255">
        <w:rPr>
          <w:b/>
          <w:szCs w:val="24"/>
        </w:rPr>
        <w:t xml:space="preserve">edição de largura total à meia altura (FWHM, do inglês </w:t>
      </w:r>
      <w:proofErr w:type="spellStart"/>
      <w:r w:rsidRPr="00DC5255">
        <w:rPr>
          <w:b/>
          <w:i/>
          <w:szCs w:val="24"/>
        </w:rPr>
        <w:t>Full</w:t>
      </w:r>
      <w:proofErr w:type="spellEnd"/>
      <w:r w:rsidRPr="00DC5255">
        <w:rPr>
          <w:b/>
          <w:i/>
          <w:szCs w:val="24"/>
        </w:rPr>
        <w:t xml:space="preserve"> </w:t>
      </w:r>
      <w:proofErr w:type="spellStart"/>
      <w:r w:rsidRPr="00DC5255">
        <w:rPr>
          <w:b/>
          <w:i/>
          <w:szCs w:val="24"/>
        </w:rPr>
        <w:t>Width</w:t>
      </w:r>
      <w:proofErr w:type="spellEnd"/>
      <w:r w:rsidRPr="00DC5255">
        <w:rPr>
          <w:b/>
          <w:i/>
          <w:szCs w:val="24"/>
        </w:rPr>
        <w:t xml:space="preserve"> </w:t>
      </w:r>
      <w:proofErr w:type="spellStart"/>
      <w:r w:rsidRPr="00DC5255">
        <w:rPr>
          <w:b/>
          <w:i/>
          <w:szCs w:val="24"/>
        </w:rPr>
        <w:t>at</w:t>
      </w:r>
      <w:proofErr w:type="spellEnd"/>
      <w:r w:rsidRPr="00DC5255">
        <w:rPr>
          <w:b/>
          <w:i/>
          <w:szCs w:val="24"/>
        </w:rPr>
        <w:t xml:space="preserve"> </w:t>
      </w:r>
      <w:proofErr w:type="spellStart"/>
      <w:r w:rsidRPr="00DC5255">
        <w:rPr>
          <w:b/>
          <w:i/>
          <w:szCs w:val="24"/>
        </w:rPr>
        <w:t>Half</w:t>
      </w:r>
      <w:proofErr w:type="spellEnd"/>
      <w:r w:rsidRPr="00DC5255">
        <w:rPr>
          <w:b/>
          <w:i/>
          <w:szCs w:val="24"/>
        </w:rPr>
        <w:t xml:space="preserve"> </w:t>
      </w:r>
      <w:proofErr w:type="spellStart"/>
      <w:r w:rsidRPr="00DC5255">
        <w:rPr>
          <w:b/>
          <w:i/>
          <w:szCs w:val="24"/>
        </w:rPr>
        <w:t>Maximum</w:t>
      </w:r>
      <w:proofErr w:type="spellEnd"/>
      <w:r w:rsidRPr="00DC5255">
        <w:rPr>
          <w:b/>
          <w:szCs w:val="24"/>
        </w:rPr>
        <w:t>) calculada sobre o ajuste Gaussiano. Essa distância em milímetros é deduzida a partir da dimensão do pixel disponível nas informações do DICOM.</w:t>
      </w:r>
    </w:p>
    <w:p w:rsidR="00FD3B9A" w:rsidRPr="001F7D01" w:rsidRDefault="00FD3B9A" w:rsidP="00FD3B9A">
      <w:pPr>
        <w:keepNext/>
        <w:spacing w:after="0"/>
        <w:rPr>
          <w:szCs w:val="24"/>
          <w:lang w:val="en-US"/>
        </w:rPr>
      </w:pPr>
      <w:r w:rsidRPr="001F7D01">
        <w:rPr>
          <w:noProof/>
          <w:szCs w:val="24"/>
          <w:lang w:val="en-US" w:eastAsia="en-US"/>
        </w:rPr>
        <w:drawing>
          <wp:inline distT="0" distB="0" distL="0" distR="0" wp14:anchorId="549E401B" wp14:editId="560E341C">
            <wp:extent cx="5612130" cy="2111964"/>
            <wp:effectExtent l="19050" t="0" r="762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1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9A" w:rsidRPr="00B25580" w:rsidRDefault="00FD3B9A" w:rsidP="00FD3B9A">
      <w:pPr>
        <w:spacing w:after="0"/>
        <w:rPr>
          <w:szCs w:val="24"/>
        </w:rPr>
      </w:pPr>
      <w:r w:rsidRPr="00B25580">
        <w:rPr>
          <w:szCs w:val="24"/>
        </w:rPr>
        <w:t>Legenda: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r w:rsidRPr="00B25580">
        <w:rPr>
          <w:szCs w:val="24"/>
        </w:rPr>
        <w:t xml:space="preserve">Pixel </w:t>
      </w:r>
      <w:proofErr w:type="spellStart"/>
      <w:r w:rsidRPr="00B25580">
        <w:rPr>
          <w:szCs w:val="24"/>
        </w:rPr>
        <w:t>value</w:t>
      </w:r>
      <w:proofErr w:type="spellEnd"/>
      <w:r w:rsidRPr="00B25580">
        <w:rPr>
          <w:szCs w:val="24"/>
        </w:rPr>
        <w:t xml:space="preserve"> = Valor do pixel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proofErr w:type="spellStart"/>
      <w:r w:rsidRPr="00B25580">
        <w:rPr>
          <w:szCs w:val="24"/>
        </w:rPr>
        <w:t>Gaussian</w:t>
      </w:r>
      <w:proofErr w:type="spellEnd"/>
      <w:r w:rsidRPr="00B25580">
        <w:rPr>
          <w:szCs w:val="24"/>
        </w:rPr>
        <w:t xml:space="preserve"> </w:t>
      </w:r>
      <w:proofErr w:type="spellStart"/>
      <w:r w:rsidRPr="00B25580">
        <w:rPr>
          <w:szCs w:val="24"/>
        </w:rPr>
        <w:t>fit</w:t>
      </w:r>
      <w:proofErr w:type="spellEnd"/>
      <w:r w:rsidRPr="00B25580">
        <w:rPr>
          <w:szCs w:val="24"/>
        </w:rPr>
        <w:t xml:space="preserve"> = Ajuste Gaussiano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proofErr w:type="spellStart"/>
      <w:r w:rsidRPr="00B25580">
        <w:rPr>
          <w:szCs w:val="24"/>
        </w:rPr>
        <w:t>Scanline</w:t>
      </w:r>
      <w:proofErr w:type="spellEnd"/>
      <w:r w:rsidRPr="00B25580">
        <w:rPr>
          <w:szCs w:val="24"/>
        </w:rPr>
        <w:t xml:space="preserve"> data = Dados da </w:t>
      </w:r>
      <w:proofErr w:type="spellStart"/>
      <w:r w:rsidRPr="00B25580">
        <w:rPr>
          <w:szCs w:val="24"/>
        </w:rPr>
        <w:t>scanline</w:t>
      </w:r>
      <w:proofErr w:type="spellEnd"/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proofErr w:type="spellStart"/>
      <w:r w:rsidRPr="00B25580">
        <w:rPr>
          <w:szCs w:val="24"/>
        </w:rPr>
        <w:t>Distance</w:t>
      </w:r>
      <w:proofErr w:type="spellEnd"/>
      <w:r w:rsidRPr="00B25580">
        <w:rPr>
          <w:szCs w:val="24"/>
        </w:rPr>
        <w:t xml:space="preserve"> = Distância</w:t>
      </w:r>
    </w:p>
    <w:p w:rsidR="00FD3B9A" w:rsidRDefault="00FD3B9A" w:rsidP="00FD3B9A">
      <w:pPr>
        <w:pStyle w:val="Descripcin"/>
        <w:spacing w:after="0"/>
        <w:rPr>
          <w:szCs w:val="24"/>
        </w:rPr>
      </w:pPr>
    </w:p>
    <w:p w:rsidR="00FD3B9A" w:rsidRDefault="00FD3B9A" w:rsidP="00FD3B9A">
      <w:pPr>
        <w:pStyle w:val="Descripcin"/>
        <w:spacing w:after="0"/>
        <w:rPr>
          <w:rFonts w:eastAsiaTheme="minorHAnsi"/>
          <w:szCs w:val="24"/>
          <w:lang w:eastAsia="en-US"/>
        </w:rPr>
      </w:pPr>
      <w:r w:rsidRPr="00DC5255">
        <w:rPr>
          <w:szCs w:val="24"/>
        </w:rPr>
        <w:lastRenderedPageBreak/>
        <w:t xml:space="preserve">Figura suplementar </w:t>
      </w:r>
      <w:r w:rsidRPr="00DC5255">
        <w:rPr>
          <w:szCs w:val="24"/>
          <w:lang w:val="en-US"/>
        </w:rPr>
        <w:fldChar w:fldCharType="begin"/>
      </w:r>
      <w:r w:rsidRPr="00DC5255">
        <w:rPr>
          <w:szCs w:val="24"/>
        </w:rPr>
        <w:instrText xml:space="preserve"> SEQ Supplementary_Figure \* ARABIC </w:instrText>
      </w:r>
      <w:r w:rsidRPr="00DC5255">
        <w:rPr>
          <w:szCs w:val="24"/>
          <w:lang w:val="en-US"/>
        </w:rPr>
        <w:fldChar w:fldCharType="separate"/>
      </w:r>
      <w:r w:rsidRPr="00DC5255">
        <w:rPr>
          <w:szCs w:val="24"/>
        </w:rPr>
        <w:t>3</w:t>
      </w:r>
      <w:r w:rsidRPr="00DC5255">
        <w:rPr>
          <w:szCs w:val="24"/>
          <w:lang w:val="en-US"/>
        </w:rPr>
        <w:fldChar w:fldCharType="end"/>
      </w:r>
      <w:r>
        <w:rPr>
          <w:szCs w:val="24"/>
        </w:rPr>
        <w:t xml:space="preserve"> - </w:t>
      </w:r>
      <w:r w:rsidRPr="00DC5255">
        <w:rPr>
          <w:rFonts w:eastAsiaTheme="minorHAnsi"/>
          <w:szCs w:val="24"/>
          <w:lang w:eastAsia="en-US"/>
        </w:rPr>
        <w:t xml:space="preserve">Análise quantitativa das comparações entre as medidas de largura total à meia altura (FWHM, do inglês </w:t>
      </w:r>
      <w:proofErr w:type="spellStart"/>
      <w:r w:rsidRPr="00DC5255">
        <w:rPr>
          <w:i/>
          <w:szCs w:val="24"/>
        </w:rPr>
        <w:t>Full</w:t>
      </w:r>
      <w:proofErr w:type="spellEnd"/>
      <w:r w:rsidRPr="00DC5255">
        <w:rPr>
          <w:i/>
          <w:szCs w:val="24"/>
        </w:rPr>
        <w:t xml:space="preserve"> </w:t>
      </w:r>
      <w:proofErr w:type="spellStart"/>
      <w:r w:rsidRPr="00DC5255">
        <w:rPr>
          <w:i/>
          <w:szCs w:val="24"/>
        </w:rPr>
        <w:t>Width</w:t>
      </w:r>
      <w:proofErr w:type="spellEnd"/>
      <w:r w:rsidRPr="00DC5255">
        <w:rPr>
          <w:i/>
          <w:szCs w:val="24"/>
        </w:rPr>
        <w:t xml:space="preserve"> </w:t>
      </w:r>
      <w:proofErr w:type="spellStart"/>
      <w:r w:rsidRPr="00DC5255">
        <w:rPr>
          <w:i/>
          <w:szCs w:val="24"/>
        </w:rPr>
        <w:t>at</w:t>
      </w:r>
      <w:proofErr w:type="spellEnd"/>
      <w:r w:rsidRPr="00DC5255">
        <w:rPr>
          <w:i/>
          <w:szCs w:val="24"/>
        </w:rPr>
        <w:t xml:space="preserve"> </w:t>
      </w:r>
      <w:proofErr w:type="spellStart"/>
      <w:r w:rsidRPr="00DC5255">
        <w:rPr>
          <w:i/>
          <w:szCs w:val="24"/>
        </w:rPr>
        <w:t>Half</w:t>
      </w:r>
      <w:proofErr w:type="spellEnd"/>
      <w:r w:rsidRPr="00DC5255">
        <w:rPr>
          <w:i/>
          <w:szCs w:val="24"/>
        </w:rPr>
        <w:t xml:space="preserve"> </w:t>
      </w:r>
      <w:proofErr w:type="spellStart"/>
      <w:r w:rsidRPr="00DC5255">
        <w:rPr>
          <w:i/>
          <w:szCs w:val="24"/>
        </w:rPr>
        <w:t>Maximum</w:t>
      </w:r>
      <w:proofErr w:type="spellEnd"/>
      <w:r w:rsidRPr="00DC5255">
        <w:rPr>
          <w:rFonts w:eastAsiaTheme="minorHAnsi"/>
          <w:szCs w:val="24"/>
          <w:lang w:eastAsia="en-US"/>
        </w:rPr>
        <w:t xml:space="preserve">) das alças distendidas e normais no grupo de aumento da espessura da parede intestinal (BWT, </w:t>
      </w:r>
      <w:proofErr w:type="spellStart"/>
      <w:r w:rsidRPr="00DC5255">
        <w:rPr>
          <w:i/>
          <w:iCs w:val="0"/>
          <w:szCs w:val="24"/>
        </w:rPr>
        <w:t>Bowel</w:t>
      </w:r>
      <w:proofErr w:type="spellEnd"/>
      <w:r w:rsidRPr="00DC5255">
        <w:rPr>
          <w:i/>
          <w:iCs w:val="0"/>
          <w:szCs w:val="24"/>
        </w:rPr>
        <w:t xml:space="preserve"> Wall </w:t>
      </w:r>
      <w:proofErr w:type="spellStart"/>
      <w:r w:rsidRPr="00DC5255">
        <w:rPr>
          <w:i/>
          <w:iCs w:val="0"/>
          <w:szCs w:val="24"/>
        </w:rPr>
        <w:t>Thickening</w:t>
      </w:r>
      <w:proofErr w:type="spellEnd"/>
      <w:r w:rsidRPr="00DC5255">
        <w:rPr>
          <w:rFonts w:eastAsiaTheme="minorHAnsi"/>
          <w:szCs w:val="24"/>
          <w:lang w:eastAsia="en-US"/>
        </w:rPr>
        <w:t xml:space="preserve">) (medianas = 10,30 e 15,13, respectivamente). Cada caixa mostra os limites inferior e superior da caixa, indicando os percentis 25 e 75. A linha horizontal sólida na caixa indica a mediana. Os </w:t>
      </w:r>
      <w:proofErr w:type="spellStart"/>
      <w:r w:rsidRPr="00DC5255">
        <w:rPr>
          <w:rFonts w:eastAsiaTheme="minorHAnsi"/>
          <w:i/>
          <w:szCs w:val="24"/>
          <w:lang w:eastAsia="en-US"/>
        </w:rPr>
        <w:t>whiskers</w:t>
      </w:r>
      <w:proofErr w:type="spellEnd"/>
      <w:r w:rsidRPr="00DC5255">
        <w:rPr>
          <w:rFonts w:eastAsiaTheme="minorHAnsi"/>
          <w:szCs w:val="24"/>
          <w:lang w:eastAsia="en-US"/>
        </w:rPr>
        <w:t xml:space="preserve"> acima e abaixo da cai</w:t>
      </w:r>
      <w:r>
        <w:rPr>
          <w:rFonts w:eastAsiaTheme="minorHAnsi"/>
          <w:szCs w:val="24"/>
          <w:lang w:eastAsia="en-US"/>
        </w:rPr>
        <w:t>xa representam o desvio padrão.</w:t>
      </w:r>
    </w:p>
    <w:p w:rsidR="00FD3B9A" w:rsidRPr="001F7D01" w:rsidRDefault="00FD3B9A" w:rsidP="00FD3B9A">
      <w:pPr>
        <w:keepNext/>
        <w:spacing w:after="0"/>
        <w:rPr>
          <w:szCs w:val="24"/>
          <w:lang w:val="en-US"/>
        </w:rPr>
      </w:pPr>
      <w:r w:rsidRPr="001F7D01">
        <w:rPr>
          <w:noProof/>
          <w:szCs w:val="24"/>
          <w:lang w:val="en-US" w:eastAsia="en-US"/>
        </w:rPr>
        <w:drawing>
          <wp:inline distT="0" distB="0" distL="0" distR="0" wp14:anchorId="79F1EA03" wp14:editId="50AB7F1B">
            <wp:extent cx="3790950" cy="2781300"/>
            <wp:effectExtent l="19050" t="0" r="0" b="0"/>
            <wp:docPr id="8" name="Imagem 7" descr="SM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 3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9A" w:rsidRPr="00B25580" w:rsidRDefault="00FD3B9A" w:rsidP="00FD3B9A">
      <w:pPr>
        <w:pStyle w:val="Descripcin"/>
        <w:spacing w:after="0"/>
        <w:rPr>
          <w:rFonts w:eastAsiaTheme="minorHAnsi"/>
          <w:b w:val="0"/>
          <w:szCs w:val="24"/>
          <w:lang w:eastAsia="en-US"/>
        </w:rPr>
      </w:pPr>
      <w:r w:rsidRPr="00B25580">
        <w:rPr>
          <w:rFonts w:eastAsiaTheme="minorHAnsi"/>
          <w:b w:val="0"/>
          <w:szCs w:val="24"/>
          <w:lang w:eastAsia="en-US"/>
        </w:rPr>
        <w:t>* p &lt; 0,05, diferenças significativas entre os grupos (teste U de Mann-Whitney pareado).</w:t>
      </w:r>
    </w:p>
    <w:p w:rsidR="00FD3B9A" w:rsidRPr="001F7D01" w:rsidRDefault="00FD3B9A" w:rsidP="00FD3B9A">
      <w:pPr>
        <w:spacing w:after="0"/>
        <w:rPr>
          <w:szCs w:val="24"/>
          <w:lang w:eastAsia="en-US"/>
        </w:rPr>
      </w:pPr>
    </w:p>
    <w:p w:rsidR="00FD3B9A" w:rsidRPr="001F7D01" w:rsidRDefault="00FD3B9A" w:rsidP="00FD3B9A">
      <w:pPr>
        <w:spacing w:after="0"/>
        <w:rPr>
          <w:szCs w:val="24"/>
          <w:lang w:eastAsia="en-US"/>
        </w:rPr>
      </w:pPr>
    </w:p>
    <w:p w:rsidR="00FD3B9A" w:rsidRPr="00DC5255" w:rsidRDefault="00FD3B9A" w:rsidP="00FD3B9A">
      <w:pPr>
        <w:pStyle w:val="Descripcin"/>
        <w:spacing w:after="0"/>
        <w:rPr>
          <w:szCs w:val="24"/>
        </w:rPr>
      </w:pPr>
      <w:r w:rsidRPr="00DC5255">
        <w:rPr>
          <w:szCs w:val="24"/>
        </w:rPr>
        <w:t xml:space="preserve">Figura suplementar </w:t>
      </w:r>
      <w:r w:rsidRPr="00DC5255">
        <w:rPr>
          <w:szCs w:val="24"/>
          <w:lang w:val="en-US"/>
        </w:rPr>
        <w:fldChar w:fldCharType="begin"/>
      </w:r>
      <w:r w:rsidRPr="00DC5255">
        <w:rPr>
          <w:szCs w:val="24"/>
        </w:rPr>
        <w:instrText xml:space="preserve"> SEQ Supplementary_Figure \* ARABIC </w:instrText>
      </w:r>
      <w:r w:rsidRPr="00DC5255">
        <w:rPr>
          <w:szCs w:val="24"/>
          <w:lang w:val="en-US"/>
        </w:rPr>
        <w:fldChar w:fldCharType="separate"/>
      </w:r>
      <w:r w:rsidRPr="00DC5255">
        <w:rPr>
          <w:szCs w:val="24"/>
        </w:rPr>
        <w:t>4</w:t>
      </w:r>
      <w:r w:rsidRPr="00DC5255">
        <w:rPr>
          <w:szCs w:val="24"/>
          <w:lang w:val="en-US"/>
        </w:rPr>
        <w:fldChar w:fldCharType="end"/>
      </w:r>
      <w:r>
        <w:rPr>
          <w:szCs w:val="24"/>
        </w:rPr>
        <w:t xml:space="preserve"> - </w:t>
      </w:r>
      <w:r w:rsidRPr="00DC5255">
        <w:rPr>
          <w:rFonts w:eastAsiaTheme="minorHAnsi"/>
          <w:szCs w:val="24"/>
          <w:lang w:eastAsia="en-US"/>
        </w:rPr>
        <w:t xml:space="preserve">Comparações quantitativas de medidas de energia </w:t>
      </w:r>
      <w:proofErr w:type="spellStart"/>
      <w:r w:rsidRPr="00DC5255">
        <w:rPr>
          <w:rFonts w:eastAsiaTheme="minorHAnsi"/>
          <w:i/>
          <w:szCs w:val="24"/>
          <w:lang w:eastAsia="en-US"/>
        </w:rPr>
        <w:t>wavelet</w:t>
      </w:r>
      <w:proofErr w:type="spellEnd"/>
      <w:r w:rsidRPr="00DC5255">
        <w:rPr>
          <w:rFonts w:eastAsiaTheme="minorHAnsi"/>
          <w:szCs w:val="24"/>
          <w:lang w:eastAsia="en-US"/>
        </w:rPr>
        <w:t xml:space="preserve"> de alças normais e com </w:t>
      </w:r>
      <w:proofErr w:type="spellStart"/>
      <w:r w:rsidRPr="00DC5255">
        <w:rPr>
          <w:rFonts w:eastAsiaTheme="minorHAnsi"/>
          <w:szCs w:val="24"/>
          <w:lang w:eastAsia="en-US"/>
        </w:rPr>
        <w:t>pneumatose</w:t>
      </w:r>
      <w:proofErr w:type="spellEnd"/>
      <w:r w:rsidRPr="00DC5255">
        <w:rPr>
          <w:rFonts w:eastAsiaTheme="minorHAnsi"/>
          <w:szCs w:val="24"/>
          <w:lang w:eastAsia="en-US"/>
        </w:rPr>
        <w:t xml:space="preserve"> no grupo </w:t>
      </w:r>
      <w:proofErr w:type="spellStart"/>
      <w:r w:rsidRPr="00DC5255">
        <w:rPr>
          <w:rFonts w:eastAsiaTheme="minorHAnsi"/>
          <w:szCs w:val="24"/>
          <w:lang w:eastAsia="en-US"/>
        </w:rPr>
        <w:t>pneumatose</w:t>
      </w:r>
      <w:proofErr w:type="spellEnd"/>
      <w:r w:rsidRPr="00DC5255">
        <w:rPr>
          <w:rFonts w:eastAsiaTheme="minorHAnsi"/>
          <w:szCs w:val="24"/>
          <w:lang w:eastAsia="en-US"/>
        </w:rPr>
        <w:t xml:space="preserve"> intestinal (PI). Cada caixa mostra os limites inferior e superior da caixa, indicando os percentis 25 e 75. A linha horizontal sólida na caixa indica a mediana. Os </w:t>
      </w:r>
      <w:proofErr w:type="spellStart"/>
      <w:r w:rsidRPr="00DC5255">
        <w:rPr>
          <w:rFonts w:eastAsiaTheme="minorHAnsi"/>
          <w:i/>
          <w:szCs w:val="24"/>
          <w:lang w:eastAsia="en-US"/>
        </w:rPr>
        <w:t>whiskers</w:t>
      </w:r>
      <w:proofErr w:type="spellEnd"/>
      <w:r w:rsidRPr="00DC5255">
        <w:rPr>
          <w:rFonts w:eastAsiaTheme="minorHAnsi"/>
          <w:szCs w:val="24"/>
          <w:lang w:eastAsia="en-US"/>
        </w:rPr>
        <w:t xml:space="preserve"> acima e abaixo da caixa representam o desvio padrão. </w:t>
      </w:r>
    </w:p>
    <w:p w:rsidR="00FD3B9A" w:rsidRPr="001F7D01" w:rsidRDefault="00FD3B9A" w:rsidP="00FD3B9A">
      <w:pPr>
        <w:spacing w:after="0"/>
        <w:rPr>
          <w:szCs w:val="24"/>
          <w:lang w:eastAsia="en-US"/>
        </w:rPr>
      </w:pPr>
    </w:p>
    <w:p w:rsidR="00FD3B9A" w:rsidRPr="001F7D01" w:rsidRDefault="00FD3B9A" w:rsidP="00FD3B9A">
      <w:pPr>
        <w:keepNext/>
        <w:spacing w:after="0"/>
        <w:rPr>
          <w:szCs w:val="24"/>
          <w:lang w:val="en-US"/>
        </w:rPr>
      </w:pPr>
      <w:r w:rsidRPr="001F7D01">
        <w:rPr>
          <w:noProof/>
          <w:szCs w:val="24"/>
          <w:lang w:val="en-US" w:eastAsia="en-US"/>
        </w:rPr>
        <w:lastRenderedPageBreak/>
        <w:drawing>
          <wp:inline distT="0" distB="0" distL="0" distR="0" wp14:anchorId="5E381EFA" wp14:editId="2A093370">
            <wp:extent cx="5612130" cy="2244725"/>
            <wp:effectExtent l="19050" t="0" r="7620" b="0"/>
            <wp:docPr id="9" name="Imagem 8" descr="SM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 4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9A" w:rsidRPr="00B25580" w:rsidRDefault="00FD3B9A" w:rsidP="00FD3B9A">
      <w:pPr>
        <w:pStyle w:val="Descripcin"/>
        <w:spacing w:after="0"/>
        <w:rPr>
          <w:b w:val="0"/>
          <w:szCs w:val="24"/>
        </w:rPr>
      </w:pPr>
      <w:r w:rsidRPr="00B25580">
        <w:rPr>
          <w:rFonts w:eastAsiaTheme="minorHAnsi"/>
          <w:b w:val="0"/>
          <w:szCs w:val="24"/>
          <w:lang w:eastAsia="en-US"/>
        </w:rPr>
        <w:t>* p &lt; 0,05, diferenças significativas entre os grupos (teste U de Mann-Whitney pareado).</w:t>
      </w:r>
    </w:p>
    <w:p w:rsidR="00FD3B9A" w:rsidRPr="001F7D01" w:rsidRDefault="00FD3B9A" w:rsidP="00FD3B9A">
      <w:pPr>
        <w:pStyle w:val="Descripcin"/>
        <w:spacing w:after="0"/>
        <w:rPr>
          <w:szCs w:val="24"/>
        </w:rPr>
      </w:pPr>
    </w:p>
    <w:p w:rsidR="00FD3B9A" w:rsidRPr="00B25580" w:rsidRDefault="00FD3B9A" w:rsidP="00FD3B9A">
      <w:pPr>
        <w:spacing w:after="0"/>
        <w:rPr>
          <w:szCs w:val="24"/>
        </w:rPr>
      </w:pPr>
      <w:r w:rsidRPr="00B25580">
        <w:rPr>
          <w:szCs w:val="24"/>
        </w:rPr>
        <w:t>Legenda: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</w:rPr>
      </w:pPr>
      <w:r w:rsidRPr="00B25580">
        <w:rPr>
          <w:szCs w:val="24"/>
        </w:rPr>
        <w:t>IP = PI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  <w:lang w:val="en-US"/>
        </w:rPr>
      </w:pPr>
      <w:r w:rsidRPr="00B25580">
        <w:rPr>
          <w:szCs w:val="24"/>
          <w:lang w:val="en-US"/>
        </w:rPr>
        <w:t xml:space="preserve">Wavelet energy (Horizontal level 7) = </w:t>
      </w:r>
      <w:proofErr w:type="spellStart"/>
      <w:r w:rsidRPr="00B25580">
        <w:rPr>
          <w:szCs w:val="24"/>
          <w:lang w:val="en-US"/>
        </w:rPr>
        <w:t>Energia</w:t>
      </w:r>
      <w:proofErr w:type="spellEnd"/>
      <w:r w:rsidRPr="00B25580">
        <w:rPr>
          <w:szCs w:val="24"/>
          <w:lang w:val="en-US"/>
        </w:rPr>
        <w:t xml:space="preserve"> wavelet (Horizontal, </w:t>
      </w:r>
      <w:proofErr w:type="spellStart"/>
      <w:r w:rsidRPr="00B25580">
        <w:rPr>
          <w:szCs w:val="24"/>
          <w:lang w:val="en-US"/>
        </w:rPr>
        <w:t>nível</w:t>
      </w:r>
      <w:proofErr w:type="spellEnd"/>
      <w:r w:rsidRPr="00B25580">
        <w:rPr>
          <w:szCs w:val="24"/>
          <w:lang w:val="en-US"/>
        </w:rPr>
        <w:t xml:space="preserve"> 7)</w:t>
      </w:r>
    </w:p>
    <w:p w:rsidR="00FD3B9A" w:rsidRPr="00B25580" w:rsidRDefault="00FD3B9A" w:rsidP="00FD3B9A">
      <w:pPr>
        <w:pStyle w:val="Prrafodelista"/>
        <w:spacing w:after="0"/>
        <w:ind w:left="0"/>
        <w:rPr>
          <w:szCs w:val="24"/>
          <w:lang w:val="en-US"/>
        </w:rPr>
      </w:pPr>
      <w:r w:rsidRPr="00B25580">
        <w:rPr>
          <w:szCs w:val="24"/>
          <w:lang w:val="en-US"/>
        </w:rPr>
        <w:t xml:space="preserve">Wavelet energy (Horizontal level 8) = </w:t>
      </w:r>
      <w:proofErr w:type="spellStart"/>
      <w:r w:rsidRPr="00B25580">
        <w:rPr>
          <w:szCs w:val="24"/>
          <w:lang w:val="en-US"/>
        </w:rPr>
        <w:t>Energia</w:t>
      </w:r>
      <w:proofErr w:type="spellEnd"/>
      <w:r w:rsidRPr="00B25580">
        <w:rPr>
          <w:szCs w:val="24"/>
          <w:lang w:val="en-US"/>
        </w:rPr>
        <w:t xml:space="preserve"> wavelet (Horizontal, </w:t>
      </w:r>
      <w:proofErr w:type="spellStart"/>
      <w:r w:rsidRPr="00B25580">
        <w:rPr>
          <w:szCs w:val="24"/>
          <w:lang w:val="en-US"/>
        </w:rPr>
        <w:t>nível</w:t>
      </w:r>
      <w:proofErr w:type="spellEnd"/>
      <w:r w:rsidRPr="00B25580">
        <w:rPr>
          <w:szCs w:val="24"/>
          <w:lang w:val="en-US"/>
        </w:rPr>
        <w:t xml:space="preserve"> 8)</w:t>
      </w:r>
    </w:p>
    <w:p w:rsidR="00FD3B9A" w:rsidRPr="001F7D01" w:rsidRDefault="00FD3B9A" w:rsidP="00FD3B9A">
      <w:pPr>
        <w:pStyle w:val="Prrafodelista"/>
        <w:spacing w:after="0"/>
        <w:ind w:left="0"/>
        <w:rPr>
          <w:szCs w:val="24"/>
          <w:lang w:val="en-US"/>
        </w:rPr>
      </w:pPr>
    </w:p>
    <w:p w:rsidR="00FD3B9A" w:rsidRPr="001F7D01" w:rsidRDefault="00FD3B9A" w:rsidP="00FD3B9A">
      <w:pPr>
        <w:pStyle w:val="Descripcin"/>
        <w:spacing w:after="0"/>
        <w:rPr>
          <w:szCs w:val="24"/>
          <w:lang w:val="en-US"/>
        </w:rPr>
      </w:pPr>
    </w:p>
    <w:p w:rsidR="000E4A41" w:rsidRDefault="0096452A"/>
    <w:sectPr w:rsidR="000E4A41" w:rsidSect="003A433C">
      <w:pgSz w:w="12240" w:h="15840"/>
      <w:pgMar w:top="1701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9A"/>
    <w:rsid w:val="000C0E7C"/>
    <w:rsid w:val="0096452A"/>
    <w:rsid w:val="00F22A01"/>
    <w:rsid w:val="00FD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C806D6-B8FD-47F6-9182-F564D36BA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3B9A"/>
    <w:pPr>
      <w:spacing w:after="6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FD3B9A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Fuentedeprrafopredeter"/>
    <w:link w:val="EndNoteBibliography"/>
    <w:rsid w:val="00FD3B9A"/>
    <w:rPr>
      <w:rFonts w:ascii="Times New Roman" w:eastAsia="Times New Roman" w:hAnsi="Times New Roman" w:cs="Times New Roman"/>
      <w:noProof/>
      <w:sz w:val="24"/>
      <w:szCs w:val="20"/>
      <w:lang w:val="pt-BR" w:eastAsia="pt-BR"/>
    </w:rPr>
  </w:style>
  <w:style w:type="paragraph" w:styleId="Sinespaciado">
    <w:name w:val="No Spacing"/>
    <w:uiPriority w:val="1"/>
    <w:qFormat/>
    <w:rsid w:val="00FD3B9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paragraph" w:styleId="Descripcin">
    <w:name w:val="caption"/>
    <w:basedOn w:val="Normal"/>
    <w:next w:val="Normal"/>
    <w:uiPriority w:val="35"/>
    <w:unhideWhenUsed/>
    <w:qFormat/>
    <w:rsid w:val="00FD3B9A"/>
    <w:pPr>
      <w:spacing w:after="200"/>
    </w:pPr>
    <w:rPr>
      <w:b/>
      <w:iCs/>
      <w:szCs w:val="18"/>
    </w:rPr>
  </w:style>
  <w:style w:type="paragraph" w:styleId="Prrafodelista">
    <w:name w:val="List Paragraph"/>
    <w:basedOn w:val="Normal"/>
    <w:uiPriority w:val="34"/>
    <w:qFormat/>
    <w:rsid w:val="00FD3B9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3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B9A"/>
    <w:rPr>
      <w:rFonts w:ascii="Tahoma" w:eastAsia="Times New Roman" w:hAnsi="Tahoma" w:cs="Tahoma"/>
      <w:sz w:val="16"/>
      <w:szCs w:val="16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454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Reed Elsevier</Company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 Elsevier</dc:creator>
  <cp:lastModifiedBy>Ramos, Ana (ELS-BCL)</cp:lastModifiedBy>
  <cp:revision>2</cp:revision>
  <dcterms:created xsi:type="dcterms:W3CDTF">2018-06-21T13:47:00Z</dcterms:created>
  <dcterms:modified xsi:type="dcterms:W3CDTF">2018-08-07T10:40:00Z</dcterms:modified>
</cp:coreProperties>
</file>