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5C" w:rsidRPr="00D32A89" w:rsidRDefault="0004465C" w:rsidP="00310089">
      <w:pPr>
        <w:spacing w:after="0"/>
        <w:jc w:val="center"/>
        <w:rPr>
          <w:rFonts w:cs="Arial"/>
          <w:b/>
        </w:rPr>
      </w:pPr>
      <w:r w:rsidRPr="00D32A89">
        <w:rPr>
          <w:rFonts w:cs="Arial"/>
          <w:b/>
        </w:rPr>
        <w:t xml:space="preserve">Heterogeneidad de criterios en el diagnóstico de </w:t>
      </w:r>
      <w:proofErr w:type="spellStart"/>
      <w:r w:rsidRPr="00D32A89">
        <w:rPr>
          <w:rFonts w:cs="Arial"/>
          <w:b/>
        </w:rPr>
        <w:t>bronquiolitis</w:t>
      </w:r>
      <w:proofErr w:type="spellEnd"/>
      <w:r w:rsidRPr="00D32A89">
        <w:rPr>
          <w:rFonts w:cs="Arial"/>
          <w:b/>
        </w:rPr>
        <w:t xml:space="preserve"> aguda en España</w:t>
      </w:r>
    </w:p>
    <w:p w:rsidR="0004465C" w:rsidRDefault="0004465C" w:rsidP="0004465C">
      <w:pPr>
        <w:spacing w:after="0"/>
        <w:jc w:val="both"/>
        <w:rPr>
          <w:rFonts w:cs="Arial"/>
          <w:b/>
        </w:rPr>
      </w:pPr>
    </w:p>
    <w:p w:rsidR="00310089" w:rsidRDefault="00310089" w:rsidP="0004465C">
      <w:pPr>
        <w:spacing w:after="0"/>
        <w:jc w:val="both"/>
        <w:rPr>
          <w:rFonts w:cs="Arial"/>
        </w:rPr>
      </w:pPr>
    </w:p>
    <w:p w:rsidR="00310089" w:rsidRDefault="00310089" w:rsidP="0004465C">
      <w:pPr>
        <w:spacing w:after="0"/>
        <w:jc w:val="both"/>
        <w:rPr>
          <w:rFonts w:cs="Arial"/>
        </w:rPr>
      </w:pPr>
    </w:p>
    <w:p w:rsidR="00310089" w:rsidRDefault="00310089" w:rsidP="0004465C">
      <w:pPr>
        <w:spacing w:after="0"/>
        <w:jc w:val="both"/>
        <w:rPr>
          <w:rFonts w:cs="Arial"/>
        </w:rPr>
      </w:pPr>
    </w:p>
    <w:p w:rsidR="0004465C" w:rsidRDefault="0004465C" w:rsidP="0004465C">
      <w:pPr>
        <w:spacing w:after="0"/>
        <w:jc w:val="both"/>
        <w:rPr>
          <w:rFonts w:cs="Arial"/>
          <w:b/>
          <w:bCs/>
        </w:rPr>
      </w:pPr>
      <w:r w:rsidRPr="00D32A89">
        <w:rPr>
          <w:rFonts w:cs="Arial"/>
          <w:b/>
          <w:bCs/>
        </w:rPr>
        <w:t xml:space="preserve"> </w:t>
      </w:r>
    </w:p>
    <w:p w:rsidR="0004465C" w:rsidRDefault="0004465C" w:rsidP="0004465C">
      <w:pPr>
        <w:spacing w:after="0"/>
        <w:jc w:val="both"/>
        <w:rPr>
          <w:rFonts w:cs="Arial"/>
          <w:b/>
        </w:rPr>
      </w:pPr>
    </w:p>
    <w:p w:rsidR="0004465C" w:rsidRDefault="0004465C" w:rsidP="0004465C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t>MATERIAL SUPLEMENTARIO ON-LINE</w:t>
      </w:r>
    </w:p>
    <w:p w:rsidR="0004465C" w:rsidRDefault="0004465C" w:rsidP="0004465C">
      <w:pPr>
        <w:spacing w:after="0"/>
        <w:jc w:val="both"/>
        <w:rPr>
          <w:rFonts w:cs="Arial"/>
          <w:b/>
        </w:rPr>
      </w:pPr>
    </w:p>
    <w:p w:rsidR="0004465C" w:rsidRDefault="0004465C" w:rsidP="0004465C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t>ÍNDICE</w:t>
      </w:r>
    </w:p>
    <w:p w:rsidR="00480348" w:rsidRPr="0004465C" w:rsidRDefault="0004465C" w:rsidP="0004465C">
      <w:pPr>
        <w:spacing w:after="0"/>
        <w:jc w:val="both"/>
        <w:rPr>
          <w:rFonts w:cs="Arial"/>
          <w:b/>
        </w:rPr>
      </w:pPr>
      <w:r w:rsidRPr="0004465C">
        <w:rPr>
          <w:rFonts w:cs="Arial"/>
          <w:b/>
        </w:rPr>
        <w:t>Métodos (Descripción completa)</w:t>
      </w:r>
    </w:p>
    <w:p w:rsidR="0004465C" w:rsidRPr="0004465C" w:rsidRDefault="0004465C" w:rsidP="0004465C">
      <w:pPr>
        <w:spacing w:after="0"/>
        <w:ind w:left="708"/>
        <w:jc w:val="both"/>
        <w:rPr>
          <w:rFonts w:cs="Arial"/>
          <w:b/>
        </w:rPr>
      </w:pPr>
      <w:r w:rsidRPr="0004465C">
        <w:rPr>
          <w:rFonts w:cs="Arial"/>
          <w:b/>
        </w:rPr>
        <w:t xml:space="preserve">Estudio </w:t>
      </w:r>
      <w:proofErr w:type="spellStart"/>
      <w:r w:rsidRPr="0004465C">
        <w:rPr>
          <w:rFonts w:cs="Arial"/>
          <w:b/>
        </w:rPr>
        <w:t>Delphi</w:t>
      </w:r>
      <w:proofErr w:type="spellEnd"/>
      <w:r w:rsidRPr="0004465C">
        <w:rPr>
          <w:rFonts w:cs="Arial"/>
          <w:b/>
        </w:rPr>
        <w:t xml:space="preserve"> (consenso de expertos)</w:t>
      </w:r>
    </w:p>
    <w:p w:rsidR="0004465C" w:rsidRPr="0004465C" w:rsidRDefault="0004465C" w:rsidP="0004465C">
      <w:pPr>
        <w:spacing w:after="0"/>
        <w:ind w:left="708"/>
        <w:jc w:val="both"/>
        <w:rPr>
          <w:rFonts w:cs="Arial"/>
          <w:b/>
        </w:rPr>
      </w:pPr>
      <w:r w:rsidRPr="0004465C">
        <w:rPr>
          <w:rFonts w:cs="Arial"/>
          <w:b/>
        </w:rPr>
        <w:t>Estudio transversal (opinión de pediatras clínicos)</w:t>
      </w:r>
    </w:p>
    <w:p w:rsidR="0004465C" w:rsidRPr="0004465C" w:rsidRDefault="0004465C" w:rsidP="0004465C">
      <w:pPr>
        <w:spacing w:after="0"/>
        <w:ind w:left="708"/>
        <w:jc w:val="both"/>
        <w:rPr>
          <w:rFonts w:cs="Arial"/>
          <w:b/>
        </w:rPr>
      </w:pPr>
      <w:r w:rsidRPr="0004465C">
        <w:rPr>
          <w:rFonts w:cs="Arial"/>
          <w:b/>
        </w:rPr>
        <w:t xml:space="preserve">Tabla </w:t>
      </w:r>
      <w:r w:rsidR="00716AB3">
        <w:rPr>
          <w:rFonts w:cs="Arial"/>
          <w:b/>
        </w:rPr>
        <w:t>S</w:t>
      </w:r>
      <w:r w:rsidRPr="0004465C">
        <w:rPr>
          <w:rFonts w:cs="Arial"/>
          <w:b/>
        </w:rPr>
        <w:t>1. Guías y publicaciones revisadas para elaborar los cuestionarios</w:t>
      </w:r>
    </w:p>
    <w:p w:rsidR="0004465C" w:rsidRPr="0004465C" w:rsidRDefault="0004465C" w:rsidP="0004465C">
      <w:pPr>
        <w:spacing w:after="0"/>
        <w:ind w:left="708"/>
        <w:jc w:val="both"/>
        <w:rPr>
          <w:rFonts w:cs="Arial"/>
          <w:b/>
        </w:rPr>
      </w:pPr>
      <w:r w:rsidRPr="0004465C">
        <w:rPr>
          <w:rFonts w:cs="Arial"/>
          <w:b/>
        </w:rPr>
        <w:t xml:space="preserve">Tabla </w:t>
      </w:r>
      <w:r w:rsidR="00716AB3">
        <w:rPr>
          <w:rFonts w:cs="Arial"/>
          <w:b/>
        </w:rPr>
        <w:t>S</w:t>
      </w:r>
      <w:r w:rsidRPr="0004465C">
        <w:rPr>
          <w:rFonts w:cs="Arial"/>
          <w:b/>
        </w:rPr>
        <w:t xml:space="preserve">2. Identificación de expertos para el estudio </w:t>
      </w:r>
      <w:proofErr w:type="spellStart"/>
      <w:r w:rsidRPr="0004465C">
        <w:rPr>
          <w:rFonts w:cs="Arial"/>
          <w:b/>
        </w:rPr>
        <w:t>Delphi</w:t>
      </w:r>
      <w:proofErr w:type="spellEnd"/>
    </w:p>
    <w:p w:rsidR="0004465C" w:rsidRPr="0004465C" w:rsidRDefault="0004465C" w:rsidP="0004465C">
      <w:pPr>
        <w:spacing w:after="0"/>
        <w:ind w:left="708"/>
        <w:jc w:val="both"/>
        <w:rPr>
          <w:rFonts w:cs="Arial"/>
          <w:b/>
        </w:rPr>
      </w:pPr>
      <w:r w:rsidRPr="0004465C">
        <w:rPr>
          <w:rFonts w:cs="Arial"/>
          <w:b/>
        </w:rPr>
        <w:t xml:space="preserve">Tabla </w:t>
      </w:r>
      <w:r w:rsidR="00716AB3">
        <w:rPr>
          <w:rFonts w:cs="Arial"/>
          <w:b/>
        </w:rPr>
        <w:t>S</w:t>
      </w:r>
      <w:r w:rsidRPr="0004465C">
        <w:rPr>
          <w:rFonts w:cs="Arial"/>
          <w:b/>
        </w:rPr>
        <w:t xml:space="preserve">3. Estudio </w:t>
      </w:r>
      <w:proofErr w:type="spellStart"/>
      <w:r w:rsidRPr="0004465C">
        <w:rPr>
          <w:rFonts w:cs="Arial"/>
          <w:b/>
        </w:rPr>
        <w:t>Delphi</w:t>
      </w:r>
      <w:proofErr w:type="spellEnd"/>
      <w:r w:rsidRPr="0004465C">
        <w:rPr>
          <w:rFonts w:cs="Arial"/>
          <w:b/>
        </w:rPr>
        <w:t>-Encuesta a expertos. Preguntas y opciones de respuesta</w:t>
      </w:r>
    </w:p>
    <w:p w:rsidR="0004465C" w:rsidRPr="0004465C" w:rsidRDefault="0004465C" w:rsidP="0004465C">
      <w:pPr>
        <w:spacing w:after="0"/>
        <w:ind w:left="708"/>
        <w:jc w:val="both"/>
        <w:rPr>
          <w:rFonts w:cs="Arial"/>
          <w:b/>
        </w:rPr>
      </w:pPr>
      <w:r w:rsidRPr="0004465C">
        <w:rPr>
          <w:rFonts w:cs="Arial"/>
          <w:b/>
        </w:rPr>
        <w:t xml:space="preserve">Tabla </w:t>
      </w:r>
      <w:r w:rsidR="00716AB3">
        <w:rPr>
          <w:rFonts w:cs="Arial"/>
          <w:b/>
        </w:rPr>
        <w:t>S</w:t>
      </w:r>
      <w:r w:rsidRPr="0004465C">
        <w:rPr>
          <w:rFonts w:cs="Arial"/>
          <w:b/>
        </w:rPr>
        <w:t>4. Encuesta on-line. Preguntas y opciones de respuesta</w:t>
      </w:r>
    </w:p>
    <w:p w:rsidR="0004465C" w:rsidRPr="0004465C" w:rsidRDefault="0004465C" w:rsidP="0004465C">
      <w:pPr>
        <w:spacing w:after="0"/>
        <w:ind w:left="708"/>
        <w:jc w:val="both"/>
        <w:rPr>
          <w:rFonts w:cs="Arial"/>
          <w:b/>
        </w:rPr>
      </w:pPr>
      <w:r w:rsidRPr="0004465C">
        <w:rPr>
          <w:rFonts w:cs="Arial"/>
          <w:b/>
        </w:rPr>
        <w:t xml:space="preserve">Tabla </w:t>
      </w:r>
      <w:r w:rsidR="00716AB3">
        <w:rPr>
          <w:rFonts w:cs="Arial"/>
          <w:b/>
        </w:rPr>
        <w:t>S</w:t>
      </w:r>
      <w:r w:rsidRPr="0004465C">
        <w:rPr>
          <w:rFonts w:cs="Arial"/>
          <w:b/>
        </w:rPr>
        <w:t>5. Sociedades científicas pediátricas colaboradoras</w:t>
      </w:r>
    </w:p>
    <w:p w:rsidR="0004465C" w:rsidRPr="0004465C" w:rsidRDefault="0004465C" w:rsidP="0004465C">
      <w:pPr>
        <w:spacing w:after="0"/>
        <w:ind w:left="708"/>
        <w:jc w:val="both"/>
        <w:rPr>
          <w:b/>
        </w:rPr>
      </w:pPr>
      <w:r w:rsidRPr="0004465C">
        <w:rPr>
          <w:rFonts w:cs="Arial"/>
          <w:b/>
        </w:rPr>
        <w:t xml:space="preserve">Tabla </w:t>
      </w:r>
      <w:r w:rsidR="00716AB3">
        <w:rPr>
          <w:rFonts w:cs="Arial"/>
          <w:b/>
        </w:rPr>
        <w:t>S</w:t>
      </w:r>
      <w:r w:rsidRPr="0004465C">
        <w:rPr>
          <w:rFonts w:cs="Arial"/>
          <w:b/>
        </w:rPr>
        <w:t>6. Criterios para asignar el cumplimiento de criterios diagnósticos</w:t>
      </w:r>
      <w:r w:rsidRPr="0004465C">
        <w:rPr>
          <w:b/>
        </w:rPr>
        <w:t xml:space="preserve"> (</w:t>
      </w:r>
      <w:proofErr w:type="spellStart"/>
      <w:r w:rsidRPr="0004465C">
        <w:rPr>
          <w:b/>
        </w:rPr>
        <w:t>McConnochie</w:t>
      </w:r>
      <w:proofErr w:type="spellEnd"/>
      <w:r w:rsidRPr="0004465C">
        <w:rPr>
          <w:b/>
        </w:rPr>
        <w:t xml:space="preserve">, </w:t>
      </w:r>
      <w:r w:rsidR="008A08BD">
        <w:rPr>
          <w:b/>
        </w:rPr>
        <w:t>NICE</w:t>
      </w:r>
      <w:r w:rsidRPr="0004465C">
        <w:rPr>
          <w:b/>
        </w:rPr>
        <w:t xml:space="preserve"> y Expertos Españoles)</w:t>
      </w:r>
    </w:p>
    <w:p w:rsidR="0004465C" w:rsidRPr="0004465C" w:rsidRDefault="0004465C" w:rsidP="0004465C">
      <w:pPr>
        <w:spacing w:after="0"/>
        <w:jc w:val="both"/>
        <w:rPr>
          <w:b/>
        </w:rPr>
      </w:pPr>
      <w:r w:rsidRPr="0004465C">
        <w:rPr>
          <w:b/>
        </w:rPr>
        <w:t>Resultados (Datos Complementarios)</w:t>
      </w:r>
    </w:p>
    <w:p w:rsidR="0004465C" w:rsidRPr="0004465C" w:rsidRDefault="0004465C" w:rsidP="0004465C">
      <w:pPr>
        <w:spacing w:after="0"/>
        <w:ind w:left="708"/>
        <w:rPr>
          <w:rFonts w:cs="Arial"/>
          <w:b/>
        </w:rPr>
      </w:pPr>
      <w:r w:rsidRPr="0004465C">
        <w:rPr>
          <w:rFonts w:cs="Arial"/>
          <w:b/>
        </w:rPr>
        <w:t xml:space="preserve">Tabla </w:t>
      </w:r>
      <w:r w:rsidR="00716AB3">
        <w:rPr>
          <w:rFonts w:cs="Arial"/>
          <w:b/>
        </w:rPr>
        <w:t>S</w:t>
      </w:r>
      <w:r w:rsidRPr="0004465C">
        <w:rPr>
          <w:rFonts w:cs="Arial"/>
          <w:b/>
        </w:rPr>
        <w:t xml:space="preserve">7. Estudio </w:t>
      </w:r>
      <w:proofErr w:type="spellStart"/>
      <w:r w:rsidRPr="0004465C">
        <w:rPr>
          <w:rFonts w:cs="Arial"/>
          <w:b/>
        </w:rPr>
        <w:t>Delphi</w:t>
      </w:r>
      <w:proofErr w:type="spellEnd"/>
      <w:r w:rsidRPr="0004465C">
        <w:rPr>
          <w:rFonts w:cs="Arial"/>
          <w:b/>
        </w:rPr>
        <w:t>. Datos demográficos de los expertos participantes</w:t>
      </w:r>
    </w:p>
    <w:p w:rsidR="0004465C" w:rsidRPr="0004465C" w:rsidRDefault="0004465C" w:rsidP="0004465C">
      <w:pPr>
        <w:spacing w:after="0"/>
        <w:ind w:left="708"/>
        <w:rPr>
          <w:rFonts w:cs="Arial"/>
          <w:b/>
        </w:rPr>
      </w:pPr>
      <w:r w:rsidRPr="0004465C">
        <w:rPr>
          <w:rFonts w:cs="Arial"/>
          <w:b/>
        </w:rPr>
        <w:t xml:space="preserve">Tabla </w:t>
      </w:r>
      <w:r w:rsidR="00716AB3">
        <w:rPr>
          <w:rFonts w:cs="Arial"/>
          <w:b/>
        </w:rPr>
        <w:t>S</w:t>
      </w:r>
      <w:r w:rsidRPr="0004465C">
        <w:rPr>
          <w:rFonts w:cs="Arial"/>
          <w:b/>
        </w:rPr>
        <w:t xml:space="preserve">8. Resultados completos de las dos rondas del estudio </w:t>
      </w:r>
      <w:proofErr w:type="spellStart"/>
      <w:r w:rsidRPr="0004465C">
        <w:rPr>
          <w:rFonts w:cs="Arial"/>
          <w:b/>
        </w:rPr>
        <w:t>Delphi</w:t>
      </w:r>
      <w:proofErr w:type="spellEnd"/>
    </w:p>
    <w:p w:rsidR="0004465C" w:rsidRDefault="0004465C" w:rsidP="0004465C">
      <w:pPr>
        <w:spacing w:after="0"/>
        <w:ind w:left="708"/>
        <w:rPr>
          <w:rFonts w:cs="Arial"/>
          <w:b/>
        </w:rPr>
      </w:pPr>
      <w:r w:rsidRPr="0004465C">
        <w:rPr>
          <w:rFonts w:cs="Arial"/>
          <w:b/>
        </w:rPr>
        <w:t xml:space="preserve">Tabla </w:t>
      </w:r>
      <w:r w:rsidR="00716AB3">
        <w:rPr>
          <w:rFonts w:cs="Arial"/>
          <w:b/>
        </w:rPr>
        <w:t>S</w:t>
      </w:r>
      <w:r w:rsidRPr="0004465C">
        <w:rPr>
          <w:rFonts w:cs="Arial"/>
          <w:b/>
        </w:rPr>
        <w:t xml:space="preserve">9. </w:t>
      </w:r>
      <w:r w:rsidR="00753CA5" w:rsidRPr="005D1725">
        <w:rPr>
          <w:rFonts w:asciiTheme="minorHAnsi" w:hAnsiTheme="minorHAnsi" w:cs="Arial"/>
        </w:rPr>
        <w:t>Encuesta on-line. Diferencias en edad según respuestas</w:t>
      </w:r>
    </w:p>
    <w:p w:rsidR="00716AB3" w:rsidRPr="0004465C" w:rsidRDefault="00716AB3" w:rsidP="0004465C">
      <w:pPr>
        <w:spacing w:after="0"/>
        <w:ind w:left="708"/>
        <w:rPr>
          <w:rFonts w:cs="Arial"/>
          <w:b/>
        </w:rPr>
      </w:pPr>
      <w:r>
        <w:rPr>
          <w:rFonts w:cs="Arial"/>
          <w:b/>
        </w:rPr>
        <w:t xml:space="preserve">Tabla S10. </w:t>
      </w:r>
      <w:r w:rsidR="00753CA5" w:rsidRPr="0004465C">
        <w:rPr>
          <w:rFonts w:cs="Arial"/>
          <w:b/>
        </w:rPr>
        <w:t>Coeficientes de correlación de las puntuaciones asignadas a cada signo/síntoma</w:t>
      </w:r>
    </w:p>
    <w:p w:rsidR="0004465C" w:rsidRPr="0004465C" w:rsidRDefault="0004465C" w:rsidP="0004465C">
      <w:pPr>
        <w:spacing w:after="0"/>
        <w:ind w:left="708"/>
        <w:rPr>
          <w:rFonts w:cs="Arial"/>
          <w:b/>
        </w:rPr>
      </w:pPr>
      <w:r w:rsidRPr="0004465C">
        <w:rPr>
          <w:rFonts w:cs="Arial"/>
          <w:b/>
        </w:rPr>
        <w:t>Construcción del modelo factorial</w:t>
      </w:r>
    </w:p>
    <w:p w:rsidR="0004465C" w:rsidRDefault="0004465C" w:rsidP="0004465C">
      <w:pPr>
        <w:rPr>
          <w:rFonts w:cs="Arial"/>
        </w:rPr>
      </w:pPr>
    </w:p>
    <w:p w:rsidR="0004465C" w:rsidRDefault="0004465C" w:rsidP="0004465C">
      <w:pPr>
        <w:spacing w:after="0"/>
        <w:rPr>
          <w:rFonts w:cs="Arial"/>
          <w:b/>
          <w:sz w:val="20"/>
          <w:szCs w:val="20"/>
        </w:rPr>
      </w:pPr>
    </w:p>
    <w:p w:rsidR="0004465C" w:rsidRPr="003307DD" w:rsidRDefault="0004465C" w:rsidP="0004465C">
      <w:pPr>
        <w:spacing w:after="0"/>
        <w:rPr>
          <w:rFonts w:cs="Arial"/>
          <w:b/>
          <w:sz w:val="20"/>
          <w:szCs w:val="20"/>
        </w:rPr>
      </w:pPr>
    </w:p>
    <w:p w:rsidR="0004465C" w:rsidRDefault="0004465C" w:rsidP="0004465C">
      <w:pPr>
        <w:spacing w:after="0"/>
        <w:jc w:val="both"/>
        <w:rPr>
          <w:b/>
          <w:sz w:val="20"/>
          <w:szCs w:val="20"/>
        </w:rPr>
      </w:pPr>
    </w:p>
    <w:p w:rsidR="0004465C" w:rsidRPr="003307DD" w:rsidRDefault="0004465C" w:rsidP="0004465C">
      <w:pPr>
        <w:spacing w:after="0"/>
        <w:jc w:val="both"/>
        <w:rPr>
          <w:b/>
          <w:sz w:val="20"/>
          <w:szCs w:val="20"/>
        </w:rPr>
      </w:pPr>
    </w:p>
    <w:p w:rsidR="0004465C" w:rsidRDefault="0004465C" w:rsidP="0004465C">
      <w:pPr>
        <w:spacing w:after="0"/>
        <w:jc w:val="both"/>
        <w:rPr>
          <w:rFonts w:cs="Arial"/>
          <w:b/>
        </w:rPr>
      </w:pPr>
    </w:p>
    <w:p w:rsidR="0004465C" w:rsidRDefault="0004465C" w:rsidP="0004465C">
      <w:pPr>
        <w:spacing w:after="0"/>
        <w:jc w:val="both"/>
        <w:rPr>
          <w:rFonts w:cs="Arial"/>
          <w:b/>
        </w:rPr>
      </w:pPr>
    </w:p>
    <w:p w:rsidR="0004465C" w:rsidRDefault="0004465C" w:rsidP="0004465C">
      <w:pPr>
        <w:spacing w:after="0"/>
        <w:jc w:val="both"/>
        <w:rPr>
          <w:rFonts w:cs="Arial"/>
          <w:b/>
        </w:rPr>
      </w:pPr>
    </w:p>
    <w:p w:rsidR="0004465C" w:rsidRDefault="0004465C" w:rsidP="0004465C">
      <w:pPr>
        <w:spacing w:after="0"/>
        <w:jc w:val="both"/>
        <w:rPr>
          <w:rFonts w:cs="Arial"/>
          <w:b/>
        </w:rPr>
      </w:pPr>
    </w:p>
    <w:p w:rsidR="0004465C" w:rsidRDefault="0004465C" w:rsidP="0004465C">
      <w:pPr>
        <w:spacing w:after="0"/>
        <w:jc w:val="both"/>
        <w:rPr>
          <w:rFonts w:cs="Arial"/>
          <w:b/>
        </w:rPr>
      </w:pPr>
    </w:p>
    <w:p w:rsidR="0004465C" w:rsidRDefault="0004465C" w:rsidP="0004465C">
      <w:pPr>
        <w:spacing w:after="0"/>
        <w:jc w:val="both"/>
        <w:rPr>
          <w:rFonts w:cs="Arial"/>
          <w:b/>
        </w:rPr>
      </w:pPr>
    </w:p>
    <w:p w:rsidR="0004465C" w:rsidRDefault="0004465C" w:rsidP="0004465C">
      <w:pPr>
        <w:spacing w:after="0"/>
        <w:jc w:val="both"/>
        <w:rPr>
          <w:rFonts w:cs="Arial"/>
          <w:b/>
        </w:rPr>
      </w:pPr>
    </w:p>
    <w:p w:rsidR="0004465C" w:rsidRDefault="0004465C" w:rsidP="0004465C">
      <w:pPr>
        <w:spacing w:after="0"/>
        <w:jc w:val="both"/>
        <w:rPr>
          <w:rFonts w:cs="Arial"/>
          <w:b/>
        </w:rPr>
      </w:pPr>
    </w:p>
    <w:p w:rsidR="0004465C" w:rsidRDefault="0004465C" w:rsidP="0004465C">
      <w:pPr>
        <w:spacing w:after="0"/>
        <w:jc w:val="both"/>
        <w:rPr>
          <w:rFonts w:cs="Arial"/>
          <w:b/>
        </w:rPr>
      </w:pPr>
    </w:p>
    <w:p w:rsidR="00310089" w:rsidRDefault="00310089" w:rsidP="0004465C">
      <w:pPr>
        <w:spacing w:after="0"/>
        <w:jc w:val="both"/>
        <w:rPr>
          <w:rFonts w:cs="Arial"/>
          <w:b/>
        </w:rPr>
      </w:pPr>
    </w:p>
    <w:p w:rsidR="00310089" w:rsidRDefault="00310089" w:rsidP="0004465C">
      <w:pPr>
        <w:spacing w:after="0"/>
        <w:jc w:val="both"/>
        <w:rPr>
          <w:rFonts w:cs="Arial"/>
          <w:b/>
        </w:rPr>
      </w:pPr>
    </w:p>
    <w:p w:rsidR="0004465C" w:rsidRDefault="0004465C" w:rsidP="0004465C">
      <w:pPr>
        <w:spacing w:after="0"/>
        <w:jc w:val="both"/>
        <w:rPr>
          <w:rFonts w:cs="Arial"/>
          <w:b/>
        </w:rPr>
      </w:pPr>
    </w:p>
    <w:p w:rsidR="00C732DF" w:rsidRPr="00D65AFA" w:rsidRDefault="00C732DF" w:rsidP="00C732DF">
      <w:pPr>
        <w:jc w:val="both"/>
        <w:rPr>
          <w:rFonts w:cs="Arial"/>
        </w:rPr>
      </w:pPr>
      <w:r w:rsidRPr="00D65AFA">
        <w:rPr>
          <w:rFonts w:cs="Arial"/>
          <w:b/>
        </w:rPr>
        <w:lastRenderedPageBreak/>
        <w:t>MÉTODOS</w:t>
      </w:r>
      <w:r>
        <w:rPr>
          <w:rFonts w:cs="Arial"/>
          <w:b/>
        </w:rPr>
        <w:t xml:space="preserve"> (DESCRIPCIÓN COMPLETA)</w:t>
      </w:r>
    </w:p>
    <w:p w:rsidR="00C732DF" w:rsidRPr="00D65AFA" w:rsidRDefault="00C732DF" w:rsidP="00C732DF">
      <w:pPr>
        <w:jc w:val="both"/>
        <w:rPr>
          <w:rFonts w:cs="Arial"/>
        </w:rPr>
      </w:pPr>
      <w:r w:rsidRPr="00D65AFA">
        <w:rPr>
          <w:rFonts w:cs="Arial"/>
        </w:rPr>
        <w:t xml:space="preserve">Se realizaron dos estudios consecutivos. En un primer estudio se investigó si existía un consenso entre expertos españoles acerca del diagnóstico de la </w:t>
      </w:r>
      <w:r>
        <w:rPr>
          <w:rFonts w:cs="Arial"/>
        </w:rPr>
        <w:t>BA</w:t>
      </w:r>
      <w:r w:rsidRPr="00D65AFA">
        <w:rPr>
          <w:rFonts w:cs="Arial"/>
        </w:rPr>
        <w:t xml:space="preserve">, por medio de un procedimiento </w:t>
      </w:r>
      <w:proofErr w:type="spellStart"/>
      <w:r w:rsidRPr="00D65AFA">
        <w:rPr>
          <w:rFonts w:cs="Arial"/>
        </w:rPr>
        <w:t>Delphi</w:t>
      </w:r>
      <w:proofErr w:type="spellEnd"/>
      <w:r w:rsidRPr="00D65AFA">
        <w:rPr>
          <w:rFonts w:cs="Arial"/>
        </w:rPr>
        <w:t>. Posteriormente se realizó un estudio transversal mediante una encuesta on-line a pediatras españoles para conocer sus opiniones sobre el diagnóstico de la BA.</w:t>
      </w:r>
    </w:p>
    <w:p w:rsidR="00C732DF" w:rsidRPr="00D65AFA" w:rsidRDefault="00C732DF" w:rsidP="00C732DF">
      <w:pPr>
        <w:jc w:val="both"/>
        <w:rPr>
          <w:rFonts w:cs="Arial"/>
          <w:b/>
        </w:rPr>
      </w:pPr>
      <w:r w:rsidRPr="00D65AFA">
        <w:rPr>
          <w:rFonts w:cs="Arial"/>
          <w:b/>
        </w:rPr>
        <w:t xml:space="preserve">Estudio </w:t>
      </w:r>
      <w:proofErr w:type="spellStart"/>
      <w:r w:rsidRPr="00D65AFA">
        <w:rPr>
          <w:rFonts w:cs="Arial"/>
          <w:b/>
        </w:rPr>
        <w:t>Delphi</w:t>
      </w:r>
      <w:proofErr w:type="spellEnd"/>
      <w:r w:rsidRPr="00D65AFA">
        <w:rPr>
          <w:rFonts w:cs="Arial"/>
          <w:b/>
        </w:rPr>
        <w:t xml:space="preserve"> (consenso de expertos).</w:t>
      </w:r>
    </w:p>
    <w:p w:rsidR="00C732DF" w:rsidRPr="00D65AFA" w:rsidRDefault="00C732DF" w:rsidP="00C732DF">
      <w:pPr>
        <w:jc w:val="both"/>
        <w:rPr>
          <w:rFonts w:cs="Arial"/>
        </w:rPr>
      </w:pPr>
      <w:r w:rsidRPr="00D65AFA">
        <w:rPr>
          <w:rFonts w:cs="Arial"/>
        </w:rPr>
        <w:t xml:space="preserve">1) A partir de búsquedas en </w:t>
      </w:r>
      <w:proofErr w:type="spellStart"/>
      <w:r w:rsidRPr="00D65AFA">
        <w:rPr>
          <w:rFonts w:cs="Arial"/>
        </w:rPr>
        <w:t>PubMed</w:t>
      </w:r>
      <w:proofErr w:type="spellEnd"/>
      <w:r w:rsidRPr="00D65AFA">
        <w:rPr>
          <w:rFonts w:cs="Arial"/>
        </w:rPr>
        <w:t xml:space="preserve">, </w:t>
      </w:r>
      <w:proofErr w:type="spellStart"/>
      <w:r w:rsidRPr="00D65AFA">
        <w:rPr>
          <w:rFonts w:cs="Arial"/>
        </w:rPr>
        <w:t>GuiaSalud</w:t>
      </w:r>
      <w:proofErr w:type="spellEnd"/>
      <w:r w:rsidRPr="00D65AFA">
        <w:rPr>
          <w:rFonts w:cs="Arial"/>
        </w:rPr>
        <w:t xml:space="preserve">, </w:t>
      </w:r>
      <w:proofErr w:type="spellStart"/>
      <w:r w:rsidRPr="00D65AFA">
        <w:rPr>
          <w:rFonts w:cs="Arial"/>
        </w:rPr>
        <w:t>Tripdatabase</w:t>
      </w:r>
      <w:proofErr w:type="spellEnd"/>
      <w:r w:rsidRPr="00D65AFA">
        <w:rPr>
          <w:rFonts w:cs="Arial"/>
        </w:rPr>
        <w:t xml:space="preserve">, </w:t>
      </w:r>
      <w:proofErr w:type="spellStart"/>
      <w:r w:rsidRPr="00D65AFA">
        <w:rPr>
          <w:rFonts w:cs="Arial"/>
        </w:rPr>
        <w:t>National</w:t>
      </w:r>
      <w:proofErr w:type="spellEnd"/>
      <w:r w:rsidRPr="00D65AFA">
        <w:rPr>
          <w:rFonts w:cs="Arial"/>
        </w:rPr>
        <w:t xml:space="preserve"> </w:t>
      </w:r>
      <w:proofErr w:type="spellStart"/>
      <w:r w:rsidRPr="00D65AFA">
        <w:rPr>
          <w:rFonts w:cs="Arial"/>
        </w:rPr>
        <w:t>Institute</w:t>
      </w:r>
      <w:proofErr w:type="spellEnd"/>
      <w:r w:rsidRPr="00D65AFA">
        <w:rPr>
          <w:rFonts w:cs="Arial"/>
        </w:rPr>
        <w:t xml:space="preserve"> </w:t>
      </w:r>
      <w:proofErr w:type="spellStart"/>
      <w:r w:rsidRPr="00D65AFA">
        <w:rPr>
          <w:rFonts w:cs="Arial"/>
        </w:rPr>
        <w:t>for</w:t>
      </w:r>
      <w:proofErr w:type="spellEnd"/>
      <w:r w:rsidRPr="00D65AFA">
        <w:rPr>
          <w:rFonts w:cs="Arial"/>
        </w:rPr>
        <w:t xml:space="preserve"> </w:t>
      </w:r>
      <w:proofErr w:type="spellStart"/>
      <w:r w:rsidRPr="00D65AFA">
        <w:rPr>
          <w:rFonts w:cs="Arial"/>
        </w:rPr>
        <w:t>Health</w:t>
      </w:r>
      <w:proofErr w:type="spellEnd"/>
      <w:r w:rsidRPr="00D65AFA">
        <w:rPr>
          <w:rFonts w:cs="Arial"/>
        </w:rPr>
        <w:t xml:space="preserve"> and </w:t>
      </w:r>
      <w:proofErr w:type="spellStart"/>
      <w:r w:rsidRPr="00D65AFA">
        <w:rPr>
          <w:rFonts w:cs="Arial"/>
        </w:rPr>
        <w:t>Care</w:t>
      </w:r>
      <w:proofErr w:type="spellEnd"/>
      <w:r w:rsidRPr="00D65AFA">
        <w:rPr>
          <w:rFonts w:cs="Arial"/>
        </w:rPr>
        <w:t xml:space="preserve"> </w:t>
      </w:r>
      <w:proofErr w:type="spellStart"/>
      <w:r w:rsidRPr="00D65AFA">
        <w:rPr>
          <w:rFonts w:cs="Arial"/>
        </w:rPr>
        <w:t>Excellence</w:t>
      </w:r>
      <w:proofErr w:type="spellEnd"/>
      <w:r w:rsidRPr="00D65AFA">
        <w:rPr>
          <w:rFonts w:cs="Arial"/>
        </w:rPr>
        <w:t xml:space="preserve"> y revisión de bibliografía de los documentos recuperados, se identificaron artículos de consenso, guías de práctica clínica y revisiones que incorporaban criterios diagnósticos, definiciones o descripciones estandarizadas de la BA. En </w:t>
      </w:r>
      <w:r>
        <w:rPr>
          <w:rFonts w:cs="Arial"/>
        </w:rPr>
        <w:t>la TABLA 1</w:t>
      </w:r>
      <w:r w:rsidRPr="00D65AFA">
        <w:rPr>
          <w:rFonts w:cs="Arial"/>
        </w:rPr>
        <w:t xml:space="preserve"> se recogen los documentos revisados. A partir de ellos, se construyó </w:t>
      </w:r>
      <w:r>
        <w:rPr>
          <w:rFonts w:cs="Arial"/>
        </w:rPr>
        <w:t>el</w:t>
      </w:r>
      <w:r w:rsidRPr="00D65AFA">
        <w:rPr>
          <w:rFonts w:cs="Arial"/>
        </w:rPr>
        <w:t xml:space="preserve"> formulario para iniciar el método </w:t>
      </w:r>
      <w:proofErr w:type="spellStart"/>
      <w:r w:rsidRPr="00D65AFA">
        <w:rPr>
          <w:rFonts w:cs="Arial"/>
        </w:rPr>
        <w:t>Delphi</w:t>
      </w:r>
      <w:proofErr w:type="spellEnd"/>
      <w:r w:rsidRPr="00D65AFA">
        <w:rPr>
          <w:rFonts w:cs="Arial"/>
        </w:rPr>
        <w:t>.</w:t>
      </w:r>
    </w:p>
    <w:p w:rsidR="00C732DF" w:rsidRPr="00D65AFA" w:rsidRDefault="00C732DF" w:rsidP="00C732DF">
      <w:pPr>
        <w:jc w:val="both"/>
        <w:rPr>
          <w:rFonts w:cs="Arial"/>
        </w:rPr>
      </w:pPr>
      <w:r w:rsidRPr="00D65AFA">
        <w:rPr>
          <w:rFonts w:cs="Arial"/>
        </w:rPr>
        <w:t xml:space="preserve">2) Formación de grupo de expertos. Mediante búsquedas libres en internet y búsquedas específicas en bases de datos bibliográficas se identificaron expertos españoles en la BA, definidos como personas que entre 2010 y 2016 hubieran publicado artículos originales o de revisión (se seleccionaba a los </w:t>
      </w:r>
      <w:r w:rsidR="00437D12">
        <w:rPr>
          <w:rFonts w:cs="Arial"/>
        </w:rPr>
        <w:t>autores de referencia si eran más de dos</w:t>
      </w:r>
      <w:r w:rsidRPr="00D65AFA">
        <w:rPr>
          <w:rFonts w:cs="Arial"/>
        </w:rPr>
        <w:t xml:space="preserve">) o hubieran participado en la elaboración de guías clínicas, hubieran sido docentes de cursos o hubieran presentado ponencias en congresos, todo ello referido a la BA. </w:t>
      </w:r>
      <w:r>
        <w:rPr>
          <w:rFonts w:cs="Arial"/>
        </w:rPr>
        <w:t>La TABLA 2</w:t>
      </w:r>
      <w:r w:rsidRPr="00D65AFA">
        <w:rPr>
          <w:rFonts w:cs="Arial"/>
        </w:rPr>
        <w:t xml:space="preserve"> recoge las sintaxis de búsqueda utilizadas. Se intentó formar un grupo interdisciplinario abarcando a pediatras de atención primaria, pediatras generalistas de hospital, pediatras de servicios de urgencias, neumólogos pediatras, intensivi</w:t>
      </w:r>
      <w:r w:rsidR="008A08BD">
        <w:rPr>
          <w:rFonts w:cs="Arial"/>
        </w:rPr>
        <w:t>s</w:t>
      </w:r>
      <w:r w:rsidRPr="00D65AFA">
        <w:rPr>
          <w:rFonts w:cs="Arial"/>
        </w:rPr>
        <w:t xml:space="preserve">tas pediátricos y </w:t>
      </w:r>
      <w:proofErr w:type="spellStart"/>
      <w:r w:rsidRPr="00D65AFA">
        <w:rPr>
          <w:rFonts w:cs="Arial"/>
        </w:rPr>
        <w:t>neonatólogos</w:t>
      </w:r>
      <w:proofErr w:type="spellEnd"/>
      <w:r w:rsidRPr="00D65AFA">
        <w:rPr>
          <w:rFonts w:cs="Arial"/>
        </w:rPr>
        <w:t xml:space="preserve">, con una distribución geográfica lo más amplia posible. </w:t>
      </w:r>
    </w:p>
    <w:p w:rsidR="00C732DF" w:rsidRDefault="00C732DF" w:rsidP="00C732DF">
      <w:pPr>
        <w:jc w:val="both"/>
        <w:rPr>
          <w:rFonts w:cs="Arial"/>
        </w:rPr>
      </w:pPr>
      <w:r w:rsidRPr="00D65AFA">
        <w:rPr>
          <w:rFonts w:cs="Arial"/>
        </w:rPr>
        <w:t xml:space="preserve">3) Desarrollo del proceso. Con los expertos elegidos, se llevó a cabo un procedimiento de consenso mediante método </w:t>
      </w:r>
      <w:proofErr w:type="spellStart"/>
      <w:r w:rsidRPr="00D65AFA">
        <w:rPr>
          <w:rFonts w:cs="Arial"/>
        </w:rPr>
        <w:t>Delphi</w:t>
      </w:r>
      <w:proofErr w:type="spellEnd"/>
      <w:r w:rsidRPr="00D65AFA">
        <w:rPr>
          <w:rFonts w:cs="Arial"/>
        </w:rPr>
        <w:t>. Se elaboró un cuestionario (</w:t>
      </w:r>
      <w:r>
        <w:rPr>
          <w:rFonts w:cs="Arial"/>
        </w:rPr>
        <w:t>TABLA 3)</w:t>
      </w:r>
      <w:r w:rsidRPr="00D65AFA">
        <w:rPr>
          <w:rFonts w:cs="Arial"/>
        </w:rPr>
        <w:t xml:space="preserve"> para recabar sus opiniones acerca de los criterios de diagnóstico propuestos en la literatura. Había preguntas dicotómicas (si/no), de opción múltiple, y otras para valorar de cero a diez la importancia de una característica clínica para el diagnóstico. Los encuestados podían proponer nuevos ítems. </w:t>
      </w:r>
      <w:r>
        <w:rPr>
          <w:rFonts w:cs="Arial"/>
        </w:rPr>
        <w:t>Se organizaron rondas sucesivas en las que l</w:t>
      </w:r>
      <w:r w:rsidRPr="00D65AFA">
        <w:rPr>
          <w:rFonts w:cs="Arial"/>
        </w:rPr>
        <w:t xml:space="preserve">as respuestas iniciales se procesaron y re-enviaron a los participantes, junto al sumario de las opiniones de todos los expertos y los nuevos ítems propuestos. Cada participante pudo cambiar o mantener su valoración. </w:t>
      </w:r>
      <w:r w:rsidRPr="00D65AFA">
        <w:rPr>
          <w:rFonts w:eastAsia="Times New Roman" w:cs="Arial"/>
          <w:color w:val="000000"/>
          <w:lang w:eastAsia="es-ES"/>
        </w:rPr>
        <w:t xml:space="preserve">Los criterios de consenso establecidos a priori fueron: </w:t>
      </w:r>
      <w:r w:rsidRPr="00D65AFA">
        <w:rPr>
          <w:rFonts w:cs="Arial"/>
        </w:rPr>
        <w:t xml:space="preserve">una opción obtiene ≥ 75% de respuestas válidas favorables, y en variables cuantitativas (rango de valores de 0 a 10) si percentil 25 es ≥ 8 (factor importante para el diagnóstico) o si percentil 75 es ≤ 2 (factor de nula importancia para el diagnóstico). Para decidir el número de rondas a realizar, se estableció que las rondas </w:t>
      </w:r>
      <w:r>
        <w:rPr>
          <w:rFonts w:cs="Arial"/>
        </w:rPr>
        <w:t>finalizarían cuando no hubiera un cambio significativo hacia el consenso</w:t>
      </w:r>
      <w:r w:rsidRPr="00D65AFA">
        <w:rPr>
          <w:rFonts w:cs="Arial"/>
        </w:rPr>
        <w:t xml:space="preserve"> (p&lt;0.05</w:t>
      </w:r>
      <w:r>
        <w:rPr>
          <w:rFonts w:cs="Arial"/>
        </w:rPr>
        <w:t xml:space="preserve"> en pruebas χ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o prueba de signos de </w:t>
      </w:r>
      <w:proofErr w:type="spellStart"/>
      <w:r>
        <w:rPr>
          <w:rFonts w:cs="Arial"/>
        </w:rPr>
        <w:t>Wilcoxon</w:t>
      </w:r>
      <w:proofErr w:type="spellEnd"/>
      <w:r w:rsidRPr="00D65AFA">
        <w:rPr>
          <w:rFonts w:cs="Arial"/>
        </w:rPr>
        <w:t xml:space="preserve">) </w:t>
      </w:r>
      <w:r>
        <w:rPr>
          <w:rFonts w:cs="Arial"/>
        </w:rPr>
        <w:t>respecto a la ronda anterior en ninguno de los ítems que permanecieran sin consensuar.</w:t>
      </w:r>
    </w:p>
    <w:p w:rsidR="00C732DF" w:rsidRDefault="00C732DF" w:rsidP="00C732DF">
      <w:pPr>
        <w:jc w:val="both"/>
        <w:rPr>
          <w:rFonts w:cs="Arial"/>
        </w:rPr>
      </w:pPr>
      <w:r w:rsidRPr="00D65AFA">
        <w:rPr>
          <w:rFonts w:cs="Arial"/>
        </w:rPr>
        <w:t>4) Análisis. Se hizo un análisis descriptivo de los resultados, identificando los ítems en los que se alcanzaba el acuerdo según el criterio definido.</w:t>
      </w:r>
    </w:p>
    <w:p w:rsidR="00C732DF" w:rsidRPr="00D65AFA" w:rsidRDefault="00C732DF" w:rsidP="00C732DF">
      <w:pPr>
        <w:jc w:val="both"/>
        <w:rPr>
          <w:rFonts w:cs="Arial"/>
          <w:b/>
        </w:rPr>
      </w:pPr>
      <w:r w:rsidRPr="00D65AFA">
        <w:rPr>
          <w:rFonts w:cs="Arial"/>
          <w:b/>
        </w:rPr>
        <w:lastRenderedPageBreak/>
        <w:t xml:space="preserve">Estudio transversal. Opinión de los pediatras </w:t>
      </w:r>
      <w:r w:rsidR="0004465C">
        <w:rPr>
          <w:rFonts w:cs="Arial"/>
          <w:b/>
        </w:rPr>
        <w:t>clínicos</w:t>
      </w:r>
      <w:r w:rsidRPr="00D65AFA">
        <w:rPr>
          <w:rFonts w:cs="Arial"/>
          <w:b/>
        </w:rPr>
        <w:t>.</w:t>
      </w:r>
    </w:p>
    <w:p w:rsidR="00C732DF" w:rsidRPr="00D65AFA" w:rsidRDefault="00C732DF" w:rsidP="00C732DF">
      <w:pPr>
        <w:jc w:val="both"/>
        <w:rPr>
          <w:rFonts w:cs="Arial"/>
        </w:rPr>
      </w:pPr>
      <w:r w:rsidRPr="00D65AFA">
        <w:rPr>
          <w:rFonts w:cs="Arial"/>
        </w:rPr>
        <w:t xml:space="preserve">1) Elaboración de la encuesta. Se construyó una encuesta similar a la utilizada en el estudio </w:t>
      </w:r>
      <w:proofErr w:type="spellStart"/>
      <w:r w:rsidRPr="00D65AFA">
        <w:rPr>
          <w:rFonts w:cs="Arial"/>
        </w:rPr>
        <w:t>Delphi</w:t>
      </w:r>
      <w:proofErr w:type="spellEnd"/>
      <w:r w:rsidRPr="00D65AFA">
        <w:rPr>
          <w:rFonts w:cs="Arial"/>
        </w:rPr>
        <w:t>, resumiéndola a aspectos clave para facilitar su respuesta (</w:t>
      </w:r>
      <w:r>
        <w:rPr>
          <w:rFonts w:cs="Arial"/>
        </w:rPr>
        <w:t>TABLA 4</w:t>
      </w:r>
      <w:r w:rsidRPr="00D65AFA">
        <w:rPr>
          <w:rFonts w:cs="Arial"/>
        </w:rPr>
        <w:t>).</w:t>
      </w:r>
    </w:p>
    <w:p w:rsidR="00C732DF" w:rsidRPr="00D65AFA" w:rsidRDefault="00C732DF" w:rsidP="00C732DF">
      <w:pPr>
        <w:jc w:val="both"/>
        <w:rPr>
          <w:rFonts w:cs="Arial"/>
        </w:rPr>
      </w:pPr>
      <w:r w:rsidRPr="00D65AFA">
        <w:rPr>
          <w:rFonts w:cs="Arial"/>
        </w:rPr>
        <w:t>2) Aplicación de la encuesta. Con la colaboración de varias sociedades científicas pediátricas españolas (</w:t>
      </w:r>
      <w:r w:rsidR="00DD277D">
        <w:rPr>
          <w:rFonts w:cs="Arial"/>
        </w:rPr>
        <w:t>TABLA 5</w:t>
      </w:r>
      <w:r w:rsidRPr="00D65AFA">
        <w:rPr>
          <w:rFonts w:cs="Arial"/>
        </w:rPr>
        <w:t>), se informó mediante correo electrónico del proyecto a sus socios, invitándoles a participar en una encuesta on-line. Como estímulo, se anunció el sorteo, entre todos los participantes, de la inscripción a un congreso de la Asociación Española de Pediatría. La encuesta permaneció activa desde mediados de noviembre de 2017 hasta enero de 2018.</w:t>
      </w:r>
    </w:p>
    <w:p w:rsidR="00C732DF" w:rsidRPr="003C2328" w:rsidRDefault="00C732DF" w:rsidP="00C732DF">
      <w:pPr>
        <w:jc w:val="both"/>
        <w:rPr>
          <w:rFonts w:cs="Arial"/>
        </w:rPr>
      </w:pPr>
      <w:r w:rsidRPr="00D65AFA">
        <w:rPr>
          <w:rFonts w:cs="Arial"/>
        </w:rPr>
        <w:t xml:space="preserve">3) Tamaño de la muestra. Es imposible conocer con certeza el número de pediatras con ejercicio activo en España. Las bases de datos de las sociedades científicas contienen errores, </w:t>
      </w:r>
      <w:r w:rsidRPr="003C2328">
        <w:rPr>
          <w:rFonts w:cs="Arial"/>
        </w:rPr>
        <w:t xml:space="preserve">duplicados y direcciones de correo inválidas. Muchos pediatras pueden haber recibido la invitación a participar desde varias sociedades científicas. Asumiendo el desconocimiento de la base poblacional, se hizo un cálculo aproximado del tamaño </w:t>
      </w:r>
      <w:proofErr w:type="spellStart"/>
      <w:r w:rsidRPr="003C2328">
        <w:rPr>
          <w:rFonts w:cs="Arial"/>
        </w:rPr>
        <w:t>muestral</w:t>
      </w:r>
      <w:proofErr w:type="spellEnd"/>
      <w:r w:rsidRPr="003C2328">
        <w:rPr>
          <w:rFonts w:cs="Arial"/>
        </w:rPr>
        <w:t xml:space="preserve"> necesario, basado en la estimación de que en España puede haber hasta 10000 pediatras</w:t>
      </w:r>
      <w:r w:rsidR="003C2328" w:rsidRPr="003C2328">
        <w:rPr>
          <w:rFonts w:cs="Arial"/>
        </w:rPr>
        <w:t xml:space="preserve"> (</w:t>
      </w:r>
      <w:proofErr w:type="spellStart"/>
      <w:r w:rsidR="003C2328" w:rsidRPr="003C2328">
        <w:t>Barber</w:t>
      </w:r>
      <w:proofErr w:type="spellEnd"/>
      <w:r w:rsidR="003C2328" w:rsidRPr="003C2328">
        <w:t xml:space="preserve"> Pérez P, González López-Valcárcel B, Suárez Vega R. Oferta y necesidad de especialistas médicos en España (2010-2025). Universidad de Las Palmas de Gran Canaria, 2011. Disponible en: https://www.msssi.gob.es/profesionales/formacion/necesidadEspecialistas/home.htm)</w:t>
      </w:r>
      <w:r w:rsidRPr="003C2328">
        <w:rPr>
          <w:rFonts w:cs="Arial"/>
        </w:rPr>
        <w:t xml:space="preserve">. Bajo el supuesto de máxima indeterminación, un nivel de confianza del 95% y una precisión en la estimación de un 3%, el tamaño </w:t>
      </w:r>
      <w:proofErr w:type="spellStart"/>
      <w:r w:rsidRPr="003C2328">
        <w:rPr>
          <w:rFonts w:cs="Arial"/>
        </w:rPr>
        <w:t>muestral</w:t>
      </w:r>
      <w:proofErr w:type="spellEnd"/>
      <w:r w:rsidRPr="003C2328">
        <w:rPr>
          <w:rFonts w:cs="Arial"/>
        </w:rPr>
        <w:t xml:space="preserve"> necesario sería de 965.</w:t>
      </w:r>
    </w:p>
    <w:p w:rsidR="00C732DF" w:rsidRDefault="00C732DF" w:rsidP="00C732DF">
      <w:pPr>
        <w:jc w:val="both"/>
        <w:rPr>
          <w:rFonts w:cs="Arial"/>
        </w:rPr>
      </w:pPr>
      <w:r w:rsidRPr="00D65AFA">
        <w:rPr>
          <w:rFonts w:cs="Arial"/>
        </w:rPr>
        <w:t>4) Análisis. Se realizó un análisis descriptivo de los ítems de la encuesta y se investigó la asociación entre las respuestas a cada ítem y factores demográficos como edad, género, lugar de residencia y tipo de actividad profesional principal con pruebas χ</w:t>
      </w:r>
      <w:r w:rsidRPr="00D65AFA">
        <w:rPr>
          <w:rFonts w:cs="Arial"/>
          <w:vertAlign w:val="superscript"/>
        </w:rPr>
        <w:t>2</w:t>
      </w:r>
      <w:r w:rsidRPr="00D65AFA">
        <w:rPr>
          <w:rFonts w:cs="Arial"/>
        </w:rPr>
        <w:t>, Mann-</w:t>
      </w:r>
      <w:proofErr w:type="spellStart"/>
      <w:r w:rsidRPr="00D65AFA">
        <w:rPr>
          <w:rFonts w:cs="Arial"/>
        </w:rPr>
        <w:t>Whitney</w:t>
      </w:r>
      <w:proofErr w:type="spellEnd"/>
      <w:r w:rsidRPr="00D65AFA">
        <w:rPr>
          <w:rFonts w:cs="Arial"/>
        </w:rPr>
        <w:t xml:space="preserve"> y coeficientes de correlación de </w:t>
      </w:r>
      <w:proofErr w:type="spellStart"/>
      <w:r w:rsidRPr="00D65AFA">
        <w:rPr>
          <w:rFonts w:cs="Arial"/>
        </w:rPr>
        <w:t>Spearman</w:t>
      </w:r>
      <w:proofErr w:type="spellEnd"/>
      <w:r w:rsidRPr="00D65AFA">
        <w:rPr>
          <w:rFonts w:cs="Arial"/>
        </w:rPr>
        <w:t>. Con criterios definidos (</w:t>
      </w:r>
      <w:r w:rsidR="005152DD">
        <w:rPr>
          <w:rFonts w:cs="Arial"/>
        </w:rPr>
        <w:t>TABLA 6</w:t>
      </w:r>
      <w:r w:rsidRPr="00D65AFA">
        <w:rPr>
          <w:rFonts w:cs="Arial"/>
        </w:rPr>
        <w:t xml:space="preserve">) se identificaron las respuestas coincidentes con </w:t>
      </w:r>
      <w:r>
        <w:rPr>
          <w:rFonts w:cs="Arial"/>
        </w:rPr>
        <w:t>dos de las definiciones más utilizadas</w:t>
      </w:r>
      <w:r w:rsidR="003C2328">
        <w:rPr>
          <w:rFonts w:cs="Arial"/>
        </w:rPr>
        <w:t xml:space="preserve">: </w:t>
      </w:r>
      <w:proofErr w:type="spellStart"/>
      <w:r w:rsidRPr="00D65AFA">
        <w:rPr>
          <w:rFonts w:cs="Arial"/>
        </w:rPr>
        <w:t>McConnochie</w:t>
      </w:r>
      <w:proofErr w:type="spellEnd"/>
      <w:r w:rsidR="001F2BF3">
        <w:rPr>
          <w:rFonts w:cs="Arial"/>
        </w:rPr>
        <w:t xml:space="preserve"> (</w:t>
      </w:r>
      <w:proofErr w:type="spellStart"/>
      <w:r w:rsidR="001F2BF3" w:rsidRPr="001F2BF3">
        <w:rPr>
          <w:rFonts w:cs="Arial"/>
          <w:lang w:eastAsia="es-ES"/>
        </w:rPr>
        <w:t>McConnochie</w:t>
      </w:r>
      <w:proofErr w:type="spellEnd"/>
      <w:r w:rsidR="001F2BF3" w:rsidRPr="001F2BF3">
        <w:rPr>
          <w:rFonts w:cs="Arial"/>
          <w:lang w:eastAsia="es-ES"/>
        </w:rPr>
        <w:t xml:space="preserve"> KM. </w:t>
      </w:r>
      <w:proofErr w:type="spellStart"/>
      <w:r w:rsidR="001F2BF3" w:rsidRPr="001F2BF3">
        <w:rPr>
          <w:rFonts w:cs="Arial"/>
          <w:lang w:eastAsia="es-ES"/>
        </w:rPr>
        <w:t>Bronchiolitis</w:t>
      </w:r>
      <w:proofErr w:type="spellEnd"/>
      <w:r w:rsidR="001F2BF3" w:rsidRPr="001F2BF3">
        <w:rPr>
          <w:rFonts w:cs="Arial"/>
          <w:lang w:eastAsia="es-ES"/>
        </w:rPr>
        <w:t xml:space="preserve">. </w:t>
      </w:r>
      <w:r w:rsidR="001F2BF3" w:rsidRPr="008A08BD">
        <w:rPr>
          <w:rFonts w:cs="Arial"/>
          <w:lang w:val="en-US" w:eastAsia="es-ES"/>
        </w:rPr>
        <w:t xml:space="preserve">What's in the name? </w:t>
      </w:r>
      <w:r w:rsidR="001F2BF3" w:rsidRPr="001F2BF3">
        <w:rPr>
          <w:rFonts w:cs="Arial"/>
          <w:lang w:val="en-US" w:eastAsia="es-ES"/>
        </w:rPr>
        <w:t xml:space="preserve">Am J </w:t>
      </w:r>
      <w:proofErr w:type="spellStart"/>
      <w:r w:rsidR="001F2BF3" w:rsidRPr="001F2BF3">
        <w:rPr>
          <w:rFonts w:cs="Arial"/>
          <w:lang w:val="en-US" w:eastAsia="es-ES"/>
        </w:rPr>
        <w:t>Dis</w:t>
      </w:r>
      <w:proofErr w:type="spellEnd"/>
      <w:r w:rsidR="001F2BF3" w:rsidRPr="001F2BF3">
        <w:rPr>
          <w:rFonts w:cs="Arial"/>
          <w:lang w:val="en-US" w:eastAsia="es-ES"/>
        </w:rPr>
        <w:t xml:space="preserve"> Child 1983</w:t>
      </w:r>
      <w:proofErr w:type="gramStart"/>
      <w:r w:rsidR="001F2BF3" w:rsidRPr="001F2BF3">
        <w:rPr>
          <w:rFonts w:cs="Arial"/>
          <w:lang w:val="en-US" w:eastAsia="es-ES"/>
        </w:rPr>
        <w:t>;137:11</w:t>
      </w:r>
      <w:proofErr w:type="gramEnd"/>
      <w:r w:rsidR="001F2BF3" w:rsidRPr="001F2BF3">
        <w:rPr>
          <w:rFonts w:cs="Arial"/>
          <w:lang w:val="en-US" w:eastAsia="es-ES"/>
        </w:rPr>
        <w:t>-3)</w:t>
      </w:r>
      <w:r w:rsidRPr="001F2BF3">
        <w:rPr>
          <w:rFonts w:cs="Arial"/>
          <w:lang w:val="en-US"/>
        </w:rPr>
        <w:t xml:space="preserve">, </w:t>
      </w:r>
      <w:r w:rsidR="008A08BD">
        <w:rPr>
          <w:rFonts w:cs="Arial"/>
          <w:lang w:val="en-US"/>
        </w:rPr>
        <w:t>NICE</w:t>
      </w:r>
      <w:r w:rsidR="001F2BF3" w:rsidRPr="001F2BF3">
        <w:rPr>
          <w:rFonts w:cs="Arial"/>
          <w:lang w:val="en-US"/>
        </w:rPr>
        <w:t xml:space="preserve"> (</w:t>
      </w:r>
      <w:r w:rsidR="001F2BF3" w:rsidRPr="00CD299E">
        <w:rPr>
          <w:rFonts w:cs="Arial"/>
          <w:lang w:val="en-US"/>
        </w:rPr>
        <w:t xml:space="preserve">National Institute for Health and Care Excellence. </w:t>
      </w:r>
      <w:proofErr w:type="spellStart"/>
      <w:r w:rsidR="001F2BF3" w:rsidRPr="001F2BF3">
        <w:rPr>
          <w:rFonts w:cs="Arial"/>
        </w:rPr>
        <w:t>Bronchiolitis</w:t>
      </w:r>
      <w:proofErr w:type="spellEnd"/>
      <w:r w:rsidR="001F2BF3" w:rsidRPr="001F2BF3">
        <w:rPr>
          <w:rFonts w:cs="Arial"/>
        </w:rPr>
        <w:t xml:space="preserve"> in </w:t>
      </w:r>
      <w:proofErr w:type="spellStart"/>
      <w:r w:rsidR="001F2BF3" w:rsidRPr="001F2BF3">
        <w:rPr>
          <w:rFonts w:cs="Arial"/>
        </w:rPr>
        <w:t>children</w:t>
      </w:r>
      <w:proofErr w:type="spellEnd"/>
      <w:r w:rsidR="001F2BF3" w:rsidRPr="001F2BF3">
        <w:rPr>
          <w:rFonts w:cs="Arial"/>
        </w:rPr>
        <w:t xml:space="preserve">: diagnosis and </w:t>
      </w:r>
      <w:proofErr w:type="spellStart"/>
      <w:r w:rsidR="001F2BF3" w:rsidRPr="001F2BF3">
        <w:rPr>
          <w:rFonts w:cs="Arial"/>
        </w:rPr>
        <w:t>management</w:t>
      </w:r>
      <w:proofErr w:type="spellEnd"/>
      <w:r w:rsidR="001F2BF3" w:rsidRPr="001F2BF3">
        <w:rPr>
          <w:rFonts w:cs="Arial"/>
        </w:rPr>
        <w:t xml:space="preserve">. NICE </w:t>
      </w:r>
      <w:proofErr w:type="spellStart"/>
      <w:r w:rsidR="001F2BF3" w:rsidRPr="001F2BF3">
        <w:rPr>
          <w:rFonts w:cs="Arial"/>
        </w:rPr>
        <w:t>Guideline</w:t>
      </w:r>
      <w:proofErr w:type="spellEnd"/>
      <w:r w:rsidR="001F2BF3" w:rsidRPr="001F2BF3">
        <w:rPr>
          <w:rFonts w:cs="Arial"/>
        </w:rPr>
        <w:t>. 1 June 2015. www.nice.org.uk/guidance/</w:t>
      </w:r>
      <w:proofErr w:type="gramStart"/>
      <w:r w:rsidR="001F2BF3" w:rsidRPr="001F2BF3">
        <w:rPr>
          <w:rFonts w:cs="Arial"/>
        </w:rPr>
        <w:t>ng9 .</w:t>
      </w:r>
      <w:r w:rsidR="001F2BF3">
        <w:rPr>
          <w:rFonts w:cs="Arial"/>
        </w:rPr>
        <w:t>)</w:t>
      </w:r>
      <w:proofErr w:type="gramEnd"/>
      <w:r w:rsidRPr="00D65AFA">
        <w:rPr>
          <w:rFonts w:cs="Arial"/>
        </w:rPr>
        <w:t xml:space="preserve"> </w:t>
      </w:r>
      <w:proofErr w:type="gramStart"/>
      <w:r w:rsidRPr="00D65AFA">
        <w:rPr>
          <w:rFonts w:cs="Arial"/>
        </w:rPr>
        <w:t>y</w:t>
      </w:r>
      <w:proofErr w:type="gramEnd"/>
      <w:r w:rsidRPr="00D65AFA">
        <w:rPr>
          <w:rFonts w:cs="Arial"/>
        </w:rPr>
        <w:t xml:space="preserve"> el consenso de expertos alcanzado en el estudio </w:t>
      </w:r>
      <w:proofErr w:type="spellStart"/>
      <w:r w:rsidRPr="00D65AFA">
        <w:rPr>
          <w:rFonts w:cs="Arial"/>
        </w:rPr>
        <w:t>Delphi</w:t>
      </w:r>
      <w:proofErr w:type="spellEnd"/>
      <w:r w:rsidRPr="00D65AFA">
        <w:rPr>
          <w:rFonts w:cs="Arial"/>
        </w:rPr>
        <w:t xml:space="preserve"> inicial. Se investigó si era posible reducir las variables estudiadas a un conjunto menor de parámetros mediante un análisis factorial, extrayendo factores mediante el método de componentes principales (</w:t>
      </w:r>
      <w:r w:rsidR="00AA5A1B">
        <w:rPr>
          <w:rFonts w:cs="Arial"/>
        </w:rPr>
        <w:t xml:space="preserve">ver </w:t>
      </w:r>
      <w:r w:rsidRPr="00D65AFA">
        <w:rPr>
          <w:rFonts w:cs="Arial"/>
        </w:rPr>
        <w:t xml:space="preserve">detalles </w:t>
      </w:r>
      <w:r w:rsidR="00AA5A1B">
        <w:rPr>
          <w:rFonts w:cs="Arial"/>
        </w:rPr>
        <w:t>de la construcción del modelo factorial más adelante, en Resultados Complementarios, en este Anexo</w:t>
      </w:r>
      <w:r w:rsidRPr="00D65AFA">
        <w:rPr>
          <w:rFonts w:cs="Arial"/>
        </w:rPr>
        <w:t xml:space="preserve">). Para cada factor identificado se asignó una puntuación factorial a cada uno de los encuestados, y se analizó si había diferencias en esas puntuaciones factoriales en función de las variables demográficas antes mencionadas, mediante pruebas </w:t>
      </w:r>
      <w:proofErr w:type="spellStart"/>
      <w:r w:rsidRPr="00D65AFA">
        <w:rPr>
          <w:rFonts w:cs="Arial"/>
        </w:rPr>
        <w:t>Kruskal</w:t>
      </w:r>
      <w:proofErr w:type="spellEnd"/>
      <w:r w:rsidRPr="00D65AFA">
        <w:rPr>
          <w:rFonts w:cs="Arial"/>
        </w:rPr>
        <w:t xml:space="preserve">-Wallis y coeficientes de correlación de </w:t>
      </w:r>
      <w:proofErr w:type="spellStart"/>
      <w:r w:rsidRPr="00D65AFA">
        <w:rPr>
          <w:rFonts w:cs="Arial"/>
        </w:rPr>
        <w:t>Spearman</w:t>
      </w:r>
      <w:proofErr w:type="spellEnd"/>
      <w:r w:rsidRPr="00D65AFA">
        <w:rPr>
          <w:rFonts w:cs="Arial"/>
        </w:rPr>
        <w:t>. En general, se consideraron estadísticamente significativas las diferencias con p&lt;0,05.</w:t>
      </w:r>
    </w:p>
    <w:p w:rsidR="00C732DF" w:rsidRPr="00D65AFA" w:rsidRDefault="00C732DF" w:rsidP="00C732DF">
      <w:pPr>
        <w:jc w:val="both"/>
        <w:rPr>
          <w:rFonts w:cs="Arial"/>
        </w:rPr>
      </w:pPr>
      <w:r>
        <w:rPr>
          <w:rFonts w:cs="Arial"/>
        </w:rPr>
        <w:t>El proyecto fue aprobado por el Comité Ético en Investigación del Área de Salud de Palencia, y financiado por la Fundación Ernesto Sánchez Villares (02/2017)</w:t>
      </w:r>
    </w:p>
    <w:p w:rsidR="003307DD" w:rsidRDefault="003307DD" w:rsidP="006210D7">
      <w:pPr>
        <w:spacing w:after="0"/>
        <w:rPr>
          <w:b/>
          <w:sz w:val="20"/>
          <w:szCs w:val="20"/>
        </w:rPr>
      </w:pPr>
    </w:p>
    <w:p w:rsidR="00C732DF" w:rsidRDefault="00C732DF" w:rsidP="006210D7">
      <w:pPr>
        <w:spacing w:after="0"/>
        <w:rPr>
          <w:b/>
          <w:sz w:val="20"/>
          <w:szCs w:val="20"/>
        </w:rPr>
      </w:pPr>
    </w:p>
    <w:p w:rsidR="006210D7" w:rsidRPr="003307DD" w:rsidRDefault="00C732DF" w:rsidP="00C732D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TABLA </w:t>
      </w:r>
      <w:r w:rsidR="00B0549F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1. </w:t>
      </w:r>
      <w:r w:rsidR="006210D7" w:rsidRPr="003307DD">
        <w:rPr>
          <w:b/>
          <w:sz w:val="20"/>
          <w:szCs w:val="20"/>
        </w:rPr>
        <w:t>GUÍAS Y PUBLICACIONES REVISADAS</w:t>
      </w:r>
      <w:r w:rsidR="00F93445">
        <w:rPr>
          <w:b/>
          <w:sz w:val="20"/>
          <w:szCs w:val="20"/>
        </w:rPr>
        <w:t xml:space="preserve"> PARA ELABOR</w:t>
      </w:r>
      <w:r w:rsidR="008B604C">
        <w:rPr>
          <w:b/>
          <w:sz w:val="20"/>
          <w:szCs w:val="20"/>
        </w:rPr>
        <w:t>AR</w:t>
      </w:r>
      <w:r w:rsidR="00F93445">
        <w:rPr>
          <w:b/>
          <w:sz w:val="20"/>
          <w:szCs w:val="20"/>
        </w:rPr>
        <w:t xml:space="preserve"> LOS CUESTIONARIOS</w:t>
      </w:r>
    </w:p>
    <w:p w:rsidR="006210D7" w:rsidRPr="003307DD" w:rsidRDefault="006210D7" w:rsidP="006210D7">
      <w:pPr>
        <w:spacing w:after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0"/>
      </w:tblGrid>
      <w:tr w:rsidR="00C732DF" w:rsidRPr="00437D12" w:rsidTr="009B6B6D">
        <w:tc>
          <w:tcPr>
            <w:tcW w:w="0" w:type="auto"/>
          </w:tcPr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r w:rsidRPr="00D82C7F">
              <w:rPr>
                <w:rFonts w:cs="Arial"/>
                <w:lang w:val="en-US" w:eastAsia="es-ES"/>
              </w:rPr>
              <w:t>Engel S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lang w:val="en-US" w:eastAsia="es-ES"/>
              </w:rPr>
              <w:t>Newns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GH</w:t>
            </w:r>
            <w:r w:rsidRPr="00D82C7F">
              <w:rPr>
                <w:rFonts w:cs="Calibri"/>
                <w:lang w:val="en-US" w:eastAsia="es-ES"/>
              </w:rPr>
              <w:t xml:space="preserve">. </w:t>
            </w:r>
            <w:r w:rsidRPr="00D82C7F">
              <w:rPr>
                <w:rFonts w:cs="Arial"/>
                <w:lang w:val="en-US" w:eastAsia="es-ES"/>
              </w:rPr>
              <w:t xml:space="preserve">Proliferative mural </w:t>
            </w:r>
            <w:proofErr w:type="spellStart"/>
            <w:r w:rsidRPr="00D82C7F">
              <w:rPr>
                <w:rFonts w:cs="Arial"/>
                <w:lang w:val="en-US" w:eastAsia="es-ES"/>
              </w:rPr>
              <w:t>bronchiolitis</w:t>
            </w:r>
            <w:proofErr w:type="spellEnd"/>
            <w:r w:rsidRPr="00D82C7F">
              <w:rPr>
                <w:rFonts w:cs="Calibri"/>
                <w:lang w:val="en-US" w:eastAsia="es-ES"/>
              </w:rPr>
              <w:t xml:space="preserve">. </w:t>
            </w:r>
            <w:r w:rsidRPr="00D82C7F">
              <w:rPr>
                <w:rFonts w:cs="Arial"/>
                <w:lang w:val="en-US" w:eastAsia="es-ES"/>
              </w:rPr>
              <w:t xml:space="preserve">Arch </w:t>
            </w:r>
            <w:proofErr w:type="spellStart"/>
            <w:r w:rsidRPr="00D82C7F">
              <w:rPr>
                <w:rFonts w:cs="Arial"/>
                <w:lang w:val="en-US" w:eastAsia="es-ES"/>
              </w:rPr>
              <w:t>Dis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Child</w:t>
            </w:r>
            <w:r w:rsidRPr="00D82C7F">
              <w:rPr>
                <w:rFonts w:cs="Calibri"/>
                <w:lang w:val="en-US" w:eastAsia="es-ES"/>
              </w:rPr>
              <w:t xml:space="preserve"> 1940</w:t>
            </w:r>
            <w:proofErr w:type="gramStart"/>
            <w:r w:rsidRPr="00D82C7F">
              <w:rPr>
                <w:rFonts w:cs="Calibri"/>
                <w:lang w:val="en-US" w:eastAsia="es-ES"/>
              </w:rPr>
              <w:t>;</w:t>
            </w:r>
            <w:r w:rsidRPr="00D82C7F">
              <w:rPr>
                <w:rFonts w:cs="Arial"/>
                <w:lang w:val="en-US" w:eastAsia="es-ES"/>
              </w:rPr>
              <w:t>15</w:t>
            </w:r>
            <w:r w:rsidRPr="00D82C7F">
              <w:rPr>
                <w:rFonts w:cs="Calibri"/>
                <w:lang w:val="en-US" w:eastAsia="es-ES"/>
              </w:rPr>
              <w:t>:219</w:t>
            </w:r>
            <w:proofErr w:type="gramEnd"/>
            <w:r w:rsidRPr="00D82C7F">
              <w:rPr>
                <w:rFonts w:cs="Calibri"/>
                <w:lang w:val="en-US" w:eastAsia="es-ES"/>
              </w:rPr>
              <w:t>-29.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r w:rsidRPr="00D82C7F">
              <w:rPr>
                <w:rFonts w:cs="Arial"/>
                <w:lang w:val="en-US" w:eastAsia="es-ES"/>
              </w:rPr>
              <w:t>Court SDM</w:t>
            </w:r>
            <w:r w:rsidRPr="00D82C7F">
              <w:rPr>
                <w:rFonts w:cs="Calibri"/>
                <w:lang w:val="en-US" w:eastAsia="es-ES"/>
              </w:rPr>
              <w:t xml:space="preserve">. </w:t>
            </w:r>
            <w:r w:rsidRPr="00D82C7F">
              <w:rPr>
                <w:rFonts w:cs="Arial"/>
                <w:lang w:val="en-US" w:eastAsia="es-ES"/>
              </w:rPr>
              <w:t>The definition of acute respiratory illnesses in children</w:t>
            </w:r>
            <w:r w:rsidRPr="00D82C7F">
              <w:rPr>
                <w:rFonts w:cs="Calibri"/>
                <w:lang w:val="en-US" w:eastAsia="es-ES"/>
              </w:rPr>
              <w:t xml:space="preserve">. </w:t>
            </w:r>
            <w:proofErr w:type="spellStart"/>
            <w:r w:rsidRPr="00D82C7F">
              <w:rPr>
                <w:rFonts w:cs="Arial"/>
                <w:lang w:val="en-US" w:eastAsia="es-ES"/>
              </w:rPr>
              <w:t>Postgrad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Med J</w:t>
            </w:r>
            <w:r w:rsidRPr="00D82C7F">
              <w:rPr>
                <w:rFonts w:cs="Calibri"/>
                <w:lang w:val="en-US" w:eastAsia="es-ES"/>
              </w:rPr>
              <w:t xml:space="preserve"> 1973</w:t>
            </w:r>
            <w:proofErr w:type="gramStart"/>
            <w:r w:rsidRPr="00D82C7F">
              <w:rPr>
                <w:rFonts w:cs="Calibri"/>
                <w:lang w:val="en-US" w:eastAsia="es-ES"/>
              </w:rPr>
              <w:t>;</w:t>
            </w:r>
            <w:r w:rsidRPr="00D82C7F">
              <w:rPr>
                <w:rFonts w:cs="Arial"/>
                <w:lang w:val="en-US" w:eastAsia="es-ES"/>
              </w:rPr>
              <w:t>49</w:t>
            </w:r>
            <w:r w:rsidRPr="00D82C7F">
              <w:rPr>
                <w:rFonts w:cs="Calibri"/>
                <w:lang w:val="en-US" w:eastAsia="es-ES"/>
              </w:rPr>
              <w:t>:771</w:t>
            </w:r>
            <w:proofErr w:type="gramEnd"/>
            <w:r w:rsidRPr="00D82C7F">
              <w:rPr>
                <w:rFonts w:cs="Calibri"/>
                <w:lang w:val="en-US" w:eastAsia="es-ES"/>
              </w:rPr>
              <w:t>-6.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r w:rsidRPr="00D82C7F">
              <w:rPr>
                <w:rFonts w:cs="Arial"/>
                <w:lang w:val="en-US"/>
              </w:rPr>
              <w:t xml:space="preserve">McIntosh K. </w:t>
            </w:r>
            <w:proofErr w:type="spellStart"/>
            <w:r w:rsidRPr="00D82C7F">
              <w:rPr>
                <w:rFonts w:cs="Arial"/>
                <w:lang w:val="en-US"/>
              </w:rPr>
              <w:t>Bronchiolitis</w:t>
            </w:r>
            <w:proofErr w:type="spellEnd"/>
            <w:r w:rsidRPr="00D82C7F">
              <w:rPr>
                <w:rFonts w:cs="Arial"/>
                <w:lang w:val="en-US"/>
              </w:rPr>
              <w:t xml:space="preserve"> and asthma: possible common pathogenic pathways. J Allergy </w:t>
            </w:r>
            <w:proofErr w:type="spellStart"/>
            <w:r w:rsidRPr="00D82C7F">
              <w:rPr>
                <w:rFonts w:cs="Arial"/>
                <w:lang w:val="en-US"/>
              </w:rPr>
              <w:t>Clin</w:t>
            </w:r>
            <w:proofErr w:type="spellEnd"/>
            <w:r w:rsidRPr="00D82C7F">
              <w:rPr>
                <w:rFonts w:cs="Arial"/>
                <w:lang w:val="en-US"/>
              </w:rPr>
              <w:t xml:space="preserve"> </w:t>
            </w:r>
            <w:proofErr w:type="spellStart"/>
            <w:r w:rsidRPr="00D82C7F">
              <w:rPr>
                <w:rFonts w:cs="Arial"/>
                <w:lang w:val="en-US"/>
              </w:rPr>
              <w:t>Immunol</w:t>
            </w:r>
            <w:proofErr w:type="spellEnd"/>
            <w:r w:rsidRPr="00D82C7F">
              <w:rPr>
                <w:rFonts w:cs="Arial"/>
                <w:lang w:val="en-US"/>
              </w:rPr>
              <w:t xml:space="preserve"> 1976</w:t>
            </w:r>
            <w:proofErr w:type="gramStart"/>
            <w:r w:rsidRPr="00D82C7F">
              <w:rPr>
                <w:rFonts w:cs="Arial"/>
                <w:lang w:val="en-US"/>
              </w:rPr>
              <w:t>;57:595</w:t>
            </w:r>
            <w:proofErr w:type="gramEnd"/>
            <w:r w:rsidRPr="00D82C7F">
              <w:rPr>
                <w:rFonts w:cs="Arial"/>
                <w:lang w:val="en-US"/>
              </w:rPr>
              <w:t>-604.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D82C7F">
              <w:rPr>
                <w:rFonts w:cs="Arial"/>
                <w:lang w:val="en-US" w:eastAsia="es-ES"/>
              </w:rPr>
              <w:t>Wohl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MEB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lang w:val="en-US" w:eastAsia="es-ES"/>
              </w:rPr>
              <w:t>Chernick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V</w:t>
            </w:r>
            <w:r w:rsidRPr="00D82C7F">
              <w:rPr>
                <w:rFonts w:cs="Calibri"/>
                <w:lang w:val="en-US" w:eastAsia="es-ES"/>
              </w:rPr>
              <w:t xml:space="preserve">. </w:t>
            </w:r>
            <w:proofErr w:type="spellStart"/>
            <w:r w:rsidRPr="00D82C7F">
              <w:rPr>
                <w:rFonts w:cs="Arial"/>
                <w:lang w:val="en-US" w:eastAsia="es-ES"/>
              </w:rPr>
              <w:t>Bronchiolitis</w:t>
            </w:r>
            <w:proofErr w:type="spellEnd"/>
            <w:r w:rsidRPr="00D82C7F">
              <w:rPr>
                <w:rFonts w:cs="Calibri"/>
                <w:lang w:val="en-US" w:eastAsia="es-ES"/>
              </w:rPr>
              <w:t xml:space="preserve">. </w:t>
            </w:r>
            <w:r w:rsidRPr="00D82C7F">
              <w:rPr>
                <w:rFonts w:cs="Arial"/>
                <w:lang w:val="en-US" w:eastAsia="es-ES"/>
              </w:rPr>
              <w:t xml:space="preserve">Am Rev </w:t>
            </w:r>
            <w:proofErr w:type="spellStart"/>
            <w:r w:rsidRPr="00D82C7F">
              <w:rPr>
                <w:rFonts w:cs="Arial"/>
                <w:lang w:val="en-US" w:eastAsia="es-ES"/>
              </w:rPr>
              <w:t>Respir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</w:t>
            </w:r>
            <w:proofErr w:type="spellStart"/>
            <w:r w:rsidRPr="00D82C7F">
              <w:rPr>
                <w:rFonts w:cs="Arial"/>
                <w:lang w:val="en-US" w:eastAsia="es-ES"/>
              </w:rPr>
              <w:t>Dis</w:t>
            </w:r>
            <w:proofErr w:type="spellEnd"/>
            <w:r w:rsidRPr="00D82C7F">
              <w:rPr>
                <w:rFonts w:cs="Calibri"/>
                <w:lang w:val="en-US" w:eastAsia="es-ES"/>
              </w:rPr>
              <w:t xml:space="preserve"> 1978</w:t>
            </w:r>
            <w:proofErr w:type="gramStart"/>
            <w:r w:rsidRPr="00D82C7F">
              <w:rPr>
                <w:rFonts w:cs="Calibri"/>
                <w:lang w:val="en-US" w:eastAsia="es-ES"/>
              </w:rPr>
              <w:t>;</w:t>
            </w:r>
            <w:r w:rsidRPr="00D82C7F">
              <w:rPr>
                <w:rFonts w:cs="Arial"/>
                <w:lang w:val="en-US" w:eastAsia="es-ES"/>
              </w:rPr>
              <w:t>118</w:t>
            </w:r>
            <w:r w:rsidRPr="00D82C7F">
              <w:rPr>
                <w:rFonts w:cs="Calibri"/>
                <w:lang w:val="en-US" w:eastAsia="es-ES"/>
              </w:rPr>
              <w:t>:759</w:t>
            </w:r>
            <w:proofErr w:type="gramEnd"/>
            <w:r w:rsidRPr="00D82C7F">
              <w:rPr>
                <w:rFonts w:cs="Calibri"/>
                <w:lang w:val="en-US" w:eastAsia="es-ES"/>
              </w:rPr>
              <w:t>-81.</w:t>
            </w:r>
          </w:p>
          <w:p w:rsidR="00AE1FAC" w:rsidRPr="00D82C7F" w:rsidRDefault="00AE1FAC" w:rsidP="00AE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D82C7F">
              <w:rPr>
                <w:sz w:val="20"/>
                <w:szCs w:val="20"/>
                <w:lang w:val="en-US" w:eastAsia="es-ES"/>
              </w:rPr>
              <w:t>Holt L E. The diseases of infancy and childhood. D. Appleton and Co., New York, 1901, p. 462.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D82C7F">
              <w:rPr>
                <w:rFonts w:cs="Arial"/>
                <w:lang w:val="en-US" w:eastAsia="es-ES"/>
              </w:rPr>
              <w:t>McConnochie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KM</w:t>
            </w:r>
            <w:r w:rsidRPr="00D82C7F">
              <w:rPr>
                <w:rFonts w:cs="Calibri"/>
                <w:lang w:val="en-US" w:eastAsia="es-ES"/>
              </w:rPr>
              <w:t xml:space="preserve">. </w:t>
            </w:r>
            <w:proofErr w:type="spellStart"/>
            <w:r w:rsidRPr="00D82C7F">
              <w:rPr>
                <w:rFonts w:cs="Arial"/>
                <w:lang w:val="en-US" w:eastAsia="es-ES"/>
              </w:rPr>
              <w:t>Bronchiolitis</w:t>
            </w:r>
            <w:proofErr w:type="spellEnd"/>
            <w:r w:rsidRPr="00D82C7F">
              <w:rPr>
                <w:rFonts w:cs="Arial"/>
                <w:lang w:val="en-US" w:eastAsia="es-ES"/>
              </w:rPr>
              <w:t>. What's in the name?</w:t>
            </w:r>
            <w:r w:rsidRPr="00D82C7F">
              <w:rPr>
                <w:rFonts w:cs="Calibri"/>
                <w:lang w:val="en-US" w:eastAsia="es-ES"/>
              </w:rPr>
              <w:t xml:space="preserve"> </w:t>
            </w:r>
            <w:r w:rsidRPr="00D82C7F">
              <w:rPr>
                <w:rFonts w:cs="Arial"/>
                <w:lang w:val="en-US" w:eastAsia="es-ES"/>
              </w:rPr>
              <w:t xml:space="preserve">Am J </w:t>
            </w:r>
            <w:proofErr w:type="spellStart"/>
            <w:r w:rsidRPr="00D82C7F">
              <w:rPr>
                <w:rFonts w:cs="Arial"/>
                <w:lang w:val="en-US" w:eastAsia="es-ES"/>
              </w:rPr>
              <w:t>Dis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Child</w:t>
            </w:r>
            <w:r w:rsidRPr="00D82C7F">
              <w:rPr>
                <w:rFonts w:cs="Calibri"/>
                <w:lang w:val="en-US" w:eastAsia="es-ES"/>
              </w:rPr>
              <w:t xml:space="preserve"> 1983</w:t>
            </w:r>
            <w:proofErr w:type="gramStart"/>
            <w:r w:rsidRPr="00D82C7F">
              <w:rPr>
                <w:rFonts w:cs="Calibri"/>
                <w:lang w:val="en-US" w:eastAsia="es-ES"/>
              </w:rPr>
              <w:t>;</w:t>
            </w:r>
            <w:r w:rsidRPr="00D82C7F">
              <w:rPr>
                <w:rFonts w:cs="Arial"/>
                <w:lang w:val="en-US" w:eastAsia="es-ES"/>
              </w:rPr>
              <w:t>137</w:t>
            </w:r>
            <w:r w:rsidRPr="00D82C7F">
              <w:rPr>
                <w:rFonts w:cs="Calibri"/>
                <w:lang w:val="en-US" w:eastAsia="es-ES"/>
              </w:rPr>
              <w:t>:11</w:t>
            </w:r>
            <w:proofErr w:type="gramEnd"/>
            <w:r w:rsidRPr="00D82C7F">
              <w:rPr>
                <w:rFonts w:cs="Calibri"/>
                <w:lang w:val="en-US" w:eastAsia="es-ES"/>
              </w:rPr>
              <w:t>-3.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D82C7F">
              <w:rPr>
                <w:rFonts w:cs="Arial"/>
                <w:lang w:val="en-US" w:eastAsia="es-ES"/>
              </w:rPr>
              <w:t>Glezen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WP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r w:rsidRPr="00D82C7F">
              <w:rPr>
                <w:rFonts w:cs="Arial"/>
                <w:lang w:val="en-US" w:eastAsia="es-ES"/>
              </w:rPr>
              <w:t>Taber LH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r w:rsidRPr="00D82C7F">
              <w:rPr>
                <w:rFonts w:cs="Arial"/>
                <w:lang w:val="en-US" w:eastAsia="es-ES"/>
              </w:rPr>
              <w:t>Frank AL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lang w:val="en-US" w:eastAsia="es-ES"/>
              </w:rPr>
              <w:t>Kasel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JA</w:t>
            </w:r>
            <w:r w:rsidRPr="00D82C7F">
              <w:rPr>
                <w:rFonts w:cs="Calibri"/>
                <w:lang w:val="en-US" w:eastAsia="es-ES"/>
              </w:rPr>
              <w:t xml:space="preserve">. </w:t>
            </w:r>
            <w:r w:rsidRPr="00D82C7F">
              <w:rPr>
                <w:rFonts w:cs="Arial"/>
                <w:lang w:val="en-US" w:eastAsia="es-ES"/>
              </w:rPr>
              <w:t xml:space="preserve">Risk of primary infection and </w:t>
            </w:r>
            <w:proofErr w:type="spellStart"/>
            <w:r w:rsidRPr="00D82C7F">
              <w:rPr>
                <w:rFonts w:cs="Arial"/>
                <w:lang w:val="en-US" w:eastAsia="es-ES"/>
              </w:rPr>
              <w:t>reinfection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with respiratory </w:t>
            </w:r>
            <w:proofErr w:type="spellStart"/>
            <w:r w:rsidRPr="00D82C7F">
              <w:rPr>
                <w:rFonts w:cs="Arial"/>
                <w:lang w:val="en-US" w:eastAsia="es-ES"/>
              </w:rPr>
              <w:t>syncitial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virus</w:t>
            </w:r>
            <w:r w:rsidRPr="00D82C7F">
              <w:rPr>
                <w:rFonts w:cs="Calibri"/>
                <w:lang w:val="en-US" w:eastAsia="es-ES"/>
              </w:rPr>
              <w:t xml:space="preserve">. </w:t>
            </w:r>
            <w:r w:rsidRPr="00D82C7F">
              <w:rPr>
                <w:rFonts w:cs="Arial"/>
                <w:lang w:val="en-US" w:eastAsia="es-ES"/>
              </w:rPr>
              <w:t xml:space="preserve">Am J </w:t>
            </w:r>
            <w:proofErr w:type="spellStart"/>
            <w:r w:rsidRPr="00D82C7F">
              <w:rPr>
                <w:rFonts w:cs="Arial"/>
                <w:lang w:val="en-US" w:eastAsia="es-ES"/>
              </w:rPr>
              <w:t>Dis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Child</w:t>
            </w:r>
            <w:r w:rsidRPr="00D82C7F">
              <w:rPr>
                <w:rFonts w:cs="Calibri"/>
                <w:lang w:val="en-US" w:eastAsia="es-ES"/>
              </w:rPr>
              <w:t xml:space="preserve"> 1986</w:t>
            </w:r>
            <w:proofErr w:type="gramStart"/>
            <w:r w:rsidRPr="00D82C7F">
              <w:rPr>
                <w:rFonts w:cs="Calibri"/>
                <w:lang w:val="en-US" w:eastAsia="es-ES"/>
              </w:rPr>
              <w:t>;</w:t>
            </w:r>
            <w:r w:rsidRPr="00D82C7F">
              <w:rPr>
                <w:rFonts w:cs="Arial"/>
                <w:lang w:val="en-US" w:eastAsia="es-ES"/>
              </w:rPr>
              <w:t>140</w:t>
            </w:r>
            <w:r w:rsidRPr="00D82C7F">
              <w:rPr>
                <w:rFonts w:cs="Calibri"/>
                <w:lang w:val="en-US" w:eastAsia="es-ES"/>
              </w:rPr>
              <w:t>:543</w:t>
            </w:r>
            <w:proofErr w:type="gramEnd"/>
            <w:r w:rsidRPr="00D82C7F">
              <w:rPr>
                <w:rFonts w:cs="Calibri"/>
                <w:lang w:val="en-US" w:eastAsia="es-ES"/>
              </w:rPr>
              <w:t>-6.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r w:rsidRPr="00D82C7F">
              <w:rPr>
                <w:lang w:val="en-US" w:eastAsia="es-ES"/>
              </w:rPr>
              <w:t xml:space="preserve">Denny FW, Clyde WA. Acute lower respiratory tract infections in </w:t>
            </w:r>
            <w:proofErr w:type="spellStart"/>
            <w:r w:rsidRPr="00D82C7F">
              <w:rPr>
                <w:lang w:val="en-US" w:eastAsia="es-ES"/>
              </w:rPr>
              <w:t>nonhospitalized</w:t>
            </w:r>
            <w:proofErr w:type="spellEnd"/>
            <w:r w:rsidRPr="00D82C7F">
              <w:rPr>
                <w:lang w:val="en-US" w:eastAsia="es-ES"/>
              </w:rPr>
              <w:t xml:space="preserve"> children. </w:t>
            </w:r>
            <w:r w:rsidRPr="00D82C7F">
              <w:rPr>
                <w:i/>
                <w:iCs/>
                <w:lang w:val="en-US" w:eastAsia="es-ES"/>
              </w:rPr>
              <w:t xml:space="preserve">J </w:t>
            </w:r>
            <w:proofErr w:type="spellStart"/>
            <w:r w:rsidRPr="00D82C7F">
              <w:rPr>
                <w:i/>
                <w:iCs/>
                <w:lang w:val="en-US" w:eastAsia="es-ES"/>
              </w:rPr>
              <w:t>Pediatr</w:t>
            </w:r>
            <w:proofErr w:type="spellEnd"/>
            <w:r w:rsidRPr="00D82C7F">
              <w:rPr>
                <w:i/>
                <w:iCs/>
                <w:lang w:val="en-US" w:eastAsia="es-ES"/>
              </w:rPr>
              <w:t xml:space="preserve">. </w:t>
            </w:r>
            <w:r w:rsidRPr="00D82C7F">
              <w:rPr>
                <w:lang w:val="en-US" w:eastAsia="es-ES"/>
              </w:rPr>
              <w:t>1986</w:t>
            </w:r>
            <w:proofErr w:type="gramStart"/>
            <w:r w:rsidRPr="00D82C7F">
              <w:rPr>
                <w:lang w:val="en-US" w:eastAsia="es-ES"/>
              </w:rPr>
              <w:t>;108:635</w:t>
            </w:r>
            <w:proofErr w:type="gramEnd"/>
            <w:r w:rsidRPr="00D82C7F">
              <w:rPr>
                <w:lang w:val="en-US" w:eastAsia="es-ES"/>
              </w:rPr>
              <w:t>-646.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D82C7F">
              <w:rPr>
                <w:rFonts w:cs="Arial"/>
                <w:lang w:val="en-US" w:eastAsia="es-ES"/>
              </w:rPr>
              <w:t>Rakshi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K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lang w:val="en-US" w:eastAsia="es-ES"/>
              </w:rPr>
              <w:t>Couriel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M</w:t>
            </w:r>
            <w:r w:rsidRPr="00D82C7F">
              <w:rPr>
                <w:rFonts w:cs="Calibri"/>
                <w:lang w:val="en-US" w:eastAsia="es-ES"/>
              </w:rPr>
              <w:t xml:space="preserve">. </w:t>
            </w:r>
            <w:r w:rsidRPr="00D82C7F">
              <w:rPr>
                <w:rFonts w:cs="Arial"/>
                <w:lang w:val="en-US" w:eastAsia="es-ES"/>
              </w:rPr>
              <w:t xml:space="preserve">Management of acute </w:t>
            </w:r>
            <w:proofErr w:type="spellStart"/>
            <w:r w:rsidRPr="00D82C7F">
              <w:rPr>
                <w:rFonts w:cs="Arial"/>
                <w:lang w:val="en-US" w:eastAsia="es-ES"/>
              </w:rPr>
              <w:t>bronchiolitis</w:t>
            </w:r>
            <w:proofErr w:type="spellEnd"/>
            <w:r w:rsidRPr="00D82C7F">
              <w:rPr>
                <w:rFonts w:cs="Calibri"/>
                <w:lang w:val="en-US" w:eastAsia="es-ES"/>
              </w:rPr>
              <w:t xml:space="preserve">. </w:t>
            </w:r>
            <w:r w:rsidRPr="00D82C7F">
              <w:rPr>
                <w:rFonts w:cs="Arial"/>
                <w:lang w:val="en-US" w:eastAsia="es-ES"/>
              </w:rPr>
              <w:t xml:space="preserve">Arch </w:t>
            </w:r>
            <w:proofErr w:type="spellStart"/>
            <w:r w:rsidRPr="00D82C7F">
              <w:rPr>
                <w:rFonts w:cs="Arial"/>
                <w:lang w:val="en-US" w:eastAsia="es-ES"/>
              </w:rPr>
              <w:t>Dis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Child</w:t>
            </w:r>
            <w:r w:rsidRPr="00D82C7F">
              <w:rPr>
                <w:rFonts w:cs="Calibri"/>
                <w:lang w:val="en-US" w:eastAsia="es-ES"/>
              </w:rPr>
              <w:t xml:space="preserve"> 1994</w:t>
            </w:r>
            <w:proofErr w:type="gramStart"/>
            <w:r w:rsidRPr="00D82C7F">
              <w:rPr>
                <w:rFonts w:cs="Calibri"/>
                <w:lang w:val="en-US" w:eastAsia="es-ES"/>
              </w:rPr>
              <w:t>;</w:t>
            </w:r>
            <w:r w:rsidRPr="00D82C7F">
              <w:rPr>
                <w:rFonts w:cs="Arial"/>
                <w:lang w:val="en-US" w:eastAsia="es-ES"/>
              </w:rPr>
              <w:t>71</w:t>
            </w:r>
            <w:r w:rsidRPr="00D82C7F">
              <w:rPr>
                <w:rFonts w:cs="Calibri"/>
                <w:lang w:val="en-US" w:eastAsia="es-ES"/>
              </w:rPr>
              <w:t>:463</w:t>
            </w:r>
            <w:proofErr w:type="gramEnd"/>
            <w:r w:rsidRPr="00D82C7F">
              <w:rPr>
                <w:rFonts w:cs="Calibri"/>
                <w:lang w:val="en-US" w:eastAsia="es-ES"/>
              </w:rPr>
              <w:t>-9.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D82C7F">
              <w:rPr>
                <w:rFonts w:cs="Arial"/>
                <w:lang w:val="en-US" w:eastAsia="es-ES"/>
              </w:rPr>
              <w:t>Lakhanpaul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M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lang w:val="en-US" w:eastAsia="es-ES"/>
              </w:rPr>
              <w:t>Armon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K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lang w:val="en-US" w:eastAsia="es-ES"/>
              </w:rPr>
              <w:t>Eccleston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P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lang w:val="en-US" w:eastAsia="es-ES"/>
              </w:rPr>
              <w:t>MacFaul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R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r w:rsidRPr="00D82C7F">
              <w:rPr>
                <w:rFonts w:cs="Arial"/>
                <w:lang w:val="en-US" w:eastAsia="es-ES"/>
              </w:rPr>
              <w:t>Smith S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lang w:val="en-US" w:eastAsia="es-ES"/>
              </w:rPr>
              <w:t>Vyas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H</w:t>
            </w:r>
            <w:r w:rsidRPr="00D82C7F">
              <w:rPr>
                <w:rFonts w:cs="Calibri"/>
                <w:lang w:val="en-US" w:eastAsia="es-ES"/>
              </w:rPr>
              <w:t xml:space="preserve">, et al. An evidence-based guideline for the management of children presenting with acute breathing difficulty. </w:t>
            </w:r>
            <w:r w:rsidRPr="00D82C7F">
              <w:rPr>
                <w:rFonts w:cs="Arial"/>
                <w:lang w:val="en-US" w:eastAsia="es-ES"/>
              </w:rPr>
              <w:t>Nottingham</w:t>
            </w:r>
            <w:r w:rsidRPr="00D82C7F">
              <w:rPr>
                <w:rFonts w:cs="Calibri"/>
                <w:lang w:val="en-US" w:eastAsia="es-ES"/>
              </w:rPr>
              <w:t xml:space="preserve">: </w:t>
            </w:r>
            <w:r w:rsidRPr="00D82C7F">
              <w:rPr>
                <w:rFonts w:cs="Arial"/>
                <w:lang w:val="en-US" w:eastAsia="es-ES"/>
              </w:rPr>
              <w:t>University of Nottingham</w:t>
            </w:r>
            <w:r w:rsidRPr="00D82C7F">
              <w:rPr>
                <w:rFonts w:cs="Calibri"/>
                <w:lang w:val="en-US" w:eastAsia="es-ES"/>
              </w:rPr>
              <w:t xml:space="preserve">; 2002. 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D82C7F">
              <w:rPr>
                <w:rFonts w:cs="Arial"/>
                <w:lang w:val="en-US" w:eastAsia="es-ES"/>
              </w:rPr>
              <w:t>Viswanathan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M, King VJ, </w:t>
            </w:r>
            <w:proofErr w:type="spellStart"/>
            <w:r w:rsidRPr="00D82C7F">
              <w:rPr>
                <w:rFonts w:cs="Arial"/>
                <w:lang w:val="en-US" w:eastAsia="es-ES"/>
              </w:rPr>
              <w:t>Bordley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C, Honeycutt AA, </w:t>
            </w:r>
            <w:proofErr w:type="spellStart"/>
            <w:r w:rsidRPr="00D82C7F">
              <w:rPr>
                <w:rFonts w:cs="Arial"/>
                <w:lang w:val="en-US" w:eastAsia="es-ES"/>
              </w:rPr>
              <w:t>Wittenborn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J, </w:t>
            </w:r>
            <w:proofErr w:type="spellStart"/>
            <w:r w:rsidRPr="00D82C7F">
              <w:rPr>
                <w:rFonts w:cs="Arial"/>
                <w:lang w:val="en-US" w:eastAsia="es-ES"/>
              </w:rPr>
              <w:t>Jackman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AM, et al. Management of </w:t>
            </w:r>
            <w:proofErr w:type="spellStart"/>
            <w:r w:rsidRPr="00D82C7F">
              <w:rPr>
                <w:rFonts w:cs="Arial"/>
                <w:lang w:val="en-US" w:eastAsia="es-ES"/>
              </w:rPr>
              <w:t>bronchiolitis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in infants and children. Rockville, MD: U.S.: Department of Health and Human Services, Agency for Healthcare Research and Quality; 2003. Report No.: 69.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r w:rsidRPr="00D82C7F">
              <w:rPr>
                <w:rFonts w:cs="Arial"/>
                <w:lang w:val="en-US" w:eastAsia="es-ES"/>
              </w:rPr>
              <w:t>Green RJ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lang w:val="en-US" w:eastAsia="es-ES"/>
              </w:rPr>
              <w:t>Zar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HJ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lang w:val="en-US" w:eastAsia="es-ES"/>
              </w:rPr>
              <w:t>Jeena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PM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lang w:val="en-US" w:eastAsia="es-ES"/>
              </w:rPr>
              <w:t>Madhi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SA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r w:rsidRPr="00D82C7F">
              <w:rPr>
                <w:rFonts w:cs="Arial"/>
                <w:lang w:val="en-US" w:eastAsia="es-ES"/>
              </w:rPr>
              <w:t>Lewis H</w:t>
            </w:r>
            <w:r w:rsidRPr="00D82C7F">
              <w:rPr>
                <w:rFonts w:cs="Calibri"/>
                <w:lang w:val="en-US" w:eastAsia="es-ES"/>
              </w:rPr>
              <w:t xml:space="preserve">. South African guideline for the diagnosis, management and prevention of acute viral </w:t>
            </w:r>
            <w:proofErr w:type="spellStart"/>
            <w:r w:rsidRPr="00D82C7F">
              <w:rPr>
                <w:rFonts w:cs="Calibri"/>
                <w:lang w:val="en-US" w:eastAsia="es-ES"/>
              </w:rPr>
              <w:t>bronchiolitis</w:t>
            </w:r>
            <w:proofErr w:type="spellEnd"/>
            <w:r w:rsidRPr="00D82C7F">
              <w:rPr>
                <w:rFonts w:cs="Calibri"/>
                <w:lang w:val="en-US" w:eastAsia="es-ES"/>
              </w:rPr>
              <w:t xml:space="preserve"> in </w:t>
            </w:r>
            <w:proofErr w:type="gramStart"/>
            <w:r w:rsidRPr="00D82C7F">
              <w:rPr>
                <w:rFonts w:cs="Calibri"/>
                <w:lang w:val="en-US" w:eastAsia="es-ES"/>
              </w:rPr>
              <w:t>children .</w:t>
            </w:r>
            <w:proofErr w:type="gramEnd"/>
            <w:r w:rsidRPr="00D82C7F">
              <w:rPr>
                <w:rFonts w:cs="Calibri"/>
                <w:lang w:val="en-US" w:eastAsia="es-ES"/>
              </w:rPr>
              <w:t xml:space="preserve"> </w:t>
            </w:r>
            <w:r w:rsidRPr="00D82C7F">
              <w:rPr>
                <w:rFonts w:cs="Arial"/>
                <w:lang w:val="en-US" w:eastAsia="es-ES"/>
              </w:rPr>
              <w:t xml:space="preserve">S </w:t>
            </w:r>
            <w:proofErr w:type="spellStart"/>
            <w:r w:rsidRPr="00D82C7F">
              <w:rPr>
                <w:rFonts w:cs="Arial"/>
                <w:lang w:val="en-US" w:eastAsia="es-ES"/>
              </w:rPr>
              <w:t>Afr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Med J</w:t>
            </w:r>
            <w:r w:rsidRPr="00D82C7F">
              <w:rPr>
                <w:rFonts w:cs="Calibri"/>
                <w:lang w:val="en-US" w:eastAsia="es-ES"/>
              </w:rPr>
              <w:t xml:space="preserve"> 2010</w:t>
            </w:r>
            <w:proofErr w:type="gramStart"/>
            <w:r w:rsidRPr="00D82C7F">
              <w:rPr>
                <w:rFonts w:cs="Calibri"/>
                <w:lang w:val="en-US" w:eastAsia="es-ES"/>
              </w:rPr>
              <w:t>;</w:t>
            </w:r>
            <w:r w:rsidRPr="00D82C7F">
              <w:rPr>
                <w:rFonts w:cs="Arial"/>
                <w:lang w:val="en-US" w:eastAsia="es-ES"/>
              </w:rPr>
              <w:t>100</w:t>
            </w:r>
            <w:r w:rsidRPr="00D82C7F">
              <w:rPr>
                <w:rFonts w:cs="Calibri"/>
                <w:lang w:val="en-US" w:eastAsia="es-ES"/>
              </w:rPr>
              <w:t>:320</w:t>
            </w:r>
            <w:proofErr w:type="gramEnd"/>
            <w:r w:rsidRPr="00D82C7F">
              <w:rPr>
                <w:rFonts w:cs="Calibri"/>
                <w:lang w:val="en-US" w:eastAsia="es-ES"/>
              </w:rPr>
              <w:t>-5.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r w:rsidRPr="00D82C7F">
              <w:rPr>
                <w:rFonts w:cs="Arial"/>
                <w:lang w:val="en-US" w:eastAsia="es-ES"/>
              </w:rPr>
              <w:t xml:space="preserve">Friedman JN, </w:t>
            </w:r>
            <w:proofErr w:type="spellStart"/>
            <w:r w:rsidRPr="00D82C7F">
              <w:rPr>
                <w:rFonts w:cs="Arial"/>
                <w:lang w:val="en-US" w:eastAsia="es-ES"/>
              </w:rPr>
              <w:t>Rieder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MJ, Walton JM, Canadian </w:t>
            </w:r>
            <w:proofErr w:type="spellStart"/>
            <w:r w:rsidRPr="00D82C7F">
              <w:rPr>
                <w:rFonts w:cs="Arial"/>
                <w:lang w:val="en-US" w:eastAsia="es-ES"/>
              </w:rPr>
              <w:t>Paediatric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Society Acute Care Committee and Drug Therapy and Hazardous Substances Committee. </w:t>
            </w:r>
            <w:proofErr w:type="spellStart"/>
            <w:r w:rsidRPr="00D82C7F">
              <w:rPr>
                <w:rFonts w:cs="Arial"/>
                <w:lang w:val="en-US" w:eastAsia="es-ES"/>
              </w:rPr>
              <w:t>Bronchiolitis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: Recommendations for diagnosis, monitoring and management of children one to 24 months of age. </w:t>
            </w:r>
            <w:proofErr w:type="spellStart"/>
            <w:r w:rsidRPr="00D82C7F">
              <w:rPr>
                <w:rFonts w:cs="Arial"/>
                <w:lang w:val="en-US" w:eastAsia="es-ES"/>
              </w:rPr>
              <w:t>Paediatr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Child Health 2014</w:t>
            </w:r>
            <w:proofErr w:type="gramStart"/>
            <w:r w:rsidRPr="00D82C7F">
              <w:rPr>
                <w:rFonts w:cs="Arial"/>
                <w:lang w:val="en-US" w:eastAsia="es-ES"/>
              </w:rPr>
              <w:t>;19:485</w:t>
            </w:r>
            <w:proofErr w:type="gramEnd"/>
            <w:r w:rsidRPr="00D82C7F">
              <w:rPr>
                <w:rFonts w:cs="Arial"/>
                <w:lang w:val="en-US" w:eastAsia="es-ES"/>
              </w:rPr>
              <w:t>-91.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AE1FAC">
              <w:rPr>
                <w:rFonts w:cs="Arial"/>
                <w:lang w:val="en-US" w:eastAsia="es-ES"/>
              </w:rPr>
              <w:t>Baraldi</w:t>
            </w:r>
            <w:proofErr w:type="spellEnd"/>
            <w:r w:rsidRPr="00AE1FAC">
              <w:rPr>
                <w:rFonts w:cs="Arial"/>
                <w:lang w:val="en-US" w:eastAsia="es-ES"/>
              </w:rPr>
              <w:t xml:space="preserve"> E</w:t>
            </w:r>
            <w:r w:rsidRPr="00AE1FAC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AE1FAC">
              <w:rPr>
                <w:rFonts w:cs="Arial"/>
                <w:lang w:val="en-US" w:eastAsia="es-ES"/>
              </w:rPr>
              <w:t>Lanari</w:t>
            </w:r>
            <w:proofErr w:type="spellEnd"/>
            <w:r w:rsidRPr="00AE1FAC">
              <w:rPr>
                <w:rFonts w:cs="Arial"/>
                <w:lang w:val="en-US" w:eastAsia="es-ES"/>
              </w:rPr>
              <w:t xml:space="preserve"> M</w:t>
            </w:r>
            <w:r w:rsidRPr="00AE1FAC">
              <w:rPr>
                <w:rFonts w:cs="Calibri"/>
                <w:lang w:val="en-US" w:eastAsia="es-ES"/>
              </w:rPr>
              <w:t xml:space="preserve">, </w:t>
            </w:r>
            <w:r w:rsidRPr="00AE1FAC">
              <w:rPr>
                <w:rFonts w:cs="Arial"/>
                <w:lang w:val="en-US" w:eastAsia="es-ES"/>
              </w:rPr>
              <w:t>Manzoni P</w:t>
            </w:r>
            <w:r w:rsidRPr="00AE1FAC">
              <w:rPr>
                <w:rFonts w:cs="Calibri"/>
                <w:lang w:val="en-US" w:eastAsia="es-ES"/>
              </w:rPr>
              <w:t xml:space="preserve">, </w:t>
            </w:r>
            <w:r w:rsidRPr="00AE1FAC">
              <w:rPr>
                <w:rFonts w:cs="Arial"/>
                <w:lang w:val="en-US" w:eastAsia="es-ES"/>
              </w:rPr>
              <w:t>Rossi GA</w:t>
            </w:r>
            <w:r w:rsidRPr="00AE1FAC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AE1FAC">
              <w:rPr>
                <w:rFonts w:cs="Arial"/>
                <w:lang w:val="en-US" w:eastAsia="es-ES"/>
              </w:rPr>
              <w:t>Vandini</w:t>
            </w:r>
            <w:proofErr w:type="spellEnd"/>
            <w:r w:rsidRPr="00AE1FAC">
              <w:rPr>
                <w:rFonts w:cs="Arial"/>
                <w:lang w:val="en-US" w:eastAsia="es-ES"/>
              </w:rPr>
              <w:t xml:space="preserve"> S</w:t>
            </w:r>
            <w:r w:rsidRPr="00AE1FAC">
              <w:rPr>
                <w:rFonts w:cs="Calibri"/>
                <w:lang w:val="en-US" w:eastAsia="es-ES"/>
              </w:rPr>
              <w:t xml:space="preserve">, </w:t>
            </w:r>
            <w:r w:rsidRPr="00AE1FAC">
              <w:rPr>
                <w:rFonts w:cs="Arial"/>
                <w:lang w:val="en-US" w:eastAsia="es-ES"/>
              </w:rPr>
              <w:t>Rimini A</w:t>
            </w:r>
            <w:r w:rsidRPr="00AE1FAC">
              <w:rPr>
                <w:rFonts w:cs="Calibri"/>
                <w:lang w:val="en-US" w:eastAsia="es-ES"/>
              </w:rPr>
              <w:t xml:space="preserve">, et al. </w:t>
            </w:r>
            <w:r w:rsidRPr="00D82C7F">
              <w:rPr>
                <w:rFonts w:cs="Calibri"/>
                <w:lang w:val="en-US" w:eastAsia="es-ES"/>
              </w:rPr>
              <w:t xml:space="preserve">Inter-society consensus document on treatment and prevention of </w:t>
            </w:r>
            <w:proofErr w:type="spellStart"/>
            <w:r w:rsidRPr="00D82C7F">
              <w:rPr>
                <w:rFonts w:cs="Calibri"/>
                <w:lang w:val="en-US" w:eastAsia="es-ES"/>
              </w:rPr>
              <w:t>bronchiolitis</w:t>
            </w:r>
            <w:proofErr w:type="spellEnd"/>
            <w:r w:rsidRPr="00D82C7F">
              <w:rPr>
                <w:rFonts w:cs="Calibri"/>
                <w:lang w:val="en-US" w:eastAsia="es-ES"/>
              </w:rPr>
              <w:t xml:space="preserve"> in newborns and infants. </w:t>
            </w:r>
            <w:r w:rsidRPr="00D82C7F">
              <w:rPr>
                <w:rFonts w:cs="Arial"/>
                <w:lang w:val="en-US" w:eastAsia="es-ES"/>
              </w:rPr>
              <w:t xml:space="preserve">Ital J </w:t>
            </w:r>
            <w:proofErr w:type="spellStart"/>
            <w:r w:rsidRPr="00D82C7F">
              <w:rPr>
                <w:rFonts w:cs="Arial"/>
                <w:lang w:val="en-US" w:eastAsia="es-ES"/>
              </w:rPr>
              <w:t>Pediatr</w:t>
            </w:r>
            <w:proofErr w:type="spellEnd"/>
            <w:r w:rsidRPr="00D82C7F">
              <w:rPr>
                <w:rFonts w:cs="Calibri"/>
                <w:lang w:val="en-US" w:eastAsia="es-ES"/>
              </w:rPr>
              <w:t xml:space="preserve"> 2014</w:t>
            </w:r>
            <w:proofErr w:type="gramStart"/>
            <w:r w:rsidRPr="00D82C7F">
              <w:rPr>
                <w:rFonts w:cs="Calibri"/>
                <w:lang w:val="en-US" w:eastAsia="es-ES"/>
              </w:rPr>
              <w:t>;</w:t>
            </w:r>
            <w:r w:rsidRPr="00D82C7F">
              <w:rPr>
                <w:rFonts w:cs="Arial"/>
                <w:lang w:val="en-US" w:eastAsia="es-ES"/>
              </w:rPr>
              <w:t>40</w:t>
            </w:r>
            <w:r w:rsidRPr="00D82C7F">
              <w:rPr>
                <w:rFonts w:cs="Calibri"/>
                <w:lang w:val="en-US" w:eastAsia="es-ES"/>
              </w:rPr>
              <w:t>:</w:t>
            </w:r>
            <w:r w:rsidRPr="00D82C7F">
              <w:rPr>
                <w:rFonts w:cs="Arial"/>
                <w:lang w:val="en-US" w:eastAsia="es-ES"/>
              </w:rPr>
              <w:t>65</w:t>
            </w:r>
            <w:proofErr w:type="gramEnd"/>
            <w:r w:rsidRPr="00D82C7F">
              <w:rPr>
                <w:rFonts w:cs="Calibri"/>
                <w:lang w:val="en-US" w:eastAsia="es-ES"/>
              </w:rPr>
              <w:t>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D82C7F">
              <w:rPr>
                <w:rFonts w:cs="Arial"/>
                <w:lang w:val="en-US" w:eastAsia="es-ES"/>
              </w:rPr>
              <w:t>Verstraete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M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lang w:val="en-US" w:eastAsia="es-ES"/>
              </w:rPr>
              <w:t>Cros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P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lang w:val="en-US" w:eastAsia="es-ES"/>
              </w:rPr>
              <w:t>Gouin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M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lang w:val="en-US" w:eastAsia="es-ES"/>
              </w:rPr>
              <w:t>Oillic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H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lang w:val="en-US" w:eastAsia="es-ES"/>
              </w:rPr>
              <w:t>Bihouée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T</w:t>
            </w:r>
            <w:r w:rsidRPr="00D82C7F">
              <w:rPr>
                <w:rFonts w:cs="Calibri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lang w:val="en-US" w:eastAsia="es-ES"/>
              </w:rPr>
              <w:t>Denoual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H</w:t>
            </w:r>
            <w:r w:rsidRPr="00D82C7F">
              <w:rPr>
                <w:rFonts w:cs="Calibri"/>
                <w:lang w:val="en-US" w:eastAsia="es-ES"/>
              </w:rPr>
              <w:t xml:space="preserve">, et al. </w:t>
            </w:r>
            <w:proofErr w:type="spellStart"/>
            <w:r w:rsidRPr="00D82C7F">
              <w:rPr>
                <w:rFonts w:cs="Arial"/>
                <w:lang w:val="en-US" w:eastAsia="es-ES"/>
              </w:rPr>
              <w:t>Prise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en charge de la </w:t>
            </w:r>
            <w:proofErr w:type="spellStart"/>
            <w:r w:rsidRPr="00D82C7F">
              <w:rPr>
                <w:rFonts w:cs="Arial"/>
                <w:lang w:val="en-US" w:eastAsia="es-ES"/>
              </w:rPr>
              <w:t>bronchiolite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</w:t>
            </w:r>
            <w:proofErr w:type="spellStart"/>
            <w:r w:rsidRPr="00D82C7F">
              <w:rPr>
                <w:rFonts w:cs="Arial"/>
                <w:lang w:val="en-US" w:eastAsia="es-ES"/>
              </w:rPr>
              <w:t>aiguë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du </w:t>
            </w:r>
            <w:proofErr w:type="spellStart"/>
            <w:r w:rsidRPr="00D82C7F">
              <w:rPr>
                <w:rFonts w:cs="Arial"/>
                <w:lang w:val="en-US" w:eastAsia="es-ES"/>
              </w:rPr>
              <w:t>nourrisson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de </w:t>
            </w:r>
            <w:proofErr w:type="spellStart"/>
            <w:r w:rsidRPr="00D82C7F">
              <w:rPr>
                <w:rFonts w:cs="Arial"/>
                <w:lang w:val="en-US" w:eastAsia="es-ES"/>
              </w:rPr>
              <w:t>moins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de 1 an: </w:t>
            </w:r>
            <w:proofErr w:type="spellStart"/>
            <w:r w:rsidRPr="00D82C7F">
              <w:rPr>
                <w:rFonts w:cs="Arial"/>
                <w:lang w:val="en-US" w:eastAsia="es-ES"/>
              </w:rPr>
              <w:t>actualisation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et consensus </w:t>
            </w:r>
            <w:proofErr w:type="spellStart"/>
            <w:r w:rsidRPr="00D82C7F">
              <w:rPr>
                <w:rFonts w:cs="Arial"/>
                <w:lang w:val="en-US" w:eastAsia="es-ES"/>
              </w:rPr>
              <w:t>médical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au </w:t>
            </w:r>
            <w:proofErr w:type="spellStart"/>
            <w:r w:rsidRPr="00D82C7F">
              <w:rPr>
                <w:rFonts w:cs="Arial"/>
                <w:lang w:val="en-US" w:eastAsia="es-ES"/>
              </w:rPr>
              <w:t>sein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des </w:t>
            </w:r>
            <w:proofErr w:type="spellStart"/>
            <w:r w:rsidRPr="00D82C7F">
              <w:rPr>
                <w:rFonts w:cs="Arial"/>
                <w:lang w:val="en-US" w:eastAsia="es-ES"/>
              </w:rPr>
              <w:t>hôpitaux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</w:t>
            </w:r>
            <w:proofErr w:type="spellStart"/>
            <w:r w:rsidRPr="00D82C7F">
              <w:rPr>
                <w:rFonts w:cs="Arial"/>
                <w:lang w:val="en-US" w:eastAsia="es-ES"/>
              </w:rPr>
              <w:t>universitaires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du Grand </w:t>
            </w:r>
            <w:proofErr w:type="spellStart"/>
            <w:r w:rsidRPr="00D82C7F">
              <w:rPr>
                <w:rFonts w:cs="Arial"/>
                <w:lang w:val="en-US" w:eastAsia="es-ES"/>
              </w:rPr>
              <w:t>Ouest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(HUGO)</w:t>
            </w:r>
            <w:r w:rsidRPr="00D82C7F">
              <w:rPr>
                <w:rFonts w:cs="Calibri"/>
                <w:lang w:val="en-US" w:eastAsia="es-ES"/>
              </w:rPr>
              <w:t xml:space="preserve">. </w:t>
            </w:r>
            <w:r w:rsidRPr="00D82C7F">
              <w:rPr>
                <w:rFonts w:cs="Arial"/>
                <w:lang w:val="en-US" w:eastAsia="es-ES"/>
              </w:rPr>
              <w:t xml:space="preserve">Arch </w:t>
            </w:r>
            <w:proofErr w:type="spellStart"/>
            <w:r w:rsidRPr="00D82C7F">
              <w:rPr>
                <w:rFonts w:cs="Arial"/>
                <w:lang w:val="en-US" w:eastAsia="es-ES"/>
              </w:rPr>
              <w:t>Pediatr</w:t>
            </w:r>
            <w:proofErr w:type="spellEnd"/>
            <w:r w:rsidRPr="00D82C7F">
              <w:rPr>
                <w:rFonts w:cs="Calibri"/>
                <w:lang w:val="en-US" w:eastAsia="es-ES"/>
              </w:rPr>
              <w:t xml:space="preserve"> 2014</w:t>
            </w:r>
            <w:proofErr w:type="gramStart"/>
            <w:r w:rsidRPr="00D82C7F">
              <w:rPr>
                <w:rFonts w:cs="Calibri"/>
                <w:lang w:val="en-US" w:eastAsia="es-ES"/>
              </w:rPr>
              <w:t>;</w:t>
            </w:r>
            <w:r w:rsidRPr="00D82C7F">
              <w:rPr>
                <w:rFonts w:cs="Arial"/>
                <w:lang w:val="en-US" w:eastAsia="es-ES"/>
              </w:rPr>
              <w:t>21</w:t>
            </w:r>
            <w:r w:rsidRPr="00D82C7F">
              <w:rPr>
                <w:rFonts w:cs="Calibri"/>
                <w:lang w:val="en-US" w:eastAsia="es-ES"/>
              </w:rPr>
              <w:t>:53</w:t>
            </w:r>
            <w:proofErr w:type="gramEnd"/>
            <w:r w:rsidRPr="00D82C7F">
              <w:rPr>
                <w:rFonts w:cs="Calibri"/>
                <w:lang w:val="en-US" w:eastAsia="es-ES"/>
              </w:rPr>
              <w:t>-62.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r w:rsidRPr="00D82C7F">
              <w:rPr>
                <w:rFonts w:cs="Arial"/>
                <w:lang w:val="en-US"/>
              </w:rPr>
              <w:t xml:space="preserve">Ralston SL, </w:t>
            </w:r>
            <w:proofErr w:type="spellStart"/>
            <w:r w:rsidRPr="00D82C7F">
              <w:rPr>
                <w:rFonts w:cs="Arial"/>
                <w:lang w:val="en-US"/>
              </w:rPr>
              <w:t>Lieberthal</w:t>
            </w:r>
            <w:proofErr w:type="spellEnd"/>
            <w:r w:rsidRPr="00D82C7F">
              <w:rPr>
                <w:rFonts w:cs="Arial"/>
                <w:lang w:val="en-US"/>
              </w:rPr>
              <w:t xml:space="preserve"> AS, </w:t>
            </w:r>
            <w:proofErr w:type="spellStart"/>
            <w:r w:rsidRPr="00D82C7F">
              <w:rPr>
                <w:rFonts w:cs="Arial"/>
                <w:lang w:val="en-US"/>
              </w:rPr>
              <w:t>Meissner</w:t>
            </w:r>
            <w:proofErr w:type="spellEnd"/>
            <w:r w:rsidRPr="00D82C7F">
              <w:rPr>
                <w:rFonts w:cs="Arial"/>
                <w:lang w:val="en-US"/>
              </w:rPr>
              <w:t xml:space="preserve"> HC, </w:t>
            </w:r>
            <w:proofErr w:type="spellStart"/>
            <w:r w:rsidRPr="00D82C7F">
              <w:rPr>
                <w:rFonts w:cs="Arial"/>
                <w:lang w:val="en-US"/>
              </w:rPr>
              <w:t>Alverson</w:t>
            </w:r>
            <w:proofErr w:type="spellEnd"/>
            <w:r w:rsidRPr="00D82C7F">
              <w:rPr>
                <w:rFonts w:cs="Arial"/>
                <w:lang w:val="en-US"/>
              </w:rPr>
              <w:t xml:space="preserve"> BK, </w:t>
            </w:r>
            <w:proofErr w:type="spellStart"/>
            <w:r w:rsidRPr="00D82C7F">
              <w:rPr>
                <w:rFonts w:cs="Arial"/>
                <w:lang w:val="en-US"/>
              </w:rPr>
              <w:t>Baley</w:t>
            </w:r>
            <w:proofErr w:type="spellEnd"/>
            <w:r w:rsidRPr="00D82C7F">
              <w:rPr>
                <w:rFonts w:cs="Arial"/>
                <w:lang w:val="en-US"/>
              </w:rPr>
              <w:t xml:space="preserve"> JE, </w:t>
            </w:r>
            <w:proofErr w:type="spellStart"/>
            <w:r w:rsidRPr="00D82C7F">
              <w:rPr>
                <w:rFonts w:cs="Arial"/>
                <w:lang w:val="en-US"/>
              </w:rPr>
              <w:t>Gadomski</w:t>
            </w:r>
            <w:proofErr w:type="spellEnd"/>
            <w:r w:rsidRPr="00D82C7F">
              <w:rPr>
                <w:rFonts w:cs="Arial"/>
                <w:lang w:val="en-US"/>
              </w:rPr>
              <w:t xml:space="preserve"> AM, et al. Clinical practice guideline: the diagnosis, management, and prevention of </w:t>
            </w:r>
            <w:proofErr w:type="spellStart"/>
            <w:r w:rsidRPr="00D82C7F">
              <w:rPr>
                <w:rFonts w:cs="Arial"/>
                <w:lang w:val="en-US"/>
              </w:rPr>
              <w:t>bronchiolitis</w:t>
            </w:r>
            <w:proofErr w:type="spellEnd"/>
            <w:r w:rsidRPr="00D82C7F">
              <w:rPr>
                <w:rFonts w:cs="Arial"/>
                <w:lang w:val="en-US"/>
              </w:rPr>
              <w:t>. Pediatrics 2014</w:t>
            </w:r>
            <w:proofErr w:type="gramStart"/>
            <w:r w:rsidRPr="00D82C7F">
              <w:rPr>
                <w:rFonts w:cs="Arial"/>
                <w:lang w:val="en-US"/>
              </w:rPr>
              <w:t>;134:e1474</w:t>
            </w:r>
            <w:proofErr w:type="gramEnd"/>
            <w:r w:rsidRPr="00D82C7F">
              <w:rPr>
                <w:rFonts w:cs="Arial"/>
                <w:lang w:val="en-US"/>
              </w:rPr>
              <w:t>-e1502.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D82C7F">
              <w:rPr>
                <w:rFonts w:cs="Arial"/>
                <w:lang w:val="en-US" w:eastAsia="es-ES"/>
              </w:rPr>
              <w:t>Mecklin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M, </w:t>
            </w:r>
            <w:proofErr w:type="spellStart"/>
            <w:r w:rsidRPr="00D82C7F">
              <w:rPr>
                <w:rFonts w:cs="Arial"/>
                <w:lang w:val="en-US" w:eastAsia="es-ES"/>
              </w:rPr>
              <w:t>Hesselmar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B, </w:t>
            </w:r>
            <w:proofErr w:type="spellStart"/>
            <w:r w:rsidRPr="00D82C7F">
              <w:rPr>
                <w:rFonts w:cs="Arial"/>
                <w:lang w:val="en-US" w:eastAsia="es-ES"/>
              </w:rPr>
              <w:t>Qvist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E, </w:t>
            </w:r>
            <w:proofErr w:type="spellStart"/>
            <w:r w:rsidRPr="00D82C7F">
              <w:rPr>
                <w:rFonts w:cs="Arial"/>
                <w:lang w:val="en-US" w:eastAsia="es-ES"/>
              </w:rPr>
              <w:t>Wennergren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G, </w:t>
            </w:r>
            <w:proofErr w:type="spellStart"/>
            <w:r w:rsidRPr="00D82C7F">
              <w:rPr>
                <w:rFonts w:cs="Arial"/>
                <w:lang w:val="en-US" w:eastAsia="es-ES"/>
              </w:rPr>
              <w:t>Korppi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M. Diagnosis and treatment of </w:t>
            </w:r>
            <w:proofErr w:type="spellStart"/>
            <w:r w:rsidRPr="00D82C7F">
              <w:rPr>
                <w:rFonts w:cs="Arial"/>
                <w:lang w:val="en-US" w:eastAsia="es-ES"/>
              </w:rPr>
              <w:t>bronchiolitis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in Finnish and Swedish children's hospitals. </w:t>
            </w:r>
            <w:proofErr w:type="spellStart"/>
            <w:r w:rsidRPr="00D82C7F">
              <w:rPr>
                <w:rFonts w:cs="Arial"/>
                <w:lang w:val="en-US" w:eastAsia="es-ES"/>
              </w:rPr>
              <w:t>Acta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</w:t>
            </w:r>
            <w:proofErr w:type="spellStart"/>
            <w:r w:rsidRPr="00D82C7F">
              <w:rPr>
                <w:rFonts w:cs="Arial"/>
                <w:lang w:val="en-US" w:eastAsia="es-ES"/>
              </w:rPr>
              <w:t>Pædiatr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2014</w:t>
            </w:r>
            <w:proofErr w:type="gramStart"/>
            <w:r w:rsidRPr="00D82C7F">
              <w:rPr>
                <w:rFonts w:cs="Arial"/>
                <w:lang w:val="en-US" w:eastAsia="es-ES"/>
              </w:rPr>
              <w:t>;103:946</w:t>
            </w:r>
            <w:proofErr w:type="gramEnd"/>
            <w:r w:rsidRPr="00D82C7F">
              <w:rPr>
                <w:rFonts w:cs="Arial"/>
                <w:lang w:val="en-US" w:eastAsia="es-ES"/>
              </w:rPr>
              <w:t>-50.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r w:rsidRPr="00D82C7F">
              <w:rPr>
                <w:rFonts w:cs="Arial"/>
                <w:lang w:val="en-US"/>
              </w:rPr>
              <w:t xml:space="preserve">National Institute for Health and Care Excellence. </w:t>
            </w:r>
            <w:proofErr w:type="spellStart"/>
            <w:r w:rsidRPr="00D82C7F">
              <w:rPr>
                <w:rFonts w:cs="Arial"/>
                <w:lang w:val="en-US"/>
              </w:rPr>
              <w:t>Bronchiolitis</w:t>
            </w:r>
            <w:proofErr w:type="spellEnd"/>
            <w:r w:rsidRPr="00D82C7F">
              <w:rPr>
                <w:rFonts w:cs="Arial"/>
                <w:lang w:val="en-US"/>
              </w:rPr>
              <w:t xml:space="preserve"> in children: diagnosis and management. NICE Guideline. 1 June 2015. www.nice.org.uk/guidance/ng9.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D82C7F">
              <w:rPr>
                <w:rFonts w:cs="Arial"/>
                <w:lang w:val="en-US" w:eastAsia="es-ES"/>
              </w:rPr>
              <w:t>Korppi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M. Virus-induced wheezing in infants aged 12–24 months and </w:t>
            </w:r>
            <w:proofErr w:type="spellStart"/>
            <w:r w:rsidRPr="00D82C7F">
              <w:rPr>
                <w:rFonts w:cs="Arial"/>
                <w:lang w:val="en-US" w:eastAsia="es-ES"/>
              </w:rPr>
              <w:t>bronchiolitis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in infants under 6 months are different clinical entities. </w:t>
            </w:r>
            <w:proofErr w:type="spellStart"/>
            <w:r w:rsidRPr="00D82C7F">
              <w:rPr>
                <w:rFonts w:cs="Arial"/>
                <w:lang w:val="en-US" w:eastAsia="es-ES"/>
              </w:rPr>
              <w:t>Acta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</w:t>
            </w:r>
            <w:proofErr w:type="spellStart"/>
            <w:r w:rsidRPr="00D82C7F">
              <w:rPr>
                <w:rFonts w:cs="Arial"/>
                <w:lang w:val="en-US" w:eastAsia="es-ES"/>
              </w:rPr>
              <w:t>Pædiatr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2015</w:t>
            </w:r>
            <w:proofErr w:type="gramStart"/>
            <w:r w:rsidRPr="00D82C7F">
              <w:rPr>
                <w:rFonts w:cs="Arial"/>
                <w:lang w:val="en-US" w:eastAsia="es-ES"/>
              </w:rPr>
              <w:t>;104:e539</w:t>
            </w:r>
            <w:proofErr w:type="gramEnd"/>
            <w:r w:rsidRPr="00D82C7F">
              <w:rPr>
                <w:rFonts w:cs="Arial"/>
                <w:lang w:val="en-US" w:eastAsia="es-ES"/>
              </w:rPr>
              <w:t>.</w:t>
            </w:r>
          </w:p>
          <w:p w:rsidR="00AE1FAC" w:rsidRPr="00D82C7F" w:rsidRDefault="00AE1FAC" w:rsidP="00AE1FAC">
            <w:pPr>
              <w:pStyle w:val="Textonotaalfinal"/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D82C7F">
              <w:rPr>
                <w:rFonts w:cs="Arial"/>
                <w:lang w:val="en-US" w:eastAsia="es-ES"/>
              </w:rPr>
              <w:t>Korppi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M</w:t>
            </w:r>
            <w:r w:rsidRPr="00D82C7F">
              <w:rPr>
                <w:rFonts w:cs="Calibri"/>
                <w:lang w:val="en-US" w:eastAsia="es-ES"/>
              </w:rPr>
              <w:t xml:space="preserve">. </w:t>
            </w:r>
            <w:proofErr w:type="spellStart"/>
            <w:r w:rsidRPr="00D82C7F">
              <w:rPr>
                <w:rFonts w:cs="Calibri"/>
                <w:lang w:val="en-US" w:eastAsia="es-ES"/>
              </w:rPr>
              <w:t>Bronchiolitis</w:t>
            </w:r>
            <w:proofErr w:type="spellEnd"/>
            <w:r w:rsidRPr="00D82C7F">
              <w:rPr>
                <w:rFonts w:cs="Calibri"/>
                <w:lang w:val="en-US" w:eastAsia="es-ES"/>
              </w:rPr>
              <w:t xml:space="preserve">: the disease of &lt;6-monthold, &lt;12-month-old or &lt;24-month-old Infants. </w:t>
            </w:r>
            <w:proofErr w:type="spellStart"/>
            <w:r w:rsidRPr="00D82C7F">
              <w:rPr>
                <w:rFonts w:cs="Arial"/>
                <w:lang w:val="en-US" w:eastAsia="es-ES"/>
              </w:rPr>
              <w:t>Pediatr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Infect </w:t>
            </w:r>
            <w:proofErr w:type="spellStart"/>
            <w:r w:rsidRPr="00D82C7F">
              <w:rPr>
                <w:rFonts w:cs="Arial"/>
                <w:lang w:val="en-US" w:eastAsia="es-ES"/>
              </w:rPr>
              <w:t>Dis</w:t>
            </w:r>
            <w:proofErr w:type="spellEnd"/>
            <w:r w:rsidRPr="00D82C7F">
              <w:rPr>
                <w:rFonts w:cs="Arial"/>
                <w:lang w:val="en-US" w:eastAsia="es-ES"/>
              </w:rPr>
              <w:t xml:space="preserve"> J</w:t>
            </w:r>
            <w:r w:rsidRPr="00D82C7F">
              <w:rPr>
                <w:rFonts w:cs="Calibri"/>
                <w:lang w:val="en-US" w:eastAsia="es-ES"/>
              </w:rPr>
              <w:t xml:space="preserve"> 2015</w:t>
            </w:r>
            <w:proofErr w:type="gramStart"/>
            <w:r w:rsidRPr="00D82C7F">
              <w:rPr>
                <w:rFonts w:cs="Calibri"/>
                <w:lang w:val="en-US" w:eastAsia="es-ES"/>
              </w:rPr>
              <w:t>;</w:t>
            </w:r>
            <w:r w:rsidRPr="00D82C7F">
              <w:rPr>
                <w:rFonts w:cs="Arial"/>
                <w:lang w:val="en-US" w:eastAsia="es-ES"/>
              </w:rPr>
              <w:t>34</w:t>
            </w:r>
            <w:r w:rsidRPr="00D82C7F">
              <w:rPr>
                <w:rFonts w:cs="Calibri"/>
                <w:lang w:val="en-US" w:eastAsia="es-ES"/>
              </w:rPr>
              <w:t>:799</w:t>
            </w:r>
            <w:proofErr w:type="gramEnd"/>
            <w:r w:rsidRPr="00D82C7F">
              <w:rPr>
                <w:rFonts w:cs="Calibri"/>
                <w:lang w:val="en-US" w:eastAsia="es-ES"/>
              </w:rPr>
              <w:t>-800.</w:t>
            </w:r>
          </w:p>
          <w:p w:rsidR="00C732DF" w:rsidRPr="009B6B6D" w:rsidRDefault="00AE1FAC" w:rsidP="00AE1F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D82C7F">
              <w:rPr>
                <w:rFonts w:cs="Arial"/>
                <w:sz w:val="20"/>
                <w:szCs w:val="20"/>
                <w:lang w:val="en-US" w:eastAsia="es-ES"/>
              </w:rPr>
              <w:t>Tapiainen</w:t>
            </w:r>
            <w:proofErr w:type="spellEnd"/>
            <w:r w:rsidRPr="00D82C7F">
              <w:rPr>
                <w:rFonts w:cs="Arial"/>
                <w:sz w:val="20"/>
                <w:szCs w:val="20"/>
                <w:lang w:val="en-US" w:eastAsia="es-ES"/>
              </w:rPr>
              <w:t xml:space="preserve"> T</w:t>
            </w:r>
            <w:r w:rsidRPr="00D82C7F">
              <w:rPr>
                <w:rFonts w:cs="Calibri"/>
                <w:sz w:val="20"/>
                <w:szCs w:val="20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sz w:val="20"/>
                <w:szCs w:val="20"/>
                <w:lang w:val="en-US" w:eastAsia="es-ES"/>
              </w:rPr>
              <w:t>Aittoniemi</w:t>
            </w:r>
            <w:proofErr w:type="spellEnd"/>
            <w:r w:rsidRPr="00D82C7F">
              <w:rPr>
                <w:rFonts w:cs="Arial"/>
                <w:sz w:val="20"/>
                <w:szCs w:val="20"/>
                <w:lang w:val="en-US" w:eastAsia="es-ES"/>
              </w:rPr>
              <w:t xml:space="preserve"> J</w:t>
            </w:r>
            <w:r w:rsidRPr="00D82C7F">
              <w:rPr>
                <w:rFonts w:cs="Calibri"/>
                <w:sz w:val="20"/>
                <w:szCs w:val="20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sz w:val="20"/>
                <w:szCs w:val="20"/>
                <w:lang w:val="en-US" w:eastAsia="es-ES"/>
              </w:rPr>
              <w:t>Immonsen</w:t>
            </w:r>
            <w:proofErr w:type="spellEnd"/>
            <w:r w:rsidRPr="00D82C7F">
              <w:rPr>
                <w:rFonts w:cs="Arial"/>
                <w:sz w:val="20"/>
                <w:szCs w:val="20"/>
                <w:lang w:val="en-US" w:eastAsia="es-ES"/>
              </w:rPr>
              <w:t xml:space="preserve"> J</w:t>
            </w:r>
            <w:r w:rsidRPr="00D82C7F">
              <w:rPr>
                <w:rFonts w:cs="Calibri"/>
                <w:sz w:val="20"/>
                <w:szCs w:val="20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sz w:val="20"/>
                <w:szCs w:val="20"/>
                <w:lang w:val="en-US" w:eastAsia="es-ES"/>
              </w:rPr>
              <w:t>Jylkkä</w:t>
            </w:r>
            <w:proofErr w:type="spellEnd"/>
            <w:r w:rsidRPr="00D82C7F">
              <w:rPr>
                <w:rFonts w:cs="Arial"/>
                <w:sz w:val="20"/>
                <w:szCs w:val="20"/>
                <w:lang w:val="en-US" w:eastAsia="es-ES"/>
              </w:rPr>
              <w:t xml:space="preserve"> H</w:t>
            </w:r>
            <w:r w:rsidRPr="00D82C7F">
              <w:rPr>
                <w:rFonts w:cs="Calibri"/>
                <w:sz w:val="20"/>
                <w:szCs w:val="20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sz w:val="20"/>
                <w:szCs w:val="20"/>
                <w:lang w:val="en-US" w:eastAsia="es-ES"/>
              </w:rPr>
              <w:t>Meinander</w:t>
            </w:r>
            <w:proofErr w:type="spellEnd"/>
            <w:r w:rsidRPr="00D82C7F">
              <w:rPr>
                <w:rFonts w:cs="Arial"/>
                <w:sz w:val="20"/>
                <w:szCs w:val="20"/>
                <w:lang w:val="en-US" w:eastAsia="es-ES"/>
              </w:rPr>
              <w:t xml:space="preserve"> T</w:t>
            </w:r>
            <w:r w:rsidRPr="00D82C7F">
              <w:rPr>
                <w:rFonts w:cs="Calibri"/>
                <w:sz w:val="20"/>
                <w:szCs w:val="20"/>
                <w:lang w:val="en-US" w:eastAsia="es-ES"/>
              </w:rPr>
              <w:t xml:space="preserve">, </w:t>
            </w:r>
            <w:proofErr w:type="spellStart"/>
            <w:r w:rsidRPr="00D82C7F">
              <w:rPr>
                <w:rFonts w:cs="Arial"/>
                <w:sz w:val="20"/>
                <w:szCs w:val="20"/>
                <w:lang w:val="en-US" w:eastAsia="es-ES"/>
              </w:rPr>
              <w:t>Nuolivirta</w:t>
            </w:r>
            <w:proofErr w:type="spellEnd"/>
            <w:r w:rsidRPr="00D82C7F">
              <w:rPr>
                <w:rFonts w:cs="Arial"/>
                <w:sz w:val="20"/>
                <w:szCs w:val="20"/>
                <w:lang w:val="en-US" w:eastAsia="es-ES"/>
              </w:rPr>
              <w:t xml:space="preserve"> K</w:t>
            </w:r>
            <w:r w:rsidRPr="00D82C7F">
              <w:rPr>
                <w:rFonts w:cs="Calibri"/>
                <w:sz w:val="20"/>
                <w:szCs w:val="20"/>
                <w:lang w:val="en-US" w:eastAsia="es-ES"/>
              </w:rPr>
              <w:t xml:space="preserve">, et al. Finnish guidelines for the treatment of laryngitis, wheezing bronchitis and </w:t>
            </w:r>
            <w:proofErr w:type="spellStart"/>
            <w:r w:rsidRPr="00D82C7F">
              <w:rPr>
                <w:rFonts w:cs="Calibri"/>
                <w:sz w:val="20"/>
                <w:szCs w:val="20"/>
                <w:lang w:val="en-US" w:eastAsia="es-ES"/>
              </w:rPr>
              <w:t>bronchiolitis</w:t>
            </w:r>
            <w:proofErr w:type="spellEnd"/>
            <w:r w:rsidRPr="00D82C7F">
              <w:rPr>
                <w:rFonts w:cs="Calibri"/>
                <w:sz w:val="20"/>
                <w:szCs w:val="20"/>
                <w:lang w:val="en-US" w:eastAsia="es-ES"/>
              </w:rPr>
              <w:t xml:space="preserve"> in children. </w:t>
            </w:r>
            <w:proofErr w:type="spellStart"/>
            <w:r w:rsidRPr="008A08BD">
              <w:rPr>
                <w:rFonts w:cs="Arial"/>
                <w:sz w:val="20"/>
                <w:szCs w:val="20"/>
                <w:lang w:val="en-US" w:eastAsia="es-ES"/>
              </w:rPr>
              <w:t>Acta</w:t>
            </w:r>
            <w:proofErr w:type="spellEnd"/>
            <w:r w:rsidRPr="008A08BD">
              <w:rPr>
                <w:rFonts w:cs="Arial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8A08BD">
              <w:rPr>
                <w:rFonts w:cs="Arial"/>
                <w:sz w:val="20"/>
                <w:szCs w:val="20"/>
                <w:lang w:val="en-US" w:eastAsia="es-ES"/>
              </w:rPr>
              <w:t>Pædiatr</w:t>
            </w:r>
            <w:proofErr w:type="spellEnd"/>
            <w:r w:rsidRPr="008A08BD">
              <w:rPr>
                <w:rFonts w:cs="Calibri"/>
                <w:sz w:val="20"/>
                <w:szCs w:val="20"/>
                <w:lang w:val="en-US" w:eastAsia="es-ES"/>
              </w:rPr>
              <w:t xml:space="preserve"> 2016</w:t>
            </w:r>
            <w:proofErr w:type="gramStart"/>
            <w:r w:rsidRPr="008A08BD">
              <w:rPr>
                <w:rFonts w:cs="Calibri"/>
                <w:sz w:val="20"/>
                <w:szCs w:val="20"/>
                <w:lang w:val="en-US" w:eastAsia="es-ES"/>
              </w:rPr>
              <w:t>;</w:t>
            </w:r>
            <w:r w:rsidRPr="008A08BD">
              <w:rPr>
                <w:rFonts w:cs="Arial"/>
                <w:sz w:val="20"/>
                <w:szCs w:val="20"/>
                <w:lang w:val="en-US" w:eastAsia="es-ES"/>
              </w:rPr>
              <w:t>105</w:t>
            </w:r>
            <w:r w:rsidRPr="008A08BD">
              <w:rPr>
                <w:rFonts w:cs="Calibri"/>
                <w:sz w:val="20"/>
                <w:szCs w:val="20"/>
                <w:lang w:val="en-US" w:eastAsia="es-ES"/>
              </w:rPr>
              <w:t>:44</w:t>
            </w:r>
            <w:proofErr w:type="gramEnd"/>
            <w:r w:rsidRPr="008A08BD">
              <w:rPr>
                <w:rFonts w:cs="Calibri"/>
                <w:sz w:val="20"/>
                <w:szCs w:val="20"/>
                <w:lang w:val="en-US" w:eastAsia="es-ES"/>
              </w:rPr>
              <w:t>-9.</w:t>
            </w:r>
          </w:p>
        </w:tc>
      </w:tr>
    </w:tbl>
    <w:p w:rsidR="006210D7" w:rsidRPr="003307DD" w:rsidRDefault="006210D7" w:rsidP="006210D7">
      <w:pPr>
        <w:spacing w:after="0"/>
        <w:rPr>
          <w:sz w:val="20"/>
          <w:szCs w:val="20"/>
          <w:lang w:val="en-US"/>
        </w:rPr>
      </w:pPr>
    </w:p>
    <w:p w:rsidR="006210D7" w:rsidRDefault="006210D7" w:rsidP="006210D7">
      <w:pPr>
        <w:spacing w:after="0"/>
        <w:rPr>
          <w:sz w:val="20"/>
          <w:szCs w:val="20"/>
          <w:lang w:val="en-US"/>
        </w:rPr>
      </w:pPr>
    </w:p>
    <w:p w:rsidR="00AE1FAC" w:rsidRDefault="00AE1FAC" w:rsidP="006210D7">
      <w:pPr>
        <w:spacing w:after="0"/>
        <w:rPr>
          <w:sz w:val="20"/>
          <w:szCs w:val="20"/>
          <w:lang w:val="en-US"/>
        </w:rPr>
      </w:pPr>
    </w:p>
    <w:p w:rsidR="00AE1FAC" w:rsidRDefault="00AE1FAC" w:rsidP="006210D7">
      <w:pPr>
        <w:spacing w:after="0"/>
        <w:rPr>
          <w:sz w:val="20"/>
          <w:szCs w:val="20"/>
          <w:lang w:val="en-US"/>
        </w:rPr>
      </w:pPr>
    </w:p>
    <w:p w:rsidR="00AE1FAC" w:rsidRDefault="00AE1FAC" w:rsidP="006210D7">
      <w:pPr>
        <w:spacing w:after="0"/>
        <w:rPr>
          <w:sz w:val="20"/>
          <w:szCs w:val="20"/>
          <w:lang w:val="en-US"/>
        </w:rPr>
      </w:pPr>
    </w:p>
    <w:p w:rsidR="00AE1FAC" w:rsidRDefault="00AE1FAC" w:rsidP="006210D7">
      <w:pPr>
        <w:spacing w:after="0"/>
        <w:rPr>
          <w:sz w:val="20"/>
          <w:szCs w:val="20"/>
          <w:lang w:val="en-US"/>
        </w:rPr>
      </w:pPr>
    </w:p>
    <w:p w:rsidR="00AE1FAC" w:rsidRDefault="00AE1FAC" w:rsidP="006210D7">
      <w:pPr>
        <w:spacing w:after="0"/>
        <w:rPr>
          <w:sz w:val="20"/>
          <w:szCs w:val="20"/>
          <w:lang w:val="en-US"/>
        </w:rPr>
      </w:pPr>
    </w:p>
    <w:p w:rsidR="00AE1FAC" w:rsidRDefault="00AE1FAC" w:rsidP="006210D7">
      <w:pPr>
        <w:spacing w:after="0"/>
        <w:rPr>
          <w:sz w:val="20"/>
          <w:szCs w:val="20"/>
          <w:lang w:val="en-US"/>
        </w:rPr>
      </w:pPr>
    </w:p>
    <w:p w:rsidR="00AE1FAC" w:rsidRDefault="00AE1FAC" w:rsidP="006210D7">
      <w:pPr>
        <w:spacing w:after="0"/>
        <w:rPr>
          <w:sz w:val="20"/>
          <w:szCs w:val="20"/>
          <w:lang w:val="en-US"/>
        </w:rPr>
      </w:pPr>
    </w:p>
    <w:p w:rsidR="006210D7" w:rsidRPr="003307DD" w:rsidRDefault="00C732DF" w:rsidP="00C732D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TABLA </w:t>
      </w:r>
      <w:r w:rsidR="00B0549F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2. </w:t>
      </w:r>
      <w:r w:rsidR="006210D7" w:rsidRPr="003307DD">
        <w:rPr>
          <w:b/>
          <w:sz w:val="20"/>
          <w:szCs w:val="20"/>
        </w:rPr>
        <w:t>IDENTIFICACIÓN DE EXPERTOS</w:t>
      </w:r>
      <w:r w:rsidR="00F93445">
        <w:rPr>
          <w:b/>
          <w:sz w:val="20"/>
          <w:szCs w:val="20"/>
        </w:rPr>
        <w:t xml:space="preserve"> PARA EL ESTUDIO DELPHI</w:t>
      </w:r>
    </w:p>
    <w:p w:rsidR="003307DD" w:rsidRDefault="003307DD" w:rsidP="006210D7">
      <w:pPr>
        <w:spacing w:after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C732DF" w:rsidRPr="009B6B6D" w:rsidTr="009B6B6D">
        <w:tc>
          <w:tcPr>
            <w:tcW w:w="8644" w:type="dxa"/>
          </w:tcPr>
          <w:p w:rsidR="00C732DF" w:rsidRPr="009B6B6D" w:rsidRDefault="00C732DF" w:rsidP="009B6B6D">
            <w:pPr>
              <w:spacing w:after="0" w:line="240" w:lineRule="auto"/>
              <w:rPr>
                <w:sz w:val="20"/>
                <w:szCs w:val="20"/>
              </w:rPr>
            </w:pPr>
            <w:r w:rsidRPr="009B6B6D">
              <w:rPr>
                <w:rFonts w:cs="Arial"/>
                <w:sz w:val="20"/>
                <w:szCs w:val="20"/>
              </w:rPr>
              <w:t>Mediante búsquedas libres en internet, búsquedas específicas en bases de datos bibliográficas (</w:t>
            </w:r>
            <w:proofErr w:type="spellStart"/>
            <w:r w:rsidRPr="009B6B6D">
              <w:rPr>
                <w:rFonts w:cs="Arial"/>
                <w:sz w:val="20"/>
                <w:szCs w:val="20"/>
              </w:rPr>
              <w:t>PubMed</w:t>
            </w:r>
            <w:proofErr w:type="spellEnd"/>
            <w:r w:rsidRPr="009B6B6D">
              <w:rPr>
                <w:rFonts w:cs="Arial"/>
                <w:sz w:val="20"/>
                <w:szCs w:val="20"/>
              </w:rPr>
              <w:t xml:space="preserve">, Índice Médico Español, IBECS) y búsquedas en el portal español de Guías Clínicas, se identificaron expertos españoles en la </w:t>
            </w:r>
            <w:proofErr w:type="spellStart"/>
            <w:r w:rsidRPr="009B6B6D">
              <w:rPr>
                <w:rFonts w:cs="Arial"/>
                <w:sz w:val="20"/>
                <w:szCs w:val="20"/>
              </w:rPr>
              <w:t>bronquiolitis</w:t>
            </w:r>
            <w:proofErr w:type="spellEnd"/>
            <w:r w:rsidRPr="009B6B6D">
              <w:rPr>
                <w:rFonts w:cs="Arial"/>
                <w:sz w:val="20"/>
                <w:szCs w:val="20"/>
              </w:rPr>
              <w:t>, definidos como personas que entre 2010 y 2016 hubieran publicado artículos originales o de revisión (se seleccionaba a los primeros autores) o hubieran participado en la elaboración de guías clínicas, hubieran sido docentes de cursos o hubieran presentado ponencias en congresos, todo ello referido a la BA.</w:t>
            </w:r>
          </w:p>
          <w:p w:rsidR="00C732DF" w:rsidRPr="009B6B6D" w:rsidRDefault="00C732DF" w:rsidP="009B6B6D">
            <w:pPr>
              <w:spacing w:after="0" w:line="240" w:lineRule="auto"/>
              <w:rPr>
                <w:sz w:val="20"/>
                <w:szCs w:val="20"/>
              </w:rPr>
            </w:pPr>
          </w:p>
          <w:p w:rsidR="00C732DF" w:rsidRPr="009B6B6D" w:rsidRDefault="00C732DF" w:rsidP="009B6B6D">
            <w:pPr>
              <w:spacing w:after="0" w:line="240" w:lineRule="auto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La sintaxis de búsqueda en las diferentes bases de datos fue:</w:t>
            </w:r>
          </w:p>
          <w:p w:rsidR="00C732DF" w:rsidRPr="009B6B6D" w:rsidRDefault="00C732DF" w:rsidP="009B6B6D">
            <w:pPr>
              <w:spacing w:after="0" w:line="240" w:lineRule="auto"/>
              <w:rPr>
                <w:sz w:val="20"/>
                <w:szCs w:val="20"/>
              </w:rPr>
            </w:pPr>
          </w:p>
          <w:p w:rsidR="00C732DF" w:rsidRPr="009B6B6D" w:rsidRDefault="00C732DF" w:rsidP="009B6B6D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9B6B6D">
              <w:rPr>
                <w:b/>
                <w:sz w:val="20"/>
                <w:szCs w:val="20"/>
                <w:lang w:val="en-US"/>
              </w:rPr>
              <w:t xml:space="preserve">1) </w:t>
            </w:r>
            <w:proofErr w:type="spellStart"/>
            <w:r w:rsidRPr="009B6B6D">
              <w:rPr>
                <w:b/>
                <w:sz w:val="20"/>
                <w:szCs w:val="20"/>
                <w:lang w:val="en-US"/>
              </w:rPr>
              <w:t>PubMed</w:t>
            </w:r>
            <w:proofErr w:type="spellEnd"/>
            <w:r w:rsidRPr="009B6B6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B6B6D">
              <w:rPr>
                <w:sz w:val="20"/>
                <w:szCs w:val="20"/>
                <w:lang w:val="en-US"/>
              </w:rPr>
              <w:t>(https://www.ncbi.nlm.nih.gov/pubmed/).</w:t>
            </w:r>
          </w:p>
          <w:p w:rsidR="00C732DF" w:rsidRPr="009B6B6D" w:rsidRDefault="00C732DF" w:rsidP="009B6B6D">
            <w:pPr>
              <w:spacing w:after="0" w:line="240" w:lineRule="auto"/>
              <w:ind w:left="708"/>
              <w:rPr>
                <w:sz w:val="20"/>
                <w:szCs w:val="20"/>
                <w:lang w:val="en-US"/>
              </w:rPr>
            </w:pPr>
            <w:r w:rsidRPr="009B6B6D">
              <w:rPr>
                <w:sz w:val="20"/>
                <w:szCs w:val="20"/>
                <w:lang w:val="en-US"/>
              </w:rPr>
              <w:t xml:space="preserve"> ("</w:t>
            </w:r>
            <w:proofErr w:type="spellStart"/>
            <w:r w:rsidRPr="009B6B6D">
              <w:rPr>
                <w:sz w:val="20"/>
                <w:szCs w:val="20"/>
                <w:lang w:val="en-US"/>
              </w:rPr>
              <w:t>Bronchiolitis</w:t>
            </w:r>
            <w:proofErr w:type="spellEnd"/>
            <w:r w:rsidRPr="009B6B6D">
              <w:rPr>
                <w:sz w:val="20"/>
                <w:szCs w:val="20"/>
                <w:lang w:val="en-US"/>
              </w:rPr>
              <w:t xml:space="preserve">, Viral"[Mesh] OR </w:t>
            </w:r>
            <w:proofErr w:type="spellStart"/>
            <w:r w:rsidRPr="009B6B6D">
              <w:rPr>
                <w:sz w:val="20"/>
                <w:szCs w:val="20"/>
                <w:lang w:val="en-US"/>
              </w:rPr>
              <w:t>bronchiolitis</w:t>
            </w:r>
            <w:proofErr w:type="spellEnd"/>
            <w:r w:rsidRPr="009B6B6D">
              <w:rPr>
                <w:sz w:val="20"/>
                <w:szCs w:val="20"/>
                <w:lang w:val="en-US"/>
              </w:rPr>
              <w:t>[Text Word]) AND ("2010"[Date - Publication] : "3000"[Date - Publication]) AND (Spain[Text Word])</w:t>
            </w:r>
          </w:p>
          <w:p w:rsidR="00C732DF" w:rsidRPr="009B6B6D" w:rsidRDefault="00C732DF" w:rsidP="009B6B6D">
            <w:pPr>
              <w:spacing w:after="0" w:line="240" w:lineRule="auto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Resultados = 41.</w:t>
            </w:r>
          </w:p>
          <w:p w:rsidR="00C732DF" w:rsidRPr="009B6B6D" w:rsidRDefault="00C732DF" w:rsidP="009B6B6D">
            <w:pPr>
              <w:spacing w:line="240" w:lineRule="auto"/>
              <w:rPr>
                <w:sz w:val="20"/>
                <w:szCs w:val="20"/>
              </w:rPr>
            </w:pPr>
            <w:r w:rsidRPr="009B6B6D">
              <w:rPr>
                <w:b/>
                <w:sz w:val="20"/>
                <w:szCs w:val="20"/>
              </w:rPr>
              <w:t>2) Índice Médico Español</w:t>
            </w:r>
            <w:r w:rsidRPr="009B6B6D">
              <w:rPr>
                <w:sz w:val="20"/>
                <w:szCs w:val="20"/>
              </w:rPr>
              <w:t xml:space="preserve"> (http://bddoc.csic.es:8080/inicioBuscarSimple.html?tabla=docu&amp;bd=IME)</w:t>
            </w:r>
          </w:p>
          <w:p w:rsidR="00C732DF" w:rsidRPr="009B6B6D" w:rsidRDefault="00C732DF" w:rsidP="009B6B6D">
            <w:pPr>
              <w:spacing w:after="0" w:line="240" w:lineRule="auto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 “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>” en búsqueda simple, seleccionando posteriormente los publicados en 2010 y posteriormente.</w:t>
            </w:r>
          </w:p>
          <w:p w:rsidR="00C732DF" w:rsidRPr="009B6B6D" w:rsidRDefault="00C732DF" w:rsidP="009B6B6D">
            <w:pPr>
              <w:spacing w:line="240" w:lineRule="auto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Resultados=7.</w:t>
            </w:r>
          </w:p>
          <w:p w:rsidR="00C732DF" w:rsidRPr="009B6B6D" w:rsidRDefault="00C732DF" w:rsidP="009B6B6D">
            <w:pPr>
              <w:spacing w:line="240" w:lineRule="auto"/>
              <w:rPr>
                <w:sz w:val="20"/>
                <w:szCs w:val="20"/>
              </w:rPr>
            </w:pPr>
            <w:r w:rsidRPr="009B6B6D">
              <w:rPr>
                <w:b/>
                <w:sz w:val="20"/>
                <w:szCs w:val="20"/>
              </w:rPr>
              <w:t>3) IBECS</w:t>
            </w:r>
            <w:r w:rsidRPr="009B6B6D">
              <w:rPr>
                <w:sz w:val="20"/>
                <w:szCs w:val="20"/>
              </w:rPr>
              <w:t xml:space="preserve"> (http://ibecs.isciii.es/cgi-bin/wxislind.exe/iah/online/?IsisScript=iah/iah.xis&amp;base=IBECS&amp;lang=e)</w:t>
            </w:r>
          </w:p>
          <w:p w:rsidR="00C732DF" w:rsidRPr="009B6B6D" w:rsidRDefault="00C732DF" w:rsidP="009B6B6D">
            <w:pPr>
              <w:spacing w:after="0" w:line="240" w:lineRule="auto"/>
              <w:ind w:left="708"/>
              <w:rPr>
                <w:bCs/>
                <w:sz w:val="20"/>
                <w:szCs w:val="20"/>
              </w:rPr>
            </w:pPr>
            <w:r w:rsidRPr="009B6B6D">
              <w:rPr>
                <w:bCs/>
                <w:sz w:val="20"/>
                <w:szCs w:val="20"/>
              </w:rPr>
              <w:t xml:space="preserve">"BRONQUIOLITIS" [Descriptor de asunto] and "ESPANA/2010" </w:t>
            </w:r>
            <w:proofErr w:type="spellStart"/>
            <w:r w:rsidRPr="009B6B6D">
              <w:rPr>
                <w:bCs/>
                <w:sz w:val="20"/>
                <w:szCs w:val="20"/>
              </w:rPr>
              <w:t>or</w:t>
            </w:r>
            <w:proofErr w:type="spellEnd"/>
            <w:r w:rsidRPr="009B6B6D">
              <w:rPr>
                <w:bCs/>
                <w:sz w:val="20"/>
                <w:szCs w:val="20"/>
              </w:rPr>
              <w:t xml:space="preserve"> "ESPANA/2011" </w:t>
            </w:r>
            <w:proofErr w:type="spellStart"/>
            <w:r w:rsidRPr="009B6B6D">
              <w:rPr>
                <w:bCs/>
                <w:sz w:val="20"/>
                <w:szCs w:val="20"/>
              </w:rPr>
              <w:t>or</w:t>
            </w:r>
            <w:proofErr w:type="spellEnd"/>
            <w:r w:rsidRPr="009B6B6D">
              <w:rPr>
                <w:bCs/>
                <w:sz w:val="20"/>
                <w:szCs w:val="20"/>
              </w:rPr>
              <w:t xml:space="preserve"> "ESPANA/2012" </w:t>
            </w:r>
            <w:proofErr w:type="spellStart"/>
            <w:r w:rsidRPr="009B6B6D">
              <w:rPr>
                <w:bCs/>
                <w:sz w:val="20"/>
                <w:szCs w:val="20"/>
              </w:rPr>
              <w:t>or</w:t>
            </w:r>
            <w:proofErr w:type="spellEnd"/>
            <w:r w:rsidRPr="009B6B6D">
              <w:rPr>
                <w:bCs/>
                <w:sz w:val="20"/>
                <w:szCs w:val="20"/>
              </w:rPr>
              <w:t xml:space="preserve"> "ESPANA/2013" </w:t>
            </w:r>
            <w:proofErr w:type="spellStart"/>
            <w:r w:rsidRPr="009B6B6D">
              <w:rPr>
                <w:bCs/>
                <w:sz w:val="20"/>
                <w:szCs w:val="20"/>
              </w:rPr>
              <w:t>or</w:t>
            </w:r>
            <w:proofErr w:type="spellEnd"/>
            <w:r w:rsidRPr="009B6B6D">
              <w:rPr>
                <w:bCs/>
                <w:sz w:val="20"/>
                <w:szCs w:val="20"/>
              </w:rPr>
              <w:t xml:space="preserve"> "ESPANA/2014" </w:t>
            </w:r>
            <w:proofErr w:type="spellStart"/>
            <w:r w:rsidRPr="009B6B6D">
              <w:rPr>
                <w:bCs/>
                <w:sz w:val="20"/>
                <w:szCs w:val="20"/>
              </w:rPr>
              <w:t>or</w:t>
            </w:r>
            <w:proofErr w:type="spellEnd"/>
            <w:r w:rsidRPr="009B6B6D">
              <w:rPr>
                <w:bCs/>
                <w:sz w:val="20"/>
                <w:szCs w:val="20"/>
              </w:rPr>
              <w:t xml:space="preserve"> "ESPANA/2015" </w:t>
            </w:r>
            <w:proofErr w:type="spellStart"/>
            <w:r w:rsidRPr="009B6B6D">
              <w:rPr>
                <w:bCs/>
                <w:sz w:val="20"/>
                <w:szCs w:val="20"/>
              </w:rPr>
              <w:t>or</w:t>
            </w:r>
            <w:proofErr w:type="spellEnd"/>
            <w:r w:rsidRPr="009B6B6D">
              <w:rPr>
                <w:bCs/>
                <w:sz w:val="20"/>
                <w:szCs w:val="20"/>
              </w:rPr>
              <w:t xml:space="preserve"> "ESPANA/2016" </w:t>
            </w:r>
            <w:proofErr w:type="spellStart"/>
            <w:r w:rsidRPr="009B6B6D">
              <w:rPr>
                <w:bCs/>
                <w:sz w:val="20"/>
                <w:szCs w:val="20"/>
              </w:rPr>
              <w:t>or</w:t>
            </w:r>
            <w:proofErr w:type="spellEnd"/>
            <w:r w:rsidRPr="009B6B6D">
              <w:rPr>
                <w:bCs/>
                <w:sz w:val="20"/>
                <w:szCs w:val="20"/>
              </w:rPr>
              <w:t xml:space="preserve"> "ESPANA/2017" [País, año de publicación]</w:t>
            </w:r>
          </w:p>
          <w:p w:rsidR="00C732DF" w:rsidRPr="009B6B6D" w:rsidRDefault="00C732DF" w:rsidP="009B6B6D">
            <w:pPr>
              <w:spacing w:after="0" w:line="240" w:lineRule="auto"/>
              <w:ind w:left="708"/>
              <w:rPr>
                <w:bCs/>
                <w:sz w:val="20"/>
                <w:szCs w:val="20"/>
              </w:rPr>
            </w:pPr>
            <w:r w:rsidRPr="009B6B6D">
              <w:rPr>
                <w:bCs/>
                <w:sz w:val="20"/>
                <w:szCs w:val="20"/>
              </w:rPr>
              <w:t>Resultados=77</w:t>
            </w:r>
          </w:p>
          <w:p w:rsidR="00C732DF" w:rsidRPr="009B6B6D" w:rsidRDefault="00C732DF" w:rsidP="009B6B6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732DF" w:rsidRPr="009B6B6D" w:rsidRDefault="00C732DF" w:rsidP="009B6B6D">
            <w:pPr>
              <w:spacing w:line="240" w:lineRule="auto"/>
              <w:rPr>
                <w:bCs/>
                <w:sz w:val="20"/>
                <w:szCs w:val="20"/>
              </w:rPr>
            </w:pPr>
            <w:r w:rsidRPr="009B6B6D">
              <w:rPr>
                <w:b/>
                <w:bCs/>
                <w:sz w:val="20"/>
                <w:szCs w:val="20"/>
              </w:rPr>
              <w:t xml:space="preserve">4) </w:t>
            </w:r>
            <w:proofErr w:type="spellStart"/>
            <w:r w:rsidRPr="009B6B6D">
              <w:rPr>
                <w:b/>
                <w:bCs/>
                <w:sz w:val="20"/>
                <w:szCs w:val="20"/>
              </w:rPr>
              <w:t>Guiasalud</w:t>
            </w:r>
            <w:proofErr w:type="spellEnd"/>
            <w:r w:rsidRPr="009B6B6D">
              <w:rPr>
                <w:bCs/>
                <w:sz w:val="20"/>
                <w:szCs w:val="20"/>
              </w:rPr>
              <w:t xml:space="preserve"> (http://portal.guiasalud.es/web/guest/catalogo-gpc)</w:t>
            </w:r>
          </w:p>
          <w:p w:rsidR="00C732DF" w:rsidRPr="009B6B6D" w:rsidRDefault="00C732DF" w:rsidP="009B6B6D">
            <w:pPr>
              <w:spacing w:line="240" w:lineRule="auto"/>
              <w:ind w:left="708"/>
              <w:rPr>
                <w:bCs/>
                <w:sz w:val="20"/>
                <w:szCs w:val="20"/>
              </w:rPr>
            </w:pPr>
            <w:r w:rsidRPr="009B6B6D">
              <w:rPr>
                <w:bCs/>
                <w:sz w:val="20"/>
                <w:szCs w:val="20"/>
              </w:rPr>
              <w:t>La única GUÍA que aparece publicada a partir de 2010 es:</w:t>
            </w:r>
          </w:p>
          <w:p w:rsidR="00C732DF" w:rsidRPr="009B6B6D" w:rsidRDefault="00C732DF" w:rsidP="009B6B6D">
            <w:pPr>
              <w:spacing w:before="100" w:beforeAutospacing="1" w:after="0" w:line="240" w:lineRule="auto"/>
              <w:ind w:left="708"/>
              <w:outlineLvl w:val="2"/>
              <w:rPr>
                <w:rFonts w:eastAsia="Times New Roman"/>
                <w:bCs/>
                <w:sz w:val="20"/>
                <w:szCs w:val="20"/>
                <w:lang w:eastAsia="es-ES"/>
              </w:rPr>
            </w:pPr>
            <w:r w:rsidRPr="009B6B6D">
              <w:rPr>
                <w:rFonts w:eastAsia="Times New Roman"/>
                <w:bCs/>
                <w:sz w:val="20"/>
                <w:szCs w:val="20"/>
                <w:lang w:eastAsia="es-ES"/>
              </w:rPr>
              <w:t xml:space="preserve">Guía de Práctica Clínica sobre </w:t>
            </w:r>
            <w:proofErr w:type="spellStart"/>
            <w:r w:rsidRPr="009B6B6D">
              <w:rPr>
                <w:rFonts w:eastAsia="Times New Roman"/>
                <w:bCs/>
                <w:sz w:val="20"/>
                <w:szCs w:val="20"/>
                <w:lang w:eastAsia="es-ES"/>
              </w:rPr>
              <w:t>Bronquiolitis</w:t>
            </w:r>
            <w:proofErr w:type="spellEnd"/>
            <w:r w:rsidRPr="009B6B6D">
              <w:rPr>
                <w:rFonts w:eastAsia="Times New Roman"/>
                <w:bCs/>
                <w:sz w:val="20"/>
                <w:szCs w:val="20"/>
                <w:lang w:eastAsia="es-ES"/>
              </w:rPr>
              <w:t xml:space="preserve"> Aguda</w:t>
            </w:r>
          </w:p>
          <w:p w:rsidR="00C732DF" w:rsidRPr="009B6B6D" w:rsidRDefault="00C732DF" w:rsidP="009B6B6D">
            <w:pPr>
              <w:spacing w:after="0" w:line="240" w:lineRule="auto"/>
              <w:ind w:left="708"/>
              <w:rPr>
                <w:rFonts w:eastAsia="Times New Roman"/>
                <w:sz w:val="20"/>
                <w:szCs w:val="20"/>
                <w:lang w:eastAsia="es-ES"/>
              </w:rPr>
            </w:pPr>
            <w:r w:rsidRPr="009B6B6D">
              <w:rPr>
                <w:rFonts w:eastAsia="Times New Roman"/>
                <w:sz w:val="20"/>
                <w:szCs w:val="20"/>
                <w:lang w:eastAsia="es-ES"/>
              </w:rPr>
              <w:t>Situación: Caducada</w:t>
            </w:r>
          </w:p>
          <w:p w:rsidR="00C732DF" w:rsidRPr="009B6B6D" w:rsidRDefault="00C732DF" w:rsidP="009B6B6D">
            <w:pPr>
              <w:spacing w:after="0" w:line="240" w:lineRule="auto"/>
              <w:ind w:left="708"/>
              <w:rPr>
                <w:rFonts w:eastAsia="Times New Roman"/>
                <w:sz w:val="20"/>
                <w:szCs w:val="20"/>
                <w:lang w:eastAsia="es-ES"/>
              </w:rPr>
            </w:pPr>
            <w:r w:rsidRPr="009B6B6D">
              <w:rPr>
                <w:rFonts w:eastAsia="Times New Roman"/>
                <w:sz w:val="20"/>
                <w:szCs w:val="20"/>
                <w:lang w:eastAsia="es-ES"/>
              </w:rPr>
              <w:t>Fecha de edición: 31/12/2010</w:t>
            </w:r>
          </w:p>
          <w:p w:rsidR="00C732DF" w:rsidRPr="009B6B6D" w:rsidRDefault="00C732DF" w:rsidP="009B6B6D">
            <w:pPr>
              <w:spacing w:after="0" w:line="240" w:lineRule="auto"/>
              <w:ind w:left="708"/>
              <w:rPr>
                <w:rFonts w:eastAsia="Times New Roman"/>
                <w:sz w:val="20"/>
                <w:szCs w:val="20"/>
                <w:lang w:eastAsia="es-ES"/>
              </w:rPr>
            </w:pPr>
            <w:r w:rsidRPr="009B6B6D">
              <w:rPr>
                <w:rFonts w:eastAsia="Times New Roman"/>
                <w:sz w:val="20"/>
                <w:szCs w:val="20"/>
                <w:lang w:eastAsia="es-ES"/>
              </w:rPr>
              <w:t xml:space="preserve">Entidades elaboradoras: </w:t>
            </w:r>
            <w:proofErr w:type="spellStart"/>
            <w:r w:rsidRPr="009B6B6D">
              <w:rPr>
                <w:rFonts w:eastAsia="Times New Roman"/>
                <w:sz w:val="20"/>
                <w:szCs w:val="20"/>
                <w:lang w:eastAsia="es-ES"/>
              </w:rPr>
              <w:t>Fundació</w:t>
            </w:r>
            <w:proofErr w:type="spellEnd"/>
            <w:r w:rsidRPr="009B6B6D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6B6D">
              <w:rPr>
                <w:rFonts w:eastAsia="Times New Roman"/>
                <w:sz w:val="20"/>
                <w:szCs w:val="20"/>
                <w:lang w:eastAsia="es-ES"/>
              </w:rPr>
              <w:t>Sant</w:t>
            </w:r>
            <w:proofErr w:type="spellEnd"/>
            <w:r w:rsidRPr="009B6B6D">
              <w:rPr>
                <w:rFonts w:eastAsia="Times New Roman"/>
                <w:sz w:val="20"/>
                <w:szCs w:val="20"/>
                <w:lang w:eastAsia="es-ES"/>
              </w:rPr>
              <w:t xml:space="preserve"> Joan de </w:t>
            </w:r>
            <w:proofErr w:type="spellStart"/>
            <w:r w:rsidRPr="009B6B6D">
              <w:rPr>
                <w:rFonts w:eastAsia="Times New Roman"/>
                <w:sz w:val="20"/>
                <w:szCs w:val="20"/>
                <w:lang w:eastAsia="es-ES"/>
              </w:rPr>
              <w:t>Déu</w:t>
            </w:r>
            <w:proofErr w:type="spellEnd"/>
            <w:r w:rsidRPr="009B6B6D">
              <w:rPr>
                <w:rFonts w:eastAsia="Times New Roman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9B6B6D">
              <w:rPr>
                <w:rFonts w:eastAsia="Times New Roman"/>
                <w:sz w:val="20"/>
                <w:szCs w:val="20"/>
                <w:lang w:eastAsia="es-ES"/>
              </w:rPr>
              <w:t>Agència</w:t>
            </w:r>
            <w:proofErr w:type="spellEnd"/>
            <w:r w:rsidRPr="009B6B6D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6B6D">
              <w:rPr>
                <w:rFonts w:eastAsia="Times New Roman"/>
                <w:sz w:val="20"/>
                <w:szCs w:val="20"/>
                <w:lang w:eastAsia="es-ES"/>
              </w:rPr>
              <w:t>d’Avaluació</w:t>
            </w:r>
            <w:proofErr w:type="spellEnd"/>
            <w:r w:rsidRPr="009B6B6D">
              <w:rPr>
                <w:rFonts w:eastAsia="Times New Roman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9B6B6D">
              <w:rPr>
                <w:rFonts w:eastAsia="Times New Roman"/>
                <w:sz w:val="20"/>
                <w:szCs w:val="20"/>
                <w:lang w:eastAsia="es-ES"/>
              </w:rPr>
              <w:t>Tecnologia</w:t>
            </w:r>
            <w:proofErr w:type="spellEnd"/>
            <w:r w:rsidRPr="009B6B6D">
              <w:rPr>
                <w:rFonts w:eastAsia="Times New Roman"/>
                <w:sz w:val="20"/>
                <w:szCs w:val="20"/>
                <w:lang w:eastAsia="es-ES"/>
              </w:rPr>
              <w:t xml:space="preserve"> i Recerca </w:t>
            </w:r>
            <w:proofErr w:type="spellStart"/>
            <w:r w:rsidRPr="009B6B6D">
              <w:rPr>
                <w:rFonts w:eastAsia="Times New Roman"/>
                <w:sz w:val="20"/>
                <w:szCs w:val="20"/>
                <w:lang w:eastAsia="es-ES"/>
              </w:rPr>
              <w:t>Mèdiques</w:t>
            </w:r>
            <w:proofErr w:type="spellEnd"/>
            <w:r w:rsidRPr="009B6B6D">
              <w:rPr>
                <w:rFonts w:eastAsia="Times New Roman"/>
                <w:sz w:val="20"/>
                <w:szCs w:val="20"/>
                <w:lang w:eastAsia="es-ES"/>
              </w:rPr>
              <w:t xml:space="preserve"> (AATRM) de Cataluña</w:t>
            </w:r>
          </w:p>
          <w:p w:rsidR="00C732DF" w:rsidRPr="009B6B6D" w:rsidRDefault="00C732DF" w:rsidP="009B6B6D">
            <w:pPr>
              <w:spacing w:after="0" w:line="240" w:lineRule="auto"/>
              <w:rPr>
                <w:sz w:val="20"/>
                <w:szCs w:val="20"/>
              </w:rPr>
            </w:pPr>
          </w:p>
          <w:p w:rsidR="00C732DF" w:rsidRPr="009B6B6D" w:rsidRDefault="00C732DF" w:rsidP="009B6B6D">
            <w:pPr>
              <w:spacing w:line="240" w:lineRule="auto"/>
              <w:rPr>
                <w:sz w:val="20"/>
                <w:szCs w:val="20"/>
              </w:rPr>
            </w:pPr>
            <w:r w:rsidRPr="009B6B6D">
              <w:rPr>
                <w:b/>
                <w:sz w:val="20"/>
                <w:szCs w:val="20"/>
              </w:rPr>
              <w:t>5) Webs de sociedades científicas pediátricas españolas</w:t>
            </w:r>
          </w:p>
          <w:p w:rsidR="00C732DF" w:rsidRPr="009B6B6D" w:rsidRDefault="00C732DF" w:rsidP="009B6B6D">
            <w:pPr>
              <w:spacing w:line="240" w:lineRule="auto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Se localizaron guías o protocolos de la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 xml:space="preserve"> en dos sociedades científicas::</w:t>
            </w:r>
          </w:p>
          <w:p w:rsidR="00C732DF" w:rsidRPr="009B6B6D" w:rsidRDefault="00C732DF" w:rsidP="009B6B6D">
            <w:pPr>
              <w:spacing w:after="0" w:line="240" w:lineRule="auto"/>
              <w:ind w:left="1416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SECIP (Sociedad Española de Cuidados Intensivos Pediátricos) https://www.secip.com/</w:t>
            </w:r>
          </w:p>
          <w:p w:rsidR="00C732DF" w:rsidRPr="009B6B6D" w:rsidRDefault="00C732DF" w:rsidP="009B6B6D">
            <w:pPr>
              <w:spacing w:line="240" w:lineRule="auto"/>
              <w:ind w:left="1416"/>
              <w:rPr>
                <w:sz w:val="20"/>
                <w:szCs w:val="20"/>
              </w:rPr>
            </w:pPr>
            <w:proofErr w:type="spellStart"/>
            <w:r w:rsidRPr="009B6B6D">
              <w:rPr>
                <w:sz w:val="20"/>
                <w:szCs w:val="20"/>
              </w:rPr>
              <w:t>AEPap</w:t>
            </w:r>
            <w:proofErr w:type="spellEnd"/>
            <w:r w:rsidRPr="009B6B6D">
              <w:rPr>
                <w:sz w:val="20"/>
                <w:szCs w:val="20"/>
              </w:rPr>
              <w:t xml:space="preserve"> (Asociación Española de Pediatría de Atención Primaria) http://www.aepap.org/</w:t>
            </w:r>
          </w:p>
          <w:p w:rsidR="00C732DF" w:rsidRPr="009B6B6D" w:rsidRDefault="00C732DF" w:rsidP="009B6B6D">
            <w:pPr>
              <w:spacing w:line="240" w:lineRule="auto"/>
              <w:rPr>
                <w:b/>
                <w:sz w:val="20"/>
                <w:szCs w:val="20"/>
              </w:rPr>
            </w:pPr>
            <w:r w:rsidRPr="009B6B6D">
              <w:rPr>
                <w:b/>
                <w:sz w:val="20"/>
                <w:szCs w:val="20"/>
              </w:rPr>
              <w:t>6) Google</w:t>
            </w:r>
          </w:p>
          <w:p w:rsidR="00C732DF" w:rsidRPr="009B6B6D" w:rsidRDefault="00C732DF" w:rsidP="009B6B6D">
            <w:pPr>
              <w:spacing w:line="240" w:lineRule="auto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Páginas en España localizadas con la combinación de búsqueda (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 xml:space="preserve"> congreso OR </w:t>
            </w:r>
            <w:proofErr w:type="spellStart"/>
            <w:r w:rsidRPr="009B6B6D">
              <w:rPr>
                <w:sz w:val="20"/>
                <w:szCs w:val="20"/>
              </w:rPr>
              <w:t>reunion</w:t>
            </w:r>
            <w:proofErr w:type="spellEnd"/>
            <w:r w:rsidRPr="009B6B6D">
              <w:rPr>
                <w:sz w:val="20"/>
                <w:szCs w:val="20"/>
              </w:rPr>
              <w:t xml:space="preserve"> OR curso).</w:t>
            </w:r>
          </w:p>
          <w:p w:rsidR="00C732DF" w:rsidRPr="009B6B6D" w:rsidRDefault="00C732DF" w:rsidP="009B6B6D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:rsidR="00C732DF" w:rsidRDefault="00C732DF" w:rsidP="006210D7">
      <w:pPr>
        <w:spacing w:after="0"/>
        <w:rPr>
          <w:rFonts w:cs="Arial"/>
          <w:sz w:val="20"/>
          <w:szCs w:val="20"/>
        </w:rPr>
      </w:pPr>
    </w:p>
    <w:p w:rsidR="00C732DF" w:rsidRDefault="00C732DF" w:rsidP="006210D7">
      <w:pPr>
        <w:spacing w:after="0"/>
        <w:rPr>
          <w:rFonts w:cs="Arial"/>
          <w:sz w:val="20"/>
          <w:szCs w:val="20"/>
        </w:rPr>
      </w:pPr>
    </w:p>
    <w:p w:rsidR="00180F56" w:rsidRPr="00180F56" w:rsidRDefault="00C732DF" w:rsidP="00C732D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TABLA </w:t>
      </w:r>
      <w:r w:rsidR="00B0549F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3. </w:t>
      </w:r>
      <w:r w:rsidR="00180F56">
        <w:rPr>
          <w:b/>
          <w:sz w:val="20"/>
          <w:szCs w:val="20"/>
        </w:rPr>
        <w:t xml:space="preserve">ESTUDIO DELPHI - </w:t>
      </w:r>
      <w:r w:rsidR="00180F56" w:rsidRPr="00180F56">
        <w:rPr>
          <w:b/>
          <w:sz w:val="20"/>
          <w:szCs w:val="20"/>
        </w:rPr>
        <w:t>ENCUESTA A EXPERTOS</w:t>
      </w:r>
      <w:r>
        <w:rPr>
          <w:b/>
          <w:sz w:val="20"/>
          <w:szCs w:val="20"/>
        </w:rPr>
        <w:t xml:space="preserve">. </w:t>
      </w:r>
      <w:r w:rsidR="00180F56" w:rsidRPr="00180F56">
        <w:rPr>
          <w:b/>
          <w:sz w:val="20"/>
          <w:szCs w:val="20"/>
        </w:rPr>
        <w:t>PREGUNTAS Y OPCIONES DE RESPUESTA</w:t>
      </w:r>
    </w:p>
    <w:p w:rsidR="00180F56" w:rsidRPr="00D30339" w:rsidRDefault="00180F56" w:rsidP="00180F56">
      <w:pPr>
        <w:spacing w:after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C732DF" w:rsidRPr="009B6B6D" w:rsidTr="009B6B6D">
        <w:tc>
          <w:tcPr>
            <w:tcW w:w="8644" w:type="dxa"/>
          </w:tcPr>
          <w:p w:rsidR="00C732DF" w:rsidRPr="009B6B6D" w:rsidRDefault="00C732DF" w:rsidP="009B6B6D">
            <w:pPr>
              <w:pStyle w:val="Prrafodelista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Tipo de actividad profesional principal: Pediatra de atención primaria o consulta de pediatría general  </w:t>
            </w:r>
            <w:proofErr w:type="spellStart"/>
            <w:r w:rsidRPr="009B6B6D">
              <w:rPr>
                <w:sz w:val="20"/>
                <w:szCs w:val="20"/>
              </w:rPr>
              <w:t>extrahospitalaria</w:t>
            </w:r>
            <w:proofErr w:type="spellEnd"/>
            <w:r w:rsidRPr="009B6B6D">
              <w:rPr>
                <w:sz w:val="20"/>
                <w:szCs w:val="20"/>
              </w:rPr>
              <w:t xml:space="preserve">/ Neonatología / Urgencias Pediátricas / Neumología o </w:t>
            </w:r>
            <w:proofErr w:type="spellStart"/>
            <w:r w:rsidRPr="009B6B6D">
              <w:rPr>
                <w:sz w:val="20"/>
                <w:szCs w:val="20"/>
              </w:rPr>
              <w:t>Neumoalergia</w:t>
            </w:r>
            <w:proofErr w:type="spellEnd"/>
            <w:r w:rsidRPr="009B6B6D">
              <w:rPr>
                <w:sz w:val="20"/>
                <w:szCs w:val="20"/>
              </w:rPr>
              <w:t xml:space="preserve"> pediátricas / Cuidados intensivos pediátricos / Hospitalización pediátrica general / Otra (especificar).</w:t>
            </w:r>
          </w:p>
          <w:p w:rsidR="00C732DF" w:rsidRPr="009B6B6D" w:rsidRDefault="00C732DF" w:rsidP="009B6B6D">
            <w:pPr>
              <w:pStyle w:val="Prrafodelista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Comunidad autónoma  donde ejerce.</w:t>
            </w:r>
          </w:p>
          <w:p w:rsidR="00C732DF" w:rsidRPr="009B6B6D" w:rsidRDefault="00C732DF" w:rsidP="009B6B6D">
            <w:pPr>
              <w:pStyle w:val="Prrafodelista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Género: Varón / Mujer.</w:t>
            </w:r>
          </w:p>
          <w:p w:rsidR="00C732DF" w:rsidRPr="009B6B6D" w:rsidRDefault="00C732DF" w:rsidP="009B6B6D">
            <w:pPr>
              <w:pStyle w:val="Prrafodelista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Edad (años cumplidos).</w:t>
            </w:r>
          </w:p>
          <w:p w:rsidR="00C732DF" w:rsidRPr="009B6B6D" w:rsidRDefault="00C732DF" w:rsidP="009B6B6D">
            <w:pPr>
              <w:pStyle w:val="Prrafodelista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¿Atiende a niños con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>?: Bastantes veces / Ocasionalmente / Casi nunca.</w:t>
            </w:r>
          </w:p>
          <w:p w:rsidR="00C732DF" w:rsidRPr="009B6B6D" w:rsidRDefault="00C732DF" w:rsidP="009B6B6D">
            <w:pPr>
              <w:pStyle w:val="Prrafodelista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¿Hasta qué edad cree usted que es aceptable el diagnóstico de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 xml:space="preserve">?: 3 meses / 6 meses / </w:t>
            </w:r>
            <w:r w:rsidR="008A08BD">
              <w:rPr>
                <w:sz w:val="20"/>
                <w:szCs w:val="20"/>
              </w:rPr>
              <w:t>12 meses/</w:t>
            </w:r>
            <w:r w:rsidRPr="009B6B6D">
              <w:rPr>
                <w:sz w:val="20"/>
                <w:szCs w:val="20"/>
              </w:rPr>
              <w:t>18 meses / 24 meses / 36 meses / No hay un límite de edad.</w:t>
            </w:r>
          </w:p>
          <w:p w:rsidR="00C732DF" w:rsidRPr="009B6B6D" w:rsidRDefault="00C732DF" w:rsidP="009B6B6D">
            <w:pPr>
              <w:pStyle w:val="Prrafodelista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¿Cuál es la duración máxima que debe considerarse “normal” para una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>?: Hasta 1 semana / Hasta 2 semanas / Hasta 3 semanas / Hasta 4 semanas / Más de 4 semanas / No hay límite.</w:t>
            </w:r>
          </w:p>
          <w:p w:rsidR="00C732DF" w:rsidRPr="009B6B6D" w:rsidRDefault="00C732DF" w:rsidP="009B6B6D">
            <w:pPr>
              <w:pStyle w:val="Prrafodelista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¿Cuántos episodios cree usted que pueden ser diagnosticados de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>?: Solo el primer episodio / Los 2 primeros episodios / Los 3 primeros episodios / 4 o más episodios / No hay límite al número de episodios.</w:t>
            </w:r>
          </w:p>
          <w:p w:rsidR="00C732DF" w:rsidRPr="009B6B6D" w:rsidRDefault="00C732DF" w:rsidP="009B6B6D">
            <w:pPr>
              <w:pStyle w:val="Prrafodelista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¿En qué época del año cree usted que es aceptable un diagnóstico de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>?: Solo en invierno / En otoño e invierno / En otoño, invierno y primavera / En invierno y primavera / En cualquier momento del año.</w:t>
            </w:r>
          </w:p>
          <w:p w:rsidR="00C732DF" w:rsidRPr="009B6B6D" w:rsidRDefault="00C732DF" w:rsidP="009B6B6D">
            <w:pPr>
              <w:pStyle w:val="Prrafodelista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¿Cree que realmente existe la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 xml:space="preserve"> como una enfermedad específica?: Sí, con seguridad / Sí, probablemente / No estoy seguro-a / No, con seguridad.</w:t>
            </w:r>
          </w:p>
          <w:p w:rsidR="00C732DF" w:rsidRPr="009B6B6D" w:rsidRDefault="00C732DF" w:rsidP="009B6B6D">
            <w:pPr>
              <w:pStyle w:val="Prrafodelista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¿Qué importancia le da usted a cada uno de estos síntomas y signos para hacer un diagnóstico de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>? Escala de 0 (ningún interés para el diagnóstico) a 10 (imprescindible para el diagnóstico):</w:t>
            </w:r>
          </w:p>
          <w:p w:rsidR="00C732DF" w:rsidRPr="009B6B6D" w:rsidRDefault="00C732DF" w:rsidP="009B6B6D">
            <w:pPr>
              <w:pStyle w:val="Prrafodelista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Síntomas iniciales de rinitis / Tos / Fiebre &gt; 38º / Aumento de frecuencia respiratoria  / </w:t>
            </w:r>
            <w:proofErr w:type="spellStart"/>
            <w:r w:rsidRPr="009B6B6D">
              <w:rPr>
                <w:sz w:val="20"/>
                <w:szCs w:val="20"/>
              </w:rPr>
              <w:t>Sibilancias</w:t>
            </w:r>
            <w:proofErr w:type="spellEnd"/>
            <w:r w:rsidRPr="009B6B6D">
              <w:rPr>
                <w:sz w:val="20"/>
                <w:szCs w:val="20"/>
              </w:rPr>
              <w:t xml:space="preserve"> en la auscultación  Crepi</w:t>
            </w:r>
            <w:r w:rsidR="008A08BD">
              <w:rPr>
                <w:sz w:val="20"/>
                <w:szCs w:val="20"/>
              </w:rPr>
              <w:t>t</w:t>
            </w:r>
            <w:r w:rsidRPr="009B6B6D">
              <w:rPr>
                <w:sz w:val="20"/>
                <w:szCs w:val="20"/>
              </w:rPr>
              <w:t>antes en la auscultación / Signos de dificultad respiratoria (tiraje, aleteo nasal,…) / Apneas / Mal estado general / Problemas con la alimentación (poco apetito, rechazo de tomas, vómitos,…) / Espiración prolongada (este último se añadió en la segunda ronda por sugerencia de un experto en la primera ronda).</w:t>
            </w:r>
          </w:p>
          <w:p w:rsidR="00C732DF" w:rsidRPr="009B6B6D" w:rsidRDefault="00C732DF" w:rsidP="009B6B6D">
            <w:pPr>
              <w:pStyle w:val="Prrafodelista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Puede añadir otras manifestaciones clínicas que considere relevantes para el diagnóstico.</w:t>
            </w:r>
          </w:p>
          <w:p w:rsidR="00C732DF" w:rsidRPr="009B6B6D" w:rsidRDefault="00C732DF" w:rsidP="009B6B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Para usted, la identificación de virus respiratorios causalmente relacionados con la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>…: Apoya el diagnóstico / Es indiferente para el diagnóstico.</w:t>
            </w:r>
          </w:p>
          <w:p w:rsidR="00C732DF" w:rsidRPr="009B6B6D" w:rsidRDefault="00C732DF" w:rsidP="009B6B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¿Qué agentes infecciosos considera usted que son causantes de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 xml:space="preserve">? Respuestas si/no: Virus </w:t>
            </w:r>
            <w:proofErr w:type="spellStart"/>
            <w:r w:rsidRPr="009B6B6D">
              <w:rPr>
                <w:sz w:val="20"/>
                <w:szCs w:val="20"/>
              </w:rPr>
              <w:t>sincitial</w:t>
            </w:r>
            <w:proofErr w:type="spellEnd"/>
            <w:r w:rsidRPr="009B6B6D">
              <w:rPr>
                <w:sz w:val="20"/>
                <w:szCs w:val="20"/>
              </w:rPr>
              <w:t xml:space="preserve"> respiratorio / Rinovirus / Virus de la gripe / </w:t>
            </w:r>
            <w:proofErr w:type="spellStart"/>
            <w:r w:rsidRPr="009B6B6D">
              <w:rPr>
                <w:sz w:val="20"/>
                <w:szCs w:val="20"/>
              </w:rPr>
              <w:t>Metapneumovirus</w:t>
            </w:r>
            <w:proofErr w:type="spellEnd"/>
            <w:r w:rsidRPr="009B6B6D">
              <w:rPr>
                <w:sz w:val="20"/>
                <w:szCs w:val="20"/>
              </w:rPr>
              <w:t xml:space="preserve"> / </w:t>
            </w:r>
            <w:proofErr w:type="spellStart"/>
            <w:r w:rsidRPr="009B6B6D">
              <w:rPr>
                <w:sz w:val="20"/>
                <w:szCs w:val="20"/>
              </w:rPr>
              <w:t>Bocavirus</w:t>
            </w:r>
            <w:proofErr w:type="spellEnd"/>
            <w:r w:rsidRPr="009B6B6D">
              <w:rPr>
                <w:sz w:val="20"/>
                <w:szCs w:val="20"/>
              </w:rPr>
              <w:t xml:space="preserve"> / </w:t>
            </w:r>
            <w:proofErr w:type="spellStart"/>
            <w:r w:rsidRPr="009B6B6D">
              <w:rPr>
                <w:sz w:val="20"/>
                <w:szCs w:val="20"/>
              </w:rPr>
              <w:t>Parainfluenza</w:t>
            </w:r>
            <w:proofErr w:type="spellEnd"/>
            <w:r w:rsidRPr="009B6B6D">
              <w:rPr>
                <w:sz w:val="20"/>
                <w:szCs w:val="20"/>
              </w:rPr>
              <w:t xml:space="preserve"> / Coronavirus / Adenovirus / Enterovirus / </w:t>
            </w:r>
            <w:proofErr w:type="spellStart"/>
            <w:r w:rsidRPr="009B6B6D">
              <w:rPr>
                <w:sz w:val="20"/>
                <w:szCs w:val="20"/>
              </w:rPr>
              <w:t>Mycoplasma</w:t>
            </w:r>
            <w:proofErr w:type="spellEnd"/>
            <w:r w:rsidRPr="009B6B6D">
              <w:rPr>
                <w:sz w:val="20"/>
                <w:szCs w:val="20"/>
              </w:rPr>
              <w:t xml:space="preserve"> / </w:t>
            </w:r>
            <w:proofErr w:type="spellStart"/>
            <w:r w:rsidRPr="009B6B6D">
              <w:rPr>
                <w:sz w:val="20"/>
                <w:szCs w:val="20"/>
              </w:rPr>
              <w:t>Parechovirus</w:t>
            </w:r>
            <w:proofErr w:type="spellEnd"/>
            <w:r w:rsidRPr="009B6B6D">
              <w:rPr>
                <w:sz w:val="20"/>
                <w:szCs w:val="20"/>
              </w:rPr>
              <w:t xml:space="preserve"> (este último se añadió en la segunda ronda por sugerencia de un experto en la primera ronda).</w:t>
            </w:r>
          </w:p>
          <w:p w:rsidR="00C732DF" w:rsidRPr="009B6B6D" w:rsidRDefault="00C732DF" w:rsidP="009B6B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Otros agentes que no están en la lista</w:t>
            </w:r>
          </w:p>
        </w:tc>
      </w:tr>
    </w:tbl>
    <w:p w:rsidR="00180F56" w:rsidRDefault="00180F56" w:rsidP="00C732DF">
      <w:pPr>
        <w:pStyle w:val="Prrafodelista"/>
        <w:spacing w:after="0"/>
        <w:ind w:left="0"/>
        <w:rPr>
          <w:sz w:val="20"/>
          <w:szCs w:val="20"/>
        </w:rPr>
      </w:pPr>
    </w:p>
    <w:p w:rsidR="00180F56" w:rsidRDefault="00180F56" w:rsidP="00180F56">
      <w:pPr>
        <w:spacing w:after="0"/>
        <w:rPr>
          <w:sz w:val="20"/>
          <w:szCs w:val="20"/>
        </w:rPr>
      </w:pPr>
    </w:p>
    <w:p w:rsidR="00180F56" w:rsidRPr="005B045A" w:rsidRDefault="00180F56" w:rsidP="00180F56">
      <w:pPr>
        <w:spacing w:after="0"/>
        <w:rPr>
          <w:sz w:val="20"/>
          <w:szCs w:val="20"/>
        </w:rPr>
      </w:pPr>
    </w:p>
    <w:p w:rsidR="00180F56" w:rsidRDefault="00180F56" w:rsidP="006210D7">
      <w:pPr>
        <w:spacing w:after="0"/>
        <w:rPr>
          <w:rFonts w:cs="Arial"/>
          <w:sz w:val="20"/>
          <w:szCs w:val="20"/>
        </w:rPr>
      </w:pPr>
    </w:p>
    <w:p w:rsidR="003307DD" w:rsidRDefault="003307DD" w:rsidP="006210D7">
      <w:pPr>
        <w:spacing w:after="0"/>
        <w:rPr>
          <w:rFonts w:cs="Arial"/>
          <w:sz w:val="20"/>
          <w:szCs w:val="20"/>
        </w:rPr>
      </w:pPr>
    </w:p>
    <w:p w:rsidR="003307DD" w:rsidRDefault="003307DD" w:rsidP="006210D7">
      <w:pPr>
        <w:spacing w:after="0"/>
        <w:rPr>
          <w:rFonts w:cs="Arial"/>
          <w:sz w:val="20"/>
          <w:szCs w:val="20"/>
        </w:rPr>
      </w:pPr>
    </w:p>
    <w:p w:rsidR="003307DD" w:rsidRDefault="003307DD" w:rsidP="006210D7">
      <w:pPr>
        <w:spacing w:after="0"/>
        <w:rPr>
          <w:rFonts w:cs="Arial"/>
          <w:sz w:val="20"/>
          <w:szCs w:val="20"/>
        </w:rPr>
      </w:pPr>
    </w:p>
    <w:p w:rsidR="003307DD" w:rsidRDefault="003307DD" w:rsidP="006210D7">
      <w:pPr>
        <w:spacing w:after="0"/>
        <w:rPr>
          <w:rFonts w:cs="Arial"/>
          <w:sz w:val="20"/>
          <w:szCs w:val="20"/>
        </w:rPr>
      </w:pPr>
    </w:p>
    <w:p w:rsidR="006E37F9" w:rsidRDefault="006E37F9" w:rsidP="006210D7">
      <w:pPr>
        <w:spacing w:after="0"/>
        <w:rPr>
          <w:rFonts w:cs="Arial"/>
          <w:sz w:val="20"/>
          <w:szCs w:val="20"/>
        </w:rPr>
      </w:pPr>
    </w:p>
    <w:p w:rsidR="006E37F9" w:rsidRDefault="006E37F9" w:rsidP="006210D7">
      <w:pPr>
        <w:spacing w:after="0"/>
        <w:rPr>
          <w:rFonts w:cs="Arial"/>
          <w:sz w:val="20"/>
          <w:szCs w:val="20"/>
        </w:rPr>
      </w:pPr>
    </w:p>
    <w:p w:rsidR="006E37F9" w:rsidRPr="006E37F9" w:rsidRDefault="00C732DF" w:rsidP="00C732D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TABLA </w:t>
      </w:r>
      <w:r w:rsidR="00B0549F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4. </w:t>
      </w:r>
      <w:r w:rsidR="006E37F9" w:rsidRPr="006E37F9">
        <w:rPr>
          <w:b/>
          <w:sz w:val="20"/>
          <w:szCs w:val="20"/>
        </w:rPr>
        <w:t>ENCUESTA ON-LINE</w:t>
      </w:r>
      <w:r>
        <w:rPr>
          <w:b/>
          <w:sz w:val="20"/>
          <w:szCs w:val="20"/>
        </w:rPr>
        <w:t xml:space="preserve">. </w:t>
      </w:r>
      <w:r w:rsidR="006E37F9">
        <w:rPr>
          <w:b/>
          <w:sz w:val="20"/>
          <w:szCs w:val="20"/>
        </w:rPr>
        <w:t>PREGUNTAS Y OPCIONES DE RESPUES</w:t>
      </w:r>
      <w:r w:rsidR="006E37F9" w:rsidRPr="006E37F9">
        <w:rPr>
          <w:b/>
          <w:sz w:val="20"/>
          <w:szCs w:val="20"/>
        </w:rPr>
        <w:t>TA</w:t>
      </w:r>
      <w:r w:rsidR="006E37F9">
        <w:rPr>
          <w:b/>
          <w:sz w:val="20"/>
          <w:szCs w:val="20"/>
        </w:rPr>
        <w:t xml:space="preserve"> (en todos los campos se añadió opción No sabe/No contesta)</w:t>
      </w:r>
    </w:p>
    <w:p w:rsidR="00F93445" w:rsidRDefault="00F93445" w:rsidP="00F93445">
      <w:pPr>
        <w:spacing w:after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C732DF" w:rsidRPr="009B6B6D" w:rsidTr="009B6B6D">
        <w:tc>
          <w:tcPr>
            <w:tcW w:w="8644" w:type="dxa"/>
          </w:tcPr>
          <w:p w:rsidR="00C732DF" w:rsidRPr="009B6B6D" w:rsidRDefault="00C732DF" w:rsidP="009B6B6D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Tipo de actividad profesional principal: Pediatra de Atención Primaria o consulta de Pediatría General </w:t>
            </w:r>
            <w:proofErr w:type="spellStart"/>
            <w:r w:rsidRPr="009B6B6D">
              <w:rPr>
                <w:sz w:val="20"/>
                <w:szCs w:val="20"/>
              </w:rPr>
              <w:t>Extrahospitalaria</w:t>
            </w:r>
            <w:proofErr w:type="spellEnd"/>
            <w:r w:rsidRPr="009B6B6D">
              <w:rPr>
                <w:sz w:val="20"/>
                <w:szCs w:val="20"/>
              </w:rPr>
              <w:t xml:space="preserve"> / Neumología o </w:t>
            </w:r>
            <w:proofErr w:type="spellStart"/>
            <w:r w:rsidRPr="009B6B6D">
              <w:rPr>
                <w:sz w:val="20"/>
                <w:szCs w:val="20"/>
              </w:rPr>
              <w:t>Neumoalergia</w:t>
            </w:r>
            <w:proofErr w:type="spellEnd"/>
            <w:r w:rsidRPr="009B6B6D">
              <w:rPr>
                <w:sz w:val="20"/>
                <w:szCs w:val="20"/>
              </w:rPr>
              <w:t xml:space="preserve"> pediátricas / Urgencias pediátricas / Neonatología / Cuidados intensivos pediátricos / Hospitalización pediátrica general / Residente de Pediatría / Otra (especificar).</w:t>
            </w:r>
          </w:p>
          <w:p w:rsidR="00C732DF" w:rsidRPr="009B6B6D" w:rsidRDefault="00C732DF" w:rsidP="009B6B6D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Comunidad Autónoma en la que ejerce.</w:t>
            </w:r>
          </w:p>
          <w:p w:rsidR="00C732DF" w:rsidRPr="009B6B6D" w:rsidRDefault="00C732DF" w:rsidP="009B6B6D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Edad (años cumplidos).</w:t>
            </w:r>
          </w:p>
          <w:p w:rsidR="00C732DF" w:rsidRPr="009B6B6D" w:rsidRDefault="00C732DF" w:rsidP="009B6B6D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Género: Mujer / Varón.</w:t>
            </w:r>
          </w:p>
          <w:p w:rsidR="00C732DF" w:rsidRPr="009B6B6D" w:rsidRDefault="00C732DF" w:rsidP="009B6B6D">
            <w:pPr>
              <w:pStyle w:val="Prrafodelista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¿Atiendes a niños con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>?: Bastantes veces / Ocasionalmente / Casi nunca.</w:t>
            </w:r>
          </w:p>
          <w:p w:rsidR="00C732DF" w:rsidRPr="009B6B6D" w:rsidRDefault="00C732DF" w:rsidP="009B6B6D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¿Hasta qué edad crees que es aceptable el diagnóstico de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>?: 6 meses / 12 meses / 18 meses / 24 meses / 36 meses / Otra / No hay un límite de edad para el diagnóstico.</w:t>
            </w:r>
          </w:p>
          <w:p w:rsidR="00C732DF" w:rsidRPr="009B6B6D" w:rsidRDefault="00C732DF" w:rsidP="009B6B6D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¿Cuántos episodios crees que pueden ser diagnosticados de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>?: Solo uno / Dos / Tres  / Cuatro / No hay un límite de número de episodios.</w:t>
            </w:r>
          </w:p>
          <w:p w:rsidR="00C732DF" w:rsidRPr="009B6B6D" w:rsidRDefault="00C732DF" w:rsidP="009B6B6D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¿Es aceptable el diagnóstico de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 xml:space="preserve"> en cualquier época del año?: Si / No.</w:t>
            </w:r>
          </w:p>
          <w:p w:rsidR="00C732DF" w:rsidRPr="009B6B6D" w:rsidRDefault="00C732DF" w:rsidP="009B6B6D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¿Crees que realmente existe la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 xml:space="preserve"> como una enfermedad específica?: Si / No.</w:t>
            </w:r>
          </w:p>
          <w:p w:rsidR="00C732DF" w:rsidRPr="009B6B6D" w:rsidRDefault="00C732DF" w:rsidP="009B6B6D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De las siguientes manifestaciones clínicas, ¿Cuales consideras más importantes para el diagnóstico de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 xml:space="preserve">? Escala de 0 (ningún interés para el diagnóstico) a 10 (imprescindible para el diagnóstico): Síntomas iniciales de rinitis / Tos / </w:t>
            </w:r>
            <w:proofErr w:type="spellStart"/>
            <w:r w:rsidRPr="009B6B6D">
              <w:rPr>
                <w:sz w:val="20"/>
                <w:szCs w:val="20"/>
              </w:rPr>
              <w:t>Sibilancias</w:t>
            </w:r>
            <w:proofErr w:type="spellEnd"/>
            <w:r w:rsidRPr="009B6B6D">
              <w:rPr>
                <w:sz w:val="20"/>
                <w:szCs w:val="20"/>
              </w:rPr>
              <w:t xml:space="preserve"> / Crepitantes / Signos de dificultad respiratoria (tiraje, aleteo nasal</w:t>
            </w:r>
            <w:proofErr w:type="gramStart"/>
            <w:r w:rsidRPr="009B6B6D">
              <w:rPr>
                <w:sz w:val="20"/>
                <w:szCs w:val="20"/>
              </w:rPr>
              <w:t>, …</w:t>
            </w:r>
            <w:proofErr w:type="gramEnd"/>
            <w:r w:rsidRPr="009B6B6D">
              <w:rPr>
                <w:sz w:val="20"/>
                <w:szCs w:val="20"/>
              </w:rPr>
              <w:t>) / Aumento de la frecuencia respiratoria.</w:t>
            </w:r>
          </w:p>
          <w:p w:rsidR="00C732DF" w:rsidRPr="009B6B6D" w:rsidRDefault="00C732DF" w:rsidP="009B6B6D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¿Crees que la identificación de virus en muestras respiratorias es importante para realizar un diagnóstico de </w:t>
            </w:r>
            <w:proofErr w:type="spellStart"/>
            <w:r w:rsidRPr="009B6B6D">
              <w:rPr>
                <w:sz w:val="20"/>
                <w:szCs w:val="20"/>
              </w:rPr>
              <w:t>bronquiolitis</w:t>
            </w:r>
            <w:proofErr w:type="spellEnd"/>
            <w:r w:rsidRPr="009B6B6D">
              <w:rPr>
                <w:sz w:val="20"/>
                <w:szCs w:val="20"/>
              </w:rPr>
              <w:t>?: Si / No.</w:t>
            </w:r>
          </w:p>
        </w:tc>
      </w:tr>
    </w:tbl>
    <w:p w:rsidR="006E37F9" w:rsidRPr="006E37F9" w:rsidRDefault="006E37F9" w:rsidP="00F93445">
      <w:pPr>
        <w:spacing w:after="0"/>
        <w:rPr>
          <w:sz w:val="20"/>
          <w:szCs w:val="20"/>
        </w:rPr>
      </w:pPr>
    </w:p>
    <w:p w:rsidR="006E37F9" w:rsidRPr="006E37F9" w:rsidRDefault="006E37F9" w:rsidP="00F93445">
      <w:pPr>
        <w:spacing w:after="0"/>
        <w:rPr>
          <w:rFonts w:cs="Arial"/>
          <w:sz w:val="20"/>
          <w:szCs w:val="20"/>
        </w:rPr>
      </w:pPr>
    </w:p>
    <w:p w:rsidR="006E37F9" w:rsidRPr="006E37F9" w:rsidRDefault="006E37F9" w:rsidP="00F93445">
      <w:pPr>
        <w:spacing w:after="0"/>
        <w:rPr>
          <w:rFonts w:cs="Arial"/>
          <w:sz w:val="20"/>
          <w:szCs w:val="20"/>
        </w:rPr>
      </w:pPr>
    </w:p>
    <w:p w:rsidR="006E37F9" w:rsidRPr="006E37F9" w:rsidRDefault="006E37F9" w:rsidP="00F93445">
      <w:pPr>
        <w:spacing w:after="0"/>
        <w:rPr>
          <w:rFonts w:cs="Arial"/>
          <w:sz w:val="20"/>
          <w:szCs w:val="20"/>
        </w:rPr>
      </w:pPr>
    </w:p>
    <w:p w:rsidR="006E37F9" w:rsidRPr="006E37F9" w:rsidRDefault="006E37F9" w:rsidP="00F93445">
      <w:pPr>
        <w:spacing w:after="0"/>
        <w:rPr>
          <w:rFonts w:cs="Arial"/>
          <w:sz w:val="20"/>
          <w:szCs w:val="20"/>
        </w:rPr>
      </w:pPr>
    </w:p>
    <w:p w:rsidR="00DD277D" w:rsidRDefault="00DD277D" w:rsidP="00DD277D">
      <w:pPr>
        <w:spacing w:after="0"/>
        <w:rPr>
          <w:rFonts w:cs="Arial"/>
          <w:sz w:val="20"/>
          <w:szCs w:val="20"/>
        </w:rPr>
      </w:pPr>
    </w:p>
    <w:p w:rsidR="00DD277D" w:rsidRPr="003307DD" w:rsidRDefault="00DD277D" w:rsidP="00DD277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TABLA </w:t>
      </w:r>
      <w:r w:rsidR="00B0549F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5. </w:t>
      </w:r>
      <w:r w:rsidRPr="003307DD">
        <w:rPr>
          <w:b/>
          <w:sz w:val="20"/>
          <w:szCs w:val="20"/>
        </w:rPr>
        <w:t>SOCIEDADES CIENTÍFICAS PEDIÁTRICAS COLABORADORAS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DD277D" w:rsidRPr="009B6B6D" w:rsidTr="009B6B6D">
        <w:tc>
          <w:tcPr>
            <w:tcW w:w="8644" w:type="dxa"/>
          </w:tcPr>
          <w:p w:rsidR="00DD277D" w:rsidRPr="009B6B6D" w:rsidRDefault="00DD277D" w:rsidP="009B6B6D">
            <w:pPr>
              <w:spacing w:after="0"/>
              <w:rPr>
                <w:rFonts w:cs="Arial"/>
                <w:sz w:val="20"/>
                <w:szCs w:val="20"/>
              </w:rPr>
            </w:pPr>
            <w:r w:rsidRPr="009B6B6D">
              <w:rPr>
                <w:rFonts w:cs="Arial"/>
                <w:sz w:val="20"/>
                <w:szCs w:val="20"/>
              </w:rPr>
              <w:t>Asociación Española de Pediatría</w:t>
            </w:r>
          </w:p>
          <w:p w:rsidR="00DD277D" w:rsidRPr="009B6B6D" w:rsidRDefault="00DD277D" w:rsidP="009B6B6D">
            <w:pPr>
              <w:spacing w:after="0"/>
              <w:rPr>
                <w:rFonts w:cs="Arial"/>
                <w:sz w:val="20"/>
                <w:szCs w:val="20"/>
              </w:rPr>
            </w:pPr>
            <w:r w:rsidRPr="009B6B6D">
              <w:rPr>
                <w:rFonts w:cs="Arial"/>
                <w:sz w:val="20"/>
                <w:szCs w:val="20"/>
              </w:rPr>
              <w:t>Asociación Española de Pediatría de Atención Primaria</w:t>
            </w:r>
          </w:p>
          <w:p w:rsidR="00DD277D" w:rsidRPr="009B6B6D" w:rsidRDefault="00DD277D" w:rsidP="009B6B6D">
            <w:pPr>
              <w:spacing w:after="0"/>
              <w:rPr>
                <w:rFonts w:cs="Arial"/>
                <w:sz w:val="20"/>
                <w:szCs w:val="20"/>
              </w:rPr>
            </w:pPr>
            <w:r w:rsidRPr="009B6B6D">
              <w:rPr>
                <w:rFonts w:cs="Arial"/>
                <w:sz w:val="20"/>
                <w:szCs w:val="20"/>
              </w:rPr>
              <w:t>Sociedad Española de Cuidados Intensivos Pediátricos</w:t>
            </w:r>
          </w:p>
          <w:p w:rsidR="00DD277D" w:rsidRPr="009B6B6D" w:rsidRDefault="00DD277D" w:rsidP="009B6B6D">
            <w:pPr>
              <w:spacing w:after="0"/>
              <w:rPr>
                <w:rFonts w:cs="Arial"/>
                <w:sz w:val="20"/>
                <w:szCs w:val="20"/>
              </w:rPr>
            </w:pPr>
            <w:r w:rsidRPr="009B6B6D">
              <w:rPr>
                <w:rFonts w:cs="Arial"/>
                <w:sz w:val="20"/>
                <w:szCs w:val="20"/>
              </w:rPr>
              <w:t xml:space="preserve">Sociedad Española de </w:t>
            </w:r>
            <w:proofErr w:type="spellStart"/>
            <w:r w:rsidRPr="009B6B6D">
              <w:rPr>
                <w:rFonts w:cs="Arial"/>
                <w:sz w:val="20"/>
                <w:szCs w:val="20"/>
              </w:rPr>
              <w:t>Infectología</w:t>
            </w:r>
            <w:proofErr w:type="spellEnd"/>
            <w:r w:rsidRPr="009B6B6D">
              <w:rPr>
                <w:rFonts w:cs="Arial"/>
                <w:sz w:val="20"/>
                <w:szCs w:val="20"/>
              </w:rPr>
              <w:t xml:space="preserve"> Pediátrica</w:t>
            </w:r>
          </w:p>
          <w:p w:rsidR="00DD277D" w:rsidRPr="009B6B6D" w:rsidRDefault="00DD277D" w:rsidP="009B6B6D">
            <w:pPr>
              <w:spacing w:after="0"/>
              <w:rPr>
                <w:rFonts w:cs="Arial"/>
                <w:sz w:val="20"/>
                <w:szCs w:val="20"/>
              </w:rPr>
            </w:pPr>
            <w:r w:rsidRPr="009B6B6D">
              <w:rPr>
                <w:rFonts w:cs="Arial"/>
                <w:sz w:val="20"/>
                <w:szCs w:val="20"/>
              </w:rPr>
              <w:t>Sociedad Española de Neonatología</w:t>
            </w:r>
          </w:p>
          <w:p w:rsidR="00DD277D" w:rsidRPr="009B6B6D" w:rsidRDefault="00DD277D" w:rsidP="009B6B6D">
            <w:pPr>
              <w:spacing w:after="0"/>
              <w:rPr>
                <w:rFonts w:cs="Arial"/>
                <w:sz w:val="20"/>
                <w:szCs w:val="20"/>
              </w:rPr>
            </w:pPr>
            <w:r w:rsidRPr="009B6B6D">
              <w:rPr>
                <w:rFonts w:cs="Arial"/>
                <w:sz w:val="20"/>
                <w:szCs w:val="20"/>
              </w:rPr>
              <w:t>Sociedad Española de Neumología Pediátrica</w:t>
            </w:r>
          </w:p>
          <w:p w:rsidR="00DD277D" w:rsidRPr="009B6B6D" w:rsidRDefault="00DD277D" w:rsidP="009B6B6D">
            <w:pPr>
              <w:spacing w:after="0"/>
              <w:rPr>
                <w:rFonts w:cs="Arial"/>
                <w:sz w:val="20"/>
                <w:szCs w:val="20"/>
              </w:rPr>
            </w:pPr>
            <w:r w:rsidRPr="009B6B6D">
              <w:rPr>
                <w:rFonts w:cs="Arial"/>
                <w:sz w:val="20"/>
                <w:szCs w:val="20"/>
              </w:rPr>
              <w:t xml:space="preserve">Sociedad Española de Pediatría </w:t>
            </w:r>
            <w:proofErr w:type="spellStart"/>
            <w:r w:rsidRPr="009B6B6D">
              <w:rPr>
                <w:rFonts w:cs="Arial"/>
                <w:sz w:val="20"/>
                <w:szCs w:val="20"/>
              </w:rPr>
              <w:t>Extrahospitalaria</w:t>
            </w:r>
            <w:proofErr w:type="spellEnd"/>
            <w:r w:rsidRPr="009B6B6D">
              <w:rPr>
                <w:rFonts w:cs="Arial"/>
                <w:sz w:val="20"/>
                <w:szCs w:val="20"/>
              </w:rPr>
              <w:t xml:space="preserve"> y de Atención Primaria</w:t>
            </w:r>
          </w:p>
          <w:p w:rsidR="00DD277D" w:rsidRPr="009B6B6D" w:rsidRDefault="00DD277D" w:rsidP="009B6B6D">
            <w:pPr>
              <w:spacing w:after="0"/>
              <w:rPr>
                <w:rFonts w:cs="Arial"/>
                <w:sz w:val="20"/>
                <w:szCs w:val="20"/>
              </w:rPr>
            </w:pPr>
            <w:r w:rsidRPr="009B6B6D">
              <w:rPr>
                <w:rFonts w:cs="Arial"/>
                <w:sz w:val="20"/>
                <w:szCs w:val="20"/>
              </w:rPr>
              <w:t>Sociedad Española de Pediatría Hospitalaria</w:t>
            </w:r>
          </w:p>
          <w:p w:rsidR="00DD277D" w:rsidRPr="009B6B6D" w:rsidRDefault="00DD277D" w:rsidP="009B6B6D">
            <w:pPr>
              <w:spacing w:after="0"/>
              <w:rPr>
                <w:rFonts w:cs="Arial"/>
                <w:sz w:val="20"/>
                <w:szCs w:val="20"/>
              </w:rPr>
            </w:pPr>
            <w:r w:rsidRPr="009B6B6D">
              <w:rPr>
                <w:rFonts w:cs="Arial"/>
                <w:sz w:val="20"/>
                <w:szCs w:val="20"/>
              </w:rPr>
              <w:t>Sociedad Española de Urgencias Pediátricas</w:t>
            </w:r>
          </w:p>
        </w:tc>
      </w:tr>
    </w:tbl>
    <w:p w:rsidR="00DD277D" w:rsidRPr="003307DD" w:rsidRDefault="00DD277D" w:rsidP="00DD277D">
      <w:pPr>
        <w:spacing w:after="0"/>
        <w:rPr>
          <w:rFonts w:cs="Arial"/>
          <w:sz w:val="20"/>
          <w:szCs w:val="20"/>
        </w:rPr>
      </w:pPr>
    </w:p>
    <w:p w:rsidR="00DD277D" w:rsidRPr="003307DD" w:rsidRDefault="00DD277D" w:rsidP="00DD277D">
      <w:pPr>
        <w:spacing w:after="0"/>
        <w:rPr>
          <w:rFonts w:cs="Arial"/>
          <w:sz w:val="20"/>
          <w:szCs w:val="20"/>
        </w:rPr>
      </w:pPr>
    </w:p>
    <w:p w:rsidR="006E37F9" w:rsidRPr="006E37F9" w:rsidRDefault="006E37F9" w:rsidP="00F93445">
      <w:pPr>
        <w:spacing w:after="0"/>
        <w:rPr>
          <w:rFonts w:cs="Arial"/>
          <w:sz w:val="20"/>
          <w:szCs w:val="20"/>
        </w:rPr>
      </w:pPr>
    </w:p>
    <w:p w:rsidR="006E37F9" w:rsidRPr="006E37F9" w:rsidRDefault="006E37F9" w:rsidP="00F93445">
      <w:pPr>
        <w:spacing w:after="0"/>
        <w:rPr>
          <w:rFonts w:cs="Arial"/>
          <w:sz w:val="20"/>
          <w:szCs w:val="20"/>
        </w:rPr>
      </w:pPr>
    </w:p>
    <w:p w:rsidR="006E37F9" w:rsidRPr="006E37F9" w:rsidRDefault="006E37F9" w:rsidP="00F93445">
      <w:pPr>
        <w:spacing w:after="0"/>
        <w:rPr>
          <w:rFonts w:cs="Arial"/>
          <w:sz w:val="20"/>
          <w:szCs w:val="20"/>
        </w:rPr>
      </w:pPr>
    </w:p>
    <w:p w:rsidR="003307DD" w:rsidRPr="006E37F9" w:rsidRDefault="003307DD" w:rsidP="00F93445">
      <w:pPr>
        <w:spacing w:after="0"/>
        <w:rPr>
          <w:rFonts w:cs="Arial"/>
          <w:sz w:val="20"/>
          <w:szCs w:val="20"/>
        </w:rPr>
      </w:pPr>
    </w:p>
    <w:p w:rsidR="003307DD" w:rsidRDefault="003307DD" w:rsidP="00F93445">
      <w:pPr>
        <w:spacing w:after="0"/>
        <w:rPr>
          <w:rFonts w:cs="Arial"/>
          <w:sz w:val="20"/>
          <w:szCs w:val="20"/>
        </w:rPr>
      </w:pPr>
    </w:p>
    <w:p w:rsidR="005152DD" w:rsidRPr="003307DD" w:rsidRDefault="005152DD" w:rsidP="005152D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TABLA </w:t>
      </w:r>
      <w:r w:rsidR="00B0549F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6. CRITERIOS PARA ASIGNAR EL CUMPLIMIENTO DE CRITERIOS </w:t>
      </w:r>
      <w:r w:rsidR="00D00B2F">
        <w:rPr>
          <w:b/>
          <w:sz w:val="20"/>
          <w:szCs w:val="20"/>
        </w:rPr>
        <w:t>DIAGNÓSTICO</w:t>
      </w:r>
      <w:r w:rsidR="0004465C">
        <w:rPr>
          <w:b/>
          <w:sz w:val="20"/>
          <w:szCs w:val="20"/>
        </w:rPr>
        <w:t xml:space="preserve">S </w:t>
      </w:r>
      <w:r>
        <w:rPr>
          <w:b/>
          <w:sz w:val="20"/>
          <w:szCs w:val="20"/>
        </w:rPr>
        <w:t xml:space="preserve"> (</w:t>
      </w:r>
      <w:proofErr w:type="spellStart"/>
      <w:r w:rsidRPr="003307DD">
        <w:rPr>
          <w:b/>
          <w:sz w:val="20"/>
          <w:szCs w:val="20"/>
        </w:rPr>
        <w:t>McConnochie</w:t>
      </w:r>
      <w:proofErr w:type="spellEnd"/>
      <w:r w:rsidRPr="003307DD">
        <w:rPr>
          <w:b/>
          <w:sz w:val="20"/>
          <w:szCs w:val="20"/>
        </w:rPr>
        <w:t xml:space="preserve">, </w:t>
      </w:r>
      <w:r w:rsidR="008A08BD">
        <w:rPr>
          <w:b/>
          <w:sz w:val="20"/>
          <w:szCs w:val="20"/>
        </w:rPr>
        <w:t>NICE</w:t>
      </w:r>
      <w:r w:rsidRPr="003307DD">
        <w:rPr>
          <w:b/>
          <w:sz w:val="20"/>
          <w:szCs w:val="20"/>
        </w:rPr>
        <w:t xml:space="preserve"> y Expertos Españoles</w:t>
      </w:r>
      <w:r w:rsidR="00D00B2F">
        <w:rPr>
          <w:b/>
          <w:sz w:val="20"/>
          <w:szCs w:val="20"/>
        </w:rPr>
        <w:t>)</w:t>
      </w:r>
    </w:p>
    <w:p w:rsidR="005152DD" w:rsidRPr="003307DD" w:rsidRDefault="005152DD" w:rsidP="005152DD">
      <w:pPr>
        <w:spacing w:after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5152DD" w:rsidRPr="009B6B6D" w:rsidTr="009B6B6D">
        <w:tc>
          <w:tcPr>
            <w:tcW w:w="8644" w:type="dxa"/>
          </w:tcPr>
          <w:p w:rsidR="00D00B2F" w:rsidRPr="009B6B6D" w:rsidRDefault="00D00B2F" w:rsidP="009B6B6D">
            <w:pPr>
              <w:spacing w:after="0"/>
              <w:rPr>
                <w:sz w:val="20"/>
                <w:szCs w:val="20"/>
              </w:rPr>
            </w:pPr>
          </w:p>
          <w:p w:rsidR="005152DD" w:rsidRPr="009B6B6D" w:rsidRDefault="005152DD" w:rsidP="009B6B6D">
            <w:p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Criterios </w:t>
            </w:r>
            <w:proofErr w:type="spellStart"/>
            <w:r w:rsidRPr="009B6B6D">
              <w:rPr>
                <w:sz w:val="20"/>
                <w:szCs w:val="20"/>
              </w:rPr>
              <w:t>McConnochie</w:t>
            </w:r>
            <w:proofErr w:type="spellEnd"/>
            <w:r w:rsidRPr="009B6B6D">
              <w:rPr>
                <w:sz w:val="20"/>
                <w:szCs w:val="20"/>
              </w:rPr>
              <w:t xml:space="preserve"> si: </w:t>
            </w:r>
          </w:p>
          <w:p w:rsidR="005152DD" w:rsidRPr="009B6B6D" w:rsidRDefault="005152DD" w:rsidP="009B6B6D">
            <w:pPr>
              <w:spacing w:after="0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- Diagnóstico posible hasta 24 meses, Y</w:t>
            </w:r>
          </w:p>
          <w:p w:rsidR="005152DD" w:rsidRPr="009B6B6D" w:rsidRDefault="005152DD" w:rsidP="009B6B6D">
            <w:pPr>
              <w:spacing w:after="0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- Solo el primer episodio, Y</w:t>
            </w:r>
          </w:p>
          <w:p w:rsidR="005152DD" w:rsidRPr="009B6B6D" w:rsidRDefault="005152DD" w:rsidP="009B6B6D">
            <w:pPr>
              <w:spacing w:after="0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- </w:t>
            </w:r>
            <w:proofErr w:type="spellStart"/>
            <w:r w:rsidRPr="009B6B6D">
              <w:rPr>
                <w:sz w:val="20"/>
                <w:szCs w:val="20"/>
              </w:rPr>
              <w:t>Sibilancias</w:t>
            </w:r>
            <w:proofErr w:type="spellEnd"/>
            <w:r w:rsidRPr="009B6B6D">
              <w:rPr>
                <w:sz w:val="20"/>
                <w:szCs w:val="20"/>
              </w:rPr>
              <w:t xml:space="preserve"> importantes para el diagnóstico (puntuación ≥ 8</w:t>
            </w:r>
            <w:r w:rsidR="00053E25" w:rsidRPr="009B6B6D">
              <w:rPr>
                <w:sz w:val="20"/>
                <w:szCs w:val="20"/>
              </w:rPr>
              <w:t xml:space="preserve"> sobre 10</w:t>
            </w:r>
            <w:r w:rsidRPr="009B6B6D">
              <w:rPr>
                <w:sz w:val="20"/>
                <w:szCs w:val="20"/>
              </w:rPr>
              <w:t>), Y</w:t>
            </w:r>
          </w:p>
          <w:p w:rsidR="005152DD" w:rsidRPr="009B6B6D" w:rsidRDefault="005152DD" w:rsidP="009B6B6D">
            <w:pPr>
              <w:spacing w:after="0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- Rinitis inicial importante para el diagnóstico (puntuación ≥ 8</w:t>
            </w:r>
            <w:r w:rsidR="00053E25" w:rsidRPr="009B6B6D">
              <w:rPr>
                <w:sz w:val="20"/>
                <w:szCs w:val="20"/>
              </w:rPr>
              <w:t xml:space="preserve"> sobre 10</w:t>
            </w:r>
            <w:r w:rsidRPr="009B6B6D">
              <w:rPr>
                <w:sz w:val="20"/>
                <w:szCs w:val="20"/>
              </w:rPr>
              <w:t>).</w:t>
            </w:r>
          </w:p>
          <w:p w:rsidR="005152DD" w:rsidRPr="009B6B6D" w:rsidRDefault="005152DD" w:rsidP="009B6B6D">
            <w:pPr>
              <w:spacing w:after="0"/>
              <w:rPr>
                <w:sz w:val="20"/>
                <w:szCs w:val="20"/>
              </w:rPr>
            </w:pPr>
          </w:p>
          <w:p w:rsidR="005152DD" w:rsidRPr="009B6B6D" w:rsidRDefault="005152DD" w:rsidP="009B6B6D">
            <w:p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Criterios </w:t>
            </w:r>
            <w:r w:rsidR="008A08BD">
              <w:rPr>
                <w:sz w:val="20"/>
                <w:szCs w:val="20"/>
              </w:rPr>
              <w:t>NICE</w:t>
            </w:r>
            <w:r w:rsidRPr="009B6B6D">
              <w:rPr>
                <w:sz w:val="20"/>
                <w:szCs w:val="20"/>
              </w:rPr>
              <w:t xml:space="preserve"> si:</w:t>
            </w:r>
          </w:p>
          <w:p w:rsidR="005152DD" w:rsidRPr="009B6B6D" w:rsidRDefault="005152DD" w:rsidP="009B6B6D">
            <w:pPr>
              <w:spacing w:after="0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- Rinitis inicial importante para el diagnóstico (puntuación ≥ 8</w:t>
            </w:r>
            <w:r w:rsidR="00053E25" w:rsidRPr="009B6B6D">
              <w:rPr>
                <w:sz w:val="20"/>
                <w:szCs w:val="20"/>
              </w:rPr>
              <w:t xml:space="preserve"> sobre 10</w:t>
            </w:r>
            <w:r w:rsidRPr="009B6B6D">
              <w:rPr>
                <w:sz w:val="20"/>
                <w:szCs w:val="20"/>
              </w:rPr>
              <w:t>), Y</w:t>
            </w:r>
          </w:p>
          <w:p w:rsidR="005152DD" w:rsidRPr="009B6B6D" w:rsidRDefault="005152DD" w:rsidP="009B6B6D">
            <w:pPr>
              <w:spacing w:after="0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- Tos importante para el diagnóstico (puntuación ≥ 8</w:t>
            </w:r>
            <w:r w:rsidR="00053E25" w:rsidRPr="009B6B6D">
              <w:rPr>
                <w:sz w:val="20"/>
                <w:szCs w:val="20"/>
              </w:rPr>
              <w:t xml:space="preserve"> sobre 10</w:t>
            </w:r>
            <w:r w:rsidRPr="009B6B6D">
              <w:rPr>
                <w:sz w:val="20"/>
                <w:szCs w:val="20"/>
              </w:rPr>
              <w:t>), Y</w:t>
            </w:r>
          </w:p>
          <w:p w:rsidR="005152DD" w:rsidRPr="009B6B6D" w:rsidRDefault="005152DD" w:rsidP="009B6B6D">
            <w:pPr>
              <w:spacing w:after="0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- Aumento FR o Dificultad respiratoria importantes para el diagnóstico (puntuación ≥ 8</w:t>
            </w:r>
            <w:r w:rsidR="00053E25" w:rsidRPr="009B6B6D">
              <w:rPr>
                <w:sz w:val="20"/>
                <w:szCs w:val="20"/>
              </w:rPr>
              <w:t xml:space="preserve"> sobre 10</w:t>
            </w:r>
            <w:r w:rsidRPr="009B6B6D">
              <w:rPr>
                <w:sz w:val="20"/>
                <w:szCs w:val="20"/>
              </w:rPr>
              <w:t>), Y</w:t>
            </w:r>
          </w:p>
          <w:p w:rsidR="005152DD" w:rsidRPr="009B6B6D" w:rsidRDefault="005152DD" w:rsidP="009B6B6D">
            <w:pPr>
              <w:spacing w:after="0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- </w:t>
            </w:r>
            <w:proofErr w:type="spellStart"/>
            <w:r w:rsidRPr="009B6B6D">
              <w:rPr>
                <w:sz w:val="20"/>
                <w:szCs w:val="20"/>
              </w:rPr>
              <w:t>Sibilancias</w:t>
            </w:r>
            <w:proofErr w:type="spellEnd"/>
            <w:r w:rsidRPr="009B6B6D">
              <w:rPr>
                <w:sz w:val="20"/>
                <w:szCs w:val="20"/>
              </w:rPr>
              <w:t xml:space="preserve"> o crepitantes importantes para el diagnóstico (puntuación ≥ 8</w:t>
            </w:r>
            <w:r w:rsidR="00053E25" w:rsidRPr="009B6B6D">
              <w:rPr>
                <w:sz w:val="20"/>
                <w:szCs w:val="20"/>
              </w:rPr>
              <w:t xml:space="preserve"> sobre 10</w:t>
            </w:r>
            <w:r w:rsidRPr="009B6B6D">
              <w:rPr>
                <w:sz w:val="20"/>
                <w:szCs w:val="20"/>
              </w:rPr>
              <w:t>), Y</w:t>
            </w:r>
          </w:p>
          <w:p w:rsidR="005152DD" w:rsidRPr="009B6B6D" w:rsidRDefault="005152DD" w:rsidP="009B6B6D">
            <w:pPr>
              <w:spacing w:after="0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- Diagnóstico posible hasta 24 meses.</w:t>
            </w:r>
          </w:p>
          <w:p w:rsidR="005152DD" w:rsidRPr="009B6B6D" w:rsidRDefault="005152DD" w:rsidP="009B6B6D">
            <w:pPr>
              <w:spacing w:after="0"/>
              <w:rPr>
                <w:sz w:val="20"/>
                <w:szCs w:val="20"/>
              </w:rPr>
            </w:pPr>
          </w:p>
          <w:p w:rsidR="005152DD" w:rsidRPr="009B6B6D" w:rsidRDefault="005152DD" w:rsidP="009B6B6D">
            <w:pPr>
              <w:spacing w:after="0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 xml:space="preserve">Criterios expertos españoles si: </w:t>
            </w:r>
          </w:p>
          <w:p w:rsidR="005152DD" w:rsidRPr="009B6B6D" w:rsidRDefault="005152DD" w:rsidP="009B6B6D">
            <w:pPr>
              <w:spacing w:after="0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- Solo el primer episodio, Y</w:t>
            </w:r>
          </w:p>
          <w:p w:rsidR="005152DD" w:rsidRPr="009B6B6D" w:rsidRDefault="005152DD" w:rsidP="009B6B6D">
            <w:pPr>
              <w:spacing w:after="0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- Diagnóstico posible en todas las estaciones, Y</w:t>
            </w:r>
          </w:p>
          <w:p w:rsidR="005152DD" w:rsidRPr="009B6B6D" w:rsidRDefault="005152DD" w:rsidP="009B6B6D">
            <w:pPr>
              <w:spacing w:after="0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- Identificar virus es importante para el diagnóstico, Y</w:t>
            </w:r>
          </w:p>
          <w:p w:rsidR="005152DD" w:rsidRPr="009B6B6D" w:rsidRDefault="005152DD" w:rsidP="009B6B6D">
            <w:pPr>
              <w:spacing w:after="0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- Aumento FR importante para el diagnóstico (puntuación ≥ 8</w:t>
            </w:r>
            <w:r w:rsidR="00053E25" w:rsidRPr="009B6B6D">
              <w:rPr>
                <w:sz w:val="20"/>
                <w:szCs w:val="20"/>
              </w:rPr>
              <w:t xml:space="preserve"> sobre 10</w:t>
            </w:r>
            <w:r w:rsidRPr="009B6B6D">
              <w:rPr>
                <w:sz w:val="20"/>
                <w:szCs w:val="20"/>
              </w:rPr>
              <w:t>), Y</w:t>
            </w:r>
          </w:p>
          <w:p w:rsidR="005152DD" w:rsidRPr="009B6B6D" w:rsidRDefault="005152DD" w:rsidP="009B6B6D">
            <w:pPr>
              <w:spacing w:after="0"/>
              <w:ind w:left="708"/>
              <w:rPr>
                <w:sz w:val="20"/>
                <w:szCs w:val="20"/>
              </w:rPr>
            </w:pPr>
            <w:r w:rsidRPr="009B6B6D">
              <w:rPr>
                <w:sz w:val="20"/>
                <w:szCs w:val="20"/>
              </w:rPr>
              <w:t>- Dificultad respiratoria importante para el diagnóstico (puntuación ≥ 8</w:t>
            </w:r>
            <w:r w:rsidR="00053E25" w:rsidRPr="009B6B6D">
              <w:rPr>
                <w:sz w:val="20"/>
                <w:szCs w:val="20"/>
              </w:rPr>
              <w:t xml:space="preserve"> sobre 10</w:t>
            </w:r>
            <w:r w:rsidRPr="009B6B6D">
              <w:rPr>
                <w:sz w:val="20"/>
                <w:szCs w:val="20"/>
              </w:rPr>
              <w:t>).</w:t>
            </w:r>
          </w:p>
        </w:tc>
      </w:tr>
    </w:tbl>
    <w:p w:rsidR="005152DD" w:rsidRPr="003307DD" w:rsidRDefault="005152DD" w:rsidP="005152DD">
      <w:pPr>
        <w:spacing w:after="0"/>
        <w:rPr>
          <w:sz w:val="20"/>
          <w:szCs w:val="20"/>
        </w:rPr>
      </w:pPr>
      <w:r>
        <w:rPr>
          <w:sz w:val="20"/>
          <w:szCs w:val="20"/>
        </w:rPr>
        <w:t>FR: frecuencia respiratoria.</w:t>
      </w:r>
    </w:p>
    <w:p w:rsidR="005152DD" w:rsidRPr="003307DD" w:rsidRDefault="005152DD" w:rsidP="005152DD">
      <w:pPr>
        <w:spacing w:after="0"/>
        <w:rPr>
          <w:sz w:val="20"/>
          <w:szCs w:val="20"/>
        </w:rPr>
      </w:pPr>
    </w:p>
    <w:p w:rsidR="005152DD" w:rsidRDefault="005152DD" w:rsidP="00F93445">
      <w:pPr>
        <w:spacing w:after="0"/>
        <w:rPr>
          <w:rFonts w:cs="Arial"/>
          <w:sz w:val="20"/>
          <w:szCs w:val="20"/>
        </w:rPr>
      </w:pPr>
    </w:p>
    <w:p w:rsidR="005152DD" w:rsidRDefault="005152DD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D00B2F" w:rsidRDefault="00D00B2F" w:rsidP="00F93445">
      <w:pPr>
        <w:spacing w:after="0"/>
        <w:rPr>
          <w:rFonts w:cs="Arial"/>
          <w:sz w:val="20"/>
          <w:szCs w:val="20"/>
        </w:rPr>
      </w:pPr>
    </w:p>
    <w:p w:rsidR="00F93445" w:rsidRPr="00480348" w:rsidRDefault="00480348" w:rsidP="00F93445">
      <w:pPr>
        <w:spacing w:after="0"/>
        <w:rPr>
          <w:rFonts w:cs="Arial"/>
          <w:b/>
        </w:rPr>
      </w:pPr>
      <w:r w:rsidRPr="00480348">
        <w:rPr>
          <w:rFonts w:cs="Arial"/>
          <w:b/>
        </w:rPr>
        <w:lastRenderedPageBreak/>
        <w:t>RESULTADOS (DATOS COMPLEMENTARIOS</w:t>
      </w:r>
      <w:r w:rsidR="0004465C">
        <w:rPr>
          <w:rFonts w:cs="Arial"/>
          <w:b/>
        </w:rPr>
        <w:t>)</w:t>
      </w:r>
    </w:p>
    <w:p w:rsidR="00F93445" w:rsidRDefault="00F93445" w:rsidP="00F93445">
      <w:pPr>
        <w:spacing w:after="0"/>
        <w:rPr>
          <w:rFonts w:cs="Arial"/>
          <w:sz w:val="20"/>
          <w:szCs w:val="20"/>
        </w:rPr>
      </w:pPr>
    </w:p>
    <w:p w:rsidR="003307DD" w:rsidRPr="003307DD" w:rsidRDefault="003307DD" w:rsidP="00F93445">
      <w:pPr>
        <w:spacing w:after="0"/>
        <w:rPr>
          <w:rFonts w:cs="Arial"/>
          <w:sz w:val="20"/>
          <w:szCs w:val="20"/>
        </w:rPr>
      </w:pPr>
    </w:p>
    <w:p w:rsidR="005A4A5B" w:rsidRPr="003307DD" w:rsidRDefault="005A4A5B" w:rsidP="00F93445">
      <w:pPr>
        <w:spacing w:after="0"/>
        <w:rPr>
          <w:rFonts w:cs="Arial"/>
          <w:sz w:val="20"/>
          <w:szCs w:val="20"/>
        </w:rPr>
      </w:pPr>
    </w:p>
    <w:p w:rsidR="005A4A5B" w:rsidRPr="003307DD" w:rsidRDefault="0004465C" w:rsidP="006F47FD">
      <w:pPr>
        <w:spacing w:after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Tabla </w:t>
      </w:r>
      <w:r w:rsidR="00B0549F">
        <w:rPr>
          <w:rFonts w:cs="Arial"/>
          <w:b/>
          <w:sz w:val="20"/>
          <w:szCs w:val="20"/>
        </w:rPr>
        <w:t>S</w:t>
      </w:r>
      <w:r>
        <w:rPr>
          <w:rFonts w:cs="Arial"/>
          <w:b/>
          <w:sz w:val="20"/>
          <w:szCs w:val="20"/>
        </w:rPr>
        <w:t xml:space="preserve">7. </w:t>
      </w:r>
      <w:r w:rsidR="003307DD">
        <w:rPr>
          <w:rFonts w:cs="Arial"/>
          <w:b/>
          <w:sz w:val="20"/>
          <w:szCs w:val="20"/>
        </w:rPr>
        <w:t xml:space="preserve">Estudio </w:t>
      </w:r>
      <w:proofErr w:type="spellStart"/>
      <w:r w:rsidR="003307DD">
        <w:rPr>
          <w:rFonts w:cs="Arial"/>
          <w:b/>
          <w:sz w:val="20"/>
          <w:szCs w:val="20"/>
        </w:rPr>
        <w:t>Delphi</w:t>
      </w:r>
      <w:proofErr w:type="spellEnd"/>
      <w:r w:rsidR="003307DD">
        <w:rPr>
          <w:rFonts w:cs="Arial"/>
          <w:b/>
          <w:sz w:val="20"/>
          <w:szCs w:val="20"/>
        </w:rPr>
        <w:t xml:space="preserve">. </w:t>
      </w:r>
      <w:r w:rsidR="005A4A5B" w:rsidRPr="003307DD">
        <w:rPr>
          <w:rFonts w:cs="Arial"/>
          <w:b/>
          <w:sz w:val="20"/>
          <w:szCs w:val="20"/>
        </w:rPr>
        <w:t>Datos demográficos de los expertos participantes</w:t>
      </w:r>
    </w:p>
    <w:p w:rsidR="00F93445" w:rsidRPr="003307DD" w:rsidRDefault="00F93445" w:rsidP="00F93445">
      <w:pPr>
        <w:spacing w:after="0"/>
        <w:rPr>
          <w:rFonts w:cs="Arial"/>
          <w:sz w:val="20"/>
          <w:szCs w:val="20"/>
        </w:rPr>
      </w:pPr>
    </w:p>
    <w:tbl>
      <w:tblPr>
        <w:tblW w:w="0" w:type="auto"/>
        <w:tblInd w:w="59" w:type="dxa"/>
        <w:tblCellMar>
          <w:left w:w="70" w:type="dxa"/>
          <w:right w:w="70" w:type="dxa"/>
        </w:tblCellMar>
        <w:tblLook w:val="04A0"/>
      </w:tblPr>
      <w:tblGrid>
        <w:gridCol w:w="5430"/>
        <w:gridCol w:w="1022"/>
        <w:gridCol w:w="1018"/>
      </w:tblGrid>
      <w:tr w:rsidR="005A4A5B" w:rsidRPr="003307DD" w:rsidTr="008B41F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5A4A5B" w:rsidRPr="003307DD" w:rsidRDefault="005A4A5B" w:rsidP="00F9344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A5B" w:rsidRPr="003307DD" w:rsidRDefault="005A4A5B" w:rsidP="005A4A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5A4A5B" w:rsidRPr="003307DD" w:rsidRDefault="005A4A5B" w:rsidP="005A4A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Porcentaje</w:t>
            </w:r>
          </w:p>
        </w:tc>
      </w:tr>
      <w:tr w:rsidR="005A4A5B" w:rsidRPr="003307DD" w:rsidTr="008B41FA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nil"/>
            </w:tcBorders>
            <w:shd w:val="clear" w:color="auto" w:fill="auto"/>
            <w:vAlign w:val="bottom"/>
            <w:hideMark/>
          </w:tcPr>
          <w:p w:rsidR="005A4A5B" w:rsidRPr="003307DD" w:rsidRDefault="005A4A5B" w:rsidP="005A4A5B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b/>
                <w:sz w:val="20"/>
                <w:szCs w:val="20"/>
                <w:lang w:eastAsia="es-ES"/>
              </w:rPr>
              <w:t>CCAA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A5B" w:rsidRPr="003307DD" w:rsidRDefault="005A4A5B" w:rsidP="005A4A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</w:tcBorders>
            <w:shd w:val="clear" w:color="auto" w:fill="auto"/>
            <w:vAlign w:val="bottom"/>
            <w:hideMark/>
          </w:tcPr>
          <w:p w:rsidR="005A4A5B" w:rsidRPr="003307DD" w:rsidRDefault="005A4A5B" w:rsidP="005A4A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B41FA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tcMar>
              <w:left w:w="284" w:type="dxa"/>
            </w:tcMar>
            <w:hideMark/>
          </w:tcPr>
          <w:p w:rsidR="008B41FA" w:rsidRPr="003307DD" w:rsidRDefault="008B41FA" w:rsidP="008B41F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Madrid</w:t>
            </w:r>
          </w:p>
        </w:tc>
        <w:tc>
          <w:tcPr>
            <w:tcW w:w="0" w:type="auto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17,5</w:t>
            </w:r>
          </w:p>
        </w:tc>
      </w:tr>
      <w:tr w:rsidR="008B41FA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tcMar>
              <w:left w:w="284" w:type="dxa"/>
            </w:tcMar>
            <w:hideMark/>
          </w:tcPr>
          <w:p w:rsidR="008B41FA" w:rsidRPr="003307DD" w:rsidRDefault="008B41FA" w:rsidP="008B41F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País Vasco</w:t>
            </w:r>
          </w:p>
        </w:tc>
        <w:tc>
          <w:tcPr>
            <w:tcW w:w="0" w:type="auto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17,5</w:t>
            </w:r>
          </w:p>
        </w:tc>
      </w:tr>
      <w:tr w:rsidR="005A4A5B" w:rsidRPr="003307DD" w:rsidTr="008B41FA">
        <w:trPr>
          <w:trHeight w:val="255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5A4A5B" w:rsidRPr="003307DD" w:rsidRDefault="005A4A5B" w:rsidP="005A4A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Andalucía</w:t>
            </w:r>
          </w:p>
        </w:tc>
        <w:tc>
          <w:tcPr>
            <w:tcW w:w="0" w:type="auto"/>
            <w:tcBorders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15,0</w:t>
            </w:r>
          </w:p>
        </w:tc>
      </w:tr>
      <w:tr w:rsidR="005A4A5B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5A4A5B" w:rsidRPr="003307DD" w:rsidRDefault="005A4A5B" w:rsidP="005A4A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Asturias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10,0</w:t>
            </w:r>
          </w:p>
        </w:tc>
      </w:tr>
      <w:tr w:rsidR="008B41FA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8B41FA" w:rsidRPr="003307DD" w:rsidRDefault="008B41FA" w:rsidP="008B41F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Castilla y León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10,0</w:t>
            </w:r>
          </w:p>
        </w:tc>
      </w:tr>
      <w:tr w:rsidR="008B41FA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8B41FA" w:rsidRPr="003307DD" w:rsidRDefault="008B41FA" w:rsidP="008B41F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Cataluña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10,0</w:t>
            </w:r>
          </w:p>
        </w:tc>
      </w:tr>
      <w:tr w:rsidR="008B41FA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8B41FA" w:rsidRPr="003307DD" w:rsidRDefault="008B41FA" w:rsidP="008B41F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Comunidad Valenciana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5,0</w:t>
            </w:r>
          </w:p>
        </w:tc>
      </w:tr>
      <w:tr w:rsidR="008B41FA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8B41FA" w:rsidRPr="003307DD" w:rsidRDefault="008B41FA" w:rsidP="008B41F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Murcia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5,0</w:t>
            </w:r>
          </w:p>
        </w:tc>
      </w:tr>
      <w:tr w:rsidR="005A4A5B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5A4A5B" w:rsidRPr="003307DD" w:rsidRDefault="005A4A5B" w:rsidP="005A4A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Canarias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2,5</w:t>
            </w:r>
          </w:p>
        </w:tc>
      </w:tr>
      <w:tr w:rsidR="005A4A5B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5A4A5B" w:rsidRPr="003307DD" w:rsidRDefault="005A4A5B" w:rsidP="005A4A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Cantabria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2,5</w:t>
            </w:r>
          </w:p>
        </w:tc>
      </w:tr>
      <w:tr w:rsidR="005A4A5B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5A4A5B" w:rsidRPr="003307DD" w:rsidRDefault="005A4A5B" w:rsidP="005A4A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Castilla-La Mancha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2,5</w:t>
            </w:r>
          </w:p>
        </w:tc>
      </w:tr>
      <w:tr w:rsidR="005A4A5B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5A4A5B" w:rsidRPr="003307DD" w:rsidRDefault="005A4A5B" w:rsidP="005A4A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Galicia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2,5</w:t>
            </w:r>
          </w:p>
        </w:tc>
      </w:tr>
      <w:tr w:rsidR="005A4A5B" w:rsidRPr="003307DD" w:rsidTr="008B41F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nil"/>
            </w:tcBorders>
            <w:shd w:val="clear" w:color="auto" w:fill="auto"/>
            <w:vAlign w:val="bottom"/>
            <w:hideMark/>
          </w:tcPr>
          <w:p w:rsidR="005A4A5B" w:rsidRPr="003307DD" w:rsidRDefault="005A4A5B" w:rsidP="005A4A5B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b/>
                <w:sz w:val="20"/>
                <w:szCs w:val="20"/>
                <w:lang w:eastAsia="es-ES"/>
              </w:rPr>
              <w:t>Subespecialidad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A5B" w:rsidRPr="003307DD" w:rsidRDefault="005A4A5B" w:rsidP="005A4A5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</w:tcBorders>
            <w:shd w:val="clear" w:color="auto" w:fill="auto"/>
            <w:vAlign w:val="bottom"/>
            <w:hideMark/>
          </w:tcPr>
          <w:p w:rsidR="005A4A5B" w:rsidRPr="003307DD" w:rsidRDefault="005A4A5B" w:rsidP="005A4A5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b/>
                <w:sz w:val="20"/>
                <w:szCs w:val="20"/>
                <w:lang w:eastAsia="es-ES"/>
              </w:rPr>
              <w:t> </w:t>
            </w:r>
          </w:p>
        </w:tc>
      </w:tr>
      <w:tr w:rsidR="008B41FA" w:rsidRPr="003307DD" w:rsidTr="008B41FA">
        <w:trPr>
          <w:trHeight w:val="255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8B41FA" w:rsidRPr="003307DD" w:rsidRDefault="008B41FA" w:rsidP="005A4A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Pediatría de Atención Primaria o consulta de Pediatría General</w:t>
            </w:r>
          </w:p>
        </w:tc>
        <w:tc>
          <w:tcPr>
            <w:tcW w:w="0" w:type="auto"/>
            <w:tcBorders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1FA" w:rsidRPr="003307DD" w:rsidRDefault="008B41FA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8B41FA" w:rsidRPr="003307DD" w:rsidRDefault="008B41FA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30,0</w:t>
            </w:r>
          </w:p>
        </w:tc>
      </w:tr>
      <w:tr w:rsidR="008B41FA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8B41FA" w:rsidRPr="003307DD" w:rsidRDefault="008B41FA" w:rsidP="008B41F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Hospitalización Pediátrica General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20,0</w:t>
            </w:r>
          </w:p>
        </w:tc>
      </w:tr>
      <w:tr w:rsidR="008B41FA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8B41FA" w:rsidRPr="003307DD" w:rsidRDefault="008B41FA" w:rsidP="008B41F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 xml:space="preserve">Neumología o </w:t>
            </w:r>
            <w:proofErr w:type="spellStart"/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Neumoalergia</w:t>
            </w:r>
            <w:proofErr w:type="spellEnd"/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 xml:space="preserve"> Pediátrica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20,0</w:t>
            </w:r>
          </w:p>
        </w:tc>
      </w:tr>
      <w:tr w:rsidR="005A4A5B" w:rsidRPr="003307DD" w:rsidTr="008B41FA">
        <w:trPr>
          <w:trHeight w:val="255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5A4A5B" w:rsidRPr="003307DD" w:rsidRDefault="005A4A5B" w:rsidP="005A4A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Cuidados Intensivos Pediátricos</w:t>
            </w:r>
          </w:p>
        </w:tc>
        <w:tc>
          <w:tcPr>
            <w:tcW w:w="0" w:type="auto"/>
            <w:tcBorders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17,5</w:t>
            </w:r>
          </w:p>
        </w:tc>
      </w:tr>
      <w:tr w:rsidR="005A4A5B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5A4A5B" w:rsidRPr="003307DD" w:rsidRDefault="005A4A5B" w:rsidP="005A4A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Urgencias Pediátricas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5,0</w:t>
            </w:r>
          </w:p>
        </w:tc>
      </w:tr>
      <w:tr w:rsidR="008B41FA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8B41FA" w:rsidRPr="003307DD" w:rsidRDefault="008B41FA" w:rsidP="008B41F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Neonatología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2,5</w:t>
            </w:r>
          </w:p>
        </w:tc>
      </w:tr>
      <w:tr w:rsidR="005A4A5B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left w:w="284" w:type="dxa"/>
            </w:tcMar>
            <w:hideMark/>
          </w:tcPr>
          <w:p w:rsidR="005A4A5B" w:rsidRPr="003307DD" w:rsidRDefault="005A4A5B" w:rsidP="005A4A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Otras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5,0</w:t>
            </w:r>
          </w:p>
        </w:tc>
      </w:tr>
      <w:tr w:rsidR="005A4A5B" w:rsidRPr="003307DD" w:rsidTr="008B41F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nil"/>
            </w:tcBorders>
            <w:shd w:val="clear" w:color="auto" w:fill="auto"/>
            <w:vAlign w:val="bottom"/>
            <w:hideMark/>
          </w:tcPr>
          <w:p w:rsidR="005A4A5B" w:rsidRPr="003307DD" w:rsidRDefault="005A4A5B" w:rsidP="005A4A5B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b/>
                <w:sz w:val="20"/>
                <w:szCs w:val="20"/>
                <w:lang w:eastAsia="es-ES"/>
              </w:rPr>
              <w:t>Género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A5B" w:rsidRPr="003307DD" w:rsidRDefault="005A4A5B" w:rsidP="005A4A5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</w:tcBorders>
            <w:shd w:val="clear" w:color="auto" w:fill="auto"/>
            <w:vAlign w:val="bottom"/>
            <w:hideMark/>
          </w:tcPr>
          <w:p w:rsidR="005A4A5B" w:rsidRPr="003307DD" w:rsidRDefault="005A4A5B" w:rsidP="005A4A5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b/>
                <w:sz w:val="20"/>
                <w:szCs w:val="20"/>
                <w:lang w:eastAsia="es-ES"/>
              </w:rPr>
              <w:t> </w:t>
            </w:r>
          </w:p>
        </w:tc>
      </w:tr>
      <w:tr w:rsidR="005A4A5B" w:rsidRPr="003307DD" w:rsidTr="008B41FA">
        <w:trPr>
          <w:trHeight w:val="255"/>
        </w:trPr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tcMar>
              <w:left w:w="284" w:type="dxa"/>
            </w:tcMar>
            <w:hideMark/>
          </w:tcPr>
          <w:p w:rsidR="005A4A5B" w:rsidRPr="003307DD" w:rsidRDefault="005A4A5B" w:rsidP="005A4A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Mujer</w:t>
            </w:r>
          </w:p>
        </w:tc>
        <w:tc>
          <w:tcPr>
            <w:tcW w:w="0" w:type="auto"/>
            <w:tcBorders>
              <w:top w:val="nil"/>
              <w:right w:val="single" w:sz="4" w:space="0" w:color="000000"/>
            </w:tcBorders>
            <w:shd w:val="clear" w:color="auto" w:fill="auto"/>
            <w:tcMar>
              <w:left w:w="284" w:type="dxa"/>
            </w:tcMar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tcMar>
              <w:left w:w="284" w:type="dxa"/>
            </w:tcMar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40,0</w:t>
            </w:r>
          </w:p>
        </w:tc>
      </w:tr>
      <w:tr w:rsidR="008B41FA" w:rsidRPr="003307DD" w:rsidTr="008B41FA">
        <w:trPr>
          <w:trHeight w:val="255"/>
        </w:trPr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  <w:tcMar>
              <w:left w:w="284" w:type="dxa"/>
            </w:tcMar>
            <w:hideMark/>
          </w:tcPr>
          <w:p w:rsidR="008B41FA" w:rsidRPr="003307DD" w:rsidRDefault="008B41FA" w:rsidP="008B41F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Hombre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4" w:type="dxa"/>
            </w:tcMar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0" w:type="auto"/>
            <w:tcBorders>
              <w:left w:val="nil"/>
              <w:bottom w:val="single" w:sz="4" w:space="0" w:color="000000"/>
            </w:tcBorders>
            <w:shd w:val="clear" w:color="auto" w:fill="auto"/>
            <w:tcMar>
              <w:left w:w="284" w:type="dxa"/>
            </w:tcMar>
            <w:vAlign w:val="center"/>
            <w:hideMark/>
          </w:tcPr>
          <w:p w:rsidR="008B41FA" w:rsidRPr="003307DD" w:rsidRDefault="008B41FA" w:rsidP="008B41F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60,0</w:t>
            </w:r>
          </w:p>
        </w:tc>
      </w:tr>
      <w:tr w:rsidR="005A4A5B" w:rsidRPr="003307DD" w:rsidTr="008B41F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hideMark/>
          </w:tcPr>
          <w:p w:rsidR="005A4A5B" w:rsidRPr="003307DD" w:rsidRDefault="005A4A5B" w:rsidP="005A4A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b/>
                <w:sz w:val="20"/>
                <w:szCs w:val="20"/>
                <w:lang w:eastAsia="es-ES"/>
              </w:rPr>
              <w:t>Edad</w:t>
            </w: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, años (mediana y IQR)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A4A5B" w:rsidRPr="003307DD" w:rsidRDefault="005A4A5B" w:rsidP="005A4A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3307DD">
              <w:rPr>
                <w:rFonts w:eastAsia="Times New Roman" w:cs="Arial"/>
                <w:sz w:val="20"/>
                <w:szCs w:val="20"/>
                <w:lang w:eastAsia="es-ES"/>
              </w:rPr>
              <w:t>53,0 (44,3-57,0)</w:t>
            </w:r>
          </w:p>
        </w:tc>
      </w:tr>
    </w:tbl>
    <w:p w:rsidR="005A4A5B" w:rsidRPr="003307DD" w:rsidRDefault="004F4BC8" w:rsidP="006210D7">
      <w:pPr>
        <w:spacing w:after="0"/>
        <w:rPr>
          <w:sz w:val="20"/>
          <w:szCs w:val="20"/>
        </w:rPr>
      </w:pPr>
      <w:r w:rsidRPr="003307DD">
        <w:rPr>
          <w:sz w:val="20"/>
          <w:szCs w:val="20"/>
        </w:rPr>
        <w:t xml:space="preserve">CCAA: Comunidad Autónoma; IQR: rango </w:t>
      </w:r>
      <w:proofErr w:type="spellStart"/>
      <w:r w:rsidRPr="003307DD">
        <w:rPr>
          <w:sz w:val="20"/>
          <w:szCs w:val="20"/>
        </w:rPr>
        <w:t>intercuartil</w:t>
      </w:r>
      <w:proofErr w:type="spellEnd"/>
      <w:r w:rsidRPr="003307DD">
        <w:rPr>
          <w:sz w:val="20"/>
          <w:szCs w:val="20"/>
        </w:rPr>
        <w:t>.</w:t>
      </w:r>
    </w:p>
    <w:p w:rsidR="00635BAD" w:rsidRPr="003307DD" w:rsidRDefault="00635BAD" w:rsidP="006210D7">
      <w:pPr>
        <w:spacing w:after="0"/>
        <w:rPr>
          <w:sz w:val="20"/>
          <w:szCs w:val="20"/>
        </w:rPr>
      </w:pPr>
    </w:p>
    <w:p w:rsidR="008E2B4C" w:rsidRPr="003307DD" w:rsidRDefault="008E2B4C" w:rsidP="006210D7">
      <w:pPr>
        <w:spacing w:after="0"/>
        <w:rPr>
          <w:sz w:val="20"/>
          <w:szCs w:val="20"/>
        </w:rPr>
      </w:pPr>
    </w:p>
    <w:p w:rsidR="008E2B4C" w:rsidRPr="003307DD" w:rsidRDefault="008E2B4C" w:rsidP="006210D7">
      <w:pPr>
        <w:spacing w:after="0"/>
        <w:rPr>
          <w:sz w:val="20"/>
          <w:szCs w:val="20"/>
        </w:rPr>
      </w:pPr>
    </w:p>
    <w:p w:rsidR="008E2B4C" w:rsidRPr="003307DD" w:rsidRDefault="008E2B4C" w:rsidP="006210D7">
      <w:pPr>
        <w:spacing w:after="0"/>
        <w:rPr>
          <w:sz w:val="20"/>
          <w:szCs w:val="20"/>
        </w:rPr>
      </w:pPr>
    </w:p>
    <w:p w:rsidR="008E2B4C" w:rsidRPr="003307DD" w:rsidRDefault="008E2B4C" w:rsidP="006210D7">
      <w:pPr>
        <w:spacing w:after="0"/>
        <w:rPr>
          <w:sz w:val="20"/>
          <w:szCs w:val="20"/>
        </w:rPr>
      </w:pPr>
    </w:p>
    <w:p w:rsidR="008E2B4C" w:rsidRPr="003307DD" w:rsidRDefault="008E2B4C" w:rsidP="006210D7">
      <w:pPr>
        <w:spacing w:after="0"/>
        <w:rPr>
          <w:sz w:val="20"/>
          <w:szCs w:val="20"/>
        </w:rPr>
      </w:pPr>
    </w:p>
    <w:p w:rsidR="008E2B4C" w:rsidRPr="003307DD" w:rsidRDefault="008E2B4C" w:rsidP="006210D7">
      <w:pPr>
        <w:spacing w:after="0"/>
        <w:rPr>
          <w:sz w:val="20"/>
          <w:szCs w:val="20"/>
        </w:rPr>
      </w:pPr>
    </w:p>
    <w:p w:rsidR="008E2B4C" w:rsidRPr="003307DD" w:rsidRDefault="008E2B4C" w:rsidP="006210D7">
      <w:pPr>
        <w:spacing w:after="0"/>
        <w:rPr>
          <w:sz w:val="20"/>
          <w:szCs w:val="20"/>
        </w:rPr>
      </w:pPr>
    </w:p>
    <w:p w:rsidR="008E2B4C" w:rsidRPr="003307DD" w:rsidRDefault="008E2B4C" w:rsidP="006210D7">
      <w:pPr>
        <w:spacing w:after="0"/>
        <w:rPr>
          <w:sz w:val="20"/>
          <w:szCs w:val="20"/>
        </w:rPr>
      </w:pPr>
    </w:p>
    <w:p w:rsidR="008E2B4C" w:rsidRPr="003307DD" w:rsidRDefault="008E2B4C" w:rsidP="006210D7">
      <w:pPr>
        <w:spacing w:after="0"/>
        <w:rPr>
          <w:sz w:val="20"/>
          <w:szCs w:val="20"/>
        </w:rPr>
      </w:pPr>
    </w:p>
    <w:p w:rsidR="008E2B4C" w:rsidRPr="003307DD" w:rsidRDefault="008E2B4C" w:rsidP="006210D7">
      <w:pPr>
        <w:spacing w:after="0"/>
        <w:rPr>
          <w:sz w:val="20"/>
          <w:szCs w:val="20"/>
        </w:rPr>
      </w:pPr>
    </w:p>
    <w:p w:rsidR="008E2B4C" w:rsidRPr="003307DD" w:rsidRDefault="008E2B4C" w:rsidP="006210D7">
      <w:pPr>
        <w:spacing w:after="0"/>
        <w:rPr>
          <w:sz w:val="20"/>
          <w:szCs w:val="20"/>
        </w:rPr>
      </w:pPr>
    </w:p>
    <w:p w:rsidR="008E2B4C" w:rsidRDefault="008E2B4C" w:rsidP="006210D7">
      <w:pPr>
        <w:spacing w:after="0"/>
        <w:rPr>
          <w:sz w:val="20"/>
          <w:szCs w:val="20"/>
        </w:rPr>
      </w:pPr>
    </w:p>
    <w:p w:rsidR="00517221" w:rsidRDefault="00517221" w:rsidP="006210D7">
      <w:pPr>
        <w:spacing w:after="0"/>
        <w:rPr>
          <w:sz w:val="20"/>
          <w:szCs w:val="20"/>
        </w:rPr>
      </w:pPr>
    </w:p>
    <w:p w:rsidR="00517221" w:rsidRDefault="00517221" w:rsidP="006210D7">
      <w:pPr>
        <w:spacing w:after="0"/>
        <w:rPr>
          <w:sz w:val="20"/>
          <w:szCs w:val="20"/>
        </w:rPr>
      </w:pPr>
    </w:p>
    <w:p w:rsidR="00517221" w:rsidRDefault="00517221" w:rsidP="006210D7">
      <w:pPr>
        <w:spacing w:after="0"/>
        <w:rPr>
          <w:sz w:val="20"/>
          <w:szCs w:val="20"/>
        </w:rPr>
      </w:pPr>
    </w:p>
    <w:p w:rsidR="00517221" w:rsidRDefault="00517221" w:rsidP="006210D7">
      <w:pPr>
        <w:spacing w:after="0"/>
        <w:rPr>
          <w:sz w:val="20"/>
          <w:szCs w:val="20"/>
        </w:rPr>
      </w:pPr>
    </w:p>
    <w:p w:rsidR="00E83EEF" w:rsidRDefault="0004465C" w:rsidP="006F47F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TABLA </w:t>
      </w:r>
      <w:r w:rsidR="00B0549F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8. </w:t>
      </w:r>
      <w:r w:rsidR="008E2B4C" w:rsidRPr="008E2B4C">
        <w:rPr>
          <w:b/>
          <w:sz w:val="24"/>
          <w:szCs w:val="24"/>
        </w:rPr>
        <w:t xml:space="preserve">RESULTADOS </w:t>
      </w:r>
      <w:r>
        <w:rPr>
          <w:b/>
          <w:sz w:val="24"/>
          <w:szCs w:val="24"/>
        </w:rPr>
        <w:t xml:space="preserve">COMPLETOS </w:t>
      </w:r>
      <w:r w:rsidR="008E2B4C" w:rsidRPr="008E2B4C">
        <w:rPr>
          <w:b/>
          <w:sz w:val="24"/>
          <w:szCs w:val="24"/>
        </w:rPr>
        <w:t>DE LAS DOS RONDAS DEL ESTUDIO DELPHI</w:t>
      </w:r>
    </w:p>
    <w:p w:rsidR="008E2B4C" w:rsidRPr="006F47FD" w:rsidRDefault="006F47FD" w:rsidP="006210D7">
      <w:pPr>
        <w:spacing w:after="0"/>
        <w:rPr>
          <w:sz w:val="20"/>
          <w:szCs w:val="20"/>
        </w:rPr>
      </w:pPr>
      <w:r w:rsidRPr="006F47FD">
        <w:rPr>
          <w:sz w:val="20"/>
          <w:szCs w:val="20"/>
        </w:rPr>
        <w:t>(</w:t>
      </w:r>
      <w:proofErr w:type="gramStart"/>
      <w:r w:rsidRPr="006F47FD">
        <w:rPr>
          <w:sz w:val="20"/>
          <w:szCs w:val="20"/>
        </w:rPr>
        <w:t>continúa</w:t>
      </w:r>
      <w:proofErr w:type="gramEnd"/>
      <w:r w:rsidRPr="006F47FD">
        <w:rPr>
          <w:sz w:val="20"/>
          <w:szCs w:val="20"/>
        </w:rPr>
        <w:t xml:space="preserve"> en la página siguiente)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03"/>
        <w:gridCol w:w="2064"/>
        <w:gridCol w:w="773"/>
        <w:gridCol w:w="773"/>
        <w:gridCol w:w="1005"/>
      </w:tblGrid>
      <w:tr w:rsidR="00E83EEF" w:rsidRPr="00E83EEF" w:rsidTr="00E83EEF">
        <w:trPr>
          <w:trHeight w:val="300"/>
        </w:trPr>
        <w:tc>
          <w:tcPr>
            <w:tcW w:w="0" w:type="auto"/>
            <w:shd w:val="clear" w:color="000000" w:fill="FFC000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83EEF">
              <w:rPr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0" w:type="auto"/>
            <w:shd w:val="clear" w:color="000000" w:fill="FFC000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83EEF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0" w:type="auto"/>
            <w:shd w:val="clear" w:color="000000" w:fill="FFC000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83EEF">
              <w:rPr>
                <w:b/>
                <w:bCs/>
                <w:sz w:val="18"/>
                <w:szCs w:val="18"/>
              </w:rPr>
              <w:t>RONDA 1</w:t>
            </w:r>
          </w:p>
        </w:tc>
        <w:tc>
          <w:tcPr>
            <w:tcW w:w="0" w:type="auto"/>
            <w:shd w:val="clear" w:color="000000" w:fill="FFC000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83EEF">
              <w:rPr>
                <w:b/>
                <w:bCs/>
                <w:sz w:val="18"/>
                <w:szCs w:val="18"/>
              </w:rPr>
              <w:t>RONDA 2</w:t>
            </w:r>
          </w:p>
        </w:tc>
        <w:tc>
          <w:tcPr>
            <w:tcW w:w="0" w:type="auto"/>
            <w:shd w:val="clear" w:color="000000" w:fill="FFC000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83EEF">
              <w:rPr>
                <w:b/>
                <w:bCs/>
                <w:sz w:val="18"/>
                <w:szCs w:val="18"/>
              </w:rPr>
              <w:t>CAMBIO (p)</w:t>
            </w:r>
            <w:r w:rsidRPr="00E83EEF">
              <w:rPr>
                <w:b/>
                <w:bCs/>
                <w:sz w:val="18"/>
                <w:szCs w:val="18"/>
                <w:vertAlign w:val="superscript"/>
              </w:rPr>
              <w:t>#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Edad límite para el diagnóstico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6 meses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7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2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0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046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12 meses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45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51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18 meses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7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24 meses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40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45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rFonts w:cs="Arial"/>
                <w:sz w:val="18"/>
                <w:szCs w:val="18"/>
              </w:rPr>
              <w:t>Número máximo de episodios aceptables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Solo uno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84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83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D73FFF" w:rsidP="00E83EEF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0,999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Dos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7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2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No hay un límite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7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13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Estación en que es aceptable el diagnóstico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Solo invierno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5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2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0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004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Invierno y primavera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2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Otoño e invierno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15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5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Otoño, invierno y primavera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17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10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Cualquier estación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60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81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Duración máxima del episodio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Hasta 1 semana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10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317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Hasta 2 semanas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42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59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Hasta 3 semanas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25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24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Hasta 4 semanas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20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16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No hay límite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2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rFonts w:cs="Arial"/>
                <w:sz w:val="18"/>
                <w:szCs w:val="18"/>
              </w:rPr>
              <w:t>Existe como una enfermedad específica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No, con seguridad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7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8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705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No estoy seguro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10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2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Sí, probablemente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42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59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Sí, con seguridad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40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29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rFonts w:cs="Arial"/>
                <w:sz w:val="18"/>
                <w:szCs w:val="18"/>
              </w:rPr>
              <w:t>Identificación de virus es importante para el diagnóstico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75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78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317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Agentes infecciosos responsables de BA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VSR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100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100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1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000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Rinovirus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94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100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317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Gripe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71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77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083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proofErr w:type="spellStart"/>
            <w:r w:rsidRPr="00E83EEF">
              <w:rPr>
                <w:sz w:val="18"/>
                <w:szCs w:val="18"/>
              </w:rPr>
              <w:t>Metapneumovirus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97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100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317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proofErr w:type="spellStart"/>
            <w:r w:rsidRPr="00E83EEF">
              <w:rPr>
                <w:sz w:val="18"/>
                <w:szCs w:val="18"/>
              </w:rPr>
              <w:t>Bocavirus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89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94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157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proofErr w:type="spellStart"/>
            <w:r w:rsidRPr="00E83EEF">
              <w:rPr>
                <w:sz w:val="18"/>
                <w:szCs w:val="18"/>
              </w:rPr>
              <w:t>Parainfluenza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89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85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083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Coronavirus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86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100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157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Adenovirus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87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100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0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046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Enterovirus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44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42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317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proofErr w:type="spellStart"/>
            <w:r w:rsidRPr="00E83EEF">
              <w:rPr>
                <w:sz w:val="18"/>
                <w:szCs w:val="18"/>
              </w:rPr>
              <w:t>Mycoplasma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30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25</w:t>
            </w:r>
            <w:r w:rsidR="00D73FFF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564</w:t>
            </w:r>
          </w:p>
        </w:tc>
      </w:tr>
      <w:tr w:rsidR="00E83EEF" w:rsidRPr="00E83EEF" w:rsidTr="00E83EEF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proofErr w:type="spellStart"/>
            <w:r w:rsidRPr="00E83EEF">
              <w:rPr>
                <w:sz w:val="18"/>
                <w:szCs w:val="18"/>
              </w:rPr>
              <w:t>Parechovirus</w:t>
            </w:r>
            <w:proofErr w:type="spellEnd"/>
          </w:p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(Solo preguntado en 2ª vuelta)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56</w:t>
            </w:r>
            <w:r w:rsidR="00D73FFF"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83EEF" w:rsidRPr="00E83EEF" w:rsidRDefault="00E83EEF" w:rsidP="00E83EEF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</w:tbl>
    <w:p w:rsidR="00CA1D8F" w:rsidRDefault="00CA1D8F" w:rsidP="00CA1D8F">
      <w:pPr>
        <w:spacing w:after="0"/>
        <w:rPr>
          <w:bCs/>
          <w:sz w:val="20"/>
          <w:szCs w:val="20"/>
        </w:rPr>
      </w:pPr>
      <w:r w:rsidRPr="00CA1D8F">
        <w:rPr>
          <w:bCs/>
          <w:sz w:val="20"/>
          <w:szCs w:val="20"/>
          <w:vertAlign w:val="superscript"/>
        </w:rPr>
        <w:t>#</w:t>
      </w:r>
      <w:r w:rsidRPr="00CA1D8F">
        <w:rPr>
          <w:bCs/>
          <w:sz w:val="20"/>
          <w:szCs w:val="20"/>
        </w:rPr>
        <w:t>: Prueba χ</w:t>
      </w:r>
      <w:r w:rsidRPr="00CA1D8F">
        <w:rPr>
          <w:bCs/>
          <w:sz w:val="20"/>
          <w:szCs w:val="20"/>
          <w:vertAlign w:val="superscript"/>
        </w:rPr>
        <w:t>2</w:t>
      </w:r>
      <w:r w:rsidRPr="00CA1D8F">
        <w:rPr>
          <w:bCs/>
          <w:sz w:val="20"/>
          <w:szCs w:val="20"/>
        </w:rPr>
        <w:t>.</w:t>
      </w:r>
    </w:p>
    <w:p w:rsidR="00CA1D8F" w:rsidRDefault="00CA1D8F" w:rsidP="00E83EEF">
      <w:pPr>
        <w:spacing w:after="0"/>
        <w:rPr>
          <w:bCs/>
        </w:rPr>
      </w:pPr>
    </w:p>
    <w:p w:rsidR="009C71C2" w:rsidRDefault="009C71C2" w:rsidP="00E83EEF">
      <w:pPr>
        <w:spacing w:after="0"/>
        <w:rPr>
          <w:bCs/>
        </w:rPr>
      </w:pPr>
    </w:p>
    <w:p w:rsidR="00CA1D8F" w:rsidRDefault="00CA1D8F" w:rsidP="00E83EEF">
      <w:pPr>
        <w:spacing w:after="0"/>
        <w:rPr>
          <w:bCs/>
        </w:rPr>
      </w:pPr>
    </w:p>
    <w:p w:rsidR="00CA1D8F" w:rsidRDefault="00CA1D8F" w:rsidP="00E83EEF">
      <w:pPr>
        <w:spacing w:after="0"/>
        <w:rPr>
          <w:bCs/>
        </w:rPr>
      </w:pPr>
    </w:p>
    <w:p w:rsidR="006F47FD" w:rsidRPr="006F47FD" w:rsidRDefault="006F47FD" w:rsidP="00E83EEF">
      <w:pPr>
        <w:spacing w:after="0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lastRenderedPageBreak/>
        <w:t>continúa</w:t>
      </w:r>
      <w:proofErr w:type="gramEnd"/>
      <w:r>
        <w:rPr>
          <w:bCs/>
          <w:sz w:val="20"/>
          <w:szCs w:val="20"/>
        </w:rPr>
        <w:t>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95"/>
        <w:gridCol w:w="688"/>
        <w:gridCol w:w="741"/>
        <w:gridCol w:w="741"/>
        <w:gridCol w:w="1153"/>
      </w:tblGrid>
      <w:tr w:rsidR="00CA1D8F" w:rsidRPr="00E83EEF" w:rsidTr="00CA1D8F">
        <w:trPr>
          <w:trHeight w:val="300"/>
        </w:trPr>
        <w:tc>
          <w:tcPr>
            <w:tcW w:w="3071" w:type="pct"/>
            <w:shd w:val="clear" w:color="000000" w:fill="FFC000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83EEF">
              <w:rPr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399" w:type="pct"/>
            <w:shd w:val="clear" w:color="000000" w:fill="FFC000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83EEF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430" w:type="pct"/>
            <w:shd w:val="clear" w:color="000000" w:fill="FFC000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Default="00CA1D8F" w:rsidP="001C4C8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83EEF">
              <w:rPr>
                <w:b/>
                <w:bCs/>
                <w:sz w:val="18"/>
                <w:szCs w:val="18"/>
              </w:rPr>
              <w:t xml:space="preserve">RONDA </w:t>
            </w:r>
          </w:p>
          <w:p w:rsidR="00CA1D8F" w:rsidRPr="00E83EEF" w:rsidRDefault="00CA1D8F" w:rsidP="001C4C8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83E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0" w:type="pct"/>
            <w:shd w:val="clear" w:color="000000" w:fill="FFC000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Default="00CA1D8F" w:rsidP="001C4C8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83EEF">
              <w:rPr>
                <w:b/>
                <w:bCs/>
                <w:sz w:val="18"/>
                <w:szCs w:val="18"/>
              </w:rPr>
              <w:t xml:space="preserve">RONDA </w:t>
            </w:r>
          </w:p>
          <w:p w:rsidR="00CA1D8F" w:rsidRPr="00E83EEF" w:rsidRDefault="00CA1D8F" w:rsidP="001C4C8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83E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9" w:type="pct"/>
            <w:shd w:val="clear" w:color="000000" w:fill="FFC000"/>
            <w:noWrap/>
            <w:tcMar>
              <w:left w:w="57" w:type="dxa"/>
              <w:right w:w="57" w:type="dxa"/>
            </w:tcMar>
            <w:vAlign w:val="center"/>
            <w:hideMark/>
          </w:tcPr>
          <w:p w:rsidR="006D7BA4" w:rsidRDefault="00CA1D8F" w:rsidP="001C4C8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83EEF">
              <w:rPr>
                <w:b/>
                <w:bCs/>
                <w:sz w:val="18"/>
                <w:szCs w:val="18"/>
              </w:rPr>
              <w:t xml:space="preserve">CAMBIO </w:t>
            </w:r>
          </w:p>
          <w:p w:rsidR="00CA1D8F" w:rsidRPr="00E83EEF" w:rsidRDefault="00CA1D8F" w:rsidP="001C4C8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83EEF">
              <w:rPr>
                <w:b/>
                <w:bCs/>
                <w:sz w:val="18"/>
                <w:szCs w:val="18"/>
              </w:rPr>
              <w:t>(p)</w:t>
            </w:r>
            <w:r w:rsidRPr="00E83EEF">
              <w:rPr>
                <w:b/>
                <w:bCs/>
                <w:sz w:val="18"/>
                <w:szCs w:val="18"/>
                <w:vertAlign w:val="superscript"/>
              </w:rPr>
              <w:t>#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 xml:space="preserve">Importancia de signos/síntomas para el diagnóstico (escala 0-10) </w:t>
            </w:r>
          </w:p>
        </w:tc>
        <w:tc>
          <w:tcPr>
            <w:tcW w:w="39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66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bottom w:val="nil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Rinitis</w:t>
            </w:r>
            <w:r w:rsidR="009C71C2">
              <w:rPr>
                <w:sz w:val="18"/>
                <w:szCs w:val="18"/>
              </w:rPr>
              <w:t xml:space="preserve"> inicial</w:t>
            </w:r>
          </w:p>
        </w:tc>
        <w:tc>
          <w:tcPr>
            <w:tcW w:w="39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P25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8</w:t>
            </w:r>
          </w:p>
        </w:tc>
        <w:tc>
          <w:tcPr>
            <w:tcW w:w="66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083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39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P75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bottom w:val="nil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Tos</w:t>
            </w:r>
          </w:p>
        </w:tc>
        <w:tc>
          <w:tcPr>
            <w:tcW w:w="39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P25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8</w:t>
            </w:r>
          </w:p>
        </w:tc>
        <w:tc>
          <w:tcPr>
            <w:tcW w:w="66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376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39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P75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8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bottom w:val="nil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Fiebre</w:t>
            </w:r>
          </w:p>
        </w:tc>
        <w:tc>
          <w:tcPr>
            <w:tcW w:w="39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P25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8</w:t>
            </w:r>
          </w:p>
        </w:tc>
        <w:tc>
          <w:tcPr>
            <w:tcW w:w="66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454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39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P75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bottom w:val="nil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9C71C2" w:rsidP="009C71C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Aumento frecuencia respiratoria</w:t>
            </w:r>
          </w:p>
        </w:tc>
        <w:tc>
          <w:tcPr>
            <w:tcW w:w="39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P25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8</w:t>
            </w:r>
            <w:r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8</w:t>
            </w:r>
            <w:r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773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39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P75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bottom w:val="nil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proofErr w:type="spellStart"/>
            <w:r w:rsidRPr="00E83EEF">
              <w:rPr>
                <w:sz w:val="18"/>
                <w:szCs w:val="18"/>
              </w:rPr>
              <w:t>Sibilancias</w:t>
            </w:r>
            <w:proofErr w:type="spellEnd"/>
          </w:p>
        </w:tc>
        <w:tc>
          <w:tcPr>
            <w:tcW w:w="39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P25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8</w:t>
            </w:r>
          </w:p>
        </w:tc>
        <w:tc>
          <w:tcPr>
            <w:tcW w:w="66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317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39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P75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bottom w:val="nil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Crepitantes</w:t>
            </w:r>
          </w:p>
        </w:tc>
        <w:tc>
          <w:tcPr>
            <w:tcW w:w="39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P25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069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39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P75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bottom w:val="nil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Dificultad respiratoria</w:t>
            </w:r>
          </w:p>
        </w:tc>
        <w:tc>
          <w:tcPr>
            <w:tcW w:w="39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P25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8</w:t>
            </w:r>
            <w:r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8</w:t>
            </w:r>
            <w:r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E83EEF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163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39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P75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bottom w:val="nil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Espiración prolongada</w:t>
            </w:r>
          </w:p>
        </w:tc>
        <w:tc>
          <w:tcPr>
            <w:tcW w:w="39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P25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8</w:t>
            </w:r>
          </w:p>
        </w:tc>
        <w:tc>
          <w:tcPr>
            <w:tcW w:w="66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(Solo preguntado en 2ª vuelta)</w:t>
            </w:r>
          </w:p>
        </w:tc>
        <w:tc>
          <w:tcPr>
            <w:tcW w:w="39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P75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bottom w:val="nil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Apneas</w:t>
            </w:r>
          </w:p>
        </w:tc>
        <w:tc>
          <w:tcPr>
            <w:tcW w:w="39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P25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3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089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39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P75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bottom w:val="nil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9C71C2" w:rsidP="001C4C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 estado general</w:t>
            </w:r>
          </w:p>
        </w:tc>
        <w:tc>
          <w:tcPr>
            <w:tcW w:w="39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P25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444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39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P75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bottom w:val="nil"/>
            </w:tcBorders>
            <w:shd w:val="clear" w:color="auto" w:fill="auto"/>
            <w:noWrap/>
            <w:tcMar>
              <w:left w:w="284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Dificultades alimentación</w:t>
            </w:r>
          </w:p>
        </w:tc>
        <w:tc>
          <w:tcPr>
            <w:tcW w:w="39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P25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431</w:t>
            </w:r>
          </w:p>
        </w:tc>
      </w:tr>
      <w:tr w:rsidR="00CA1D8F" w:rsidRPr="00E83EEF" w:rsidTr="00CA1D8F">
        <w:trPr>
          <w:trHeight w:val="300"/>
        </w:trPr>
        <w:tc>
          <w:tcPr>
            <w:tcW w:w="3071" w:type="pct"/>
            <w:tcBorders>
              <w:top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 </w:t>
            </w:r>
          </w:p>
        </w:tc>
        <w:tc>
          <w:tcPr>
            <w:tcW w:w="399" w:type="pct"/>
            <w:tcBorders>
              <w:top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P75</w:t>
            </w:r>
          </w:p>
        </w:tc>
        <w:tc>
          <w:tcPr>
            <w:tcW w:w="430" w:type="pct"/>
            <w:tcBorders>
              <w:top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jc w:val="right"/>
              <w:rPr>
                <w:sz w:val="18"/>
                <w:szCs w:val="18"/>
              </w:rPr>
            </w:pPr>
            <w:r w:rsidRPr="00E83EE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</w:t>
            </w:r>
            <w:r w:rsidRPr="00E83EEF">
              <w:rPr>
                <w:sz w:val="18"/>
                <w:szCs w:val="18"/>
              </w:rPr>
              <w:t>0</w:t>
            </w:r>
          </w:p>
        </w:tc>
        <w:tc>
          <w:tcPr>
            <w:tcW w:w="669" w:type="pct"/>
            <w:tcBorders>
              <w:top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A1D8F" w:rsidRPr="00E83EEF" w:rsidRDefault="00CA1D8F" w:rsidP="001C4C8D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E83E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</w:tbl>
    <w:p w:rsidR="00E83EEF" w:rsidRPr="00CA1D8F" w:rsidRDefault="00F93445" w:rsidP="00E83EEF">
      <w:pPr>
        <w:spacing w:after="0"/>
        <w:rPr>
          <w:sz w:val="20"/>
          <w:szCs w:val="20"/>
        </w:rPr>
      </w:pPr>
      <w:r w:rsidRPr="00CA1D8F">
        <w:rPr>
          <w:bCs/>
          <w:sz w:val="20"/>
          <w:szCs w:val="20"/>
          <w:vertAlign w:val="superscript"/>
        </w:rPr>
        <w:t>#</w:t>
      </w:r>
      <w:r w:rsidRPr="00CA1D8F">
        <w:rPr>
          <w:bCs/>
          <w:sz w:val="20"/>
          <w:szCs w:val="20"/>
        </w:rPr>
        <w:t xml:space="preserve">: Prueba de </w:t>
      </w:r>
      <w:r w:rsidR="00DC7C9B">
        <w:rPr>
          <w:bCs/>
          <w:sz w:val="20"/>
          <w:szCs w:val="20"/>
        </w:rPr>
        <w:t xml:space="preserve">signos de </w:t>
      </w:r>
      <w:proofErr w:type="spellStart"/>
      <w:r w:rsidR="00DC7C9B">
        <w:rPr>
          <w:bCs/>
          <w:sz w:val="20"/>
          <w:szCs w:val="20"/>
        </w:rPr>
        <w:t>Wilcoxon</w:t>
      </w:r>
      <w:proofErr w:type="spellEnd"/>
      <w:r w:rsidRPr="00CA1D8F">
        <w:rPr>
          <w:bCs/>
          <w:sz w:val="20"/>
          <w:szCs w:val="20"/>
        </w:rPr>
        <w:t>.</w:t>
      </w:r>
    </w:p>
    <w:p w:rsidR="009C71C2" w:rsidRPr="00CA1D8F" w:rsidRDefault="009C71C2" w:rsidP="009C71C2">
      <w:pPr>
        <w:spacing w:after="0"/>
        <w:rPr>
          <w:sz w:val="20"/>
          <w:szCs w:val="20"/>
        </w:rPr>
      </w:pPr>
      <w:r>
        <w:rPr>
          <w:bCs/>
          <w:sz w:val="20"/>
          <w:szCs w:val="20"/>
        </w:rPr>
        <w:t>P25: Percentil 25; P%=: Percentil 50</w:t>
      </w:r>
    </w:p>
    <w:p w:rsidR="00497384" w:rsidRPr="00F93445" w:rsidRDefault="00497384" w:rsidP="00E83EEF">
      <w:pPr>
        <w:spacing w:after="0"/>
      </w:pPr>
    </w:p>
    <w:p w:rsidR="00497384" w:rsidRPr="00F93445" w:rsidRDefault="00497384" w:rsidP="00E83EEF">
      <w:pPr>
        <w:spacing w:after="0"/>
      </w:pPr>
    </w:p>
    <w:p w:rsidR="00497384" w:rsidRPr="00F93445" w:rsidRDefault="00497384" w:rsidP="00E83EEF">
      <w:pPr>
        <w:spacing w:after="0"/>
      </w:pPr>
    </w:p>
    <w:p w:rsidR="00497384" w:rsidRPr="00F93445" w:rsidRDefault="00497384" w:rsidP="00E83EEF">
      <w:pPr>
        <w:spacing w:after="0"/>
      </w:pPr>
    </w:p>
    <w:p w:rsidR="00497384" w:rsidRPr="00F93445" w:rsidRDefault="00497384" w:rsidP="00E83EEF">
      <w:pPr>
        <w:spacing w:after="0"/>
      </w:pPr>
    </w:p>
    <w:p w:rsidR="00497384" w:rsidRPr="00F93445" w:rsidRDefault="00497384" w:rsidP="00E83EEF">
      <w:pPr>
        <w:spacing w:after="0"/>
      </w:pPr>
    </w:p>
    <w:p w:rsidR="00497384" w:rsidRPr="00F93445" w:rsidRDefault="00497384" w:rsidP="00E83EEF">
      <w:pPr>
        <w:spacing w:after="0"/>
      </w:pPr>
    </w:p>
    <w:p w:rsidR="00497384" w:rsidRPr="00F93445" w:rsidRDefault="00497384" w:rsidP="00E83EEF">
      <w:pPr>
        <w:spacing w:after="0"/>
      </w:pPr>
    </w:p>
    <w:p w:rsidR="00497384" w:rsidRPr="00F93445" w:rsidRDefault="00497384" w:rsidP="00E83EEF">
      <w:pPr>
        <w:spacing w:after="0"/>
      </w:pPr>
    </w:p>
    <w:p w:rsidR="00497384" w:rsidRPr="00F93445" w:rsidRDefault="00497384" w:rsidP="00E83EEF">
      <w:pPr>
        <w:spacing w:after="0"/>
      </w:pPr>
    </w:p>
    <w:p w:rsidR="00497384" w:rsidRPr="00F93445" w:rsidRDefault="00497384" w:rsidP="00E83EEF">
      <w:pPr>
        <w:spacing w:after="0"/>
      </w:pPr>
    </w:p>
    <w:p w:rsidR="00497384" w:rsidRPr="00F93445" w:rsidRDefault="00497384" w:rsidP="00E83EEF">
      <w:pPr>
        <w:spacing w:after="0"/>
      </w:pPr>
    </w:p>
    <w:p w:rsidR="00497384" w:rsidRPr="00F93445" w:rsidRDefault="00497384" w:rsidP="00E83EEF">
      <w:pPr>
        <w:spacing w:after="0"/>
      </w:pPr>
    </w:p>
    <w:p w:rsidR="00497384" w:rsidRPr="00F93445" w:rsidRDefault="00497384" w:rsidP="00E83EEF">
      <w:pPr>
        <w:spacing w:after="0"/>
      </w:pPr>
    </w:p>
    <w:p w:rsidR="00497384" w:rsidRPr="00F93445" w:rsidRDefault="00497384" w:rsidP="00E83EEF">
      <w:pPr>
        <w:spacing w:after="0"/>
      </w:pPr>
    </w:p>
    <w:p w:rsidR="00517221" w:rsidRPr="00F93445" w:rsidRDefault="00517221" w:rsidP="00E83EEF">
      <w:pPr>
        <w:spacing w:after="0"/>
      </w:pPr>
    </w:p>
    <w:p w:rsidR="00517221" w:rsidRDefault="00517221" w:rsidP="00E83EEF">
      <w:pPr>
        <w:spacing w:after="0"/>
      </w:pPr>
    </w:p>
    <w:p w:rsidR="00753CA5" w:rsidRPr="005D1725" w:rsidRDefault="00753CA5" w:rsidP="00753CA5">
      <w:pPr>
        <w:rPr>
          <w:rFonts w:asciiTheme="minorHAnsi" w:hAnsiTheme="minorHAnsi" w:cs="Arial"/>
        </w:rPr>
      </w:pPr>
      <w:r w:rsidRPr="005D1725">
        <w:rPr>
          <w:rFonts w:asciiTheme="minorHAnsi" w:hAnsiTheme="minorHAnsi" w:cs="Arial"/>
        </w:rPr>
        <w:lastRenderedPageBreak/>
        <w:t xml:space="preserve">Tabla </w:t>
      </w:r>
      <w:r w:rsidR="00B0549F">
        <w:rPr>
          <w:rFonts w:asciiTheme="minorHAnsi" w:hAnsiTheme="minorHAnsi" w:cs="Arial"/>
        </w:rPr>
        <w:t>S9</w:t>
      </w:r>
      <w:r w:rsidRPr="005D1725">
        <w:rPr>
          <w:rFonts w:asciiTheme="minorHAnsi" w:hAnsiTheme="minorHAnsi" w:cs="Arial"/>
        </w:rPr>
        <w:t>. Encuesta on-line. Diferencias en edad según respuestas.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5526"/>
        <w:gridCol w:w="1150"/>
        <w:gridCol w:w="1150"/>
        <w:gridCol w:w="818"/>
      </w:tblGrid>
      <w:tr w:rsidR="00753CA5" w:rsidRPr="0023711F" w:rsidTr="00EC4E5F">
        <w:trPr>
          <w:trHeight w:val="300"/>
        </w:trPr>
        <w:tc>
          <w:tcPr>
            <w:tcW w:w="3196" w:type="pct"/>
            <w:shd w:val="clear" w:color="auto" w:fill="auto"/>
            <w:noWrap/>
            <w:vAlign w:val="bottom"/>
            <w:hideMark/>
          </w:tcPr>
          <w:p w:rsidR="00753CA5" w:rsidRPr="00F8112A" w:rsidRDefault="00753CA5" w:rsidP="00EC4E5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jc w:val="center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No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jc w:val="center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Si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jc w:val="center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P</w:t>
            </w:r>
            <w:r w:rsidRPr="0023711F">
              <w:rPr>
                <w:rFonts w:asciiTheme="minorHAnsi" w:hAnsiTheme="minorHAnsi"/>
                <w:vertAlign w:val="superscript"/>
              </w:rPr>
              <w:t>#</w:t>
            </w:r>
          </w:p>
        </w:tc>
      </w:tr>
      <w:tr w:rsidR="00753CA5" w:rsidRPr="0023711F" w:rsidTr="00EC4E5F">
        <w:trPr>
          <w:trHeight w:val="300"/>
        </w:trPr>
        <w:tc>
          <w:tcPr>
            <w:tcW w:w="3196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 w:cs="Arial"/>
              </w:rPr>
              <w:t>Es posible más de un episodio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38 (31-51)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50 (37-58)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jc w:val="right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&lt;0,001</w:t>
            </w:r>
          </w:p>
        </w:tc>
      </w:tr>
      <w:tr w:rsidR="00753CA5" w:rsidRPr="0023711F" w:rsidTr="00EC4E5F">
        <w:trPr>
          <w:trHeight w:val="300"/>
        </w:trPr>
        <w:tc>
          <w:tcPr>
            <w:tcW w:w="3196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 w:cs="Arial"/>
              </w:rPr>
              <w:t>Diagnóstico en todas las estaciones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51 (38-59)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39 (32-52)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jc w:val="right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&lt;0,001</w:t>
            </w:r>
          </w:p>
        </w:tc>
      </w:tr>
      <w:tr w:rsidR="00753CA5" w:rsidRPr="0023711F" w:rsidTr="00EC4E5F">
        <w:trPr>
          <w:trHeight w:val="300"/>
        </w:trPr>
        <w:tc>
          <w:tcPr>
            <w:tcW w:w="3196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 w:cs="Arial"/>
              </w:rPr>
              <w:t>Diagnóstico aceptable después de los 12 meses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48 (36-56)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40 (32-53)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jc w:val="right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&lt;0,001</w:t>
            </w:r>
          </w:p>
        </w:tc>
      </w:tr>
      <w:tr w:rsidR="00753CA5" w:rsidRPr="0023711F" w:rsidTr="00EC4E5F">
        <w:trPr>
          <w:trHeight w:val="300"/>
        </w:trPr>
        <w:tc>
          <w:tcPr>
            <w:tcW w:w="3196" w:type="pct"/>
            <w:tcBorders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 w:cs="Arial"/>
              </w:rPr>
              <w:t>Existe como una enfermedad específica</w:t>
            </w:r>
          </w:p>
        </w:tc>
        <w:tc>
          <w:tcPr>
            <w:tcW w:w="665" w:type="pct"/>
            <w:tcBorders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37 (30-51)</w:t>
            </w:r>
          </w:p>
        </w:tc>
        <w:tc>
          <w:tcPr>
            <w:tcW w:w="665" w:type="pct"/>
            <w:tcBorders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43 (33-55)</w:t>
            </w:r>
          </w:p>
        </w:tc>
        <w:tc>
          <w:tcPr>
            <w:tcW w:w="473" w:type="pct"/>
            <w:tcBorders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jc w:val="right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&lt;0,001</w:t>
            </w:r>
          </w:p>
        </w:tc>
      </w:tr>
      <w:tr w:rsidR="00753CA5" w:rsidRPr="0023711F" w:rsidTr="00EC4E5F">
        <w:trPr>
          <w:trHeight w:val="300"/>
        </w:trPr>
        <w:tc>
          <w:tcPr>
            <w:tcW w:w="319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 w:cs="Arial"/>
              </w:rPr>
              <w:t>Signos y síntomas importantes en el diagnóstico</w:t>
            </w:r>
            <w:r w:rsidRPr="0023711F">
              <w:rPr>
                <w:rFonts w:asciiTheme="minorHAnsi" w:hAnsiTheme="minorHAnsi" w:cs="Arial"/>
                <w:vertAlign w:val="superscript"/>
              </w:rPr>
              <w:t>¶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65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47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jc w:val="right"/>
              <w:rPr>
                <w:rFonts w:asciiTheme="minorHAnsi" w:hAnsiTheme="minorHAnsi"/>
              </w:rPr>
            </w:pPr>
          </w:p>
        </w:tc>
      </w:tr>
      <w:tr w:rsidR="00753CA5" w:rsidRPr="0023711F" w:rsidTr="00EC4E5F">
        <w:trPr>
          <w:trHeight w:val="300"/>
        </w:trPr>
        <w:tc>
          <w:tcPr>
            <w:tcW w:w="3196" w:type="pct"/>
            <w:tcBorders>
              <w:top w:val="nil"/>
              <w:bottom w:val="nil"/>
            </w:tcBorders>
            <w:shd w:val="clear" w:color="auto" w:fill="auto"/>
            <w:noWrap/>
            <w:tcMar>
              <w:left w:w="340" w:type="dxa"/>
            </w:tcMar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Rinitis</w:t>
            </w:r>
            <w:r>
              <w:rPr>
                <w:rFonts w:asciiTheme="minorHAnsi" w:hAnsiTheme="minorHAnsi"/>
              </w:rPr>
              <w:t xml:space="preserve"> inicial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40 (32-53)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47 (35-56)</w:t>
            </w:r>
          </w:p>
        </w:tc>
        <w:tc>
          <w:tcPr>
            <w:tcW w:w="47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jc w:val="right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&lt;0,001</w:t>
            </w:r>
          </w:p>
        </w:tc>
      </w:tr>
      <w:tr w:rsidR="00753CA5" w:rsidRPr="0023711F" w:rsidTr="00EC4E5F">
        <w:trPr>
          <w:trHeight w:val="300"/>
        </w:trPr>
        <w:tc>
          <w:tcPr>
            <w:tcW w:w="3196" w:type="pct"/>
            <w:tcBorders>
              <w:top w:val="nil"/>
              <w:bottom w:val="nil"/>
            </w:tcBorders>
            <w:shd w:val="clear" w:color="auto" w:fill="auto"/>
            <w:noWrap/>
            <w:tcMar>
              <w:left w:w="340" w:type="dxa"/>
            </w:tcMar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Tos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39 (31-54)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43 (34-54)</w:t>
            </w:r>
          </w:p>
        </w:tc>
        <w:tc>
          <w:tcPr>
            <w:tcW w:w="47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jc w:val="right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0,001</w:t>
            </w:r>
          </w:p>
        </w:tc>
      </w:tr>
      <w:tr w:rsidR="00753CA5" w:rsidRPr="0023711F" w:rsidTr="00EC4E5F">
        <w:trPr>
          <w:trHeight w:val="300"/>
        </w:trPr>
        <w:tc>
          <w:tcPr>
            <w:tcW w:w="3196" w:type="pct"/>
            <w:tcBorders>
              <w:top w:val="nil"/>
              <w:bottom w:val="nil"/>
            </w:tcBorders>
            <w:shd w:val="clear" w:color="auto" w:fill="auto"/>
            <w:noWrap/>
            <w:tcMar>
              <w:left w:w="340" w:type="dxa"/>
            </w:tcMar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proofErr w:type="spellStart"/>
            <w:r w:rsidRPr="0023711F">
              <w:rPr>
                <w:rFonts w:asciiTheme="minorHAnsi" w:hAnsiTheme="minorHAnsi"/>
              </w:rPr>
              <w:t>Sibilancias</w:t>
            </w:r>
            <w:proofErr w:type="spellEnd"/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40 (32-51)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42 (33-55)</w:t>
            </w:r>
          </w:p>
        </w:tc>
        <w:tc>
          <w:tcPr>
            <w:tcW w:w="47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jc w:val="right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0,020</w:t>
            </w:r>
          </w:p>
        </w:tc>
      </w:tr>
      <w:tr w:rsidR="00753CA5" w:rsidRPr="0023711F" w:rsidTr="00EC4E5F">
        <w:trPr>
          <w:trHeight w:val="300"/>
        </w:trPr>
        <w:tc>
          <w:tcPr>
            <w:tcW w:w="3196" w:type="pct"/>
            <w:tcBorders>
              <w:top w:val="nil"/>
              <w:bottom w:val="nil"/>
            </w:tcBorders>
            <w:shd w:val="clear" w:color="auto" w:fill="auto"/>
            <w:noWrap/>
            <w:tcMar>
              <w:left w:w="340" w:type="dxa"/>
            </w:tcMar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Crepitantes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48 (35-57)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38 (31-51)</w:t>
            </w:r>
          </w:p>
        </w:tc>
        <w:tc>
          <w:tcPr>
            <w:tcW w:w="47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jc w:val="right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&lt;0,001</w:t>
            </w:r>
          </w:p>
        </w:tc>
      </w:tr>
      <w:tr w:rsidR="00753CA5" w:rsidRPr="0023711F" w:rsidTr="00EC4E5F">
        <w:trPr>
          <w:trHeight w:val="300"/>
        </w:trPr>
        <w:tc>
          <w:tcPr>
            <w:tcW w:w="3196" w:type="pct"/>
            <w:tcBorders>
              <w:top w:val="nil"/>
              <w:bottom w:val="nil"/>
            </w:tcBorders>
            <w:shd w:val="clear" w:color="auto" w:fill="auto"/>
            <w:noWrap/>
            <w:tcMar>
              <w:left w:w="340" w:type="dxa"/>
            </w:tcMar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Dificultad respiratoria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43 (35-55)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41 (32-54)</w:t>
            </w:r>
          </w:p>
        </w:tc>
        <w:tc>
          <w:tcPr>
            <w:tcW w:w="47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jc w:val="right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0,011</w:t>
            </w:r>
          </w:p>
        </w:tc>
      </w:tr>
      <w:tr w:rsidR="00753CA5" w:rsidRPr="0023711F" w:rsidTr="00EC4E5F">
        <w:trPr>
          <w:trHeight w:val="300"/>
        </w:trPr>
        <w:tc>
          <w:tcPr>
            <w:tcW w:w="3196" w:type="pct"/>
            <w:tcBorders>
              <w:top w:val="nil"/>
            </w:tcBorders>
            <w:shd w:val="clear" w:color="auto" w:fill="auto"/>
            <w:noWrap/>
            <w:tcMar>
              <w:left w:w="340" w:type="dxa"/>
            </w:tcMar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Aumento FR</w:t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43 (34-55)</w:t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41 (32-54)</w:t>
            </w:r>
          </w:p>
        </w:tc>
        <w:tc>
          <w:tcPr>
            <w:tcW w:w="473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jc w:val="right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0,030</w:t>
            </w:r>
          </w:p>
        </w:tc>
      </w:tr>
      <w:tr w:rsidR="00753CA5" w:rsidRPr="00F8112A" w:rsidTr="00EC4E5F">
        <w:trPr>
          <w:trHeight w:val="300"/>
        </w:trPr>
        <w:tc>
          <w:tcPr>
            <w:tcW w:w="3196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 w:cs="Arial"/>
              </w:rPr>
              <w:t>Identificación de virus es importante para el diagnóstico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40 (32-53)</w:t>
            </w:r>
          </w:p>
        </w:tc>
        <w:tc>
          <w:tcPr>
            <w:tcW w:w="665" w:type="pct"/>
            <w:shd w:val="clear" w:color="auto" w:fill="auto"/>
            <w:noWrap/>
            <w:vAlign w:val="bottom"/>
            <w:hideMark/>
          </w:tcPr>
          <w:p w:rsidR="00753CA5" w:rsidRPr="0023711F" w:rsidRDefault="00753CA5" w:rsidP="00EC4E5F">
            <w:pPr>
              <w:spacing w:after="0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48 (35-57)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753CA5" w:rsidRPr="00F8112A" w:rsidRDefault="00753CA5" w:rsidP="00EC4E5F">
            <w:pPr>
              <w:spacing w:after="0"/>
              <w:jc w:val="right"/>
              <w:rPr>
                <w:rFonts w:asciiTheme="minorHAnsi" w:hAnsiTheme="minorHAnsi"/>
              </w:rPr>
            </w:pPr>
            <w:r w:rsidRPr="0023711F">
              <w:rPr>
                <w:rFonts w:asciiTheme="minorHAnsi" w:hAnsiTheme="minorHAnsi"/>
              </w:rPr>
              <w:t>&lt;0,001</w:t>
            </w:r>
          </w:p>
        </w:tc>
      </w:tr>
    </w:tbl>
    <w:p w:rsidR="00753CA5" w:rsidRPr="005D1725" w:rsidRDefault="00753CA5" w:rsidP="00753CA5">
      <w:pPr>
        <w:spacing w:after="0"/>
        <w:rPr>
          <w:rFonts w:asciiTheme="minorHAnsi" w:hAnsiTheme="minorHAnsi"/>
        </w:rPr>
      </w:pPr>
      <w:r w:rsidRPr="005D1725">
        <w:rPr>
          <w:rFonts w:asciiTheme="minorHAnsi" w:hAnsiTheme="minorHAnsi"/>
        </w:rPr>
        <w:t xml:space="preserve">Los valores son mediana (rango </w:t>
      </w:r>
      <w:proofErr w:type="spellStart"/>
      <w:r w:rsidRPr="005D1725">
        <w:rPr>
          <w:rFonts w:asciiTheme="minorHAnsi" w:hAnsiTheme="minorHAnsi"/>
        </w:rPr>
        <w:t>intercuartil</w:t>
      </w:r>
      <w:proofErr w:type="spellEnd"/>
      <w:r w:rsidRPr="005D1725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de edad</w:t>
      </w:r>
      <w:r w:rsidRPr="005D1725">
        <w:rPr>
          <w:rFonts w:asciiTheme="minorHAnsi" w:hAnsiTheme="minorHAnsi"/>
        </w:rPr>
        <w:t>, en años.</w:t>
      </w:r>
    </w:p>
    <w:p w:rsidR="00753CA5" w:rsidRPr="005D1725" w:rsidRDefault="00753CA5" w:rsidP="00753CA5">
      <w:pPr>
        <w:spacing w:after="0"/>
        <w:rPr>
          <w:rFonts w:asciiTheme="minorHAnsi" w:hAnsiTheme="minorHAnsi"/>
        </w:rPr>
      </w:pPr>
      <w:r w:rsidRPr="005D1725">
        <w:rPr>
          <w:rFonts w:asciiTheme="minorHAnsi" w:hAnsiTheme="minorHAnsi"/>
          <w:vertAlign w:val="superscript"/>
        </w:rPr>
        <w:t>#</w:t>
      </w:r>
      <w:r w:rsidRPr="005D1725">
        <w:rPr>
          <w:rFonts w:asciiTheme="minorHAnsi" w:hAnsiTheme="minorHAnsi"/>
        </w:rPr>
        <w:t>: Test de Mann-</w:t>
      </w:r>
      <w:proofErr w:type="spellStart"/>
      <w:r w:rsidRPr="005D1725">
        <w:rPr>
          <w:rFonts w:asciiTheme="minorHAnsi" w:hAnsiTheme="minorHAnsi"/>
        </w:rPr>
        <w:t>Whitney</w:t>
      </w:r>
      <w:proofErr w:type="spellEnd"/>
      <w:r w:rsidRPr="005D1725">
        <w:rPr>
          <w:rFonts w:asciiTheme="minorHAnsi" w:hAnsiTheme="minorHAnsi"/>
        </w:rPr>
        <w:t>.</w:t>
      </w:r>
    </w:p>
    <w:p w:rsidR="00753CA5" w:rsidRPr="005D1725" w:rsidRDefault="00753CA5" w:rsidP="00753CA5">
      <w:pPr>
        <w:spacing w:after="0"/>
        <w:rPr>
          <w:rFonts w:asciiTheme="minorHAnsi" w:hAnsiTheme="minorHAnsi" w:cs="Arial"/>
        </w:rPr>
      </w:pPr>
      <w:r w:rsidRPr="005D1725">
        <w:rPr>
          <w:rFonts w:asciiTheme="minorHAnsi" w:hAnsiTheme="minorHAnsi"/>
          <w:vertAlign w:val="superscript"/>
        </w:rPr>
        <w:t>¶</w:t>
      </w:r>
      <w:r w:rsidRPr="005D1725">
        <w:rPr>
          <w:rFonts w:asciiTheme="minorHAnsi" w:hAnsiTheme="minorHAnsi"/>
        </w:rPr>
        <w:t>: Calificada como importancia ≥ 8 en escala de 0-10</w:t>
      </w:r>
      <w:r w:rsidRPr="005D1725">
        <w:rPr>
          <w:rFonts w:asciiTheme="minorHAnsi" w:hAnsiTheme="minorHAnsi" w:cs="Arial"/>
        </w:rPr>
        <w:t>.</w:t>
      </w:r>
    </w:p>
    <w:p w:rsidR="00753CA5" w:rsidRPr="005D1725" w:rsidRDefault="00753CA5" w:rsidP="00753CA5">
      <w:pPr>
        <w:spacing w:after="0"/>
        <w:rPr>
          <w:rFonts w:asciiTheme="minorHAnsi" w:hAnsiTheme="minorHAnsi" w:cs="Arial"/>
        </w:rPr>
      </w:pPr>
      <w:r w:rsidRPr="005D1725">
        <w:rPr>
          <w:rFonts w:asciiTheme="minorHAnsi" w:hAnsiTheme="minorHAnsi" w:cs="Arial"/>
        </w:rPr>
        <w:t>FR: Frecuencia respiratoria.</w:t>
      </w:r>
    </w:p>
    <w:p w:rsidR="00753CA5" w:rsidRPr="005D1725" w:rsidRDefault="00753CA5" w:rsidP="00753CA5">
      <w:pPr>
        <w:spacing w:after="0"/>
        <w:rPr>
          <w:rFonts w:asciiTheme="minorHAnsi" w:hAnsiTheme="minorHAnsi" w:cs="Arial"/>
        </w:rPr>
      </w:pPr>
    </w:p>
    <w:p w:rsidR="00753CA5" w:rsidRDefault="00753CA5" w:rsidP="00E83EEF">
      <w:pPr>
        <w:spacing w:after="0"/>
      </w:pPr>
    </w:p>
    <w:p w:rsidR="00753CA5" w:rsidRPr="00F93445" w:rsidRDefault="00753CA5" w:rsidP="00E83EEF">
      <w:pPr>
        <w:spacing w:after="0"/>
      </w:pPr>
    </w:p>
    <w:p w:rsidR="00497384" w:rsidRDefault="00497384" w:rsidP="00C35690">
      <w:pPr>
        <w:rPr>
          <w:rFonts w:cs="Arial"/>
        </w:rPr>
      </w:pPr>
      <w:r w:rsidRPr="00F93445">
        <w:rPr>
          <w:rFonts w:cs="Arial"/>
        </w:rPr>
        <w:t xml:space="preserve"> </w:t>
      </w:r>
      <w:r w:rsidR="0004465C">
        <w:rPr>
          <w:rFonts w:cs="Arial"/>
        </w:rPr>
        <w:t xml:space="preserve">Tabla </w:t>
      </w:r>
      <w:r w:rsidR="00B0549F">
        <w:rPr>
          <w:rFonts w:cs="Arial"/>
        </w:rPr>
        <w:t>S10</w:t>
      </w:r>
      <w:r w:rsidR="0004465C">
        <w:rPr>
          <w:rFonts w:cs="Arial"/>
        </w:rPr>
        <w:t xml:space="preserve">. </w:t>
      </w:r>
      <w:r w:rsidRPr="00F93445">
        <w:rPr>
          <w:rFonts w:cs="Arial"/>
        </w:rPr>
        <w:t>Coeficientes de correlación de las puntuaciones</w:t>
      </w:r>
      <w:r w:rsidR="00ED036B">
        <w:rPr>
          <w:rFonts w:cs="Arial"/>
        </w:rPr>
        <w:t xml:space="preserve"> asignadas a cada signo/síntoma</w:t>
      </w:r>
    </w:p>
    <w:tbl>
      <w:tblPr>
        <w:tblW w:w="0" w:type="auto"/>
        <w:tblInd w:w="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1913"/>
        <w:gridCol w:w="922"/>
        <w:gridCol w:w="981"/>
        <w:gridCol w:w="1080"/>
        <w:gridCol w:w="1913"/>
        <w:gridCol w:w="1144"/>
      </w:tblGrid>
      <w:tr w:rsidR="00497384" w:rsidRPr="00517221" w:rsidTr="009666E5">
        <w:trPr>
          <w:trHeight w:val="300"/>
        </w:trPr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hideMark/>
          </w:tcPr>
          <w:p w:rsidR="00497384" w:rsidRPr="00517221" w:rsidRDefault="00497384" w:rsidP="000A70E2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Signos/síntomas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Tos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517221">
              <w:rPr>
                <w:rFonts w:cs="Arial"/>
                <w:sz w:val="20"/>
                <w:szCs w:val="20"/>
              </w:rPr>
              <w:t>Sibilancias</w:t>
            </w:r>
            <w:proofErr w:type="spellEnd"/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Crepitantes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Dificultad respiratoria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Aumento FR</w:t>
            </w:r>
          </w:p>
        </w:tc>
      </w:tr>
      <w:tr w:rsidR="00497384" w:rsidRPr="00517221" w:rsidTr="009666E5">
        <w:trPr>
          <w:trHeight w:val="300"/>
        </w:trPr>
        <w:tc>
          <w:tcPr>
            <w:tcW w:w="0" w:type="auto"/>
            <w:tcBorders>
              <w:bottom w:val="nil"/>
            </w:tcBorders>
            <w:shd w:val="clear" w:color="auto" w:fill="auto"/>
            <w:hideMark/>
          </w:tcPr>
          <w:p w:rsidR="00497384" w:rsidRPr="00517221" w:rsidRDefault="00497384" w:rsidP="000A70E2">
            <w:pPr>
              <w:spacing w:after="0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Rinitis</w:t>
            </w:r>
            <w:r w:rsidR="009C71C2">
              <w:rPr>
                <w:rFonts w:cs="Arial"/>
                <w:sz w:val="20"/>
                <w:szCs w:val="20"/>
              </w:rPr>
              <w:t xml:space="preserve"> inicial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0,405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-0,046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-0,008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-0,004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0,020</w:t>
            </w:r>
          </w:p>
        </w:tc>
      </w:tr>
      <w:tr w:rsidR="00497384" w:rsidRPr="00517221" w:rsidTr="009666E5">
        <w:trPr>
          <w:trHeight w:val="300"/>
        </w:trPr>
        <w:tc>
          <w:tcPr>
            <w:tcW w:w="0" w:type="auto"/>
            <w:tcBorders>
              <w:top w:val="nil"/>
              <w:bottom w:val="single" w:sz="12" w:space="0" w:color="000000"/>
            </w:tcBorders>
            <w:shd w:val="clear" w:color="auto" w:fill="auto"/>
            <w:hideMark/>
          </w:tcPr>
          <w:p w:rsidR="00497384" w:rsidRPr="00517221" w:rsidRDefault="00497384" w:rsidP="000A70E2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(p&lt;0,001)</w:t>
            </w: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(p=0,098)</w:t>
            </w: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(p=0,767)</w:t>
            </w: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(p=0,895)</w:t>
            </w: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(p=0,481)</w:t>
            </w:r>
          </w:p>
        </w:tc>
      </w:tr>
      <w:tr w:rsidR="00497384" w:rsidRPr="00517221" w:rsidTr="009666E5">
        <w:trPr>
          <w:trHeight w:val="300"/>
        </w:trPr>
        <w:tc>
          <w:tcPr>
            <w:tcW w:w="0" w:type="auto"/>
            <w:tcBorders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497384" w:rsidRPr="00517221" w:rsidRDefault="00497384" w:rsidP="000A70E2">
            <w:pPr>
              <w:spacing w:after="0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Tos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0,061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0,039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-0,003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0,022</w:t>
            </w:r>
          </w:p>
        </w:tc>
      </w:tr>
      <w:tr w:rsidR="00497384" w:rsidRPr="00517221" w:rsidTr="009666E5">
        <w:trPr>
          <w:trHeight w:val="300"/>
        </w:trPr>
        <w:tc>
          <w:tcPr>
            <w:tcW w:w="0" w:type="auto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497384" w:rsidRPr="00517221" w:rsidRDefault="00497384" w:rsidP="000A70E2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(p=0,028)</w:t>
            </w: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(p=0,161)</w:t>
            </w: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(p=0,927)</w:t>
            </w: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(p=0,436)</w:t>
            </w:r>
          </w:p>
        </w:tc>
      </w:tr>
      <w:tr w:rsidR="00497384" w:rsidRPr="00517221" w:rsidTr="009666E5">
        <w:trPr>
          <w:trHeight w:val="300"/>
        </w:trPr>
        <w:tc>
          <w:tcPr>
            <w:tcW w:w="0" w:type="auto"/>
            <w:tcBorders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497384" w:rsidRPr="00517221" w:rsidRDefault="00497384" w:rsidP="000A70E2">
            <w:pPr>
              <w:spacing w:after="0"/>
              <w:rPr>
                <w:rFonts w:cs="Arial"/>
                <w:sz w:val="20"/>
                <w:szCs w:val="20"/>
              </w:rPr>
            </w:pPr>
            <w:proofErr w:type="spellStart"/>
            <w:r w:rsidRPr="00517221">
              <w:rPr>
                <w:rFonts w:cs="Arial"/>
                <w:sz w:val="20"/>
                <w:szCs w:val="20"/>
              </w:rPr>
              <w:t>Sibilancias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0,079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0,058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0,060</w:t>
            </w:r>
          </w:p>
        </w:tc>
      </w:tr>
      <w:tr w:rsidR="00497384" w:rsidRPr="00517221" w:rsidTr="009666E5">
        <w:trPr>
          <w:trHeight w:val="300"/>
        </w:trPr>
        <w:tc>
          <w:tcPr>
            <w:tcW w:w="0" w:type="auto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497384" w:rsidRPr="00517221" w:rsidRDefault="00497384" w:rsidP="000A70E2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(p=0,004)</w:t>
            </w: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(p=0,036)</w:t>
            </w: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(p=0,030)</w:t>
            </w:r>
          </w:p>
        </w:tc>
      </w:tr>
      <w:tr w:rsidR="00497384" w:rsidRPr="00517221" w:rsidTr="009666E5">
        <w:trPr>
          <w:trHeight w:val="300"/>
        </w:trPr>
        <w:tc>
          <w:tcPr>
            <w:tcW w:w="0" w:type="auto"/>
            <w:tcBorders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497384" w:rsidRPr="00517221" w:rsidRDefault="00497384" w:rsidP="000A70E2">
            <w:pPr>
              <w:spacing w:after="0"/>
              <w:rPr>
                <w:rFonts w:cs="Arial"/>
                <w:sz w:val="20"/>
                <w:szCs w:val="20"/>
              </w:rPr>
            </w:pPr>
            <w:proofErr w:type="spellStart"/>
            <w:r w:rsidRPr="00517221">
              <w:rPr>
                <w:rFonts w:cs="Arial"/>
                <w:sz w:val="20"/>
                <w:szCs w:val="20"/>
              </w:rPr>
              <w:t>Crepìtantes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0,151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0,123</w:t>
            </w:r>
          </w:p>
        </w:tc>
      </w:tr>
      <w:tr w:rsidR="00497384" w:rsidRPr="00517221" w:rsidTr="009666E5">
        <w:trPr>
          <w:trHeight w:val="300"/>
        </w:trPr>
        <w:tc>
          <w:tcPr>
            <w:tcW w:w="0" w:type="auto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497384" w:rsidRPr="00517221" w:rsidRDefault="00497384" w:rsidP="000A70E2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(p&lt;0,001)</w:t>
            </w:r>
          </w:p>
        </w:tc>
        <w:tc>
          <w:tcPr>
            <w:tcW w:w="0" w:type="auto"/>
            <w:tcBorders>
              <w:top w:val="nil"/>
              <w:bottom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(p&lt;0,001)</w:t>
            </w:r>
          </w:p>
        </w:tc>
      </w:tr>
      <w:tr w:rsidR="00497384" w:rsidRPr="00517221" w:rsidTr="009666E5">
        <w:trPr>
          <w:trHeight w:val="300"/>
        </w:trPr>
        <w:tc>
          <w:tcPr>
            <w:tcW w:w="0" w:type="auto"/>
            <w:tcBorders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497384" w:rsidRPr="00517221" w:rsidRDefault="00497384" w:rsidP="000A70E2">
            <w:pPr>
              <w:spacing w:after="0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Dificultad respiratoria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0,768</w:t>
            </w:r>
          </w:p>
        </w:tc>
      </w:tr>
      <w:tr w:rsidR="00497384" w:rsidRPr="00517221" w:rsidTr="009666E5">
        <w:trPr>
          <w:trHeight w:val="300"/>
        </w:trPr>
        <w:tc>
          <w:tcPr>
            <w:tcW w:w="0" w:type="auto"/>
            <w:tcBorders>
              <w:top w:val="nil"/>
              <w:right w:val="single" w:sz="12" w:space="0" w:color="000000"/>
            </w:tcBorders>
            <w:shd w:val="clear" w:color="auto" w:fill="auto"/>
            <w:hideMark/>
          </w:tcPr>
          <w:p w:rsidR="00497384" w:rsidRPr="00517221" w:rsidRDefault="00497384" w:rsidP="000A70E2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</w:tcBorders>
            <w:shd w:val="clear" w:color="auto" w:fill="auto"/>
            <w:noWrap/>
            <w:hideMark/>
          </w:tcPr>
          <w:p w:rsidR="00497384" w:rsidRPr="00517221" w:rsidRDefault="00497384" w:rsidP="000A70E2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517221">
              <w:rPr>
                <w:rFonts w:cs="Arial"/>
                <w:sz w:val="20"/>
                <w:szCs w:val="20"/>
              </w:rPr>
              <w:t>(p&lt;0,001)</w:t>
            </w:r>
          </w:p>
        </w:tc>
      </w:tr>
    </w:tbl>
    <w:p w:rsidR="00497384" w:rsidRPr="00517221" w:rsidRDefault="00497384" w:rsidP="000A70E2">
      <w:pPr>
        <w:spacing w:after="0"/>
        <w:rPr>
          <w:rFonts w:cs="Arial"/>
          <w:sz w:val="20"/>
          <w:szCs w:val="20"/>
        </w:rPr>
      </w:pPr>
    </w:p>
    <w:p w:rsidR="00497384" w:rsidRDefault="00497384" w:rsidP="009C71C2">
      <w:pPr>
        <w:spacing w:after="0"/>
        <w:rPr>
          <w:rFonts w:cs="Arial"/>
          <w:sz w:val="20"/>
          <w:szCs w:val="20"/>
        </w:rPr>
      </w:pPr>
      <w:r w:rsidRPr="00517221">
        <w:rPr>
          <w:rFonts w:cs="Arial"/>
          <w:sz w:val="20"/>
          <w:szCs w:val="20"/>
        </w:rPr>
        <w:t xml:space="preserve">Los valores son coeficientes de correlación de </w:t>
      </w:r>
      <w:proofErr w:type="spellStart"/>
      <w:r w:rsidRPr="00517221">
        <w:rPr>
          <w:rFonts w:cs="Arial"/>
          <w:sz w:val="20"/>
          <w:szCs w:val="20"/>
        </w:rPr>
        <w:t>Spearman</w:t>
      </w:r>
      <w:proofErr w:type="spellEnd"/>
      <w:r w:rsidR="00C35690">
        <w:rPr>
          <w:rFonts w:cs="Arial"/>
          <w:sz w:val="20"/>
          <w:szCs w:val="20"/>
        </w:rPr>
        <w:t xml:space="preserve"> y su significación estadística</w:t>
      </w:r>
      <w:r w:rsidRPr="00517221">
        <w:rPr>
          <w:rFonts w:cs="Arial"/>
          <w:sz w:val="20"/>
          <w:szCs w:val="20"/>
        </w:rPr>
        <w:t>.</w:t>
      </w:r>
    </w:p>
    <w:p w:rsidR="009C71C2" w:rsidRPr="00517221" w:rsidRDefault="009C71C2" w:rsidP="009C71C2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FR: Frecuencia respiratoria</w:t>
      </w:r>
    </w:p>
    <w:p w:rsidR="00497384" w:rsidRPr="00517221" w:rsidRDefault="00497384" w:rsidP="00E83EEF">
      <w:pPr>
        <w:spacing w:after="0"/>
        <w:rPr>
          <w:sz w:val="20"/>
          <w:szCs w:val="20"/>
        </w:rPr>
      </w:pPr>
    </w:p>
    <w:p w:rsidR="00517221" w:rsidRPr="00517221" w:rsidRDefault="00517221" w:rsidP="00E83EEF">
      <w:pPr>
        <w:spacing w:after="0"/>
        <w:rPr>
          <w:sz w:val="20"/>
          <w:szCs w:val="20"/>
        </w:rPr>
      </w:pPr>
    </w:p>
    <w:p w:rsidR="00517221" w:rsidRPr="00517221" w:rsidRDefault="00517221" w:rsidP="00E83EEF">
      <w:pPr>
        <w:spacing w:after="0"/>
        <w:rPr>
          <w:sz w:val="20"/>
          <w:szCs w:val="20"/>
        </w:rPr>
      </w:pPr>
    </w:p>
    <w:p w:rsidR="00517221" w:rsidRPr="00517221" w:rsidRDefault="00517221" w:rsidP="00E83EEF">
      <w:pPr>
        <w:spacing w:after="0"/>
        <w:rPr>
          <w:sz w:val="20"/>
          <w:szCs w:val="20"/>
        </w:rPr>
      </w:pPr>
    </w:p>
    <w:p w:rsidR="00716AB3" w:rsidRPr="005D1725" w:rsidRDefault="00716AB3" w:rsidP="00716AB3">
      <w:pPr>
        <w:rPr>
          <w:rFonts w:asciiTheme="minorHAnsi" w:hAnsiTheme="minorHAnsi" w:cs="Arial"/>
        </w:rPr>
      </w:pPr>
    </w:p>
    <w:p w:rsidR="00716AB3" w:rsidRPr="005D1725" w:rsidRDefault="00716AB3" w:rsidP="00716AB3">
      <w:pPr>
        <w:rPr>
          <w:rFonts w:asciiTheme="minorHAnsi" w:hAnsiTheme="minorHAnsi" w:cs="Arial"/>
        </w:rPr>
      </w:pPr>
    </w:p>
    <w:p w:rsidR="00CB1F2A" w:rsidRPr="00517221" w:rsidRDefault="00F724CD" w:rsidP="003B679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CONSTRUCCIÓN DEL MODELO </w:t>
      </w:r>
      <w:r w:rsidR="00BE610B" w:rsidRPr="00517221">
        <w:rPr>
          <w:b/>
          <w:sz w:val="20"/>
          <w:szCs w:val="20"/>
        </w:rPr>
        <w:t>FACTORIAL</w:t>
      </w:r>
    </w:p>
    <w:p w:rsidR="00BE610B" w:rsidRPr="00517221" w:rsidRDefault="00BE610B" w:rsidP="00E83F11">
      <w:pPr>
        <w:spacing w:after="0"/>
        <w:rPr>
          <w:sz w:val="20"/>
          <w:szCs w:val="20"/>
        </w:rPr>
      </w:pPr>
    </w:p>
    <w:p w:rsidR="00BE610B" w:rsidRDefault="00BE610B" w:rsidP="00E83F11">
      <w:pPr>
        <w:spacing w:after="0"/>
        <w:jc w:val="both"/>
        <w:rPr>
          <w:sz w:val="20"/>
          <w:szCs w:val="20"/>
        </w:rPr>
      </w:pPr>
      <w:r w:rsidRPr="00517221">
        <w:rPr>
          <w:sz w:val="20"/>
          <w:szCs w:val="20"/>
        </w:rPr>
        <w:t>Se planteó inicialmente con las siguientes 10 variables</w:t>
      </w:r>
      <w:r w:rsidR="00E83F11">
        <w:rPr>
          <w:sz w:val="20"/>
          <w:szCs w:val="20"/>
        </w:rPr>
        <w:t xml:space="preserve"> (modelo 1)</w:t>
      </w:r>
      <w:r w:rsidRPr="00517221">
        <w:rPr>
          <w:sz w:val="20"/>
          <w:szCs w:val="20"/>
        </w:rPr>
        <w:t>:</w:t>
      </w:r>
    </w:p>
    <w:p w:rsidR="00517221" w:rsidRPr="00517221" w:rsidRDefault="00517221" w:rsidP="00E83F11">
      <w:pPr>
        <w:spacing w:after="0"/>
        <w:jc w:val="both"/>
        <w:rPr>
          <w:sz w:val="20"/>
          <w:szCs w:val="20"/>
        </w:rPr>
      </w:pPr>
    </w:p>
    <w:p w:rsidR="00BE610B" w:rsidRPr="00517221" w:rsidRDefault="00BE610B" w:rsidP="00E83F11">
      <w:pPr>
        <w:spacing w:after="0"/>
        <w:ind w:left="708"/>
        <w:jc w:val="both"/>
        <w:rPr>
          <w:sz w:val="20"/>
          <w:szCs w:val="20"/>
        </w:rPr>
      </w:pPr>
      <w:r w:rsidRPr="00517221">
        <w:rPr>
          <w:sz w:val="20"/>
          <w:szCs w:val="20"/>
        </w:rPr>
        <w:t>1) Rinitis inicial importante para el diagnóstico (puntuación ≥8 en escala 0-10).</w:t>
      </w:r>
    </w:p>
    <w:p w:rsidR="00BE610B" w:rsidRPr="00517221" w:rsidRDefault="00BE610B" w:rsidP="00E83F11">
      <w:pPr>
        <w:spacing w:after="0"/>
        <w:ind w:left="708"/>
        <w:jc w:val="both"/>
        <w:rPr>
          <w:sz w:val="20"/>
          <w:szCs w:val="20"/>
        </w:rPr>
      </w:pPr>
      <w:r w:rsidRPr="00517221">
        <w:rPr>
          <w:sz w:val="20"/>
          <w:szCs w:val="20"/>
        </w:rPr>
        <w:t>2) Tos importante para el diagnóstico (puntuación ≥8 en escala 0-10).</w:t>
      </w:r>
    </w:p>
    <w:p w:rsidR="00BE610B" w:rsidRPr="00517221" w:rsidRDefault="00BE610B" w:rsidP="00E83F11">
      <w:pPr>
        <w:spacing w:after="0"/>
        <w:ind w:left="708"/>
        <w:jc w:val="both"/>
        <w:rPr>
          <w:sz w:val="20"/>
          <w:szCs w:val="20"/>
        </w:rPr>
      </w:pPr>
      <w:r w:rsidRPr="00517221">
        <w:rPr>
          <w:sz w:val="20"/>
          <w:szCs w:val="20"/>
        </w:rPr>
        <w:t xml:space="preserve">3) </w:t>
      </w:r>
      <w:proofErr w:type="spellStart"/>
      <w:r w:rsidRPr="00517221">
        <w:rPr>
          <w:sz w:val="20"/>
          <w:szCs w:val="20"/>
        </w:rPr>
        <w:t>Sibilancias</w:t>
      </w:r>
      <w:proofErr w:type="spellEnd"/>
      <w:r w:rsidRPr="00517221">
        <w:rPr>
          <w:sz w:val="20"/>
          <w:szCs w:val="20"/>
        </w:rPr>
        <w:t xml:space="preserve"> importantes para el diagnóstico (puntuación ≥8 en escala 0-10).</w:t>
      </w:r>
    </w:p>
    <w:p w:rsidR="00BE610B" w:rsidRPr="00517221" w:rsidRDefault="00BE610B" w:rsidP="00E83F11">
      <w:pPr>
        <w:spacing w:after="0"/>
        <w:ind w:left="708"/>
        <w:jc w:val="both"/>
        <w:rPr>
          <w:sz w:val="20"/>
          <w:szCs w:val="20"/>
        </w:rPr>
      </w:pPr>
      <w:r w:rsidRPr="00517221">
        <w:rPr>
          <w:sz w:val="20"/>
          <w:szCs w:val="20"/>
        </w:rPr>
        <w:t>4) Crepitantes importantes para el diagnóstico (puntuación ≥8 en escala 0-10).</w:t>
      </w:r>
    </w:p>
    <w:p w:rsidR="00BE610B" w:rsidRPr="00517221" w:rsidRDefault="00BE610B" w:rsidP="00E83F11">
      <w:pPr>
        <w:spacing w:after="0"/>
        <w:ind w:left="708"/>
        <w:jc w:val="both"/>
        <w:rPr>
          <w:sz w:val="20"/>
          <w:szCs w:val="20"/>
        </w:rPr>
      </w:pPr>
      <w:r w:rsidRPr="00517221">
        <w:rPr>
          <w:sz w:val="20"/>
          <w:szCs w:val="20"/>
        </w:rPr>
        <w:t>5) Dificultad respiratoria importante para el diagnóstico (puntuación ≥8 en escala 0-10).</w:t>
      </w:r>
    </w:p>
    <w:p w:rsidR="00BE610B" w:rsidRPr="00517221" w:rsidRDefault="00BE610B" w:rsidP="00E83F11">
      <w:pPr>
        <w:spacing w:after="0"/>
        <w:ind w:left="708"/>
        <w:jc w:val="both"/>
        <w:rPr>
          <w:sz w:val="20"/>
          <w:szCs w:val="20"/>
        </w:rPr>
      </w:pPr>
      <w:r w:rsidRPr="00517221">
        <w:rPr>
          <w:sz w:val="20"/>
          <w:szCs w:val="20"/>
        </w:rPr>
        <w:t>6) Aumento de frecuencia respiratoria importante para el diagnóstico (puntuación ≥8 en escala 0-10).</w:t>
      </w:r>
    </w:p>
    <w:p w:rsidR="00BE610B" w:rsidRPr="00517221" w:rsidRDefault="00BE610B" w:rsidP="00E83F11">
      <w:pPr>
        <w:spacing w:after="0"/>
        <w:ind w:left="708"/>
        <w:jc w:val="both"/>
        <w:rPr>
          <w:sz w:val="20"/>
          <w:szCs w:val="20"/>
        </w:rPr>
      </w:pPr>
      <w:r w:rsidRPr="00517221">
        <w:rPr>
          <w:sz w:val="20"/>
          <w:szCs w:val="20"/>
        </w:rPr>
        <w:t>7) Es posible más de un episodio.</w:t>
      </w:r>
    </w:p>
    <w:p w:rsidR="00BE610B" w:rsidRPr="00517221" w:rsidRDefault="00BE610B" w:rsidP="00E83F11">
      <w:pPr>
        <w:spacing w:after="0"/>
        <w:ind w:left="708"/>
        <w:jc w:val="both"/>
        <w:rPr>
          <w:sz w:val="20"/>
          <w:szCs w:val="20"/>
        </w:rPr>
      </w:pPr>
      <w:r w:rsidRPr="00517221">
        <w:rPr>
          <w:sz w:val="20"/>
          <w:szCs w:val="20"/>
        </w:rPr>
        <w:t>8) Es posible el diagnóstico si &gt; 12 meses.</w:t>
      </w:r>
    </w:p>
    <w:p w:rsidR="00BE610B" w:rsidRPr="00517221" w:rsidRDefault="00BE610B" w:rsidP="00E83F11">
      <w:pPr>
        <w:spacing w:after="0"/>
        <w:ind w:left="708"/>
        <w:jc w:val="both"/>
        <w:rPr>
          <w:sz w:val="20"/>
          <w:szCs w:val="20"/>
        </w:rPr>
      </w:pPr>
      <w:r w:rsidRPr="00517221">
        <w:rPr>
          <w:sz w:val="20"/>
          <w:szCs w:val="20"/>
        </w:rPr>
        <w:t>9) Es posible el diagnóstico en cualquier estación del año.</w:t>
      </w:r>
    </w:p>
    <w:p w:rsidR="00BE610B" w:rsidRPr="00517221" w:rsidRDefault="00BE610B" w:rsidP="00E83F11">
      <w:pPr>
        <w:spacing w:after="0"/>
        <w:ind w:left="708"/>
        <w:jc w:val="both"/>
        <w:rPr>
          <w:sz w:val="20"/>
          <w:szCs w:val="20"/>
        </w:rPr>
      </w:pPr>
      <w:r w:rsidRPr="00517221">
        <w:rPr>
          <w:sz w:val="20"/>
          <w:szCs w:val="20"/>
        </w:rPr>
        <w:t>10) La identificación de virus es importante para el diagnóstico.</w:t>
      </w:r>
    </w:p>
    <w:p w:rsidR="00ED036B" w:rsidRDefault="00ED036B" w:rsidP="00E83F11">
      <w:pPr>
        <w:spacing w:after="0"/>
        <w:jc w:val="both"/>
        <w:rPr>
          <w:sz w:val="20"/>
          <w:szCs w:val="20"/>
        </w:rPr>
      </w:pPr>
    </w:p>
    <w:p w:rsidR="00BE610B" w:rsidRPr="00517221" w:rsidRDefault="00BE610B" w:rsidP="00E83F11">
      <w:pPr>
        <w:spacing w:after="0"/>
        <w:jc w:val="both"/>
        <w:rPr>
          <w:sz w:val="20"/>
          <w:szCs w:val="20"/>
        </w:rPr>
      </w:pPr>
      <w:r w:rsidRPr="00517221">
        <w:rPr>
          <w:sz w:val="20"/>
          <w:szCs w:val="20"/>
        </w:rPr>
        <w:t xml:space="preserve">La extracción de factores se realizó mediante el método de componentes principales, extrayendo inicialmente todos los factores con </w:t>
      </w:r>
      <w:proofErr w:type="spellStart"/>
      <w:r w:rsidRPr="00517221">
        <w:rPr>
          <w:sz w:val="20"/>
          <w:szCs w:val="20"/>
        </w:rPr>
        <w:t>autovalores</w:t>
      </w:r>
      <w:proofErr w:type="spellEnd"/>
      <w:r w:rsidRPr="00517221">
        <w:rPr>
          <w:sz w:val="20"/>
          <w:szCs w:val="20"/>
        </w:rPr>
        <w:t xml:space="preserve"> &gt; 1.</w:t>
      </w:r>
    </w:p>
    <w:p w:rsidR="00BE610B" w:rsidRPr="00517221" w:rsidRDefault="00BE610B" w:rsidP="00E83F11">
      <w:pPr>
        <w:spacing w:after="0"/>
        <w:jc w:val="both"/>
        <w:rPr>
          <w:sz w:val="20"/>
          <w:szCs w:val="20"/>
        </w:rPr>
      </w:pPr>
      <w:r w:rsidRPr="00517221">
        <w:rPr>
          <w:sz w:val="20"/>
          <w:szCs w:val="20"/>
        </w:rPr>
        <w:t xml:space="preserve">En la siguiente tabla se muestran las </w:t>
      </w:r>
      <w:proofErr w:type="spellStart"/>
      <w:r w:rsidRPr="00517221">
        <w:rPr>
          <w:sz w:val="20"/>
          <w:szCs w:val="20"/>
        </w:rPr>
        <w:t>comunalidades</w:t>
      </w:r>
      <w:proofErr w:type="spellEnd"/>
      <w:r w:rsidRPr="00517221">
        <w:rPr>
          <w:sz w:val="20"/>
          <w:szCs w:val="20"/>
        </w:rPr>
        <w:t xml:space="preserve"> iniciales y tras la extracción (las </w:t>
      </w:r>
      <w:proofErr w:type="spellStart"/>
      <w:r w:rsidRPr="00517221">
        <w:rPr>
          <w:sz w:val="20"/>
          <w:szCs w:val="20"/>
        </w:rPr>
        <w:t>comunalidades</w:t>
      </w:r>
      <w:proofErr w:type="spellEnd"/>
      <w:r w:rsidRPr="00517221">
        <w:rPr>
          <w:sz w:val="20"/>
          <w:szCs w:val="20"/>
        </w:rPr>
        <w:t xml:space="preserve"> son la proporción de la varianza de cada variable que es explicada por el modelo factorial)</w:t>
      </w:r>
      <w:r w:rsidR="00ED036B">
        <w:rPr>
          <w:sz w:val="20"/>
          <w:szCs w:val="20"/>
        </w:rPr>
        <w:t>.</w:t>
      </w:r>
    </w:p>
    <w:p w:rsidR="00BE610B" w:rsidRPr="00517221" w:rsidRDefault="00BE610B" w:rsidP="00E83F11">
      <w:pPr>
        <w:spacing w:after="0"/>
        <w:jc w:val="both"/>
        <w:rPr>
          <w:sz w:val="20"/>
          <w:szCs w:val="20"/>
        </w:rPr>
      </w:pPr>
    </w:p>
    <w:p w:rsidR="00BE610B" w:rsidRPr="00ED036B" w:rsidRDefault="00BE610B" w:rsidP="00E83F11">
      <w:pPr>
        <w:spacing w:after="0"/>
        <w:rPr>
          <w:sz w:val="20"/>
          <w:szCs w:val="20"/>
        </w:rPr>
      </w:pPr>
      <w:proofErr w:type="spellStart"/>
      <w:r w:rsidRPr="00ED036B">
        <w:rPr>
          <w:rFonts w:cs="Arial"/>
          <w:bCs/>
          <w:sz w:val="20"/>
          <w:szCs w:val="20"/>
        </w:rPr>
        <w:t>Comunalidades</w:t>
      </w:r>
      <w:proofErr w:type="spellEnd"/>
      <w:r w:rsidR="00ED036B">
        <w:rPr>
          <w:rFonts w:cs="Arial"/>
          <w:bCs/>
          <w:sz w:val="20"/>
          <w:szCs w:val="20"/>
        </w:rPr>
        <w:t xml:space="preserve"> (modelo 1)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636"/>
        <w:gridCol w:w="557"/>
        <w:gridCol w:w="1883"/>
      </w:tblGrid>
      <w:tr w:rsidR="00BE610B" w:rsidRPr="008B604C" w:rsidTr="00ED036B">
        <w:trPr>
          <w:cantSplit/>
          <w:trHeight w:val="300"/>
        </w:trPr>
        <w:tc>
          <w:tcPr>
            <w:tcW w:w="0" w:type="auto"/>
            <w:shd w:val="clear" w:color="auto" w:fill="FFFFFF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Inicial</w:t>
            </w:r>
          </w:p>
        </w:tc>
        <w:tc>
          <w:tcPr>
            <w:tcW w:w="0" w:type="auto"/>
            <w:shd w:val="clear" w:color="auto" w:fill="FFFFFF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Tras extracción factorial</w:t>
            </w:r>
          </w:p>
        </w:tc>
      </w:tr>
      <w:tr w:rsidR="00BE610B" w:rsidRPr="008B604C" w:rsidTr="00ED036B">
        <w:trPr>
          <w:cantSplit/>
          <w:trHeight w:val="420"/>
        </w:trPr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9C71C2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 xml:space="preserve">Rinitis </w:t>
            </w:r>
            <w:r w:rsidR="009C71C2">
              <w:rPr>
                <w:rFonts w:cs="Arial"/>
                <w:sz w:val="18"/>
                <w:szCs w:val="18"/>
              </w:rPr>
              <w:t>inicial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1,000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0,674</w:t>
            </w:r>
          </w:p>
        </w:tc>
      </w:tr>
      <w:tr w:rsidR="00BE610B" w:rsidRPr="008B604C" w:rsidTr="00ED036B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9C71C2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 xml:space="preserve">Tos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1,000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0,644</w:t>
            </w:r>
          </w:p>
        </w:tc>
      </w:tr>
      <w:tr w:rsidR="00BE610B" w:rsidRPr="008B604C" w:rsidTr="00ED036B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9C71C2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proofErr w:type="spellStart"/>
            <w:r w:rsidRPr="008B604C">
              <w:rPr>
                <w:rFonts w:cs="Arial"/>
                <w:sz w:val="18"/>
                <w:szCs w:val="18"/>
              </w:rPr>
              <w:t>Sibilancias</w:t>
            </w:r>
            <w:proofErr w:type="spellEnd"/>
            <w:r w:rsidRPr="008B604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1,000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0,695</w:t>
            </w:r>
          </w:p>
        </w:tc>
      </w:tr>
      <w:tr w:rsidR="00BE610B" w:rsidRPr="008B604C" w:rsidTr="00ED036B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9C71C2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 xml:space="preserve">Crepitantes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1,000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0,530</w:t>
            </w:r>
          </w:p>
        </w:tc>
      </w:tr>
      <w:tr w:rsidR="00BE610B" w:rsidRPr="008B604C" w:rsidTr="00ED036B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9C71C2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Di</w:t>
            </w:r>
            <w:r w:rsidR="005C69D2" w:rsidRPr="008B604C">
              <w:rPr>
                <w:rFonts w:cs="Arial"/>
                <w:sz w:val="18"/>
                <w:szCs w:val="18"/>
              </w:rPr>
              <w:t>ficultad respiratoria</w:t>
            </w:r>
            <w:r w:rsidRPr="008B604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1,000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0,833</w:t>
            </w:r>
          </w:p>
        </w:tc>
      </w:tr>
      <w:tr w:rsidR="00BE610B" w:rsidRPr="008B604C" w:rsidTr="00ED036B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BE610B" w:rsidRPr="008B604C" w:rsidRDefault="009C71C2" w:rsidP="009C71C2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Aumento frecuencia respiratoria</w:t>
            </w:r>
            <w:r w:rsidR="00BE610B" w:rsidRPr="008B604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1,000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0,839</w:t>
            </w:r>
          </w:p>
        </w:tc>
      </w:tr>
      <w:tr w:rsidR="00BE610B" w:rsidRPr="008B604C" w:rsidTr="00ED036B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Diagnóstico posible en &gt; 12 meses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1,000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0,585</w:t>
            </w:r>
          </w:p>
        </w:tc>
      </w:tr>
      <w:tr w:rsidR="00BE610B" w:rsidRPr="008B604C" w:rsidTr="00ED036B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Posibles más de 1 episodio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1,000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0,628</w:t>
            </w:r>
          </w:p>
        </w:tc>
      </w:tr>
      <w:tr w:rsidR="00BE610B" w:rsidRPr="008B604C" w:rsidTr="00ED036B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Identificar virus es importante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1,000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0,507</w:t>
            </w:r>
          </w:p>
        </w:tc>
      </w:tr>
      <w:tr w:rsidR="00BE610B" w:rsidRPr="008B604C" w:rsidTr="00ED036B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Diagnóstico todo el año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1,000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E610B" w:rsidRPr="008B604C" w:rsidRDefault="00BE610B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0,542</w:t>
            </w:r>
          </w:p>
        </w:tc>
      </w:tr>
    </w:tbl>
    <w:p w:rsidR="00BE610B" w:rsidRPr="00517221" w:rsidRDefault="00BE610B" w:rsidP="008B604C">
      <w:pPr>
        <w:spacing w:after="0"/>
        <w:rPr>
          <w:rFonts w:cs="Arial"/>
          <w:sz w:val="20"/>
          <w:szCs w:val="20"/>
        </w:rPr>
      </w:pPr>
    </w:p>
    <w:p w:rsidR="00BE610B" w:rsidRDefault="00E83F11" w:rsidP="00E83F11">
      <w:pPr>
        <w:spacing w:after="0"/>
        <w:rPr>
          <w:sz w:val="20"/>
          <w:szCs w:val="20"/>
        </w:rPr>
      </w:pPr>
      <w:r>
        <w:rPr>
          <w:sz w:val="20"/>
          <w:szCs w:val="20"/>
        </w:rPr>
        <w:t>Con este modelo s</w:t>
      </w:r>
      <w:r w:rsidR="005C69D2" w:rsidRPr="00517221">
        <w:rPr>
          <w:sz w:val="20"/>
          <w:szCs w:val="20"/>
        </w:rPr>
        <w:t>e extrajeron 5 factores que exp</w:t>
      </w:r>
      <w:r>
        <w:rPr>
          <w:sz w:val="20"/>
          <w:szCs w:val="20"/>
        </w:rPr>
        <w:t>licaban el 64,8% de la varianza:</w:t>
      </w:r>
    </w:p>
    <w:p w:rsidR="00126905" w:rsidRDefault="00126905" w:rsidP="00E83F11">
      <w:pPr>
        <w:spacing w:after="0"/>
        <w:rPr>
          <w:sz w:val="20"/>
          <w:szCs w:val="20"/>
        </w:rPr>
      </w:pPr>
    </w:p>
    <w:p w:rsidR="005C751F" w:rsidRDefault="005C751F" w:rsidP="00E83F11">
      <w:pPr>
        <w:spacing w:after="0"/>
        <w:rPr>
          <w:sz w:val="20"/>
          <w:szCs w:val="20"/>
        </w:rPr>
      </w:pPr>
      <w:r w:rsidRPr="00517221">
        <w:rPr>
          <w:sz w:val="20"/>
          <w:szCs w:val="20"/>
        </w:rPr>
        <w:t>Varianza total explicada</w:t>
      </w:r>
      <w:r w:rsidR="00E83F11">
        <w:rPr>
          <w:sz w:val="20"/>
          <w:szCs w:val="20"/>
        </w:rPr>
        <w:t xml:space="preserve"> (modelo 1).</w:t>
      </w: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9023"/>
      </w:tblGrid>
      <w:tr w:rsidR="00BE610B" w:rsidRPr="00517221" w:rsidTr="005C69D2">
        <w:trPr>
          <w:cantSplit/>
        </w:trPr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093"/>
              <w:gridCol w:w="550"/>
              <w:gridCol w:w="1119"/>
              <w:gridCol w:w="971"/>
              <w:gridCol w:w="550"/>
              <w:gridCol w:w="1113"/>
              <w:gridCol w:w="971"/>
              <w:gridCol w:w="550"/>
              <w:gridCol w:w="1115"/>
              <w:gridCol w:w="971"/>
            </w:tblGrid>
            <w:tr w:rsidR="005C69D2" w:rsidRPr="008A08BD" w:rsidTr="005C69D2">
              <w:trPr>
                <w:cantSplit/>
              </w:trPr>
              <w:tc>
                <w:tcPr>
                  <w:tcW w:w="543" w:type="pct"/>
                  <w:vMerge w:val="restar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Componente</w:t>
                  </w:r>
                </w:p>
              </w:tc>
              <w:tc>
                <w:tcPr>
                  <w:tcW w:w="1486" w:type="pct"/>
                  <w:gridSpan w:val="3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 w:rsidRPr="008B604C">
                    <w:rPr>
                      <w:rFonts w:cs="Arial"/>
                      <w:sz w:val="18"/>
                      <w:szCs w:val="18"/>
                    </w:rPr>
                    <w:t>Autovalores</w:t>
                  </w:r>
                  <w:proofErr w:type="spellEnd"/>
                  <w:r w:rsidRPr="008B604C">
                    <w:rPr>
                      <w:rFonts w:cs="Arial"/>
                      <w:sz w:val="18"/>
                      <w:szCs w:val="18"/>
                    </w:rPr>
                    <w:t xml:space="preserve"> iniciales</w:t>
                  </w:r>
                </w:p>
              </w:tc>
              <w:tc>
                <w:tcPr>
                  <w:tcW w:w="1486" w:type="pct"/>
                  <w:gridSpan w:val="3"/>
                  <w:shd w:val="clear" w:color="auto" w:fill="FFFFFF"/>
                  <w:vAlign w:val="center"/>
                </w:tcPr>
                <w:p w:rsidR="005C69D2" w:rsidRPr="008A08BD" w:rsidRDefault="008A08BD" w:rsidP="008B604C">
                  <w:pPr>
                    <w:spacing w:after="0" w:line="240" w:lineRule="auto"/>
                    <w:ind w:left="60" w:right="6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A08BD">
                    <w:rPr>
                      <w:rFonts w:cs="Arial"/>
                      <w:sz w:val="18"/>
                      <w:szCs w:val="18"/>
                    </w:rPr>
                    <w:t>Suma de extracciones de car</w:t>
                  </w:r>
                  <w:r>
                    <w:rPr>
                      <w:rFonts w:cs="Arial"/>
                      <w:sz w:val="18"/>
                      <w:szCs w:val="18"/>
                    </w:rPr>
                    <w:t>gas cuadráticas</w:t>
                  </w:r>
                </w:p>
              </w:tc>
              <w:tc>
                <w:tcPr>
                  <w:tcW w:w="1486" w:type="pct"/>
                  <w:gridSpan w:val="3"/>
                  <w:vAlign w:val="center"/>
                </w:tcPr>
                <w:p w:rsidR="005C69D2" w:rsidRPr="008A08BD" w:rsidRDefault="008A08BD" w:rsidP="008B604C">
                  <w:pPr>
                    <w:spacing w:after="0" w:line="240" w:lineRule="auto"/>
                    <w:ind w:left="60" w:right="6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A08BD">
                    <w:rPr>
                      <w:rFonts w:cs="Arial"/>
                      <w:sz w:val="18"/>
                      <w:szCs w:val="18"/>
                    </w:rPr>
                    <w:t>Sumas rotadas de cargas cuadr</w:t>
                  </w:r>
                  <w:r>
                    <w:rPr>
                      <w:rFonts w:cs="Arial"/>
                      <w:sz w:val="18"/>
                      <w:szCs w:val="18"/>
                    </w:rPr>
                    <w:t>áticas</w:t>
                  </w:r>
                </w:p>
              </w:tc>
            </w:tr>
            <w:tr w:rsidR="005C69D2" w:rsidRPr="008B604C" w:rsidTr="005C69D2">
              <w:trPr>
                <w:cantSplit/>
              </w:trPr>
              <w:tc>
                <w:tcPr>
                  <w:tcW w:w="543" w:type="pct"/>
                  <w:vMerge/>
                  <w:shd w:val="clear" w:color="auto" w:fill="FFFFFF"/>
                  <w:vAlign w:val="center"/>
                </w:tcPr>
                <w:p w:rsidR="005C69D2" w:rsidRPr="008A08BD" w:rsidRDefault="005C69D2" w:rsidP="008B604C">
                  <w:pPr>
                    <w:spacing w:after="0" w:line="240" w:lineRule="auto"/>
                    <w:ind w:left="60" w:right="6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% de la varianza</w:t>
                  </w:r>
                </w:p>
              </w:tc>
              <w:tc>
                <w:tcPr>
                  <w:tcW w:w="567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% Acumulado</w:t>
                  </w: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% de la varianza</w:t>
                  </w:r>
                </w:p>
              </w:tc>
              <w:tc>
                <w:tcPr>
                  <w:tcW w:w="567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% Acumulado</w:t>
                  </w:r>
                </w:p>
              </w:tc>
              <w:tc>
                <w:tcPr>
                  <w:tcW w:w="264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655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% de la varianza</w:t>
                  </w:r>
                </w:p>
              </w:tc>
              <w:tc>
                <w:tcPr>
                  <w:tcW w:w="567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% Acumulado</w:t>
                  </w:r>
                </w:p>
              </w:tc>
            </w:tr>
            <w:tr w:rsidR="005C69D2" w:rsidRPr="008B604C" w:rsidTr="005C69D2">
              <w:trPr>
                <w:cantSplit/>
              </w:trPr>
              <w:tc>
                <w:tcPr>
                  <w:tcW w:w="543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1,740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17,400</w:t>
                  </w:r>
                </w:p>
              </w:tc>
              <w:tc>
                <w:tcPr>
                  <w:tcW w:w="567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17,400</w:t>
                  </w: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1,740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17,400</w:t>
                  </w:r>
                </w:p>
              </w:tc>
              <w:tc>
                <w:tcPr>
                  <w:tcW w:w="567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17,400</w:t>
                  </w:r>
                </w:p>
              </w:tc>
              <w:tc>
                <w:tcPr>
                  <w:tcW w:w="264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1,690</w:t>
                  </w:r>
                </w:p>
              </w:tc>
              <w:tc>
                <w:tcPr>
                  <w:tcW w:w="655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16,901</w:t>
                  </w:r>
                </w:p>
              </w:tc>
              <w:tc>
                <w:tcPr>
                  <w:tcW w:w="567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16,901</w:t>
                  </w:r>
                </w:p>
              </w:tc>
            </w:tr>
            <w:tr w:rsidR="005C69D2" w:rsidRPr="008B604C" w:rsidTr="005C69D2">
              <w:trPr>
                <w:cantSplit/>
              </w:trPr>
              <w:tc>
                <w:tcPr>
                  <w:tcW w:w="543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1,369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13,693</w:t>
                  </w:r>
                </w:p>
              </w:tc>
              <w:tc>
                <w:tcPr>
                  <w:tcW w:w="567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31,094</w:t>
                  </w: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1,369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13,693</w:t>
                  </w:r>
                </w:p>
              </w:tc>
              <w:tc>
                <w:tcPr>
                  <w:tcW w:w="567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31,094</w:t>
                  </w:r>
                </w:p>
              </w:tc>
              <w:tc>
                <w:tcPr>
                  <w:tcW w:w="264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1,297</w:t>
                  </w:r>
                </w:p>
              </w:tc>
              <w:tc>
                <w:tcPr>
                  <w:tcW w:w="655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12,967</w:t>
                  </w:r>
                </w:p>
              </w:tc>
              <w:tc>
                <w:tcPr>
                  <w:tcW w:w="567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29,869</w:t>
                  </w:r>
                </w:p>
              </w:tc>
            </w:tr>
            <w:tr w:rsidR="005C69D2" w:rsidRPr="008B604C" w:rsidTr="005C69D2">
              <w:trPr>
                <w:cantSplit/>
              </w:trPr>
              <w:tc>
                <w:tcPr>
                  <w:tcW w:w="543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1,246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12,463</w:t>
                  </w:r>
                </w:p>
              </w:tc>
              <w:tc>
                <w:tcPr>
                  <w:tcW w:w="567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43,557</w:t>
                  </w: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1,246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12,463</w:t>
                  </w:r>
                </w:p>
              </w:tc>
              <w:tc>
                <w:tcPr>
                  <w:tcW w:w="567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43,557</w:t>
                  </w:r>
                </w:p>
              </w:tc>
              <w:tc>
                <w:tcPr>
                  <w:tcW w:w="264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1,181</w:t>
                  </w:r>
                </w:p>
              </w:tc>
              <w:tc>
                <w:tcPr>
                  <w:tcW w:w="655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11,806</w:t>
                  </w:r>
                </w:p>
              </w:tc>
              <w:tc>
                <w:tcPr>
                  <w:tcW w:w="567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41,675</w:t>
                  </w:r>
                </w:p>
              </w:tc>
            </w:tr>
            <w:tr w:rsidR="005C69D2" w:rsidRPr="008B604C" w:rsidTr="005C69D2">
              <w:trPr>
                <w:cantSplit/>
              </w:trPr>
              <w:tc>
                <w:tcPr>
                  <w:tcW w:w="543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1,084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10,842</w:t>
                  </w:r>
                </w:p>
              </w:tc>
              <w:tc>
                <w:tcPr>
                  <w:tcW w:w="567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54,398</w:t>
                  </w: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1,084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10,842</w:t>
                  </w:r>
                </w:p>
              </w:tc>
              <w:tc>
                <w:tcPr>
                  <w:tcW w:w="567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54,398</w:t>
                  </w:r>
                </w:p>
              </w:tc>
              <w:tc>
                <w:tcPr>
                  <w:tcW w:w="264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1,167</w:t>
                  </w:r>
                </w:p>
              </w:tc>
              <w:tc>
                <w:tcPr>
                  <w:tcW w:w="655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11,670</w:t>
                  </w:r>
                </w:p>
              </w:tc>
              <w:tc>
                <w:tcPr>
                  <w:tcW w:w="567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53,345</w:t>
                  </w:r>
                </w:p>
              </w:tc>
            </w:tr>
            <w:tr w:rsidR="005C69D2" w:rsidRPr="008B604C" w:rsidTr="005C69D2">
              <w:trPr>
                <w:cantSplit/>
              </w:trPr>
              <w:tc>
                <w:tcPr>
                  <w:tcW w:w="543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1,037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10,375</w:t>
                  </w:r>
                </w:p>
              </w:tc>
              <w:tc>
                <w:tcPr>
                  <w:tcW w:w="567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64,773</w:t>
                  </w: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1,037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10,375</w:t>
                  </w:r>
                </w:p>
              </w:tc>
              <w:tc>
                <w:tcPr>
                  <w:tcW w:w="567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64,773</w:t>
                  </w:r>
                </w:p>
              </w:tc>
              <w:tc>
                <w:tcPr>
                  <w:tcW w:w="264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1,143</w:t>
                  </w:r>
                </w:p>
              </w:tc>
              <w:tc>
                <w:tcPr>
                  <w:tcW w:w="655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11,428</w:t>
                  </w:r>
                </w:p>
              </w:tc>
              <w:tc>
                <w:tcPr>
                  <w:tcW w:w="567" w:type="pct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64,773</w:t>
                  </w:r>
                </w:p>
              </w:tc>
            </w:tr>
            <w:tr w:rsidR="005C69D2" w:rsidRPr="008B604C" w:rsidTr="005C69D2">
              <w:trPr>
                <w:cantSplit/>
              </w:trPr>
              <w:tc>
                <w:tcPr>
                  <w:tcW w:w="543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2A7533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0</w:t>
                  </w:r>
                  <w:r w:rsidR="005C69D2" w:rsidRPr="008B604C">
                    <w:rPr>
                      <w:rFonts w:cs="Arial"/>
                      <w:sz w:val="18"/>
                      <w:szCs w:val="18"/>
                    </w:rPr>
                    <w:t>,903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9,034</w:t>
                  </w:r>
                </w:p>
              </w:tc>
              <w:tc>
                <w:tcPr>
                  <w:tcW w:w="567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73,807</w:t>
                  </w:r>
                </w:p>
              </w:tc>
              <w:tc>
                <w:tcPr>
                  <w:tcW w:w="264" w:type="pct"/>
                  <w:shd w:val="clear" w:color="auto" w:fill="FFFFFF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55" w:type="pct"/>
                  <w:shd w:val="clear" w:color="auto" w:fill="FFFFFF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55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5C69D2" w:rsidRPr="008B604C" w:rsidTr="005C69D2">
              <w:trPr>
                <w:cantSplit/>
              </w:trPr>
              <w:tc>
                <w:tcPr>
                  <w:tcW w:w="543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2A7533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0</w:t>
                  </w:r>
                  <w:r w:rsidR="005C69D2" w:rsidRPr="008B604C">
                    <w:rPr>
                      <w:rFonts w:cs="Arial"/>
                      <w:sz w:val="18"/>
                      <w:szCs w:val="18"/>
                    </w:rPr>
                    <w:t>,857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8,575</w:t>
                  </w:r>
                </w:p>
              </w:tc>
              <w:tc>
                <w:tcPr>
                  <w:tcW w:w="567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82,382</w:t>
                  </w:r>
                </w:p>
              </w:tc>
              <w:tc>
                <w:tcPr>
                  <w:tcW w:w="264" w:type="pct"/>
                  <w:shd w:val="clear" w:color="auto" w:fill="FFFFFF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55" w:type="pct"/>
                  <w:shd w:val="clear" w:color="auto" w:fill="FFFFFF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55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5C69D2" w:rsidRPr="008B604C" w:rsidTr="005C69D2">
              <w:trPr>
                <w:cantSplit/>
              </w:trPr>
              <w:tc>
                <w:tcPr>
                  <w:tcW w:w="543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2A7533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0</w:t>
                  </w:r>
                  <w:r w:rsidR="005C69D2" w:rsidRPr="008B604C">
                    <w:rPr>
                      <w:rFonts w:cs="Arial"/>
                      <w:sz w:val="18"/>
                      <w:szCs w:val="18"/>
                    </w:rPr>
                    <w:t>,765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7,652</w:t>
                  </w:r>
                </w:p>
              </w:tc>
              <w:tc>
                <w:tcPr>
                  <w:tcW w:w="567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90,034</w:t>
                  </w:r>
                </w:p>
              </w:tc>
              <w:tc>
                <w:tcPr>
                  <w:tcW w:w="264" w:type="pct"/>
                  <w:shd w:val="clear" w:color="auto" w:fill="FFFFFF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55" w:type="pct"/>
                  <w:shd w:val="clear" w:color="auto" w:fill="FFFFFF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55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5C69D2" w:rsidRPr="008B604C" w:rsidTr="005C69D2">
              <w:trPr>
                <w:cantSplit/>
              </w:trPr>
              <w:tc>
                <w:tcPr>
                  <w:tcW w:w="543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2A7533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0</w:t>
                  </w:r>
                  <w:r w:rsidR="005C69D2" w:rsidRPr="008B604C">
                    <w:rPr>
                      <w:rFonts w:cs="Arial"/>
                      <w:sz w:val="18"/>
                      <w:szCs w:val="18"/>
                    </w:rPr>
                    <w:t>,682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6,823</w:t>
                  </w:r>
                </w:p>
              </w:tc>
              <w:tc>
                <w:tcPr>
                  <w:tcW w:w="567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96,857</w:t>
                  </w:r>
                </w:p>
              </w:tc>
              <w:tc>
                <w:tcPr>
                  <w:tcW w:w="264" w:type="pct"/>
                  <w:shd w:val="clear" w:color="auto" w:fill="FFFFFF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55" w:type="pct"/>
                  <w:shd w:val="clear" w:color="auto" w:fill="FFFFFF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55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5C69D2" w:rsidRPr="008B604C" w:rsidTr="005C69D2">
              <w:trPr>
                <w:cantSplit/>
              </w:trPr>
              <w:tc>
                <w:tcPr>
                  <w:tcW w:w="543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5C69D2" w:rsidRPr="008B604C" w:rsidRDefault="002A7533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0</w:t>
                  </w:r>
                  <w:r w:rsidR="005C69D2" w:rsidRPr="008B604C">
                    <w:rPr>
                      <w:rFonts w:cs="Arial"/>
                      <w:sz w:val="18"/>
                      <w:szCs w:val="18"/>
                    </w:rPr>
                    <w:t>,314</w:t>
                  </w:r>
                </w:p>
              </w:tc>
              <w:tc>
                <w:tcPr>
                  <w:tcW w:w="655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3,143</w:t>
                  </w:r>
                </w:p>
              </w:tc>
              <w:tc>
                <w:tcPr>
                  <w:tcW w:w="567" w:type="pct"/>
                  <w:shd w:val="clear" w:color="auto" w:fill="FFFFFF"/>
                  <w:vAlign w:val="center"/>
                </w:tcPr>
                <w:p w:rsidR="005C69D2" w:rsidRPr="008B604C" w:rsidRDefault="005C69D2" w:rsidP="008B604C">
                  <w:pPr>
                    <w:spacing w:after="0" w:line="240" w:lineRule="auto"/>
                    <w:ind w:left="60" w:right="6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B604C">
                    <w:rPr>
                      <w:rFonts w:cs="Arial"/>
                      <w:sz w:val="18"/>
                      <w:szCs w:val="18"/>
                    </w:rPr>
                    <w:t>100,000</w:t>
                  </w:r>
                </w:p>
              </w:tc>
              <w:tc>
                <w:tcPr>
                  <w:tcW w:w="264" w:type="pct"/>
                  <w:shd w:val="clear" w:color="auto" w:fill="FFFFFF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55" w:type="pct"/>
                  <w:shd w:val="clear" w:color="auto" w:fill="FFFFFF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55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pct"/>
                </w:tcPr>
                <w:p w:rsidR="005C69D2" w:rsidRPr="008B604C" w:rsidRDefault="005C69D2" w:rsidP="008B604C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E610B" w:rsidRPr="00517221" w:rsidRDefault="00BE610B" w:rsidP="008B604C">
            <w:pPr>
              <w:spacing w:after="0"/>
              <w:ind w:left="60" w:right="6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BE610B" w:rsidRPr="00517221" w:rsidRDefault="00BE610B" w:rsidP="00E83F11">
      <w:pPr>
        <w:spacing w:after="0"/>
        <w:rPr>
          <w:sz w:val="20"/>
          <w:szCs w:val="20"/>
          <w:lang w:val="en-US"/>
        </w:rPr>
      </w:pPr>
    </w:p>
    <w:p w:rsidR="005C69D2" w:rsidRDefault="005C69D2" w:rsidP="00E83F11">
      <w:pPr>
        <w:spacing w:after="0"/>
        <w:jc w:val="both"/>
        <w:rPr>
          <w:sz w:val="20"/>
          <w:szCs w:val="20"/>
        </w:rPr>
      </w:pPr>
      <w:r w:rsidRPr="00517221">
        <w:rPr>
          <w:sz w:val="20"/>
          <w:szCs w:val="20"/>
        </w:rPr>
        <w:t xml:space="preserve">En la matriz de componentes se ve como </w:t>
      </w:r>
      <w:r w:rsidR="003B6792">
        <w:rPr>
          <w:sz w:val="20"/>
          <w:szCs w:val="20"/>
        </w:rPr>
        <w:t>tres</w:t>
      </w:r>
      <w:r w:rsidRPr="00517221">
        <w:rPr>
          <w:sz w:val="20"/>
          <w:szCs w:val="20"/>
        </w:rPr>
        <w:t xml:space="preserve"> variable</w:t>
      </w:r>
      <w:r w:rsidR="003B6792">
        <w:rPr>
          <w:sz w:val="20"/>
          <w:szCs w:val="20"/>
        </w:rPr>
        <w:t>s (</w:t>
      </w:r>
      <w:r w:rsidRPr="00517221">
        <w:rPr>
          <w:sz w:val="20"/>
          <w:szCs w:val="20"/>
        </w:rPr>
        <w:t>diagnóstico posible en &gt;12 meses</w:t>
      </w:r>
      <w:r w:rsidR="003B6792">
        <w:rPr>
          <w:sz w:val="20"/>
          <w:szCs w:val="20"/>
        </w:rPr>
        <w:t>,</w:t>
      </w:r>
      <w:r w:rsidRPr="00517221">
        <w:rPr>
          <w:sz w:val="20"/>
          <w:szCs w:val="20"/>
        </w:rPr>
        <w:t xml:space="preserve"> </w:t>
      </w:r>
      <w:r w:rsidR="003B6792" w:rsidRPr="00517221">
        <w:rPr>
          <w:sz w:val="20"/>
          <w:szCs w:val="20"/>
        </w:rPr>
        <w:t>identificación de virus y  diagnóstico todo el año</w:t>
      </w:r>
      <w:r w:rsidR="003B6792">
        <w:rPr>
          <w:sz w:val="20"/>
          <w:szCs w:val="20"/>
        </w:rPr>
        <w:t>)</w:t>
      </w:r>
      <w:r w:rsidR="003B6792" w:rsidRPr="00517221">
        <w:rPr>
          <w:sz w:val="20"/>
          <w:szCs w:val="20"/>
        </w:rPr>
        <w:t xml:space="preserve"> </w:t>
      </w:r>
      <w:r w:rsidRPr="00517221">
        <w:rPr>
          <w:sz w:val="20"/>
          <w:szCs w:val="20"/>
        </w:rPr>
        <w:t xml:space="preserve">tiene saturaciones iguales en dos factores, y </w:t>
      </w:r>
      <w:r w:rsidR="003B6792">
        <w:rPr>
          <w:sz w:val="20"/>
          <w:szCs w:val="20"/>
        </w:rPr>
        <w:t xml:space="preserve">casi todas por debajo de </w:t>
      </w:r>
      <w:r w:rsidR="00E83F11">
        <w:rPr>
          <w:sz w:val="20"/>
          <w:szCs w:val="20"/>
        </w:rPr>
        <w:t>0,5:</w:t>
      </w:r>
    </w:p>
    <w:p w:rsidR="00E83F11" w:rsidRPr="00517221" w:rsidRDefault="00E83F11" w:rsidP="00E83F11">
      <w:pPr>
        <w:spacing w:after="0"/>
        <w:jc w:val="both"/>
        <w:rPr>
          <w:sz w:val="20"/>
          <w:szCs w:val="20"/>
        </w:rPr>
      </w:pPr>
    </w:p>
    <w:p w:rsidR="005C69D2" w:rsidRPr="00E83F11" w:rsidRDefault="005C69D2" w:rsidP="00E83F11">
      <w:pPr>
        <w:spacing w:after="0"/>
        <w:rPr>
          <w:sz w:val="20"/>
          <w:szCs w:val="20"/>
        </w:rPr>
      </w:pPr>
      <w:r w:rsidRPr="00E83F11">
        <w:rPr>
          <w:sz w:val="20"/>
          <w:szCs w:val="20"/>
        </w:rPr>
        <w:t xml:space="preserve"> </w:t>
      </w:r>
      <w:r w:rsidR="00E83F11">
        <w:rPr>
          <w:rFonts w:cs="Arial"/>
          <w:bCs/>
          <w:sz w:val="20"/>
          <w:szCs w:val="20"/>
        </w:rPr>
        <w:t>Matriz de componentes (modelo 1).</w:t>
      </w: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636"/>
        <w:gridCol w:w="600"/>
        <w:gridCol w:w="605"/>
        <w:gridCol w:w="605"/>
        <w:gridCol w:w="605"/>
        <w:gridCol w:w="600"/>
      </w:tblGrid>
      <w:tr w:rsidR="00BE610B" w:rsidRPr="008B604C" w:rsidTr="00E83F11">
        <w:trPr>
          <w:cantSplit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10B" w:rsidRPr="008B604C" w:rsidRDefault="00BE610B" w:rsidP="00E83F11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610B" w:rsidRPr="008B604C" w:rsidRDefault="00BE610B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Component</w:t>
            </w:r>
            <w:r w:rsidR="00E83F11" w:rsidRPr="008B604C">
              <w:rPr>
                <w:rFonts w:cs="Arial"/>
                <w:sz w:val="18"/>
                <w:szCs w:val="18"/>
              </w:rPr>
              <w:t>es</w:t>
            </w:r>
          </w:p>
        </w:tc>
      </w:tr>
      <w:tr w:rsidR="00BE610B" w:rsidRPr="008B604C" w:rsidTr="00E83F11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10B" w:rsidRPr="008B604C" w:rsidRDefault="00BE610B" w:rsidP="00E83F11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610B" w:rsidRPr="008B604C" w:rsidRDefault="00BE610B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</w:tcPr>
          <w:p w:rsidR="00BE610B" w:rsidRPr="008B604C" w:rsidRDefault="00BE610B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</w:tcPr>
          <w:p w:rsidR="00BE610B" w:rsidRPr="008B604C" w:rsidRDefault="00BE610B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</w:tcPr>
          <w:p w:rsidR="00BE610B" w:rsidRPr="008B604C" w:rsidRDefault="00BE610B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10B" w:rsidRPr="008B604C" w:rsidRDefault="00BE610B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5</w:t>
            </w:r>
          </w:p>
        </w:tc>
      </w:tr>
      <w:tr w:rsidR="00BE610B" w:rsidRPr="008B604C" w:rsidTr="00E83F11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BE610B" w:rsidP="009C71C2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 xml:space="preserve">Rinitis </w:t>
            </w:r>
            <w:r w:rsidR="009C71C2">
              <w:rPr>
                <w:rFonts w:cs="Arial"/>
                <w:sz w:val="18"/>
                <w:szCs w:val="18"/>
              </w:rPr>
              <w:t>inicial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,052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,630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,301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,429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,016</w:t>
            </w:r>
          </w:p>
        </w:tc>
      </w:tr>
      <w:tr w:rsidR="00BE610B" w:rsidRPr="008B604C" w:rsidTr="00E83F11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BE610B" w:rsidP="009C71C2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Tos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,092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,670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,387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,190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,030</w:t>
            </w:r>
          </w:p>
        </w:tc>
      </w:tr>
      <w:tr w:rsidR="00BE610B" w:rsidRPr="008B604C" w:rsidTr="00E83F11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BE610B" w:rsidP="009C71C2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  <w:proofErr w:type="spellStart"/>
            <w:r w:rsidRPr="008B604C">
              <w:rPr>
                <w:rFonts w:cs="Arial"/>
                <w:sz w:val="18"/>
                <w:szCs w:val="18"/>
              </w:rPr>
              <w:t>Sibilancias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,149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,100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,400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,705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,077</w:t>
            </w:r>
          </w:p>
        </w:tc>
      </w:tr>
      <w:tr w:rsidR="00BE610B" w:rsidRPr="008B604C" w:rsidTr="00E83F11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BE610B" w:rsidP="009C71C2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Crepitantes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,277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,059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,515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,274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,331</w:t>
            </w:r>
          </w:p>
        </w:tc>
      </w:tr>
      <w:tr w:rsidR="00BE610B" w:rsidRPr="008B604C" w:rsidTr="00E83F11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5C69D2" w:rsidP="009C71C2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Dificultad respiratoria</w:t>
            </w:r>
            <w:r w:rsidR="00BE610B" w:rsidRPr="008B604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,893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,087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,084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,081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,124</w:t>
            </w:r>
          </w:p>
        </w:tc>
      </w:tr>
      <w:tr w:rsidR="00BE610B" w:rsidRPr="008B604C" w:rsidTr="00E83F11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9C71C2" w:rsidP="00E83F11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Aumento frecuencia respiratoria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,886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,097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,071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,084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,182</w:t>
            </w:r>
          </w:p>
        </w:tc>
      </w:tr>
      <w:tr w:rsidR="00BE610B" w:rsidRPr="008B604C" w:rsidTr="00E83F11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Diagnóstico posible en &gt; 12 meses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,172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,206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,504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,066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,504</w:t>
            </w:r>
          </w:p>
        </w:tc>
      </w:tr>
      <w:tr w:rsidR="00BE610B" w:rsidRPr="008B604C" w:rsidTr="00E83F11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Posibles más de 1 episodio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,091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,275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,250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,250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,647</w:t>
            </w:r>
          </w:p>
        </w:tc>
      </w:tr>
      <w:tr w:rsidR="00BE610B" w:rsidRPr="008B604C" w:rsidTr="00E83F11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Identificar virus es importante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,054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,464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,299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,414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,170</w:t>
            </w:r>
          </w:p>
        </w:tc>
      </w:tr>
      <w:tr w:rsidR="00BE610B" w:rsidRPr="008B604C" w:rsidTr="00E83F11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Todo el año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,087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,402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,403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BE610B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-</w:t>
            </w:r>
            <w:r w:rsidR="005C69D2" w:rsidRPr="008B604C">
              <w:rPr>
                <w:rFonts w:cs="Arial"/>
                <w:sz w:val="18"/>
                <w:szCs w:val="18"/>
              </w:rPr>
              <w:t>0</w:t>
            </w:r>
            <w:r w:rsidRPr="008B604C">
              <w:rPr>
                <w:rFonts w:cs="Arial"/>
                <w:sz w:val="18"/>
                <w:szCs w:val="18"/>
              </w:rPr>
              <w:t>,200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8B604C" w:rsidRDefault="005C69D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8B604C">
              <w:rPr>
                <w:rFonts w:cs="Arial"/>
                <w:sz w:val="18"/>
                <w:szCs w:val="18"/>
              </w:rPr>
              <w:t>0</w:t>
            </w:r>
            <w:r w:rsidR="00BE610B" w:rsidRPr="008B604C">
              <w:rPr>
                <w:rFonts w:cs="Arial"/>
                <w:sz w:val="18"/>
                <w:szCs w:val="18"/>
              </w:rPr>
              <w:t>,413</w:t>
            </w:r>
          </w:p>
        </w:tc>
      </w:tr>
    </w:tbl>
    <w:p w:rsidR="00BE610B" w:rsidRPr="00517221" w:rsidRDefault="00BE610B" w:rsidP="00E83F11">
      <w:pPr>
        <w:spacing w:after="0"/>
        <w:rPr>
          <w:rFonts w:cs="Arial"/>
          <w:sz w:val="20"/>
          <w:szCs w:val="20"/>
        </w:rPr>
      </w:pPr>
    </w:p>
    <w:p w:rsidR="00BE610B" w:rsidRPr="00517221" w:rsidRDefault="00E83F11" w:rsidP="00E83F1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Con estos resultados, se decidió eliminar es</w:t>
      </w:r>
      <w:r w:rsidR="00BE610B" w:rsidRPr="00517221">
        <w:rPr>
          <w:sz w:val="20"/>
          <w:szCs w:val="20"/>
        </w:rPr>
        <w:t xml:space="preserve">as tres variables del modelo factorial, </w:t>
      </w:r>
      <w:r w:rsidR="003C0D3E">
        <w:rPr>
          <w:sz w:val="20"/>
          <w:szCs w:val="20"/>
        </w:rPr>
        <w:t>y</w:t>
      </w:r>
      <w:r w:rsidR="00BE610B" w:rsidRPr="00517221">
        <w:rPr>
          <w:sz w:val="20"/>
          <w:szCs w:val="20"/>
        </w:rPr>
        <w:t xml:space="preserve"> se repitió el procedimiento con solo 7 variables</w:t>
      </w:r>
      <w:r>
        <w:rPr>
          <w:sz w:val="20"/>
          <w:szCs w:val="20"/>
        </w:rPr>
        <w:t xml:space="preserve"> (modelo 2)</w:t>
      </w:r>
      <w:r w:rsidR="00BE610B" w:rsidRPr="00517221">
        <w:rPr>
          <w:sz w:val="20"/>
          <w:szCs w:val="20"/>
        </w:rPr>
        <w:t>.</w:t>
      </w:r>
    </w:p>
    <w:p w:rsidR="00BE610B" w:rsidRDefault="003C0D3E" w:rsidP="00E83F1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BE610B" w:rsidRPr="00517221">
        <w:rPr>
          <w:sz w:val="20"/>
          <w:szCs w:val="20"/>
        </w:rPr>
        <w:t>ste modelo de 7 variables</w:t>
      </w:r>
      <w:r w:rsidR="007E75E3" w:rsidRPr="00517221">
        <w:rPr>
          <w:sz w:val="20"/>
          <w:szCs w:val="20"/>
        </w:rPr>
        <w:t xml:space="preserve"> también</w:t>
      </w:r>
      <w:r w:rsidR="00BE610B" w:rsidRPr="00517221">
        <w:rPr>
          <w:sz w:val="20"/>
          <w:szCs w:val="20"/>
        </w:rPr>
        <w:t xml:space="preserve"> era insa</w:t>
      </w:r>
      <w:r w:rsidR="007E75E3" w:rsidRPr="00517221">
        <w:rPr>
          <w:sz w:val="20"/>
          <w:szCs w:val="20"/>
        </w:rPr>
        <w:t>ti</w:t>
      </w:r>
      <w:r w:rsidR="00BE610B" w:rsidRPr="00517221">
        <w:rPr>
          <w:sz w:val="20"/>
          <w:szCs w:val="20"/>
        </w:rPr>
        <w:t>sfactorio, ya que producía un modelo con tres factores que solo expl</w:t>
      </w:r>
      <w:r w:rsidR="00E83F11">
        <w:rPr>
          <w:sz w:val="20"/>
          <w:szCs w:val="20"/>
        </w:rPr>
        <w:t>icaban el 59,3% de la varianza:</w:t>
      </w:r>
    </w:p>
    <w:p w:rsidR="00E83F11" w:rsidRDefault="00E83F11" w:rsidP="00E83F11">
      <w:pPr>
        <w:spacing w:after="0"/>
        <w:jc w:val="both"/>
        <w:rPr>
          <w:sz w:val="20"/>
          <w:szCs w:val="20"/>
        </w:rPr>
      </w:pPr>
    </w:p>
    <w:p w:rsidR="005C751F" w:rsidRPr="00E83F11" w:rsidRDefault="005C751F" w:rsidP="00E83F11">
      <w:pPr>
        <w:spacing w:after="0"/>
        <w:jc w:val="both"/>
        <w:rPr>
          <w:sz w:val="20"/>
          <w:szCs w:val="20"/>
        </w:rPr>
      </w:pPr>
      <w:r w:rsidRPr="00E83F11">
        <w:rPr>
          <w:sz w:val="20"/>
          <w:szCs w:val="20"/>
        </w:rPr>
        <w:t>Varianza total explicada</w:t>
      </w:r>
      <w:r w:rsidR="00E83F11">
        <w:rPr>
          <w:sz w:val="20"/>
          <w:szCs w:val="20"/>
        </w:rPr>
        <w:t xml:space="preserve"> (modelo 2).</w:t>
      </w: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093"/>
        <w:gridCol w:w="550"/>
        <w:gridCol w:w="882"/>
        <w:gridCol w:w="1011"/>
        <w:gridCol w:w="565"/>
        <w:gridCol w:w="918"/>
        <w:gridCol w:w="1041"/>
        <w:gridCol w:w="550"/>
        <w:gridCol w:w="883"/>
        <w:gridCol w:w="1011"/>
      </w:tblGrid>
      <w:tr w:rsidR="005C751F" w:rsidRPr="008A08BD" w:rsidTr="00BC07B4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1C4C8D">
            <w:pPr>
              <w:spacing w:after="0"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Componente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:rsidR="005C751F" w:rsidRPr="002A7533" w:rsidRDefault="005C751F" w:rsidP="001C4C8D">
            <w:pPr>
              <w:spacing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2A7533">
              <w:rPr>
                <w:rFonts w:cs="Arial"/>
                <w:sz w:val="18"/>
                <w:szCs w:val="18"/>
              </w:rPr>
              <w:t>Autovalores</w:t>
            </w:r>
            <w:proofErr w:type="spellEnd"/>
            <w:r w:rsidRPr="002A7533">
              <w:rPr>
                <w:rFonts w:cs="Arial"/>
                <w:sz w:val="18"/>
                <w:szCs w:val="18"/>
              </w:rPr>
              <w:t xml:space="preserve"> iniciales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:rsidR="005C751F" w:rsidRPr="008A08BD" w:rsidRDefault="008A08BD" w:rsidP="008B604C">
            <w:pPr>
              <w:spacing w:after="0"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8A08BD">
              <w:rPr>
                <w:rFonts w:cs="Arial"/>
                <w:sz w:val="18"/>
                <w:szCs w:val="18"/>
              </w:rPr>
              <w:t>Suma de extracciones de car</w:t>
            </w:r>
            <w:r>
              <w:rPr>
                <w:rFonts w:cs="Arial"/>
                <w:sz w:val="18"/>
                <w:szCs w:val="18"/>
              </w:rPr>
              <w:t>gas cuadráticas</w:t>
            </w:r>
          </w:p>
        </w:tc>
        <w:tc>
          <w:tcPr>
            <w:tcW w:w="0" w:type="auto"/>
            <w:gridSpan w:val="3"/>
            <w:vAlign w:val="center"/>
          </w:tcPr>
          <w:p w:rsidR="005C751F" w:rsidRPr="008A08BD" w:rsidRDefault="008A08BD" w:rsidP="008B604C">
            <w:pPr>
              <w:spacing w:after="0"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8A08BD">
              <w:rPr>
                <w:rFonts w:cs="Arial"/>
                <w:sz w:val="18"/>
                <w:szCs w:val="18"/>
              </w:rPr>
              <w:t>Sumas rotadas de cargas cuadr</w:t>
            </w:r>
            <w:r>
              <w:rPr>
                <w:rFonts w:cs="Arial"/>
                <w:sz w:val="18"/>
                <w:szCs w:val="18"/>
              </w:rPr>
              <w:t>áticas</w:t>
            </w:r>
          </w:p>
        </w:tc>
      </w:tr>
      <w:tr w:rsidR="005C751F" w:rsidRPr="002A7533" w:rsidTr="00BC07B4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5C751F" w:rsidRPr="008A08BD" w:rsidRDefault="005C751F" w:rsidP="008B604C">
            <w:pPr>
              <w:spacing w:after="0"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% de la varianza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% Acumulado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% de la varianza</w:t>
            </w:r>
          </w:p>
        </w:tc>
        <w:tc>
          <w:tcPr>
            <w:tcW w:w="0" w:type="auto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% Acumulado</w:t>
            </w:r>
          </w:p>
        </w:tc>
        <w:tc>
          <w:tcPr>
            <w:tcW w:w="0" w:type="auto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0" w:type="auto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% de la varianza</w:t>
            </w:r>
          </w:p>
        </w:tc>
        <w:tc>
          <w:tcPr>
            <w:tcW w:w="0" w:type="auto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% Acumulado</w:t>
            </w:r>
          </w:p>
        </w:tc>
      </w:tr>
      <w:tr w:rsidR="005C751F" w:rsidRPr="002A7533" w:rsidTr="00BC07B4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1,728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24,680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24,680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1,728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24,680</w:t>
            </w:r>
          </w:p>
        </w:tc>
        <w:tc>
          <w:tcPr>
            <w:tcW w:w="0" w:type="auto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24,680</w:t>
            </w:r>
          </w:p>
        </w:tc>
        <w:tc>
          <w:tcPr>
            <w:tcW w:w="0" w:type="auto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1,685</w:t>
            </w:r>
          </w:p>
        </w:tc>
        <w:tc>
          <w:tcPr>
            <w:tcW w:w="0" w:type="auto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24,072</w:t>
            </w:r>
          </w:p>
        </w:tc>
        <w:tc>
          <w:tcPr>
            <w:tcW w:w="0" w:type="auto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24,072</w:t>
            </w:r>
          </w:p>
        </w:tc>
      </w:tr>
      <w:tr w:rsidR="005C751F" w:rsidRPr="002A7533" w:rsidTr="00BC07B4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1,306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18,654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43,335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1,306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18,654</w:t>
            </w:r>
          </w:p>
        </w:tc>
        <w:tc>
          <w:tcPr>
            <w:tcW w:w="0" w:type="auto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43,335</w:t>
            </w:r>
          </w:p>
        </w:tc>
        <w:tc>
          <w:tcPr>
            <w:tcW w:w="0" w:type="auto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1,301</w:t>
            </w:r>
          </w:p>
        </w:tc>
        <w:tc>
          <w:tcPr>
            <w:tcW w:w="0" w:type="auto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18,586</w:t>
            </w:r>
          </w:p>
        </w:tc>
        <w:tc>
          <w:tcPr>
            <w:tcW w:w="0" w:type="auto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42,659</w:t>
            </w:r>
          </w:p>
        </w:tc>
      </w:tr>
      <w:tr w:rsidR="005C751F" w:rsidRPr="002A7533" w:rsidTr="00BC07B4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1,120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16,007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59,342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1,120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16,007</w:t>
            </w:r>
          </w:p>
        </w:tc>
        <w:tc>
          <w:tcPr>
            <w:tcW w:w="0" w:type="auto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59,342</w:t>
            </w:r>
          </w:p>
        </w:tc>
        <w:tc>
          <w:tcPr>
            <w:tcW w:w="0" w:type="auto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1,168</w:t>
            </w:r>
          </w:p>
        </w:tc>
        <w:tc>
          <w:tcPr>
            <w:tcW w:w="0" w:type="auto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16,683</w:t>
            </w:r>
          </w:p>
        </w:tc>
        <w:tc>
          <w:tcPr>
            <w:tcW w:w="0" w:type="auto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59,342</w:t>
            </w:r>
          </w:p>
        </w:tc>
      </w:tr>
      <w:tr w:rsidR="005C751F" w:rsidRPr="002A7533" w:rsidTr="00BC07B4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2A7533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  <w:r w:rsidR="005C751F" w:rsidRPr="002A7533">
              <w:rPr>
                <w:rFonts w:cs="Arial"/>
                <w:sz w:val="18"/>
                <w:szCs w:val="18"/>
              </w:rPr>
              <w:t>,999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14,269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73,610</w:t>
            </w:r>
          </w:p>
        </w:tc>
        <w:tc>
          <w:tcPr>
            <w:tcW w:w="0" w:type="auto"/>
            <w:shd w:val="clear" w:color="auto" w:fill="FFFFFF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C751F" w:rsidRPr="002A7533" w:rsidTr="00BC07B4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2A7533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  <w:r w:rsidR="005C751F" w:rsidRPr="002A7533">
              <w:rPr>
                <w:rFonts w:cs="Arial"/>
                <w:sz w:val="18"/>
                <w:szCs w:val="18"/>
              </w:rPr>
              <w:t>,846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12,083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85,693</w:t>
            </w:r>
          </w:p>
        </w:tc>
        <w:tc>
          <w:tcPr>
            <w:tcW w:w="0" w:type="auto"/>
            <w:shd w:val="clear" w:color="auto" w:fill="FFFFFF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C751F" w:rsidRPr="002A7533" w:rsidTr="00BC07B4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2A7533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  <w:r w:rsidR="005C751F" w:rsidRPr="002A7533">
              <w:rPr>
                <w:rFonts w:cs="Arial"/>
                <w:sz w:val="18"/>
                <w:szCs w:val="18"/>
              </w:rPr>
              <w:t>,687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9,813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95,506</w:t>
            </w:r>
          </w:p>
        </w:tc>
        <w:tc>
          <w:tcPr>
            <w:tcW w:w="0" w:type="auto"/>
            <w:shd w:val="clear" w:color="auto" w:fill="FFFFFF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C751F" w:rsidRPr="002A7533" w:rsidTr="00BC07B4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2A7533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  <w:r w:rsidR="005C751F" w:rsidRPr="002A7533">
              <w:rPr>
                <w:rFonts w:cs="Arial"/>
                <w:sz w:val="18"/>
                <w:szCs w:val="18"/>
              </w:rPr>
              <w:t>,315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4,494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C751F" w:rsidRPr="002A7533" w:rsidRDefault="005C751F" w:rsidP="008B604C">
            <w:pPr>
              <w:spacing w:after="0" w:line="240" w:lineRule="auto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100,000</w:t>
            </w:r>
          </w:p>
        </w:tc>
        <w:tc>
          <w:tcPr>
            <w:tcW w:w="0" w:type="auto"/>
            <w:shd w:val="clear" w:color="auto" w:fill="FFFFFF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C751F" w:rsidRPr="002A7533" w:rsidRDefault="005C751F" w:rsidP="008B604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C751F" w:rsidRPr="00E83F11" w:rsidRDefault="005C751F" w:rsidP="008B604C">
      <w:pPr>
        <w:spacing w:after="0"/>
        <w:jc w:val="both"/>
        <w:rPr>
          <w:sz w:val="20"/>
          <w:szCs w:val="20"/>
        </w:rPr>
      </w:pPr>
    </w:p>
    <w:p w:rsidR="00BE610B" w:rsidRPr="00E83F11" w:rsidRDefault="00BE610B" w:rsidP="002A7533">
      <w:pPr>
        <w:jc w:val="both"/>
        <w:rPr>
          <w:sz w:val="20"/>
          <w:szCs w:val="20"/>
        </w:rPr>
      </w:pPr>
      <w:r w:rsidRPr="00E83F11">
        <w:rPr>
          <w:sz w:val="20"/>
          <w:szCs w:val="20"/>
        </w:rPr>
        <w:t>Además, en este modelo la variable de diagnóstico posible en más de un episodio no saturaba en n</w:t>
      </w:r>
      <w:r w:rsidR="003C0D3E">
        <w:rPr>
          <w:sz w:val="20"/>
          <w:szCs w:val="20"/>
        </w:rPr>
        <w:t>inguno de los tres componentes:</w:t>
      </w:r>
    </w:p>
    <w:p w:rsidR="00BE610B" w:rsidRPr="002A7533" w:rsidRDefault="002A7533" w:rsidP="008B604C">
      <w:pPr>
        <w:spacing w:after="0"/>
        <w:rPr>
          <w:sz w:val="20"/>
          <w:szCs w:val="20"/>
        </w:rPr>
      </w:pPr>
      <w:r w:rsidRPr="002A7533">
        <w:rPr>
          <w:rFonts w:cs="Arial"/>
          <w:bCs/>
          <w:sz w:val="20"/>
          <w:szCs w:val="20"/>
        </w:rPr>
        <w:t>Matriz de componentes (modelo 2).</w:t>
      </w: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777"/>
        <w:gridCol w:w="652"/>
        <w:gridCol w:w="657"/>
        <w:gridCol w:w="652"/>
      </w:tblGrid>
      <w:tr w:rsidR="00BE610B" w:rsidRPr="00E83F11" w:rsidTr="002D1A5C">
        <w:trPr>
          <w:cantSplit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10B" w:rsidRPr="00E83F11" w:rsidRDefault="00BE610B" w:rsidP="008B604C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jc w:val="center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Component</w:t>
            </w:r>
            <w:r w:rsidR="009A7D8D">
              <w:rPr>
                <w:rFonts w:cs="Arial"/>
                <w:sz w:val="20"/>
                <w:szCs w:val="20"/>
              </w:rPr>
              <w:t>e</w:t>
            </w:r>
          </w:p>
        </w:tc>
      </w:tr>
      <w:tr w:rsidR="00BE610B" w:rsidRPr="00E83F11" w:rsidTr="002D1A5C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10B" w:rsidRPr="00E83F11" w:rsidRDefault="00BE610B" w:rsidP="002A753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jc w:val="center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jc w:val="center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jc w:val="center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3</w:t>
            </w:r>
          </w:p>
        </w:tc>
      </w:tr>
      <w:tr w:rsidR="00BE610B" w:rsidRPr="00E83F11" w:rsidTr="002D1A5C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9C71C2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 xml:space="preserve">Rinitis </w:t>
            </w:r>
            <w:r w:rsidR="009C71C2">
              <w:rPr>
                <w:rFonts w:cs="Arial"/>
                <w:sz w:val="20"/>
                <w:szCs w:val="20"/>
              </w:rPr>
              <w:t>inicial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E83F11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0</w:t>
            </w:r>
            <w:r w:rsidR="00BE610B" w:rsidRPr="00E83F11">
              <w:rPr>
                <w:rFonts w:cs="Arial"/>
                <w:sz w:val="20"/>
                <w:szCs w:val="20"/>
              </w:rPr>
              <w:t>,037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E83F11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0</w:t>
            </w:r>
            <w:r w:rsidR="00BE610B" w:rsidRPr="00E83F11">
              <w:rPr>
                <w:rFonts w:cs="Arial"/>
                <w:sz w:val="20"/>
                <w:szCs w:val="20"/>
              </w:rPr>
              <w:t>,749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-</w:t>
            </w:r>
            <w:r w:rsidR="00C97C92" w:rsidRPr="00E83F11">
              <w:rPr>
                <w:rFonts w:cs="Arial"/>
                <w:sz w:val="20"/>
                <w:szCs w:val="20"/>
              </w:rPr>
              <w:t>0</w:t>
            </w:r>
            <w:r w:rsidRPr="00E83F11">
              <w:rPr>
                <w:rFonts w:cs="Arial"/>
                <w:sz w:val="20"/>
                <w:szCs w:val="20"/>
              </w:rPr>
              <w:t>,249</w:t>
            </w:r>
          </w:p>
        </w:tc>
      </w:tr>
      <w:tr w:rsidR="00BE610B" w:rsidRPr="00E83F11" w:rsidTr="002D1A5C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9C71C2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 xml:space="preserve">Tos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E83F11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0</w:t>
            </w:r>
            <w:r w:rsidR="00BE610B" w:rsidRPr="00E83F11">
              <w:rPr>
                <w:rFonts w:cs="Arial"/>
                <w:sz w:val="20"/>
                <w:szCs w:val="20"/>
              </w:rPr>
              <w:t>,075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E83F11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0</w:t>
            </w:r>
            <w:r w:rsidR="00BE610B" w:rsidRPr="00E83F11">
              <w:rPr>
                <w:rFonts w:cs="Arial"/>
                <w:sz w:val="20"/>
                <w:szCs w:val="20"/>
              </w:rPr>
              <w:t>,804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-</w:t>
            </w:r>
            <w:r w:rsidR="00C97C92" w:rsidRPr="00E83F11">
              <w:rPr>
                <w:rFonts w:cs="Arial"/>
                <w:sz w:val="20"/>
                <w:szCs w:val="20"/>
              </w:rPr>
              <w:t>0</w:t>
            </w:r>
            <w:r w:rsidRPr="00E83F11">
              <w:rPr>
                <w:rFonts w:cs="Arial"/>
                <w:sz w:val="20"/>
                <w:szCs w:val="20"/>
              </w:rPr>
              <w:t>,074</w:t>
            </w:r>
          </w:p>
        </w:tc>
      </w:tr>
      <w:tr w:rsidR="00BE610B" w:rsidRPr="00E83F11" w:rsidTr="002D1A5C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9C71C2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proofErr w:type="spellStart"/>
            <w:r w:rsidRPr="00E83F11">
              <w:rPr>
                <w:rFonts w:cs="Arial"/>
                <w:sz w:val="20"/>
                <w:szCs w:val="20"/>
              </w:rPr>
              <w:t>Sibilancias</w:t>
            </w:r>
            <w:proofErr w:type="spellEnd"/>
            <w:r w:rsidRPr="00E83F1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E83F11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0</w:t>
            </w:r>
            <w:r w:rsidR="00BE610B" w:rsidRPr="00E83F11">
              <w:rPr>
                <w:rFonts w:cs="Arial"/>
                <w:sz w:val="20"/>
                <w:szCs w:val="20"/>
              </w:rPr>
              <w:t>,159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E83F11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0</w:t>
            </w:r>
            <w:r w:rsidR="00BE610B" w:rsidRPr="00E83F11">
              <w:rPr>
                <w:rFonts w:cs="Arial"/>
                <w:sz w:val="20"/>
                <w:szCs w:val="20"/>
              </w:rPr>
              <w:t>,191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0</w:t>
            </w:r>
            <w:r w:rsidR="00BE610B" w:rsidRPr="00E83F11">
              <w:rPr>
                <w:rFonts w:cs="Arial"/>
                <w:sz w:val="20"/>
                <w:szCs w:val="20"/>
              </w:rPr>
              <w:t>,655</w:t>
            </w:r>
          </w:p>
        </w:tc>
      </w:tr>
      <w:tr w:rsidR="00BE610B" w:rsidRPr="00E83F11" w:rsidTr="002D1A5C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9C71C2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 xml:space="preserve">Crepitantes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E83F11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0</w:t>
            </w:r>
            <w:r w:rsidR="00BE610B" w:rsidRPr="00E83F11">
              <w:rPr>
                <w:rFonts w:cs="Arial"/>
                <w:sz w:val="20"/>
                <w:szCs w:val="20"/>
              </w:rPr>
              <w:t>,298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E83F11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0</w:t>
            </w:r>
            <w:r w:rsidR="00BE610B" w:rsidRPr="00E83F11">
              <w:rPr>
                <w:rFonts w:cs="Arial"/>
                <w:sz w:val="20"/>
                <w:szCs w:val="20"/>
              </w:rPr>
              <w:t>,189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0</w:t>
            </w:r>
            <w:r w:rsidR="00BE610B" w:rsidRPr="00E83F11">
              <w:rPr>
                <w:rFonts w:cs="Arial"/>
                <w:sz w:val="20"/>
                <w:szCs w:val="20"/>
              </w:rPr>
              <w:t>,649</w:t>
            </w:r>
          </w:p>
        </w:tc>
      </w:tr>
      <w:tr w:rsidR="00BE610B" w:rsidRPr="00E83F11" w:rsidTr="002D1A5C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9C71C2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D</w:t>
            </w:r>
            <w:r w:rsidR="009C71C2">
              <w:rPr>
                <w:rFonts w:cs="Arial"/>
                <w:sz w:val="20"/>
                <w:szCs w:val="20"/>
              </w:rPr>
              <w:t>ificultad respiratoria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E83F11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0</w:t>
            </w:r>
            <w:r w:rsidR="00BE610B" w:rsidRPr="00E83F11">
              <w:rPr>
                <w:rFonts w:cs="Arial"/>
                <w:sz w:val="20"/>
                <w:szCs w:val="20"/>
              </w:rPr>
              <w:t>,895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-</w:t>
            </w:r>
            <w:r w:rsidR="00C97C92" w:rsidRPr="00E83F11">
              <w:rPr>
                <w:rFonts w:cs="Arial"/>
                <w:sz w:val="20"/>
                <w:szCs w:val="20"/>
              </w:rPr>
              <w:t>0</w:t>
            </w:r>
            <w:r w:rsidRPr="00E83F11">
              <w:rPr>
                <w:rFonts w:cs="Arial"/>
                <w:sz w:val="20"/>
                <w:szCs w:val="20"/>
              </w:rPr>
              <w:t>,094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-</w:t>
            </w:r>
            <w:r w:rsidR="00C97C92" w:rsidRPr="00E83F11">
              <w:rPr>
                <w:rFonts w:cs="Arial"/>
                <w:sz w:val="20"/>
                <w:szCs w:val="20"/>
              </w:rPr>
              <w:t>0</w:t>
            </w:r>
            <w:r w:rsidRPr="00E83F11">
              <w:rPr>
                <w:rFonts w:cs="Arial"/>
                <w:sz w:val="20"/>
                <w:szCs w:val="20"/>
              </w:rPr>
              <w:t>,170</w:t>
            </w:r>
          </w:p>
        </w:tc>
      </w:tr>
      <w:tr w:rsidR="00BE610B" w:rsidRPr="00E83F11" w:rsidTr="002D1A5C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9C71C2" w:rsidP="002A7533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Aumento frecuencia respiratoria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E83F11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0</w:t>
            </w:r>
            <w:r w:rsidR="00BE610B" w:rsidRPr="00E83F11">
              <w:rPr>
                <w:rFonts w:cs="Arial"/>
                <w:sz w:val="20"/>
                <w:szCs w:val="20"/>
              </w:rPr>
              <w:t>,891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-</w:t>
            </w:r>
            <w:r w:rsidR="00C97C92" w:rsidRPr="00E83F11">
              <w:rPr>
                <w:rFonts w:cs="Arial"/>
                <w:sz w:val="20"/>
                <w:szCs w:val="20"/>
              </w:rPr>
              <w:t>0</w:t>
            </w:r>
            <w:r w:rsidRPr="00E83F11">
              <w:rPr>
                <w:rFonts w:cs="Arial"/>
                <w:sz w:val="20"/>
                <w:szCs w:val="20"/>
              </w:rPr>
              <w:t>,090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-</w:t>
            </w:r>
            <w:r w:rsidR="00C97C92" w:rsidRPr="00E83F11">
              <w:rPr>
                <w:rFonts w:cs="Arial"/>
                <w:sz w:val="20"/>
                <w:szCs w:val="20"/>
              </w:rPr>
              <w:t>0</w:t>
            </w:r>
            <w:r w:rsidRPr="00E83F11">
              <w:rPr>
                <w:rFonts w:cs="Arial"/>
                <w:sz w:val="20"/>
                <w:szCs w:val="20"/>
              </w:rPr>
              <w:t>,192</w:t>
            </w:r>
          </w:p>
        </w:tc>
      </w:tr>
      <w:tr w:rsidR="00BE610B" w:rsidRPr="00E83F11" w:rsidTr="002D1A5C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Posibles más de 1 episodio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-</w:t>
            </w:r>
            <w:r w:rsidR="00C97C92" w:rsidRPr="00E83F11">
              <w:rPr>
                <w:rFonts w:cs="Arial"/>
                <w:sz w:val="20"/>
                <w:szCs w:val="20"/>
              </w:rPr>
              <w:t>0</w:t>
            </w:r>
            <w:r w:rsidRPr="00E83F11">
              <w:rPr>
                <w:rFonts w:cs="Arial"/>
                <w:sz w:val="20"/>
                <w:szCs w:val="20"/>
              </w:rPr>
              <w:t>,107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0</w:t>
            </w:r>
            <w:r w:rsidR="00BE610B" w:rsidRPr="00E83F11">
              <w:rPr>
                <w:rFonts w:cs="Arial"/>
                <w:sz w:val="20"/>
                <w:szCs w:val="20"/>
              </w:rPr>
              <w:t>,094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-</w:t>
            </w:r>
            <w:r w:rsidR="00C97C92" w:rsidRPr="00E83F11">
              <w:rPr>
                <w:rFonts w:cs="Arial"/>
                <w:sz w:val="20"/>
                <w:szCs w:val="20"/>
              </w:rPr>
              <w:t>0</w:t>
            </w:r>
            <w:r w:rsidRPr="00E83F11">
              <w:rPr>
                <w:rFonts w:cs="Arial"/>
                <w:sz w:val="20"/>
                <w:szCs w:val="20"/>
              </w:rPr>
              <w:t>,369</w:t>
            </w:r>
          </w:p>
        </w:tc>
      </w:tr>
    </w:tbl>
    <w:p w:rsidR="00BE610B" w:rsidRPr="00E83F11" w:rsidRDefault="00BE610B" w:rsidP="002A7533">
      <w:pPr>
        <w:spacing w:after="0"/>
        <w:rPr>
          <w:rFonts w:cs="Arial"/>
          <w:sz w:val="20"/>
          <w:szCs w:val="20"/>
        </w:rPr>
      </w:pPr>
    </w:p>
    <w:p w:rsidR="00BE610B" w:rsidRPr="00E83F11" w:rsidRDefault="00BE610B" w:rsidP="002A7533">
      <w:pPr>
        <w:jc w:val="both"/>
        <w:rPr>
          <w:sz w:val="20"/>
          <w:szCs w:val="20"/>
        </w:rPr>
      </w:pPr>
      <w:r w:rsidRPr="00E83F11">
        <w:rPr>
          <w:sz w:val="20"/>
          <w:szCs w:val="20"/>
        </w:rPr>
        <w:t>Se decidió eliminar</w:t>
      </w:r>
      <w:r w:rsidR="00C97C92" w:rsidRPr="00E83F11">
        <w:rPr>
          <w:sz w:val="20"/>
          <w:szCs w:val="20"/>
        </w:rPr>
        <w:t xml:space="preserve"> también</w:t>
      </w:r>
      <w:r w:rsidRPr="00E83F11">
        <w:rPr>
          <w:sz w:val="20"/>
          <w:szCs w:val="20"/>
        </w:rPr>
        <w:t xml:space="preserve"> esta variable y utilizar un modelo con seis variables</w:t>
      </w:r>
      <w:r w:rsidR="002A7533">
        <w:rPr>
          <w:sz w:val="20"/>
          <w:szCs w:val="20"/>
        </w:rPr>
        <w:t xml:space="preserve"> (modelo 3)</w:t>
      </w:r>
      <w:r w:rsidRPr="00E83F11">
        <w:rPr>
          <w:sz w:val="20"/>
          <w:szCs w:val="20"/>
        </w:rPr>
        <w:t>.</w:t>
      </w:r>
    </w:p>
    <w:p w:rsidR="00BE610B" w:rsidRDefault="00BE610B" w:rsidP="002A7533">
      <w:pPr>
        <w:jc w:val="both"/>
        <w:rPr>
          <w:sz w:val="20"/>
          <w:szCs w:val="20"/>
        </w:rPr>
      </w:pPr>
      <w:r w:rsidRPr="00E83F11">
        <w:rPr>
          <w:sz w:val="20"/>
          <w:szCs w:val="20"/>
        </w:rPr>
        <w:lastRenderedPageBreak/>
        <w:t>Este modelo resultó más satisfactorio. Daba lugar a un modelo de tres factores pero que explicaban el</w:t>
      </w:r>
      <w:r w:rsidR="002A7533">
        <w:rPr>
          <w:sz w:val="20"/>
          <w:szCs w:val="20"/>
        </w:rPr>
        <w:t xml:space="preserve"> 68,8% de la varianza:</w:t>
      </w:r>
    </w:p>
    <w:p w:rsidR="002A7533" w:rsidRPr="00E83F11" w:rsidRDefault="002A7533" w:rsidP="002A7533">
      <w:pPr>
        <w:spacing w:after="0"/>
        <w:jc w:val="both"/>
        <w:rPr>
          <w:sz w:val="20"/>
          <w:szCs w:val="20"/>
        </w:rPr>
      </w:pPr>
      <w:r w:rsidRPr="00E83F11">
        <w:rPr>
          <w:sz w:val="20"/>
          <w:szCs w:val="20"/>
        </w:rPr>
        <w:t>Varianza total explicada</w:t>
      </w:r>
      <w:r>
        <w:rPr>
          <w:sz w:val="20"/>
          <w:szCs w:val="20"/>
        </w:rPr>
        <w:t xml:space="preserve"> (modelo 3).</w:t>
      </w: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093"/>
        <w:gridCol w:w="550"/>
        <w:gridCol w:w="882"/>
        <w:gridCol w:w="1011"/>
        <w:gridCol w:w="565"/>
        <w:gridCol w:w="918"/>
        <w:gridCol w:w="1041"/>
        <w:gridCol w:w="550"/>
        <w:gridCol w:w="883"/>
        <w:gridCol w:w="1011"/>
      </w:tblGrid>
      <w:tr w:rsidR="00C97C92" w:rsidRPr="008A08BD" w:rsidTr="00BC07B4">
        <w:trPr>
          <w:cantSplit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Componente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2A7533">
              <w:rPr>
                <w:rFonts w:cs="Arial"/>
                <w:sz w:val="18"/>
                <w:szCs w:val="18"/>
              </w:rPr>
              <w:t>Autovalores</w:t>
            </w:r>
            <w:proofErr w:type="spellEnd"/>
            <w:r w:rsidRPr="002A7533">
              <w:rPr>
                <w:rFonts w:cs="Arial"/>
                <w:sz w:val="18"/>
                <w:szCs w:val="18"/>
              </w:rPr>
              <w:t xml:space="preserve"> iniciales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:rsidR="00C97C92" w:rsidRPr="008A08BD" w:rsidRDefault="008A08BD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8A08BD">
              <w:rPr>
                <w:rFonts w:cs="Arial"/>
                <w:sz w:val="18"/>
                <w:szCs w:val="18"/>
              </w:rPr>
              <w:t>Suma de extracciones de car</w:t>
            </w:r>
            <w:r>
              <w:rPr>
                <w:rFonts w:cs="Arial"/>
                <w:sz w:val="18"/>
                <w:szCs w:val="18"/>
              </w:rPr>
              <w:t>gas cuadráticas</w:t>
            </w:r>
          </w:p>
        </w:tc>
        <w:tc>
          <w:tcPr>
            <w:tcW w:w="0" w:type="auto"/>
            <w:gridSpan w:val="3"/>
            <w:vAlign w:val="center"/>
          </w:tcPr>
          <w:p w:rsidR="00C97C92" w:rsidRPr="008A08BD" w:rsidRDefault="008A08BD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8A08BD">
              <w:rPr>
                <w:rFonts w:cs="Arial"/>
                <w:sz w:val="18"/>
                <w:szCs w:val="18"/>
              </w:rPr>
              <w:t>Sumas rotadas de cargas cuadr</w:t>
            </w:r>
            <w:r>
              <w:rPr>
                <w:rFonts w:cs="Arial"/>
                <w:sz w:val="18"/>
                <w:szCs w:val="18"/>
              </w:rPr>
              <w:t>áticas</w:t>
            </w:r>
          </w:p>
        </w:tc>
      </w:tr>
      <w:tr w:rsidR="00C97C92" w:rsidRPr="002A7533" w:rsidTr="00BC07B4">
        <w:trPr>
          <w:cantSplit/>
        </w:trPr>
        <w:tc>
          <w:tcPr>
            <w:tcW w:w="0" w:type="auto"/>
            <w:vMerge/>
            <w:shd w:val="clear" w:color="auto" w:fill="FFFFFF"/>
            <w:vAlign w:val="center"/>
          </w:tcPr>
          <w:p w:rsidR="00C97C92" w:rsidRPr="008A08BD" w:rsidRDefault="00C97C92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% de la varianza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% Acumulado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% de la varianza</w:t>
            </w:r>
          </w:p>
        </w:tc>
        <w:tc>
          <w:tcPr>
            <w:tcW w:w="0" w:type="auto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% Acumulado</w:t>
            </w:r>
          </w:p>
        </w:tc>
        <w:tc>
          <w:tcPr>
            <w:tcW w:w="0" w:type="auto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0" w:type="auto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% de la varianza</w:t>
            </w:r>
          </w:p>
        </w:tc>
        <w:tc>
          <w:tcPr>
            <w:tcW w:w="0" w:type="auto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% Acumulado</w:t>
            </w:r>
          </w:p>
        </w:tc>
      </w:tr>
      <w:tr w:rsidR="00C97C92" w:rsidRPr="002A7533" w:rsidTr="00BC07B4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1,720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28,674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28,674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1,720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28,674</w:t>
            </w:r>
          </w:p>
        </w:tc>
        <w:tc>
          <w:tcPr>
            <w:tcW w:w="0" w:type="auto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28,674</w:t>
            </w:r>
          </w:p>
        </w:tc>
        <w:tc>
          <w:tcPr>
            <w:tcW w:w="0" w:type="auto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1,681</w:t>
            </w:r>
          </w:p>
        </w:tc>
        <w:tc>
          <w:tcPr>
            <w:tcW w:w="0" w:type="auto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28,019</w:t>
            </w:r>
          </w:p>
        </w:tc>
        <w:tc>
          <w:tcPr>
            <w:tcW w:w="0" w:type="auto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28,019</w:t>
            </w:r>
          </w:p>
        </w:tc>
      </w:tr>
      <w:tr w:rsidR="00C97C92" w:rsidRPr="002A7533" w:rsidTr="00BC07B4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1,303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21,724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50,398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1,303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21,724</w:t>
            </w:r>
          </w:p>
        </w:tc>
        <w:tc>
          <w:tcPr>
            <w:tcW w:w="0" w:type="auto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50,398</w:t>
            </w:r>
          </w:p>
        </w:tc>
        <w:tc>
          <w:tcPr>
            <w:tcW w:w="0" w:type="auto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1,292</w:t>
            </w:r>
          </w:p>
        </w:tc>
        <w:tc>
          <w:tcPr>
            <w:tcW w:w="0" w:type="auto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21,526</w:t>
            </w:r>
          </w:p>
        </w:tc>
        <w:tc>
          <w:tcPr>
            <w:tcW w:w="0" w:type="auto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49,545</w:t>
            </w:r>
          </w:p>
        </w:tc>
      </w:tr>
      <w:tr w:rsidR="00C97C92" w:rsidRPr="002A7533" w:rsidTr="00BC07B4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1,102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18,362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68,760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1,102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18,362</w:t>
            </w:r>
          </w:p>
        </w:tc>
        <w:tc>
          <w:tcPr>
            <w:tcW w:w="0" w:type="auto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68,760</w:t>
            </w:r>
          </w:p>
        </w:tc>
        <w:tc>
          <w:tcPr>
            <w:tcW w:w="0" w:type="auto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1,153</w:t>
            </w:r>
          </w:p>
        </w:tc>
        <w:tc>
          <w:tcPr>
            <w:tcW w:w="0" w:type="auto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19,215</w:t>
            </w:r>
          </w:p>
        </w:tc>
        <w:tc>
          <w:tcPr>
            <w:tcW w:w="0" w:type="auto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68,760</w:t>
            </w:r>
          </w:p>
        </w:tc>
      </w:tr>
      <w:tr w:rsidR="00C97C92" w:rsidRPr="002A7533" w:rsidTr="00BC07B4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0,856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14,267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83,027</w:t>
            </w:r>
          </w:p>
        </w:tc>
        <w:tc>
          <w:tcPr>
            <w:tcW w:w="0" w:type="auto"/>
            <w:shd w:val="clear" w:color="auto" w:fill="FFFFFF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</w:tr>
      <w:tr w:rsidR="00C97C92" w:rsidRPr="002A7533" w:rsidTr="00BC07B4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0,697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11,611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94,638</w:t>
            </w:r>
          </w:p>
        </w:tc>
        <w:tc>
          <w:tcPr>
            <w:tcW w:w="0" w:type="auto"/>
            <w:shd w:val="clear" w:color="auto" w:fill="FFFFFF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</w:tr>
      <w:tr w:rsidR="00C97C92" w:rsidRPr="002A7533" w:rsidTr="00BC07B4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0,322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5,362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7C92" w:rsidRPr="002A7533" w:rsidRDefault="00C97C92" w:rsidP="00E83F11">
            <w:pPr>
              <w:spacing w:after="0"/>
              <w:ind w:left="60" w:right="60"/>
              <w:jc w:val="right"/>
              <w:rPr>
                <w:rFonts w:cs="Arial"/>
                <w:sz w:val="18"/>
                <w:szCs w:val="18"/>
              </w:rPr>
            </w:pPr>
            <w:r w:rsidRPr="002A7533">
              <w:rPr>
                <w:rFonts w:cs="Arial"/>
                <w:sz w:val="18"/>
                <w:szCs w:val="18"/>
              </w:rPr>
              <w:t>100,000</w:t>
            </w:r>
          </w:p>
        </w:tc>
        <w:tc>
          <w:tcPr>
            <w:tcW w:w="0" w:type="auto"/>
            <w:shd w:val="clear" w:color="auto" w:fill="FFFFFF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7C92" w:rsidRPr="002A7533" w:rsidRDefault="00C97C92" w:rsidP="00E83F11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C97C92" w:rsidRPr="00E83F11" w:rsidRDefault="00C97C92" w:rsidP="00E83F11">
      <w:pPr>
        <w:spacing w:after="0"/>
        <w:rPr>
          <w:sz w:val="20"/>
          <w:szCs w:val="20"/>
        </w:rPr>
      </w:pPr>
    </w:p>
    <w:p w:rsidR="00C97C92" w:rsidRPr="00E83F11" w:rsidRDefault="002A7533" w:rsidP="003C0D3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modelo factorial final cumplía en el límite el criterio de adecuación de la muestra de </w:t>
      </w:r>
      <w:proofErr w:type="spellStart"/>
      <w:r>
        <w:rPr>
          <w:sz w:val="20"/>
          <w:szCs w:val="20"/>
        </w:rPr>
        <w:t>Kaiser</w:t>
      </w:r>
      <w:proofErr w:type="spellEnd"/>
      <w:r>
        <w:rPr>
          <w:sz w:val="20"/>
          <w:szCs w:val="20"/>
        </w:rPr>
        <w:t>-Meyer-</w:t>
      </w:r>
      <w:proofErr w:type="spellStart"/>
      <w:r>
        <w:rPr>
          <w:sz w:val="20"/>
          <w:szCs w:val="20"/>
        </w:rPr>
        <w:t>Olkin</w:t>
      </w:r>
      <w:proofErr w:type="spellEnd"/>
      <w:r>
        <w:rPr>
          <w:sz w:val="20"/>
          <w:szCs w:val="20"/>
        </w:rPr>
        <w:t xml:space="preserve"> (</w:t>
      </w:r>
      <w:r w:rsidR="008B604C">
        <w:rPr>
          <w:sz w:val="20"/>
          <w:szCs w:val="20"/>
        </w:rPr>
        <w:t>KMO=</w:t>
      </w:r>
      <w:r>
        <w:rPr>
          <w:sz w:val="20"/>
          <w:szCs w:val="20"/>
        </w:rPr>
        <w:t>0,508), pero se rechazaba la hipótesis de matriz identidad mediante la prueba de esfericidad de Bartlett (p&lt;0,001).</w:t>
      </w:r>
    </w:p>
    <w:p w:rsidR="008C0030" w:rsidRPr="00E83F11" w:rsidRDefault="00BE610B" w:rsidP="003C0D3E">
      <w:pPr>
        <w:jc w:val="both"/>
        <w:rPr>
          <w:rFonts w:cs="Arial"/>
          <w:b/>
          <w:bCs/>
          <w:sz w:val="20"/>
          <w:szCs w:val="20"/>
        </w:rPr>
      </w:pPr>
      <w:r w:rsidRPr="00E83F11">
        <w:rPr>
          <w:sz w:val="20"/>
          <w:szCs w:val="20"/>
        </w:rPr>
        <w:t>La matriz de component</w:t>
      </w:r>
      <w:r w:rsidR="008C0030" w:rsidRPr="00E83F11">
        <w:rPr>
          <w:sz w:val="20"/>
          <w:szCs w:val="20"/>
        </w:rPr>
        <w:t>e</w:t>
      </w:r>
      <w:r w:rsidRPr="00E83F11">
        <w:rPr>
          <w:sz w:val="20"/>
          <w:szCs w:val="20"/>
        </w:rPr>
        <w:t>s identif</w:t>
      </w:r>
      <w:r w:rsidR="00C97C92" w:rsidRPr="00E83F11">
        <w:rPr>
          <w:sz w:val="20"/>
          <w:szCs w:val="20"/>
        </w:rPr>
        <w:t>i</w:t>
      </w:r>
      <w:r w:rsidRPr="00E83F11">
        <w:rPr>
          <w:sz w:val="20"/>
          <w:szCs w:val="20"/>
        </w:rPr>
        <w:t>caba claramente las variables que saturaban en cada factor</w:t>
      </w:r>
      <w:r w:rsidR="002A7533">
        <w:rPr>
          <w:sz w:val="20"/>
          <w:szCs w:val="20"/>
        </w:rPr>
        <w:t>:</w:t>
      </w:r>
    </w:p>
    <w:p w:rsidR="00BE610B" w:rsidRPr="002A7533" w:rsidRDefault="002A7533" w:rsidP="002A7533">
      <w:pPr>
        <w:spacing w:after="0"/>
        <w:rPr>
          <w:sz w:val="20"/>
          <w:szCs w:val="20"/>
        </w:rPr>
      </w:pPr>
      <w:r w:rsidRPr="002A7533">
        <w:rPr>
          <w:rFonts w:cs="Arial"/>
          <w:bCs/>
          <w:sz w:val="20"/>
          <w:szCs w:val="20"/>
        </w:rPr>
        <w:t>Matriz de componentes (modelo 3).</w:t>
      </w: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777"/>
        <w:gridCol w:w="593"/>
        <w:gridCol w:w="657"/>
        <w:gridCol w:w="652"/>
      </w:tblGrid>
      <w:tr w:rsidR="00BE610B" w:rsidRPr="00E83F11" w:rsidTr="002A7533">
        <w:trPr>
          <w:cantSplit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jc w:val="center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Component</w:t>
            </w:r>
            <w:r w:rsidR="00155875" w:rsidRPr="00E83F11">
              <w:rPr>
                <w:rFonts w:cs="Arial"/>
                <w:sz w:val="20"/>
                <w:szCs w:val="20"/>
              </w:rPr>
              <w:t>e</w:t>
            </w:r>
          </w:p>
        </w:tc>
      </w:tr>
      <w:tr w:rsidR="00BE610B" w:rsidRPr="00E83F11" w:rsidTr="002A7533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10B" w:rsidRPr="00E83F11" w:rsidRDefault="00BE610B" w:rsidP="002A753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jc w:val="center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jc w:val="center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jc w:val="center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3</w:t>
            </w:r>
          </w:p>
        </w:tc>
      </w:tr>
      <w:tr w:rsidR="00BE610B" w:rsidRPr="00E83F11" w:rsidTr="002A7533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9C71C2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 xml:space="preserve">Rinitis </w:t>
            </w:r>
            <w:r w:rsidR="009C71C2">
              <w:rPr>
                <w:rFonts w:cs="Arial"/>
                <w:sz w:val="20"/>
                <w:szCs w:val="20"/>
              </w:rPr>
              <w:t>inicial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0029B7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sz w:val="20"/>
                <w:szCs w:val="20"/>
              </w:rPr>
              <w:t>,052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0029B7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b/>
                <w:sz w:val="20"/>
                <w:szCs w:val="20"/>
              </w:rPr>
            </w:pPr>
            <w:r w:rsidRPr="000029B7">
              <w:rPr>
                <w:rFonts w:cs="Arial"/>
                <w:b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b/>
                <w:sz w:val="20"/>
                <w:szCs w:val="20"/>
              </w:rPr>
              <w:t>,753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0029B7" w:rsidRDefault="00BE610B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-</w:t>
            </w:r>
            <w:r w:rsidR="00C97C92" w:rsidRPr="000029B7">
              <w:rPr>
                <w:rFonts w:cs="Arial"/>
                <w:sz w:val="20"/>
                <w:szCs w:val="20"/>
              </w:rPr>
              <w:t>0</w:t>
            </w:r>
            <w:r w:rsidRPr="000029B7">
              <w:rPr>
                <w:rFonts w:cs="Arial"/>
                <w:sz w:val="20"/>
                <w:szCs w:val="20"/>
              </w:rPr>
              <w:t>,322</w:t>
            </w:r>
          </w:p>
        </w:tc>
      </w:tr>
      <w:tr w:rsidR="00BE610B" w:rsidRPr="00E83F11" w:rsidTr="002A7533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9C71C2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 xml:space="preserve">Tos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0029B7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sz w:val="20"/>
                <w:szCs w:val="20"/>
              </w:rPr>
              <w:t>,093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0029B7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b/>
                <w:sz w:val="20"/>
                <w:szCs w:val="20"/>
              </w:rPr>
            </w:pPr>
            <w:r w:rsidRPr="000029B7">
              <w:rPr>
                <w:rFonts w:cs="Arial"/>
                <w:b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b/>
                <w:sz w:val="20"/>
                <w:szCs w:val="20"/>
              </w:rPr>
              <w:t>,799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0029B7" w:rsidRDefault="00BE610B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-</w:t>
            </w:r>
            <w:r w:rsidR="00C97C92" w:rsidRPr="000029B7">
              <w:rPr>
                <w:rFonts w:cs="Arial"/>
                <w:sz w:val="20"/>
                <w:szCs w:val="20"/>
              </w:rPr>
              <w:t>0</w:t>
            </w:r>
            <w:r w:rsidRPr="000029B7">
              <w:rPr>
                <w:rFonts w:cs="Arial"/>
                <w:sz w:val="20"/>
                <w:szCs w:val="20"/>
              </w:rPr>
              <w:t>,069</w:t>
            </w:r>
          </w:p>
        </w:tc>
      </w:tr>
      <w:tr w:rsidR="00BE610B" w:rsidRPr="00E83F11" w:rsidTr="002A7533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9C71C2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proofErr w:type="spellStart"/>
            <w:r w:rsidRPr="00E83F11">
              <w:rPr>
                <w:rFonts w:cs="Arial"/>
                <w:sz w:val="20"/>
                <w:szCs w:val="20"/>
              </w:rPr>
              <w:t>Sibilancias</w:t>
            </w:r>
            <w:proofErr w:type="spellEnd"/>
            <w:r w:rsidRPr="00E83F1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0029B7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sz w:val="20"/>
                <w:szCs w:val="20"/>
              </w:rPr>
              <w:t>,159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0029B7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sz w:val="20"/>
                <w:szCs w:val="20"/>
              </w:rPr>
              <w:t>,188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0029B7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b/>
                <w:sz w:val="20"/>
                <w:szCs w:val="20"/>
              </w:rPr>
            </w:pPr>
            <w:r w:rsidRPr="000029B7">
              <w:rPr>
                <w:rFonts w:cs="Arial"/>
                <w:b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b/>
                <w:sz w:val="20"/>
                <w:szCs w:val="20"/>
              </w:rPr>
              <w:t>,735</w:t>
            </w:r>
          </w:p>
        </w:tc>
      </w:tr>
      <w:tr w:rsidR="00BE610B" w:rsidRPr="00E83F11" w:rsidTr="002A7533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9C71C2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 xml:space="preserve">Crepitantes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0029B7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sz w:val="20"/>
                <w:szCs w:val="20"/>
              </w:rPr>
              <w:t>,301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0029B7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sz w:val="20"/>
                <w:szCs w:val="20"/>
              </w:rPr>
              <w:t>,194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0029B7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b/>
                <w:sz w:val="20"/>
                <w:szCs w:val="20"/>
              </w:rPr>
            </w:pPr>
            <w:r w:rsidRPr="000029B7">
              <w:rPr>
                <w:rFonts w:cs="Arial"/>
                <w:b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b/>
                <w:sz w:val="20"/>
                <w:szCs w:val="20"/>
              </w:rPr>
              <w:t>,634</w:t>
            </w:r>
          </w:p>
        </w:tc>
      </w:tr>
      <w:tr w:rsidR="00BE610B" w:rsidRPr="00E83F11" w:rsidTr="002A7533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9C71C2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Di</w:t>
            </w:r>
            <w:r w:rsidR="009C71C2">
              <w:rPr>
                <w:rFonts w:cs="Arial"/>
                <w:sz w:val="20"/>
                <w:szCs w:val="20"/>
              </w:rPr>
              <w:t>ficultad respiratoria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0029B7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b/>
                <w:sz w:val="20"/>
                <w:szCs w:val="20"/>
              </w:rPr>
            </w:pPr>
            <w:r w:rsidRPr="000029B7">
              <w:rPr>
                <w:rFonts w:cs="Arial"/>
                <w:b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b/>
                <w:sz w:val="20"/>
                <w:szCs w:val="20"/>
              </w:rPr>
              <w:t>,892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0029B7" w:rsidRDefault="00BE610B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-</w:t>
            </w:r>
            <w:r w:rsidR="00C97C92" w:rsidRPr="000029B7">
              <w:rPr>
                <w:rFonts w:cs="Arial"/>
                <w:sz w:val="20"/>
                <w:szCs w:val="20"/>
              </w:rPr>
              <w:t>0</w:t>
            </w:r>
            <w:r w:rsidRPr="000029B7">
              <w:rPr>
                <w:rFonts w:cs="Arial"/>
                <w:sz w:val="20"/>
                <w:szCs w:val="20"/>
              </w:rPr>
              <w:t>,111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0029B7" w:rsidRDefault="00BE610B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-</w:t>
            </w:r>
            <w:r w:rsidR="00C97C92" w:rsidRPr="000029B7">
              <w:rPr>
                <w:rFonts w:cs="Arial"/>
                <w:sz w:val="20"/>
                <w:szCs w:val="20"/>
              </w:rPr>
              <w:t>0</w:t>
            </w:r>
            <w:r w:rsidRPr="000029B7">
              <w:rPr>
                <w:rFonts w:cs="Arial"/>
                <w:sz w:val="20"/>
                <w:szCs w:val="20"/>
              </w:rPr>
              <w:t>,159</w:t>
            </w:r>
          </w:p>
        </w:tc>
      </w:tr>
      <w:tr w:rsidR="00BE610B" w:rsidRPr="00E83F11" w:rsidTr="002A7533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9C71C2" w:rsidP="002A7533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Aumento frecuencia respiratoria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610B" w:rsidRPr="000029B7" w:rsidRDefault="00C97C92" w:rsidP="002A7533">
            <w:pPr>
              <w:spacing w:after="0" w:line="240" w:lineRule="auto"/>
              <w:ind w:left="60" w:right="60"/>
              <w:jc w:val="right"/>
              <w:rPr>
                <w:rFonts w:cs="Arial"/>
                <w:b/>
                <w:sz w:val="20"/>
                <w:szCs w:val="20"/>
              </w:rPr>
            </w:pPr>
            <w:r w:rsidRPr="000029B7">
              <w:rPr>
                <w:rFonts w:cs="Arial"/>
                <w:b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b/>
                <w:sz w:val="20"/>
                <w:szCs w:val="20"/>
              </w:rPr>
              <w:t>,892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:rsidR="00BE610B" w:rsidRPr="000029B7" w:rsidRDefault="00BE610B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-</w:t>
            </w:r>
            <w:r w:rsidR="00C97C92" w:rsidRPr="000029B7">
              <w:rPr>
                <w:rFonts w:cs="Arial"/>
                <w:sz w:val="20"/>
                <w:szCs w:val="20"/>
              </w:rPr>
              <w:t>0</w:t>
            </w:r>
            <w:r w:rsidRPr="000029B7">
              <w:rPr>
                <w:rFonts w:cs="Arial"/>
                <w:sz w:val="20"/>
                <w:szCs w:val="20"/>
              </w:rPr>
              <w:t>,115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0029B7" w:rsidRDefault="00BE610B" w:rsidP="002A7533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-</w:t>
            </w:r>
            <w:r w:rsidR="00C97C92" w:rsidRPr="000029B7">
              <w:rPr>
                <w:rFonts w:cs="Arial"/>
                <w:sz w:val="20"/>
                <w:szCs w:val="20"/>
              </w:rPr>
              <w:t>0</w:t>
            </w:r>
            <w:r w:rsidRPr="000029B7">
              <w:rPr>
                <w:rFonts w:cs="Arial"/>
                <w:sz w:val="20"/>
                <w:szCs w:val="20"/>
              </w:rPr>
              <w:t>,160</w:t>
            </w:r>
          </w:p>
        </w:tc>
      </w:tr>
    </w:tbl>
    <w:p w:rsidR="00BE610B" w:rsidRPr="00E83F11" w:rsidRDefault="00BE610B" w:rsidP="002A7533">
      <w:pPr>
        <w:spacing w:after="0"/>
        <w:rPr>
          <w:rFonts w:cs="Arial"/>
          <w:sz w:val="20"/>
          <w:szCs w:val="20"/>
        </w:rPr>
      </w:pPr>
    </w:p>
    <w:p w:rsidR="00BE610B" w:rsidRPr="00E83F11" w:rsidRDefault="00BC07B4" w:rsidP="00E83F11">
      <w:pPr>
        <w:rPr>
          <w:sz w:val="20"/>
          <w:szCs w:val="20"/>
        </w:rPr>
      </w:pPr>
      <w:r w:rsidRPr="00E83F11">
        <w:rPr>
          <w:sz w:val="20"/>
          <w:szCs w:val="20"/>
        </w:rPr>
        <w:t xml:space="preserve">Para facilitar su interpretación, el modelo factorial se rotó mediante procedimiento </w:t>
      </w:r>
      <w:proofErr w:type="spellStart"/>
      <w:r w:rsidRPr="00E83F11">
        <w:rPr>
          <w:sz w:val="20"/>
          <w:szCs w:val="20"/>
        </w:rPr>
        <w:t>Varimax</w:t>
      </w:r>
      <w:proofErr w:type="spellEnd"/>
      <w:r w:rsidR="00BE610B" w:rsidRPr="00E83F11">
        <w:rPr>
          <w:sz w:val="20"/>
          <w:szCs w:val="20"/>
        </w:rPr>
        <w:t xml:space="preserve">. Los tres factores </w:t>
      </w:r>
      <w:r w:rsidRPr="00E83F11">
        <w:rPr>
          <w:sz w:val="20"/>
          <w:szCs w:val="20"/>
        </w:rPr>
        <w:t xml:space="preserve">identificados </w:t>
      </w:r>
      <w:r w:rsidR="00BE610B" w:rsidRPr="00E83F11">
        <w:rPr>
          <w:sz w:val="20"/>
          <w:szCs w:val="20"/>
        </w:rPr>
        <w:t>pueden denominarse: disnea, catarral y auscultación.</w:t>
      </w:r>
    </w:p>
    <w:p w:rsidR="00155875" w:rsidRPr="002A7533" w:rsidRDefault="002A7533" w:rsidP="002A7533">
      <w:pPr>
        <w:spacing w:after="0"/>
        <w:rPr>
          <w:sz w:val="20"/>
          <w:szCs w:val="20"/>
        </w:rPr>
      </w:pPr>
      <w:r w:rsidRPr="002A7533">
        <w:rPr>
          <w:rFonts w:cs="Arial"/>
          <w:bCs/>
          <w:sz w:val="20"/>
          <w:szCs w:val="20"/>
        </w:rPr>
        <w:t>Matriz de componentes rotada (modelo 3).</w:t>
      </w: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777"/>
        <w:gridCol w:w="850"/>
        <w:gridCol w:w="954"/>
        <w:gridCol w:w="1341"/>
      </w:tblGrid>
      <w:tr w:rsidR="00BE610B" w:rsidRPr="00E83F11" w:rsidTr="002A7533">
        <w:trPr>
          <w:cantSplit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10B" w:rsidRPr="00E83F11" w:rsidRDefault="00BE610B" w:rsidP="002A7533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610B" w:rsidRPr="00E83F11" w:rsidRDefault="00BE610B" w:rsidP="004D3ACE">
            <w:pPr>
              <w:spacing w:after="0" w:line="240" w:lineRule="auto"/>
              <w:ind w:left="60" w:right="60"/>
              <w:jc w:val="center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Component</w:t>
            </w:r>
            <w:r w:rsidR="00155875" w:rsidRPr="00E83F11">
              <w:rPr>
                <w:rFonts w:cs="Arial"/>
                <w:sz w:val="20"/>
                <w:szCs w:val="20"/>
              </w:rPr>
              <w:t>e</w:t>
            </w:r>
          </w:p>
        </w:tc>
      </w:tr>
      <w:tr w:rsidR="00BE610B" w:rsidRPr="00E83F11" w:rsidTr="002A7533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10B" w:rsidRPr="00E83F11" w:rsidRDefault="00BE610B" w:rsidP="004D3AC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610B" w:rsidRDefault="00BE610B" w:rsidP="004D3ACE">
            <w:pPr>
              <w:spacing w:after="0" w:line="240" w:lineRule="auto"/>
              <w:ind w:left="60" w:right="60"/>
              <w:jc w:val="center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1</w:t>
            </w:r>
          </w:p>
          <w:p w:rsidR="003C0D3E" w:rsidRPr="00E83F11" w:rsidRDefault="003C0D3E" w:rsidP="004D3ACE">
            <w:pPr>
              <w:spacing w:after="0" w:line="240" w:lineRule="auto"/>
              <w:ind w:left="60" w:right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“Disnea”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</w:tcPr>
          <w:p w:rsidR="00BE610B" w:rsidRDefault="00BE610B" w:rsidP="004D3ACE">
            <w:pPr>
              <w:spacing w:after="0" w:line="240" w:lineRule="auto"/>
              <w:ind w:left="60" w:right="60"/>
              <w:jc w:val="center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2</w:t>
            </w:r>
          </w:p>
          <w:p w:rsidR="003C0D3E" w:rsidRPr="00E83F11" w:rsidRDefault="003C0D3E" w:rsidP="004D3ACE">
            <w:pPr>
              <w:spacing w:after="0" w:line="240" w:lineRule="auto"/>
              <w:ind w:left="60" w:right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“Catarral”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10B" w:rsidRDefault="00BE610B" w:rsidP="004D3ACE">
            <w:pPr>
              <w:spacing w:after="0" w:line="240" w:lineRule="auto"/>
              <w:ind w:left="60" w:right="60"/>
              <w:jc w:val="center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3</w:t>
            </w:r>
          </w:p>
          <w:p w:rsidR="003C0D3E" w:rsidRPr="00E83F11" w:rsidRDefault="003C0D3E" w:rsidP="004D3ACE">
            <w:pPr>
              <w:spacing w:after="0" w:line="240" w:lineRule="auto"/>
              <w:ind w:left="60" w:right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“Auscultación”</w:t>
            </w:r>
          </w:p>
        </w:tc>
      </w:tr>
      <w:tr w:rsidR="00BE610B" w:rsidRPr="00E83F11" w:rsidTr="002A7533">
        <w:trPr>
          <w:cantSplit/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9C71C2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 xml:space="preserve">Rinitis </w:t>
            </w:r>
            <w:r w:rsidR="009C71C2">
              <w:rPr>
                <w:rFonts w:cs="Arial"/>
                <w:sz w:val="20"/>
                <w:szCs w:val="20"/>
              </w:rPr>
              <w:t>inicial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0029B7" w:rsidRDefault="00BC07B4" w:rsidP="004D3ACE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sz w:val="20"/>
                <w:szCs w:val="20"/>
              </w:rPr>
              <w:t>,015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0029B7" w:rsidRDefault="00BC07B4" w:rsidP="004D3ACE">
            <w:pPr>
              <w:spacing w:after="0" w:line="240" w:lineRule="auto"/>
              <w:ind w:left="60" w:right="60"/>
              <w:jc w:val="right"/>
              <w:rPr>
                <w:rFonts w:cs="Arial"/>
                <w:b/>
                <w:sz w:val="20"/>
                <w:szCs w:val="20"/>
              </w:rPr>
            </w:pPr>
            <w:r w:rsidRPr="000029B7">
              <w:rPr>
                <w:rFonts w:cs="Arial"/>
                <w:b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b/>
                <w:sz w:val="20"/>
                <w:szCs w:val="20"/>
              </w:rPr>
              <w:t>,813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0029B7" w:rsidRDefault="00BE610B" w:rsidP="004D3ACE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-</w:t>
            </w:r>
            <w:r w:rsidR="00BC07B4" w:rsidRPr="000029B7">
              <w:rPr>
                <w:rFonts w:cs="Arial"/>
                <w:sz w:val="20"/>
                <w:szCs w:val="20"/>
              </w:rPr>
              <w:t>0</w:t>
            </w:r>
            <w:r w:rsidRPr="000029B7">
              <w:rPr>
                <w:rFonts w:cs="Arial"/>
                <w:sz w:val="20"/>
                <w:szCs w:val="20"/>
              </w:rPr>
              <w:t>,107</w:t>
            </w:r>
          </w:p>
        </w:tc>
      </w:tr>
      <w:tr w:rsidR="00BE610B" w:rsidRPr="00E83F11" w:rsidTr="002A7533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9C71C2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 xml:space="preserve">Tos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0029B7" w:rsidRDefault="00BE610B" w:rsidP="004D3ACE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-</w:t>
            </w:r>
            <w:r w:rsidR="00BC07B4" w:rsidRPr="000029B7">
              <w:rPr>
                <w:rFonts w:cs="Arial"/>
                <w:sz w:val="20"/>
                <w:szCs w:val="20"/>
              </w:rPr>
              <w:t>0</w:t>
            </w:r>
            <w:r w:rsidRPr="000029B7">
              <w:rPr>
                <w:rFonts w:cs="Arial"/>
                <w:sz w:val="20"/>
                <w:szCs w:val="20"/>
              </w:rPr>
              <w:t>,008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0029B7" w:rsidRDefault="00BC07B4" w:rsidP="004D3ACE">
            <w:pPr>
              <w:spacing w:after="0" w:line="240" w:lineRule="auto"/>
              <w:ind w:left="60" w:right="60"/>
              <w:jc w:val="right"/>
              <w:rPr>
                <w:rFonts w:cs="Arial"/>
                <w:b/>
                <w:sz w:val="20"/>
                <w:szCs w:val="20"/>
              </w:rPr>
            </w:pPr>
            <w:r w:rsidRPr="000029B7">
              <w:rPr>
                <w:rFonts w:cs="Arial"/>
                <w:b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b/>
                <w:sz w:val="20"/>
                <w:szCs w:val="20"/>
              </w:rPr>
              <w:t>,793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0029B7" w:rsidRDefault="00BC07B4" w:rsidP="004D3ACE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sz w:val="20"/>
                <w:szCs w:val="20"/>
              </w:rPr>
              <w:t>,151</w:t>
            </w:r>
          </w:p>
        </w:tc>
      </w:tr>
      <w:tr w:rsidR="00BE610B" w:rsidRPr="00E83F11" w:rsidTr="002A7533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9C71C2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proofErr w:type="spellStart"/>
            <w:r w:rsidRPr="00E83F11">
              <w:rPr>
                <w:rFonts w:cs="Arial"/>
                <w:sz w:val="20"/>
                <w:szCs w:val="20"/>
              </w:rPr>
              <w:t>Sibilancias</w:t>
            </w:r>
            <w:proofErr w:type="spellEnd"/>
            <w:r w:rsidRPr="00E83F1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0029B7" w:rsidRDefault="00BE610B" w:rsidP="004D3ACE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-</w:t>
            </w:r>
            <w:r w:rsidR="00BC07B4" w:rsidRPr="000029B7">
              <w:rPr>
                <w:rFonts w:cs="Arial"/>
                <w:sz w:val="20"/>
                <w:szCs w:val="20"/>
              </w:rPr>
              <w:t>0</w:t>
            </w:r>
            <w:r w:rsidRPr="000029B7">
              <w:rPr>
                <w:rFonts w:cs="Arial"/>
                <w:sz w:val="20"/>
                <w:szCs w:val="20"/>
              </w:rPr>
              <w:t>,038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0029B7" w:rsidRDefault="00BE610B" w:rsidP="004D3ACE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-</w:t>
            </w:r>
            <w:r w:rsidR="00BC07B4" w:rsidRPr="000029B7">
              <w:rPr>
                <w:rFonts w:cs="Arial"/>
                <w:sz w:val="20"/>
                <w:szCs w:val="20"/>
              </w:rPr>
              <w:t>0</w:t>
            </w:r>
            <w:r w:rsidRPr="000029B7">
              <w:rPr>
                <w:rFonts w:cs="Arial"/>
                <w:sz w:val="20"/>
                <w:szCs w:val="20"/>
              </w:rPr>
              <w:t>,004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0029B7" w:rsidRDefault="00BC07B4" w:rsidP="004D3ACE">
            <w:pPr>
              <w:spacing w:after="0" w:line="240" w:lineRule="auto"/>
              <w:ind w:left="60" w:right="60"/>
              <w:jc w:val="right"/>
              <w:rPr>
                <w:rFonts w:cs="Arial"/>
                <w:b/>
                <w:sz w:val="20"/>
                <w:szCs w:val="20"/>
              </w:rPr>
            </w:pPr>
            <w:r w:rsidRPr="000029B7">
              <w:rPr>
                <w:rFonts w:cs="Arial"/>
                <w:b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b/>
                <w:sz w:val="20"/>
                <w:szCs w:val="20"/>
              </w:rPr>
              <w:t>,775</w:t>
            </w:r>
          </w:p>
        </w:tc>
      </w:tr>
      <w:tr w:rsidR="00BE610B" w:rsidRPr="00E83F11" w:rsidTr="002A7533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9C71C2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 xml:space="preserve">Crepitantes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0029B7" w:rsidRDefault="00BC07B4" w:rsidP="004D3ACE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sz w:val="20"/>
                <w:szCs w:val="20"/>
              </w:rPr>
              <w:t>,122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0029B7" w:rsidRDefault="00BC07B4" w:rsidP="004D3ACE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sz w:val="20"/>
                <w:szCs w:val="20"/>
              </w:rPr>
              <w:t>,040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0029B7" w:rsidRDefault="00BC07B4" w:rsidP="004D3ACE">
            <w:pPr>
              <w:spacing w:after="0" w:line="240" w:lineRule="auto"/>
              <w:ind w:left="60" w:right="60"/>
              <w:jc w:val="right"/>
              <w:rPr>
                <w:rFonts w:cs="Arial"/>
                <w:b/>
                <w:sz w:val="20"/>
                <w:szCs w:val="20"/>
              </w:rPr>
            </w:pPr>
            <w:r w:rsidRPr="000029B7">
              <w:rPr>
                <w:rFonts w:cs="Arial"/>
                <w:b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b/>
                <w:sz w:val="20"/>
                <w:szCs w:val="20"/>
              </w:rPr>
              <w:t>,717</w:t>
            </w:r>
          </w:p>
        </w:tc>
      </w:tr>
      <w:tr w:rsidR="00BE610B" w:rsidRPr="00E83F11" w:rsidTr="002A7533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BE610B" w:rsidP="009C71C2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r w:rsidRPr="00E83F11">
              <w:rPr>
                <w:rFonts w:cs="Arial"/>
                <w:sz w:val="20"/>
                <w:szCs w:val="20"/>
              </w:rPr>
              <w:t>Di</w:t>
            </w:r>
            <w:r w:rsidR="009C71C2">
              <w:rPr>
                <w:rFonts w:cs="Arial"/>
                <w:sz w:val="20"/>
                <w:szCs w:val="20"/>
              </w:rPr>
              <w:t>ficultad respiratoria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BE610B" w:rsidRPr="000029B7" w:rsidRDefault="00BC07B4" w:rsidP="004D3ACE">
            <w:pPr>
              <w:spacing w:after="0" w:line="240" w:lineRule="auto"/>
              <w:ind w:left="60" w:right="60"/>
              <w:jc w:val="right"/>
              <w:rPr>
                <w:rFonts w:cs="Arial"/>
                <w:b/>
                <w:sz w:val="20"/>
                <w:szCs w:val="20"/>
              </w:rPr>
            </w:pPr>
            <w:r w:rsidRPr="000029B7">
              <w:rPr>
                <w:rFonts w:cs="Arial"/>
                <w:b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b/>
                <w:sz w:val="20"/>
                <w:szCs w:val="20"/>
              </w:rPr>
              <w:t>,912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610B" w:rsidRPr="000029B7" w:rsidRDefault="00BC07B4" w:rsidP="004D3ACE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sz w:val="20"/>
                <w:szCs w:val="20"/>
              </w:rPr>
              <w:t>,006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0029B7" w:rsidRDefault="00BC07B4" w:rsidP="004D3ACE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sz w:val="20"/>
                <w:szCs w:val="20"/>
              </w:rPr>
              <w:t>,050</w:t>
            </w:r>
          </w:p>
        </w:tc>
      </w:tr>
      <w:tr w:rsidR="00BE610B" w:rsidRPr="00E83F11" w:rsidTr="002A7533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E83F11" w:rsidRDefault="009C71C2" w:rsidP="009C71C2">
            <w:pPr>
              <w:spacing w:after="0" w:line="240" w:lineRule="auto"/>
              <w:ind w:left="60" w:right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Aumento frecuencia respiratoria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610B" w:rsidRPr="000029B7" w:rsidRDefault="00BC07B4" w:rsidP="004D3ACE">
            <w:pPr>
              <w:spacing w:after="0" w:line="240" w:lineRule="auto"/>
              <w:ind w:left="60" w:right="60"/>
              <w:jc w:val="right"/>
              <w:rPr>
                <w:rFonts w:cs="Arial"/>
                <w:b/>
                <w:sz w:val="20"/>
                <w:szCs w:val="20"/>
              </w:rPr>
            </w:pPr>
            <w:r w:rsidRPr="000029B7">
              <w:rPr>
                <w:rFonts w:cs="Arial"/>
                <w:b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b/>
                <w:sz w:val="20"/>
                <w:szCs w:val="20"/>
              </w:rPr>
              <w:t>,913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:rsidR="00BE610B" w:rsidRPr="000029B7" w:rsidRDefault="00BC07B4" w:rsidP="004D3ACE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sz w:val="20"/>
                <w:szCs w:val="20"/>
              </w:rPr>
              <w:t>,003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610B" w:rsidRPr="000029B7" w:rsidRDefault="00BC07B4" w:rsidP="004D3ACE">
            <w:pPr>
              <w:spacing w:after="0" w:line="240" w:lineRule="auto"/>
              <w:ind w:left="60" w:right="60"/>
              <w:jc w:val="right"/>
              <w:rPr>
                <w:rFonts w:cs="Arial"/>
                <w:sz w:val="20"/>
                <w:szCs w:val="20"/>
              </w:rPr>
            </w:pPr>
            <w:r w:rsidRPr="000029B7">
              <w:rPr>
                <w:rFonts w:cs="Arial"/>
                <w:sz w:val="20"/>
                <w:szCs w:val="20"/>
              </w:rPr>
              <w:t>0</w:t>
            </w:r>
            <w:r w:rsidR="00BE610B" w:rsidRPr="000029B7">
              <w:rPr>
                <w:rFonts w:cs="Arial"/>
                <w:sz w:val="20"/>
                <w:szCs w:val="20"/>
              </w:rPr>
              <w:t>,048</w:t>
            </w:r>
          </w:p>
        </w:tc>
      </w:tr>
    </w:tbl>
    <w:p w:rsidR="00BE610B" w:rsidRDefault="00BE610B" w:rsidP="004D3ACE">
      <w:pPr>
        <w:spacing w:after="0"/>
        <w:jc w:val="both"/>
        <w:rPr>
          <w:rFonts w:cs="Arial"/>
          <w:sz w:val="20"/>
          <w:szCs w:val="20"/>
        </w:rPr>
      </w:pPr>
    </w:p>
    <w:p w:rsidR="00126905" w:rsidRPr="00E83F11" w:rsidRDefault="00126905" w:rsidP="004D3ACE">
      <w:pPr>
        <w:spacing w:after="0"/>
        <w:jc w:val="both"/>
        <w:rPr>
          <w:rFonts w:cs="Arial"/>
          <w:sz w:val="20"/>
          <w:szCs w:val="20"/>
        </w:rPr>
      </w:pPr>
    </w:p>
    <w:sectPr w:rsidR="00126905" w:rsidRPr="00E83F11" w:rsidSect="00804CA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3E3" w:rsidRDefault="00FC43E3" w:rsidP="00C732DF">
      <w:pPr>
        <w:spacing w:after="0" w:line="240" w:lineRule="auto"/>
      </w:pPr>
      <w:r>
        <w:separator/>
      </w:r>
    </w:p>
  </w:endnote>
  <w:endnote w:type="continuationSeparator" w:id="0">
    <w:p w:rsidR="00FC43E3" w:rsidRDefault="00FC43E3" w:rsidP="00C7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3E3" w:rsidRDefault="00FC43E3" w:rsidP="00C732DF">
      <w:pPr>
        <w:spacing w:after="0" w:line="240" w:lineRule="auto"/>
      </w:pPr>
      <w:r>
        <w:separator/>
      </w:r>
    </w:p>
  </w:footnote>
  <w:footnote w:type="continuationSeparator" w:id="0">
    <w:p w:rsidR="00FC43E3" w:rsidRDefault="00FC43E3" w:rsidP="00C7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5C" w:rsidRDefault="00AE0E78">
    <w:pPr>
      <w:pStyle w:val="Encabezado"/>
      <w:jc w:val="right"/>
    </w:pPr>
    <w:fldSimple w:instr=" PAGE   \* MERGEFORMAT ">
      <w:r w:rsidR="00310089">
        <w:rPr>
          <w:noProof/>
        </w:rPr>
        <w:t>1</w:t>
      </w:r>
    </w:fldSimple>
  </w:p>
  <w:p w:rsidR="0004465C" w:rsidRDefault="0004465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498E"/>
    <w:multiLevelType w:val="hybridMultilevel"/>
    <w:tmpl w:val="0D34E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24A9D"/>
    <w:multiLevelType w:val="hybridMultilevel"/>
    <w:tmpl w:val="6A9087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5D3"/>
    <w:rsid w:val="000029B7"/>
    <w:rsid w:val="0004465C"/>
    <w:rsid w:val="00053E25"/>
    <w:rsid w:val="000A70E2"/>
    <w:rsid w:val="000F0310"/>
    <w:rsid w:val="0010686E"/>
    <w:rsid w:val="00126905"/>
    <w:rsid w:val="00152405"/>
    <w:rsid w:val="00155875"/>
    <w:rsid w:val="00180F56"/>
    <w:rsid w:val="00185AAF"/>
    <w:rsid w:val="001C4C8D"/>
    <w:rsid w:val="001D2B4E"/>
    <w:rsid w:val="001F2BF3"/>
    <w:rsid w:val="002272C3"/>
    <w:rsid w:val="002A7533"/>
    <w:rsid w:val="002D1A5C"/>
    <w:rsid w:val="00310089"/>
    <w:rsid w:val="003307DD"/>
    <w:rsid w:val="00334907"/>
    <w:rsid w:val="003872BC"/>
    <w:rsid w:val="003B6792"/>
    <w:rsid w:val="003C0D3E"/>
    <w:rsid w:val="003C2328"/>
    <w:rsid w:val="003F5E1E"/>
    <w:rsid w:val="0040458D"/>
    <w:rsid w:val="00437D12"/>
    <w:rsid w:val="00480348"/>
    <w:rsid w:val="00497384"/>
    <w:rsid w:val="004D3ACE"/>
    <w:rsid w:val="004F4BC8"/>
    <w:rsid w:val="005152DD"/>
    <w:rsid w:val="00517221"/>
    <w:rsid w:val="00551646"/>
    <w:rsid w:val="0055330F"/>
    <w:rsid w:val="005A4A5B"/>
    <w:rsid w:val="005C4B46"/>
    <w:rsid w:val="005C69D2"/>
    <w:rsid w:val="005C751F"/>
    <w:rsid w:val="00615DCD"/>
    <w:rsid w:val="006210D7"/>
    <w:rsid w:val="00635BAD"/>
    <w:rsid w:val="00675795"/>
    <w:rsid w:val="006D7BA4"/>
    <w:rsid w:val="006E37F9"/>
    <w:rsid w:val="006F47FD"/>
    <w:rsid w:val="00716AB3"/>
    <w:rsid w:val="00753CA5"/>
    <w:rsid w:val="007E75E3"/>
    <w:rsid w:val="00804CAE"/>
    <w:rsid w:val="00812A3E"/>
    <w:rsid w:val="00844CF8"/>
    <w:rsid w:val="008A08BD"/>
    <w:rsid w:val="008B41FA"/>
    <w:rsid w:val="008B604C"/>
    <w:rsid w:val="008C0030"/>
    <w:rsid w:val="008E2B4C"/>
    <w:rsid w:val="009666E5"/>
    <w:rsid w:val="009A7D8D"/>
    <w:rsid w:val="009B6B6D"/>
    <w:rsid w:val="009C24B0"/>
    <w:rsid w:val="009C71C2"/>
    <w:rsid w:val="00AA5A1B"/>
    <w:rsid w:val="00AE0E78"/>
    <w:rsid w:val="00AE1FAC"/>
    <w:rsid w:val="00B0549F"/>
    <w:rsid w:val="00B14D58"/>
    <w:rsid w:val="00BC07B4"/>
    <w:rsid w:val="00BE610B"/>
    <w:rsid w:val="00C13C51"/>
    <w:rsid w:val="00C35690"/>
    <w:rsid w:val="00C625D3"/>
    <w:rsid w:val="00C62CC7"/>
    <w:rsid w:val="00C732DF"/>
    <w:rsid w:val="00C97C92"/>
    <w:rsid w:val="00CA1D8F"/>
    <w:rsid w:val="00CB0394"/>
    <w:rsid w:val="00CB1F2A"/>
    <w:rsid w:val="00CE74F4"/>
    <w:rsid w:val="00D00B2F"/>
    <w:rsid w:val="00D73FFF"/>
    <w:rsid w:val="00DA5B94"/>
    <w:rsid w:val="00DC7C9B"/>
    <w:rsid w:val="00DD277D"/>
    <w:rsid w:val="00E65423"/>
    <w:rsid w:val="00E82D9C"/>
    <w:rsid w:val="00E83EEF"/>
    <w:rsid w:val="00E83F11"/>
    <w:rsid w:val="00E87C8E"/>
    <w:rsid w:val="00ED036B"/>
    <w:rsid w:val="00EE1BED"/>
    <w:rsid w:val="00EF75D2"/>
    <w:rsid w:val="00F419BC"/>
    <w:rsid w:val="00F44D61"/>
    <w:rsid w:val="00F7126F"/>
    <w:rsid w:val="00F724CD"/>
    <w:rsid w:val="00F93445"/>
    <w:rsid w:val="00FC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CA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F44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44D6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F44D61"/>
    <w:rPr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0D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0D7"/>
    <w:rPr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6210D7"/>
    <w:rPr>
      <w:vertAlign w:val="superscript"/>
    </w:rPr>
  </w:style>
  <w:style w:type="paragraph" w:styleId="Prrafodelista">
    <w:name w:val="List Paragraph"/>
    <w:basedOn w:val="Normal"/>
    <w:uiPriority w:val="34"/>
    <w:qFormat/>
    <w:rsid w:val="00180F56"/>
    <w:pPr>
      <w:ind w:left="720"/>
      <w:contextualSpacing/>
    </w:pPr>
  </w:style>
  <w:style w:type="table" w:styleId="Tablaconcuadrcula">
    <w:name w:val="Table Grid"/>
    <w:basedOn w:val="Tablanormal"/>
    <w:uiPriority w:val="59"/>
    <w:rsid w:val="00185AA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446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465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0446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4465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4653</Words>
  <Characters>25594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Investigación</dc:creator>
  <cp:lastModifiedBy>Usuario de Investigación</cp:lastModifiedBy>
  <cp:revision>9</cp:revision>
  <dcterms:created xsi:type="dcterms:W3CDTF">2018-05-11T16:35:00Z</dcterms:created>
  <dcterms:modified xsi:type="dcterms:W3CDTF">2018-06-20T16:02:00Z</dcterms:modified>
</cp:coreProperties>
</file>