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C6E" w:rsidRPr="00E71198" w:rsidRDefault="0055427A" w:rsidP="002B4875">
      <w:pPr>
        <w:spacing w:line="276" w:lineRule="auto"/>
        <w:rPr>
          <w:rFonts w:ascii="Calibri Light" w:hAnsi="Calibri Light" w:cs="Calibri Light"/>
          <w:b/>
          <w:bCs/>
          <w:sz w:val="20"/>
          <w:szCs w:val="20"/>
        </w:rPr>
      </w:pPr>
      <w:r w:rsidRPr="00E71198">
        <w:rPr>
          <w:rFonts w:ascii="Calibri Light" w:hAnsi="Calibri Light" w:cs="Calibri Light"/>
          <w:b/>
          <w:bCs/>
          <w:sz w:val="20"/>
          <w:szCs w:val="20"/>
        </w:rPr>
        <w:t>TABLAS SUPLEMENTARIAS</w:t>
      </w:r>
    </w:p>
    <w:p w:rsidR="00895C6E" w:rsidRPr="00E71198" w:rsidRDefault="00895C6E" w:rsidP="002B4875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:rsidR="00895C6E" w:rsidRPr="00E71198" w:rsidRDefault="00895C6E" w:rsidP="002B4875">
      <w:pPr>
        <w:spacing w:line="276" w:lineRule="auto"/>
        <w:rPr>
          <w:rFonts w:ascii="Calibri Light" w:hAnsi="Calibri Light" w:cs="Calibri Light"/>
          <w:b/>
          <w:bCs/>
          <w:sz w:val="20"/>
          <w:szCs w:val="20"/>
        </w:rPr>
      </w:pPr>
      <w:r w:rsidRPr="00E71198">
        <w:rPr>
          <w:rFonts w:ascii="Calibri Light" w:hAnsi="Calibri Light" w:cs="Calibri Light"/>
          <w:b/>
          <w:bCs/>
          <w:sz w:val="20"/>
          <w:szCs w:val="20"/>
        </w:rPr>
        <w:t xml:space="preserve">Tabla </w:t>
      </w:r>
      <w:r w:rsidR="0055427A" w:rsidRPr="00E71198">
        <w:rPr>
          <w:rFonts w:ascii="Calibri Light" w:hAnsi="Calibri Light" w:cs="Calibri Light"/>
          <w:b/>
          <w:bCs/>
          <w:sz w:val="20"/>
          <w:szCs w:val="20"/>
        </w:rPr>
        <w:t>S</w:t>
      </w:r>
      <w:r w:rsidRPr="00E71198">
        <w:rPr>
          <w:rFonts w:ascii="Calibri Light" w:hAnsi="Calibri Light" w:cs="Calibri Light"/>
          <w:b/>
          <w:bCs/>
          <w:sz w:val="20"/>
          <w:szCs w:val="20"/>
        </w:rPr>
        <w:t>1. Características perinatales</w:t>
      </w:r>
      <w:r w:rsidR="0044791C" w:rsidRPr="00E71198">
        <w:rPr>
          <w:rFonts w:ascii="Calibri Light" w:hAnsi="Calibri Light" w:cs="Calibri Light"/>
          <w:b/>
          <w:bCs/>
          <w:sz w:val="20"/>
          <w:szCs w:val="20"/>
        </w:rPr>
        <w:t xml:space="preserve">, neurológicas y de la afectación </w:t>
      </w:r>
      <w:r w:rsidRPr="00E71198">
        <w:rPr>
          <w:rFonts w:ascii="Calibri Light" w:hAnsi="Calibri Light" w:cs="Calibri Light"/>
          <w:b/>
          <w:bCs/>
          <w:sz w:val="20"/>
          <w:szCs w:val="20"/>
        </w:rPr>
        <w:t>sistémic</w:t>
      </w:r>
      <w:r w:rsidR="0044791C" w:rsidRPr="00E71198">
        <w:rPr>
          <w:rFonts w:ascii="Calibri Light" w:hAnsi="Calibri Light" w:cs="Calibri Light"/>
          <w:b/>
          <w:bCs/>
          <w:sz w:val="20"/>
          <w:szCs w:val="20"/>
        </w:rPr>
        <w:t>a</w:t>
      </w:r>
      <w:r w:rsidRPr="00E71198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44791C" w:rsidRPr="00E71198">
        <w:rPr>
          <w:rFonts w:ascii="Calibri Light" w:hAnsi="Calibri Light" w:cs="Calibri Light"/>
          <w:b/>
          <w:bCs/>
          <w:sz w:val="20"/>
          <w:szCs w:val="20"/>
        </w:rPr>
        <w:t>en</w:t>
      </w:r>
      <w:r w:rsidRPr="00E71198">
        <w:rPr>
          <w:rFonts w:ascii="Calibri Light" w:hAnsi="Calibri Light" w:cs="Calibri Light"/>
          <w:b/>
          <w:bCs/>
          <w:sz w:val="20"/>
          <w:szCs w:val="20"/>
        </w:rPr>
        <w:t xml:space="preserve"> los </w:t>
      </w:r>
      <w:r w:rsidR="0044791C" w:rsidRPr="00E71198">
        <w:rPr>
          <w:rFonts w:ascii="Calibri Light" w:hAnsi="Calibri Light" w:cs="Calibri Light"/>
          <w:b/>
          <w:bCs/>
          <w:sz w:val="20"/>
          <w:szCs w:val="20"/>
        </w:rPr>
        <w:t xml:space="preserve">5 </w:t>
      </w:r>
      <w:r w:rsidRPr="00E71198">
        <w:rPr>
          <w:rFonts w:ascii="Calibri Light" w:hAnsi="Calibri Light" w:cs="Calibri Light"/>
          <w:b/>
          <w:bCs/>
          <w:sz w:val="20"/>
          <w:szCs w:val="20"/>
        </w:rPr>
        <w:t>hospitales participantes en el estudio</w:t>
      </w:r>
    </w:p>
    <w:p w:rsidR="000A65F3" w:rsidRPr="00E71198" w:rsidRDefault="000A65F3" w:rsidP="002B4875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tbl>
      <w:tblPr>
        <w:tblW w:w="8950" w:type="dxa"/>
        <w:tblLook w:val="04A0" w:firstRow="1" w:lastRow="0" w:firstColumn="1" w:lastColumn="0" w:noHBand="0" w:noVBand="1"/>
      </w:tblPr>
      <w:tblGrid>
        <w:gridCol w:w="2678"/>
        <w:gridCol w:w="1377"/>
        <w:gridCol w:w="1213"/>
        <w:gridCol w:w="1223"/>
        <w:gridCol w:w="1261"/>
        <w:gridCol w:w="1198"/>
      </w:tblGrid>
      <w:tr w:rsidR="00A55893" w:rsidRPr="00E71198" w:rsidTr="00142407">
        <w:tc>
          <w:tcPr>
            <w:tcW w:w="2678" w:type="dxa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4E6BE9" w:rsidP="002B4875">
            <w:pPr>
              <w:spacing w:line="276" w:lineRule="auto"/>
              <w:ind w:left="21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HUBU</w:t>
            </w:r>
          </w:p>
          <w:p w:rsidR="00A55893" w:rsidRPr="00E71198" w:rsidRDefault="00A55893" w:rsidP="002B4875">
            <w:pPr>
              <w:spacing w:line="276" w:lineRule="auto"/>
              <w:ind w:left="21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N= 45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4E6BE9" w:rsidP="002B4875">
            <w:pPr>
              <w:spacing w:line="276" w:lineRule="auto"/>
              <w:ind w:left="21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HURH</w:t>
            </w:r>
          </w:p>
          <w:p w:rsidR="00A55893" w:rsidRPr="00E71198" w:rsidRDefault="00A55893" w:rsidP="002B4875">
            <w:pPr>
              <w:spacing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N= 34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4E6BE9" w:rsidP="002B4875">
            <w:pPr>
              <w:spacing w:line="276" w:lineRule="auto"/>
              <w:ind w:left="21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HCUV</w:t>
            </w:r>
          </w:p>
          <w:p w:rsidR="00A55893" w:rsidRPr="00E71198" w:rsidRDefault="00A55893" w:rsidP="002B4875">
            <w:pPr>
              <w:spacing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N= 23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4E6BE9" w:rsidP="002B4875">
            <w:pPr>
              <w:spacing w:line="276" w:lineRule="auto"/>
              <w:ind w:left="21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HCUS</w:t>
            </w:r>
          </w:p>
          <w:p w:rsidR="00A55893" w:rsidRPr="00E71198" w:rsidRDefault="00A55893" w:rsidP="002B4875">
            <w:pPr>
              <w:spacing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N= 19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4E6BE9" w:rsidP="002B4875">
            <w:pPr>
              <w:spacing w:line="276" w:lineRule="auto"/>
              <w:ind w:left="21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CAULE</w:t>
            </w:r>
          </w:p>
          <w:p w:rsidR="00A55893" w:rsidRPr="00E71198" w:rsidRDefault="00A55893" w:rsidP="002B4875">
            <w:pPr>
              <w:spacing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N= 12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Extramuros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24/45 (53)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18/34 (53)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10/23 (43)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3/19 (16)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2/12 (17)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Sexo, mujer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20/45 (44)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14/34 (41)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10/23 (43)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4/19 (21)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4/12 (33)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Edad gestacional, semanas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39 (38; 40)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39 (36;41)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39 (36;39)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39 (37; 40)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38 (37; 40)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Peso nacimiento, gramos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3040(2700; 3515)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3200 (2667; 3425)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2620 (2200; 3200)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3370 (2952; 3713</w:t>
            </w:r>
            <w:r w:rsidR="00597E9F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3322 (3050; 3500)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Parto eutócico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5/45 (11)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4/34 (12)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4/23 (17)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2/19 (11)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3/12 (25)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Presentación cefálica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42/43 (98)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32/33 (97)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18/19 (95)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17/18 (94)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9/12 (75)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Evento centinela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16/45 (36)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16/32 (50)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BA4665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  <w:r w:rsidR="00A55893"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/23 (</w:t>
            </w: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30</w:t>
            </w:r>
            <w:r w:rsidR="00A55893"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4/19 (21)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4/12 (33)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Apgar</w:t>
            </w:r>
            <w:proofErr w:type="spellEnd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1 min*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(0; 2)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(1; 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1,5 (1; 5)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 (1; 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 (0; 4)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Apgar</w:t>
            </w:r>
            <w:proofErr w:type="spellEnd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5 min*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 (2; 5)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(2; 6)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4,5 (3; 7)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(3; 6)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5 (4; 8)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Apgar</w:t>
            </w:r>
            <w:proofErr w:type="spellEnd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10 min**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(3; 6)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5,5 (4; 7)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7 (5; 8)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5 (4; 7)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6 (4; 10)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pH cordón***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6,8</w:t>
            </w:r>
            <w:r w:rsidR="00816E9C"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(6,80; 7,05)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7,0</w:t>
            </w:r>
            <w:r w:rsidR="00816E9C"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(6,81; 7,20)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6,97 (6,84; 7,15)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7,</w:t>
            </w:r>
            <w:r w:rsidR="00816E9C" w:rsidRPr="00E71198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12</w:t>
            </w:r>
            <w:r w:rsidRPr="00E71198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(6,9</w:t>
            </w:r>
            <w:r w:rsidR="00816E9C" w:rsidRPr="00E71198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4</w:t>
            </w:r>
            <w:r w:rsidRPr="00E71198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; 7,2</w:t>
            </w:r>
            <w:r w:rsidR="00816E9C" w:rsidRPr="00E71198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4</w:t>
            </w:r>
            <w:r w:rsidRPr="00E71198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6,98 (6,79; 7,21)</w:t>
            </w:r>
          </w:p>
        </w:tc>
      </w:tr>
      <w:tr w:rsidR="00A55893" w:rsidRPr="00E71198" w:rsidTr="00142407">
        <w:tc>
          <w:tcPr>
            <w:tcW w:w="2678" w:type="dxa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Reanimación avanzada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35/45 (78)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27/34 (79)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17/23 (74)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14/19 (74)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9/12 (75)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Clasificación de EHI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ind w:left="284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Moderada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32 (71)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25 (74)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 (74)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 (74)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8 (67)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ind w:left="284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Grave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 (29)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9 (26)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6 (26)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5 (26)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(33)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CE01A4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Trazado </w:t>
            </w:r>
            <w:proofErr w:type="spellStart"/>
            <w:r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aEEG</w:t>
            </w:r>
            <w:proofErr w:type="spellEnd"/>
            <w:r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patológico </w:t>
            </w:r>
          </w:p>
        </w:tc>
        <w:tc>
          <w:tcPr>
            <w:tcW w:w="0" w:type="auto"/>
            <w:shd w:val="clear" w:color="auto" w:fill="auto"/>
          </w:tcPr>
          <w:p w:rsidR="00A55893" w:rsidRPr="00CE01A4" w:rsidRDefault="00D6011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35</w:t>
            </w:r>
            <w:r w:rsidR="00A55893"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/45 (</w:t>
            </w:r>
            <w:r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78</w:t>
            </w:r>
            <w:r w:rsidR="00A55893"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A55893" w:rsidRPr="00CE01A4" w:rsidRDefault="00D6011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</w:t>
            </w:r>
            <w:r w:rsidR="00A55893"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/34 (</w:t>
            </w:r>
            <w:r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97</w:t>
            </w:r>
            <w:r w:rsidR="00A55893"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A55893" w:rsidRPr="00CE01A4" w:rsidRDefault="00CE01A4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</w:t>
            </w:r>
            <w:r w:rsidR="00A55893"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/23 (</w:t>
            </w:r>
            <w:r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</w:t>
            </w:r>
            <w:r w:rsidR="00A55893"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A55893" w:rsidRPr="00CE01A4" w:rsidRDefault="00CE01A4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</w:t>
            </w:r>
            <w:r w:rsidR="00A55893"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/19 (</w:t>
            </w:r>
            <w:r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79</w:t>
            </w:r>
            <w:r w:rsidR="00A55893"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CE01A4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</w:t>
            </w:r>
            <w:r w:rsidR="00A55893"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/12 (</w:t>
            </w:r>
            <w:r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83</w:t>
            </w:r>
            <w:r w:rsidR="00A55893" w:rsidRPr="00CE01A4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</w:tr>
      <w:tr w:rsidR="00A55893" w:rsidRPr="00E71198" w:rsidTr="00142407">
        <w:tc>
          <w:tcPr>
            <w:tcW w:w="2678" w:type="dxa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hd w:val="clear" w:color="auto" w:fill="FFFFFF"/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Crisis clínico y/o eléctricas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14/45 (31)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17/34 (50)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10/23 (43)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2/19 (11)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7/12 (58)</w:t>
            </w:r>
          </w:p>
        </w:tc>
      </w:tr>
      <w:tr w:rsidR="00A55893" w:rsidRPr="00E71198" w:rsidTr="00142407">
        <w:tc>
          <w:tcPr>
            <w:tcW w:w="2678" w:type="dxa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Afectación pulmonar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35/45 (78)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15/34 (44)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10/23 (43)  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13/19 (68)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8/12 (67)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ind w:left="284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Uso de óxido nítrico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8/45 (18)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1/34 (3)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2/23(9)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2/19 (11)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5/12 (42)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Ventilación mecánica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43/45 (96)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34/34 (100)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21/23 (91)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19/19 (100)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9/12 (75)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Uso de inotrópicos 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43/45 (96)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24/34 (71)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13/23 (57)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12/19 (63)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8/12 (67)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hd w:val="clear" w:color="auto" w:fill="FFFFFF"/>
              <w:spacing w:line="276" w:lineRule="auto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Afectación renal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12/45 (27)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18/34 (53)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10/23 (43)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8/19 (42)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4/12 (33)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hd w:val="clear" w:color="auto" w:fill="FFFFFF"/>
              <w:spacing w:line="276" w:lineRule="auto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Afectación hepática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32/45 (71)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22/34 (65)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16/23 (70)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10/19 (53)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7/12 (58)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hd w:val="clear" w:color="auto" w:fill="FFFFFF"/>
              <w:spacing w:line="276" w:lineRule="auto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proofErr w:type="spellStart"/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Coagulopatía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29/45 (64)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12/34 (35)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19/23 (83)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12/19 (63)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6/12 (50)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Trombocitopenia 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38/45 (84)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13/34 (38)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  <w:highlight w:val="lightGray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12/23 (52)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10/19 (53)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3/12 (25)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Afectación gastrointestinal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8/45 (18)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2/34 (6)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  <w:highlight w:val="lightGray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1/23(4)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4/19 (21)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1/12 (8)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1/45 (2)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1/34 (3)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2/23 (9)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1/19 (5)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1/12 (8)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  <w:highlight w:val="yellow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Fallecimiento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9/44 (20)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8/34 (24)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2/23 (9)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6/19 (32)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2/12 (17)</w:t>
            </w:r>
          </w:p>
        </w:tc>
      </w:tr>
      <w:tr w:rsidR="00A55893" w:rsidRPr="00E71198" w:rsidTr="00A55893">
        <w:tc>
          <w:tcPr>
            <w:tcW w:w="2678" w:type="dxa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Edad fallecimiento, horas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45 (16; 84)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36 (23; 143)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68 (40;-)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23,5(10; 85)</w:t>
            </w:r>
          </w:p>
        </w:tc>
        <w:tc>
          <w:tcPr>
            <w:tcW w:w="0" w:type="auto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72 (60;-)</w:t>
            </w:r>
          </w:p>
        </w:tc>
      </w:tr>
      <w:tr w:rsidR="00A55893" w:rsidRPr="00E71198" w:rsidTr="00142407">
        <w:tc>
          <w:tcPr>
            <w:tcW w:w="2678" w:type="dxa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ind w:left="284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Adecuación del esfuerzo terapéutico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7/9 (78)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5/8 (63)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1/2 (50)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5/6 (83)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1/1 (100)</w:t>
            </w:r>
          </w:p>
        </w:tc>
      </w:tr>
    </w:tbl>
    <w:p w:rsidR="00A55893" w:rsidRPr="00E71198" w:rsidRDefault="00A55893" w:rsidP="002B4875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E71198">
        <w:rPr>
          <w:rFonts w:ascii="Calibri Light" w:hAnsi="Calibri Light" w:cs="Calibri Light"/>
          <w:sz w:val="20"/>
          <w:szCs w:val="20"/>
        </w:rPr>
        <w:t xml:space="preserve">Las variables categóricas se expresan en n (%) y las continuas en mediana (P25; P75). </w:t>
      </w:r>
    </w:p>
    <w:p w:rsidR="00A55893" w:rsidRPr="004E6BE9" w:rsidRDefault="00A55893" w:rsidP="002B4875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E71198">
        <w:rPr>
          <w:rFonts w:ascii="Calibri Light" w:hAnsi="Calibri Light" w:cs="Calibri Light"/>
          <w:sz w:val="20"/>
          <w:szCs w:val="20"/>
        </w:rPr>
        <w:t>aEEG</w:t>
      </w:r>
      <w:proofErr w:type="spellEnd"/>
      <w:r w:rsidRPr="004E6BE9">
        <w:rPr>
          <w:rFonts w:asciiTheme="majorHAnsi" w:hAnsiTheme="majorHAnsi" w:cstheme="majorHAnsi"/>
          <w:sz w:val="20"/>
          <w:szCs w:val="20"/>
        </w:rPr>
        <w:t>: electroencefalograma integrado por amplitud</w:t>
      </w:r>
      <w:r w:rsidR="00F520D8" w:rsidRPr="004E6BE9">
        <w:rPr>
          <w:rFonts w:asciiTheme="majorHAnsi" w:hAnsiTheme="majorHAnsi" w:cstheme="majorHAnsi"/>
          <w:sz w:val="20"/>
          <w:szCs w:val="20"/>
        </w:rPr>
        <w:t>;</w:t>
      </w:r>
      <w:r w:rsidR="004E6BE9" w:rsidRPr="004E6BE9">
        <w:rPr>
          <w:rFonts w:asciiTheme="majorHAnsi" w:hAnsiTheme="majorHAnsi" w:cstheme="majorHAnsi"/>
          <w:sz w:val="20"/>
          <w:szCs w:val="20"/>
        </w:rPr>
        <w:t xml:space="preserve"> CAULE: complejo asistencial universitario de León; HCUS: hospital clínico universitario de Salamanca; HCUV: hospital clínico universitario de Valladolid; HUBU: hospital universitario de Burgos; HURH: hospital universitario Rio </w:t>
      </w:r>
      <w:proofErr w:type="spellStart"/>
      <w:r w:rsidR="004E6BE9" w:rsidRPr="004E6BE9">
        <w:rPr>
          <w:rFonts w:asciiTheme="majorHAnsi" w:hAnsiTheme="majorHAnsi" w:cstheme="majorHAnsi"/>
          <w:sz w:val="20"/>
          <w:szCs w:val="20"/>
        </w:rPr>
        <w:t>Hortega</w:t>
      </w:r>
      <w:proofErr w:type="spellEnd"/>
      <w:r w:rsidR="004E6BE9" w:rsidRPr="004E6BE9">
        <w:rPr>
          <w:rFonts w:asciiTheme="majorHAnsi" w:hAnsiTheme="majorHAnsi" w:cstheme="majorHAnsi"/>
          <w:sz w:val="20"/>
          <w:szCs w:val="20"/>
        </w:rPr>
        <w:t xml:space="preserve"> de Valladolid; </w:t>
      </w:r>
      <w:proofErr w:type="spellStart"/>
      <w:r w:rsidR="004E6BE9" w:rsidRPr="004E6BE9">
        <w:rPr>
          <w:rFonts w:asciiTheme="majorHAnsi" w:hAnsiTheme="majorHAnsi" w:cstheme="majorHAnsi"/>
          <w:sz w:val="20"/>
          <w:szCs w:val="20"/>
        </w:rPr>
        <w:t>Tª</w:t>
      </w:r>
      <w:proofErr w:type="spellEnd"/>
      <w:r w:rsidR="004E6BE9" w:rsidRPr="004E6BE9">
        <w:rPr>
          <w:rFonts w:asciiTheme="majorHAnsi" w:hAnsiTheme="majorHAnsi" w:cstheme="majorHAnsi"/>
          <w:sz w:val="20"/>
          <w:szCs w:val="20"/>
        </w:rPr>
        <w:t>: temperatura</w:t>
      </w:r>
      <w:r w:rsidR="004E6BE9">
        <w:rPr>
          <w:rFonts w:asciiTheme="majorHAnsi" w:hAnsiTheme="majorHAnsi" w:cstheme="majorHAnsi"/>
          <w:sz w:val="20"/>
          <w:szCs w:val="20"/>
        </w:rPr>
        <w:t>.</w:t>
      </w:r>
    </w:p>
    <w:p w:rsidR="00895C6E" w:rsidRPr="00E71198" w:rsidRDefault="005165EE" w:rsidP="002B4875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4E6BE9">
        <w:rPr>
          <w:rFonts w:asciiTheme="majorHAnsi" w:hAnsiTheme="majorHAnsi" w:cstheme="majorHAnsi"/>
          <w:sz w:val="20"/>
          <w:szCs w:val="20"/>
        </w:rPr>
        <w:t>Definiciones</w:t>
      </w:r>
      <w:r w:rsidRPr="00E71198">
        <w:rPr>
          <w:rFonts w:ascii="Calibri Light" w:hAnsi="Calibri Light" w:cs="Calibri Light"/>
          <w:sz w:val="20"/>
          <w:szCs w:val="20"/>
        </w:rPr>
        <w:t xml:space="preserve">. Reanimación avanzada: intubación y/o masaje cardiaco y/o fármacos. Afectación pulmonar: necesidad de </w:t>
      </w:r>
      <w:r w:rsidR="00DA3946" w:rsidRPr="00E71198">
        <w:rPr>
          <w:rFonts w:ascii="Calibri Light" w:hAnsi="Calibri Light" w:cs="Calibri Light"/>
          <w:sz w:val="20"/>
          <w:szCs w:val="20"/>
        </w:rPr>
        <w:t>oxígeno</w:t>
      </w:r>
      <w:r w:rsidRPr="00E71198">
        <w:rPr>
          <w:rFonts w:ascii="Calibri Light" w:hAnsi="Calibri Light" w:cs="Calibri Light"/>
          <w:sz w:val="20"/>
          <w:szCs w:val="20"/>
        </w:rPr>
        <w:t xml:space="preserve"> suplementario y/o hipertensión pulmonar y/o utilización de óxido nítrico. Afectación renal</w:t>
      </w:r>
      <w:r w:rsidR="00F520D8">
        <w:rPr>
          <w:rFonts w:ascii="Calibri Light" w:hAnsi="Calibri Light" w:cs="Calibri Light"/>
          <w:sz w:val="20"/>
          <w:szCs w:val="20"/>
        </w:rPr>
        <w:t xml:space="preserve">: </w:t>
      </w:r>
      <w:r w:rsidRPr="00E71198">
        <w:rPr>
          <w:rFonts w:ascii="Calibri Light" w:hAnsi="Calibri Light" w:cs="Calibri Light"/>
          <w:sz w:val="20"/>
          <w:szCs w:val="20"/>
        </w:rPr>
        <w:t xml:space="preserve">creatinina &gt; 1,5mg/dl. Afectación hepática: </w:t>
      </w:r>
      <w:proofErr w:type="spellStart"/>
      <w:r w:rsidRPr="00E71198">
        <w:rPr>
          <w:rFonts w:ascii="Calibri Light" w:hAnsi="Calibri Light" w:cs="Calibri Light"/>
          <w:sz w:val="20"/>
          <w:szCs w:val="20"/>
        </w:rPr>
        <w:t>hipertransaminasemia</w:t>
      </w:r>
      <w:proofErr w:type="spellEnd"/>
      <w:r w:rsidRPr="00E71198">
        <w:rPr>
          <w:rFonts w:ascii="Calibri Light" w:hAnsi="Calibri Light" w:cs="Calibri Light"/>
          <w:sz w:val="20"/>
          <w:szCs w:val="20"/>
        </w:rPr>
        <w:t xml:space="preserve"> AST y/o ALT &gt; 100U/L. Afectación gastrointestinal: hemorragia y/o enterocolitis necrotizante. </w:t>
      </w:r>
      <w:proofErr w:type="spellStart"/>
      <w:r w:rsidRPr="00E71198">
        <w:rPr>
          <w:rFonts w:ascii="Calibri Light" w:hAnsi="Calibri Light" w:cs="Calibri Light"/>
          <w:sz w:val="20"/>
          <w:szCs w:val="20"/>
        </w:rPr>
        <w:t>Coagulopatía</w:t>
      </w:r>
      <w:proofErr w:type="spellEnd"/>
      <w:r w:rsidRPr="00E71198">
        <w:rPr>
          <w:rFonts w:ascii="Calibri Light" w:hAnsi="Calibri Light" w:cs="Calibri Light"/>
          <w:sz w:val="20"/>
          <w:szCs w:val="20"/>
        </w:rPr>
        <w:t xml:space="preserve">: parámetros </w:t>
      </w:r>
      <w:r w:rsidRPr="00E71198">
        <w:rPr>
          <w:rFonts w:ascii="Calibri Light" w:hAnsi="Calibri Light" w:cs="Calibri Light"/>
          <w:sz w:val="20"/>
          <w:szCs w:val="20"/>
        </w:rPr>
        <w:lastRenderedPageBreak/>
        <w:t xml:space="preserve">de coagulación alterados </w:t>
      </w:r>
      <w:r w:rsidR="00DA3946" w:rsidRPr="00E71198">
        <w:rPr>
          <w:rFonts w:ascii="Calibri Light" w:hAnsi="Calibri Light" w:cs="Calibri Light"/>
          <w:sz w:val="20"/>
          <w:szCs w:val="20"/>
        </w:rPr>
        <w:t>que requiere</w:t>
      </w:r>
      <w:r w:rsidRPr="00E71198">
        <w:rPr>
          <w:rFonts w:ascii="Calibri Light" w:hAnsi="Calibri Light" w:cs="Calibri Light"/>
          <w:sz w:val="20"/>
          <w:szCs w:val="20"/>
        </w:rPr>
        <w:t xml:space="preserve"> trasfusión de plasma fresco congelado y/o factores de coagulación. </w:t>
      </w:r>
      <w:proofErr w:type="spellStart"/>
      <w:r w:rsidRPr="00E71198">
        <w:rPr>
          <w:rFonts w:ascii="Calibri Light" w:hAnsi="Calibri Light" w:cs="Calibri Light"/>
          <w:sz w:val="20"/>
          <w:szCs w:val="20"/>
        </w:rPr>
        <w:t>Plaquetopenia</w:t>
      </w:r>
      <w:proofErr w:type="spellEnd"/>
      <w:r w:rsidRPr="00E71198">
        <w:rPr>
          <w:rFonts w:ascii="Calibri Light" w:hAnsi="Calibri Light" w:cs="Calibri Light"/>
          <w:sz w:val="20"/>
          <w:szCs w:val="20"/>
        </w:rPr>
        <w:t xml:space="preserve">: </w:t>
      </w:r>
      <w:proofErr w:type="spellStart"/>
      <w:r w:rsidRPr="00E71198">
        <w:rPr>
          <w:rFonts w:ascii="Calibri Light" w:hAnsi="Calibri Light" w:cs="Calibri Light"/>
          <w:sz w:val="20"/>
          <w:szCs w:val="20"/>
        </w:rPr>
        <w:t>plaquetopenia</w:t>
      </w:r>
      <w:proofErr w:type="spellEnd"/>
      <w:r w:rsidRPr="00E71198">
        <w:rPr>
          <w:rFonts w:ascii="Calibri Light" w:hAnsi="Calibri Light" w:cs="Calibri Light"/>
          <w:sz w:val="20"/>
          <w:szCs w:val="20"/>
        </w:rPr>
        <w:t xml:space="preserve"> que requirió trasfusión de plaquetas. Sepsis: infección con hemocultivo positivo.</w:t>
      </w:r>
      <w:r w:rsidR="00CE01A4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="00CE01A4">
        <w:rPr>
          <w:rFonts w:ascii="Calibri Light" w:hAnsi="Calibri Light" w:cs="Calibri Light"/>
          <w:sz w:val="20"/>
          <w:szCs w:val="20"/>
        </w:rPr>
        <w:t>aEEG</w:t>
      </w:r>
      <w:proofErr w:type="spellEnd"/>
      <w:r w:rsidR="00CE01A4">
        <w:rPr>
          <w:rFonts w:ascii="Calibri Light" w:hAnsi="Calibri Light" w:cs="Calibri Light"/>
          <w:sz w:val="20"/>
          <w:szCs w:val="20"/>
        </w:rPr>
        <w:t xml:space="preserve"> patológico: </w:t>
      </w:r>
      <w:r w:rsidR="0056319C">
        <w:rPr>
          <w:rFonts w:ascii="Calibri Light" w:hAnsi="Calibri Light" w:cs="Calibri Light"/>
          <w:sz w:val="20"/>
          <w:szCs w:val="20"/>
        </w:rPr>
        <w:t xml:space="preserve">incluye </w:t>
      </w:r>
      <w:r w:rsidR="00CE01A4">
        <w:rPr>
          <w:rFonts w:ascii="Calibri Light" w:hAnsi="Calibri Light" w:cs="Calibri Light"/>
          <w:sz w:val="20"/>
          <w:szCs w:val="20"/>
        </w:rPr>
        <w:t>trazado discontinuo, bajo voltaje, brote supresión, o plano.</w:t>
      </w:r>
    </w:p>
    <w:p w:rsidR="005165EE" w:rsidRPr="00E71198" w:rsidRDefault="005165EE" w:rsidP="002B4875">
      <w:pPr>
        <w:spacing w:line="276" w:lineRule="auto"/>
        <w:rPr>
          <w:rFonts w:ascii="Calibri Light" w:hAnsi="Calibri Light" w:cs="Calibri Light"/>
          <w:sz w:val="20"/>
          <w:szCs w:val="20"/>
        </w:rPr>
        <w:sectPr w:rsidR="005165EE" w:rsidRPr="00E71198" w:rsidSect="00542AD7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:rsidR="00895C6E" w:rsidRPr="00E71198" w:rsidRDefault="00895C6E" w:rsidP="002B4875">
      <w:pPr>
        <w:spacing w:line="276" w:lineRule="auto"/>
        <w:rPr>
          <w:rFonts w:ascii="Calibri Light" w:hAnsi="Calibri Light" w:cs="Calibri Light"/>
          <w:b/>
          <w:bCs/>
          <w:sz w:val="20"/>
          <w:szCs w:val="20"/>
        </w:rPr>
      </w:pPr>
      <w:r w:rsidRPr="00E71198">
        <w:rPr>
          <w:rFonts w:ascii="Calibri Light" w:hAnsi="Calibri Light" w:cs="Calibri Light"/>
          <w:b/>
          <w:bCs/>
          <w:sz w:val="20"/>
          <w:szCs w:val="20"/>
        </w:rPr>
        <w:lastRenderedPageBreak/>
        <w:t xml:space="preserve">Tabla </w:t>
      </w:r>
      <w:r w:rsidR="0055427A" w:rsidRPr="00E71198">
        <w:rPr>
          <w:rFonts w:ascii="Calibri Light" w:hAnsi="Calibri Light" w:cs="Calibri Light"/>
          <w:b/>
          <w:bCs/>
          <w:sz w:val="20"/>
          <w:szCs w:val="20"/>
        </w:rPr>
        <w:t>S</w:t>
      </w:r>
      <w:r w:rsidRPr="00E71198">
        <w:rPr>
          <w:rFonts w:ascii="Calibri Light" w:hAnsi="Calibri Light" w:cs="Calibri Light"/>
          <w:b/>
          <w:bCs/>
          <w:sz w:val="20"/>
          <w:szCs w:val="20"/>
        </w:rPr>
        <w:t xml:space="preserve">2. Características relacionadas con la aplicación de la hipotermia de los </w:t>
      </w:r>
      <w:r w:rsidR="0044791C" w:rsidRPr="00E71198">
        <w:rPr>
          <w:rFonts w:ascii="Calibri Light" w:hAnsi="Calibri Light" w:cs="Calibri Light"/>
          <w:b/>
          <w:bCs/>
          <w:sz w:val="20"/>
          <w:szCs w:val="20"/>
        </w:rPr>
        <w:t>5</w:t>
      </w:r>
      <w:r w:rsidRPr="00E71198">
        <w:rPr>
          <w:rFonts w:ascii="Calibri Light" w:hAnsi="Calibri Light" w:cs="Calibri Light"/>
          <w:b/>
          <w:bCs/>
          <w:sz w:val="20"/>
          <w:szCs w:val="20"/>
        </w:rPr>
        <w:t xml:space="preserve"> hospitales participantes en el estudio</w:t>
      </w:r>
    </w:p>
    <w:p w:rsidR="00895C6E" w:rsidRPr="00E71198" w:rsidRDefault="00895C6E" w:rsidP="002B4875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tbl>
      <w:tblPr>
        <w:tblW w:w="5471" w:type="pct"/>
        <w:tblLook w:val="04A0" w:firstRow="1" w:lastRow="0" w:firstColumn="1" w:lastColumn="0" w:noHBand="0" w:noVBand="1"/>
      </w:tblPr>
      <w:tblGrid>
        <w:gridCol w:w="2948"/>
        <w:gridCol w:w="1255"/>
        <w:gridCol w:w="1363"/>
        <w:gridCol w:w="1276"/>
        <w:gridCol w:w="1263"/>
        <w:gridCol w:w="1194"/>
      </w:tblGrid>
      <w:tr w:rsidR="002B4875" w:rsidRPr="00E71198" w:rsidTr="002B4875">
        <w:tc>
          <w:tcPr>
            <w:tcW w:w="1585" w:type="pct"/>
            <w:tcBorders>
              <w:bottom w:val="single" w:sz="4" w:space="0" w:color="000000"/>
            </w:tcBorders>
            <w:shd w:val="clear" w:color="auto" w:fill="auto"/>
          </w:tcPr>
          <w:p w:rsidR="00910682" w:rsidRPr="00E71198" w:rsidRDefault="00910682" w:rsidP="002B4875">
            <w:pPr>
              <w:spacing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bottom w:val="single" w:sz="4" w:space="0" w:color="000000"/>
            </w:tcBorders>
            <w:shd w:val="clear" w:color="auto" w:fill="auto"/>
          </w:tcPr>
          <w:p w:rsidR="00910682" w:rsidRPr="00E71198" w:rsidRDefault="00910682" w:rsidP="002B4875">
            <w:pPr>
              <w:spacing w:line="276" w:lineRule="auto"/>
              <w:ind w:left="21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HUBU</w:t>
            </w:r>
          </w:p>
          <w:p w:rsidR="00910682" w:rsidRPr="00E71198" w:rsidRDefault="00910682" w:rsidP="002B4875">
            <w:pPr>
              <w:spacing w:line="276" w:lineRule="auto"/>
              <w:ind w:left="21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N= 45</w:t>
            </w:r>
          </w:p>
        </w:tc>
        <w:tc>
          <w:tcPr>
            <w:tcW w:w="733" w:type="pct"/>
            <w:tcBorders>
              <w:bottom w:val="single" w:sz="4" w:space="0" w:color="000000"/>
            </w:tcBorders>
            <w:shd w:val="clear" w:color="auto" w:fill="auto"/>
          </w:tcPr>
          <w:p w:rsidR="00910682" w:rsidRPr="00E71198" w:rsidRDefault="00910682" w:rsidP="002B4875">
            <w:pPr>
              <w:spacing w:line="276" w:lineRule="auto"/>
              <w:ind w:left="21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HURH</w:t>
            </w:r>
          </w:p>
          <w:p w:rsidR="00910682" w:rsidRPr="00E71198" w:rsidRDefault="00910682" w:rsidP="002B4875">
            <w:pPr>
              <w:spacing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N= 34</w:t>
            </w:r>
          </w:p>
        </w:tc>
        <w:tc>
          <w:tcPr>
            <w:tcW w:w="686" w:type="pct"/>
            <w:tcBorders>
              <w:bottom w:val="single" w:sz="4" w:space="0" w:color="000000"/>
            </w:tcBorders>
            <w:shd w:val="clear" w:color="auto" w:fill="auto"/>
          </w:tcPr>
          <w:p w:rsidR="00910682" w:rsidRPr="00E71198" w:rsidRDefault="00910682" w:rsidP="002B4875">
            <w:pPr>
              <w:spacing w:line="276" w:lineRule="auto"/>
              <w:ind w:left="21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HCUV</w:t>
            </w:r>
          </w:p>
          <w:p w:rsidR="00910682" w:rsidRPr="00E71198" w:rsidRDefault="00910682" w:rsidP="002B4875">
            <w:pPr>
              <w:spacing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N= 23</w:t>
            </w:r>
          </w:p>
        </w:tc>
        <w:tc>
          <w:tcPr>
            <w:tcW w:w="679" w:type="pct"/>
            <w:tcBorders>
              <w:bottom w:val="single" w:sz="4" w:space="0" w:color="000000"/>
            </w:tcBorders>
            <w:shd w:val="clear" w:color="auto" w:fill="auto"/>
          </w:tcPr>
          <w:p w:rsidR="00910682" w:rsidRPr="00E71198" w:rsidRDefault="00910682" w:rsidP="002B4875">
            <w:pPr>
              <w:spacing w:line="276" w:lineRule="auto"/>
              <w:ind w:left="21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HCUS</w:t>
            </w:r>
          </w:p>
          <w:p w:rsidR="00910682" w:rsidRPr="00E71198" w:rsidRDefault="00910682" w:rsidP="002B4875">
            <w:pPr>
              <w:spacing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N= 19</w:t>
            </w:r>
          </w:p>
        </w:tc>
        <w:tc>
          <w:tcPr>
            <w:tcW w:w="642" w:type="pct"/>
            <w:tcBorders>
              <w:bottom w:val="single" w:sz="4" w:space="0" w:color="000000"/>
            </w:tcBorders>
            <w:shd w:val="clear" w:color="auto" w:fill="auto"/>
          </w:tcPr>
          <w:p w:rsidR="00910682" w:rsidRPr="00E71198" w:rsidRDefault="00910682" w:rsidP="002B4875">
            <w:pPr>
              <w:spacing w:line="276" w:lineRule="auto"/>
              <w:ind w:left="21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CAULE</w:t>
            </w:r>
          </w:p>
          <w:p w:rsidR="00910682" w:rsidRPr="00E71198" w:rsidRDefault="00910682" w:rsidP="002B4875">
            <w:pPr>
              <w:spacing w:line="276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N= 12</w:t>
            </w:r>
          </w:p>
        </w:tc>
      </w:tr>
      <w:tr w:rsidR="002B4875" w:rsidRPr="00E71198" w:rsidTr="002B4875">
        <w:tc>
          <w:tcPr>
            <w:tcW w:w="1585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Apagado calor en paritorio</w:t>
            </w:r>
          </w:p>
        </w:tc>
        <w:tc>
          <w:tcPr>
            <w:tcW w:w="675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34/36 (96)</w:t>
            </w:r>
          </w:p>
        </w:tc>
        <w:tc>
          <w:tcPr>
            <w:tcW w:w="733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22/29 (76)</w:t>
            </w:r>
          </w:p>
        </w:tc>
        <w:tc>
          <w:tcPr>
            <w:tcW w:w="686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13/20 (65)</w:t>
            </w:r>
          </w:p>
        </w:tc>
        <w:tc>
          <w:tcPr>
            <w:tcW w:w="679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17/19 (89)</w:t>
            </w:r>
          </w:p>
        </w:tc>
        <w:tc>
          <w:tcPr>
            <w:tcW w:w="642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11/11 (100)</w:t>
            </w: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Extramuros: </w:t>
            </w: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Tª</w:t>
            </w:r>
            <w:proofErr w:type="spellEnd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llegada hospital receptor</w:t>
            </w:r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33,3 (33; 34,5)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33 (32,6; 33,7)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34,3 (33,7;35,3)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34(31,5;-)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34,3 (34,2;-)</w:t>
            </w: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Edad de alcance de la </w:t>
            </w: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Tª</w:t>
            </w:r>
            <w:proofErr w:type="spellEnd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central diana (33-34º C)</w:t>
            </w:r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 (1; 4)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5 (2; 6)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4,5 (2,9; 5,3)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3,5 (2; 6)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6,5 (1,3; 7)</w:t>
            </w: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Inicio de hipotermia activa, </w:t>
            </w: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hdv</w:t>
            </w:r>
            <w:proofErr w:type="spellEnd"/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5 (3,5; 7)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5,5 (4; 7)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5 (4; 6)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(3; 6)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 (3; 5,7)</w:t>
            </w: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Duración del recalentamiento, h</w:t>
            </w:r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8 (6; 9)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 (9; 12)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11,5 (10; 14)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9 (8; 13)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8 (7; 12)</w:t>
            </w: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Modificación de la </w:t>
            </w: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Tª</w:t>
            </w:r>
            <w:proofErr w:type="spellEnd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diana </w:t>
            </w:r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14/45 (31)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5/34 (15)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1/23(4)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4/19 (21)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3/12(25)</w:t>
            </w:r>
          </w:p>
        </w:tc>
      </w:tr>
      <w:tr w:rsidR="002B4875" w:rsidRPr="00E71198" w:rsidTr="002B4875">
        <w:tc>
          <w:tcPr>
            <w:tcW w:w="1585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Retirada de HT antes de las 72h</w:t>
            </w:r>
          </w:p>
        </w:tc>
        <w:tc>
          <w:tcPr>
            <w:tcW w:w="675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3/45 (7)</w:t>
            </w:r>
          </w:p>
        </w:tc>
        <w:tc>
          <w:tcPr>
            <w:tcW w:w="733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1/34 (3)</w:t>
            </w:r>
          </w:p>
        </w:tc>
        <w:tc>
          <w:tcPr>
            <w:tcW w:w="686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0/23 (0)</w:t>
            </w:r>
          </w:p>
        </w:tc>
        <w:tc>
          <w:tcPr>
            <w:tcW w:w="679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2/19 (11)</w:t>
            </w:r>
          </w:p>
        </w:tc>
        <w:tc>
          <w:tcPr>
            <w:tcW w:w="642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2/12 (17)</w:t>
            </w:r>
          </w:p>
        </w:tc>
      </w:tr>
      <w:tr w:rsidR="002B4875" w:rsidRPr="00E71198" w:rsidTr="002B4875">
        <w:tc>
          <w:tcPr>
            <w:tcW w:w="1585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Sedación</w:t>
            </w:r>
          </w:p>
        </w:tc>
        <w:tc>
          <w:tcPr>
            <w:tcW w:w="675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  <w:r w:rsidR="00AD7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/45 (</w:t>
            </w:r>
            <w:r w:rsidR="00AD7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98</w:t>
            </w: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3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30/34 (88)</w:t>
            </w:r>
          </w:p>
        </w:tc>
        <w:tc>
          <w:tcPr>
            <w:tcW w:w="686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23/23 (100)</w:t>
            </w:r>
          </w:p>
        </w:tc>
        <w:tc>
          <w:tcPr>
            <w:tcW w:w="679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19/19 (100)</w:t>
            </w:r>
          </w:p>
        </w:tc>
        <w:tc>
          <w:tcPr>
            <w:tcW w:w="642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12/12</w:t>
            </w:r>
            <w:r w:rsidR="0056319C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(100)</w:t>
            </w: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ind w:left="319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Bolos</w:t>
            </w:r>
          </w:p>
        </w:tc>
        <w:tc>
          <w:tcPr>
            <w:tcW w:w="675" w:type="pct"/>
            <w:shd w:val="clear" w:color="auto" w:fill="auto"/>
          </w:tcPr>
          <w:p w:rsidR="00A55893" w:rsidRPr="00E71198" w:rsidRDefault="00AD73BC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  <w:r w:rsidR="00A55893"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/45 (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  <w:r w:rsidR="00A55893"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1/34 (3)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2/23 (9)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1/19 (5)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0/12 (0)</w:t>
            </w: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ind w:left="319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Perfusión</w:t>
            </w:r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4/45 (9)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28/34 (82)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14/23 (61)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7/19 (37)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9/12 (75)</w:t>
            </w: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ind w:left="319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Perfusión y bolos</w:t>
            </w:r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37/45 (82)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1/34 (3)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7/23 (30)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11/19 (58)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3/12 (25)</w:t>
            </w: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Fármacos</w:t>
            </w:r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ind w:left="319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Fentanilo</w:t>
            </w:r>
            <w:proofErr w:type="spellEnd"/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10/45 (22)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15/34 (44)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16/23 (70)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9/19 (47)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4/12 (33)</w:t>
            </w:r>
          </w:p>
        </w:tc>
      </w:tr>
      <w:tr w:rsidR="002B4875" w:rsidRPr="00E71198" w:rsidTr="002B4875">
        <w:tc>
          <w:tcPr>
            <w:tcW w:w="1585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ind w:left="319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Fentanilo</w:t>
            </w:r>
            <w:proofErr w:type="spellEnd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/mórfico + </w:t>
            </w: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midazolam</w:t>
            </w:r>
            <w:proofErr w:type="spellEnd"/>
          </w:p>
        </w:tc>
        <w:tc>
          <w:tcPr>
            <w:tcW w:w="675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  <w:r w:rsidR="00AD7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/45 (</w:t>
            </w:r>
            <w:r w:rsidR="00AD73BC">
              <w:rPr>
                <w:rFonts w:ascii="Calibri Light" w:hAnsi="Calibri Light" w:cs="Calibri Light"/>
                <w:color w:val="000000"/>
                <w:sz w:val="20"/>
                <w:szCs w:val="20"/>
              </w:rPr>
              <w:t>73</w:t>
            </w: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3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14/34 (41)</w:t>
            </w:r>
          </w:p>
        </w:tc>
        <w:tc>
          <w:tcPr>
            <w:tcW w:w="686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5/23 (22)</w:t>
            </w:r>
          </w:p>
        </w:tc>
        <w:tc>
          <w:tcPr>
            <w:tcW w:w="679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10/19 (53)</w:t>
            </w:r>
          </w:p>
        </w:tc>
        <w:tc>
          <w:tcPr>
            <w:tcW w:w="642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8/12 (67)</w:t>
            </w:r>
          </w:p>
        </w:tc>
      </w:tr>
      <w:tr w:rsidR="002B4875" w:rsidRPr="00E71198" w:rsidTr="002B4875">
        <w:tc>
          <w:tcPr>
            <w:tcW w:w="1585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Nutrición parenteral</w:t>
            </w:r>
          </w:p>
        </w:tc>
        <w:tc>
          <w:tcPr>
            <w:tcW w:w="675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39/45 (87)</w:t>
            </w:r>
          </w:p>
        </w:tc>
        <w:tc>
          <w:tcPr>
            <w:tcW w:w="733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4/34(12)</w:t>
            </w:r>
          </w:p>
        </w:tc>
        <w:tc>
          <w:tcPr>
            <w:tcW w:w="686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22/23 (96)</w:t>
            </w:r>
          </w:p>
        </w:tc>
        <w:tc>
          <w:tcPr>
            <w:tcW w:w="679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7/19 (37)</w:t>
            </w:r>
          </w:p>
        </w:tc>
        <w:tc>
          <w:tcPr>
            <w:tcW w:w="642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9/12 (75)</w:t>
            </w: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Nutrición enteral</w:t>
            </w:r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0/45 (0)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5/34(15)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2/23 (9)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6/19 (32)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0/12 (0)</w:t>
            </w:r>
          </w:p>
        </w:tc>
      </w:tr>
      <w:tr w:rsidR="002B4875" w:rsidRPr="00E71198" w:rsidTr="002B4875">
        <w:tc>
          <w:tcPr>
            <w:tcW w:w="1585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Canguro </w:t>
            </w:r>
          </w:p>
        </w:tc>
        <w:tc>
          <w:tcPr>
            <w:tcW w:w="675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5/45 (11)</w:t>
            </w:r>
          </w:p>
        </w:tc>
        <w:tc>
          <w:tcPr>
            <w:tcW w:w="733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0/34 (0)</w:t>
            </w:r>
          </w:p>
        </w:tc>
        <w:tc>
          <w:tcPr>
            <w:tcW w:w="686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1/23 (4)</w:t>
            </w:r>
          </w:p>
        </w:tc>
        <w:tc>
          <w:tcPr>
            <w:tcW w:w="679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0/19 (0)</w:t>
            </w:r>
          </w:p>
        </w:tc>
        <w:tc>
          <w:tcPr>
            <w:tcW w:w="642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0/12 (0)</w:t>
            </w:r>
          </w:p>
        </w:tc>
      </w:tr>
      <w:tr w:rsidR="002B4875" w:rsidRPr="00E71198" w:rsidTr="002B4875">
        <w:tc>
          <w:tcPr>
            <w:tcW w:w="1585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Neuro</w:t>
            </w:r>
            <w:proofErr w:type="spellEnd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-monitorización con</w:t>
            </w:r>
          </w:p>
        </w:tc>
        <w:tc>
          <w:tcPr>
            <w:tcW w:w="675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ind w:left="284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aEEG</w:t>
            </w:r>
            <w:proofErr w:type="spellEnd"/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45/45 (100)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34/34 (100)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23/23 (100)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19/19 (100)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12/12 (100)</w:t>
            </w: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ind w:left="284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S</w:t>
            </w:r>
            <w:r w:rsidR="0056319C">
              <w:rPr>
                <w:rFonts w:ascii="Calibri Light" w:hAnsi="Calibri Light" w:cs="Calibri Light"/>
                <w:color w:val="000000"/>
                <w:sz w:val="20"/>
                <w:szCs w:val="20"/>
              </w:rPr>
              <w:t>r</w:t>
            </w: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O</w:t>
            </w: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  <w:vertAlign w:val="subscript"/>
              </w:rPr>
              <w:t xml:space="preserve">2 </w:t>
            </w: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cerebral</w:t>
            </w:r>
            <w:r w:rsidR="00BE0DB4" w:rsidRPr="002A59CB"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45/45 (100)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3/34(9)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23/23 (100)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910682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  <w:r w:rsidR="00A55893"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/19 (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  <w:r w:rsidR="00A55893"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7/12(58)</w:t>
            </w: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Se realiza ecografía-</w:t>
            </w: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doppler</w:t>
            </w:r>
            <w:proofErr w:type="spellEnd"/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42/45 (93)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34/34 (100)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21/23(91)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19/19 (100)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12/12 (100)</w:t>
            </w: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Se realiza EEG convencional </w:t>
            </w:r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22/45 (49)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24/34 (71)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22/23 (96)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14/19 (74)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8/12 (67)</w:t>
            </w: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Se realiza </w:t>
            </w: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enolasa</w:t>
            </w:r>
            <w:proofErr w:type="spellEnd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LCR</w:t>
            </w:r>
            <w:r w:rsidR="002A59CB" w:rsidRPr="002A59CB"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41/45 (91)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0/34 (0)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8/23 (35)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7/19(37)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0/12 (0)</w:t>
            </w:r>
          </w:p>
        </w:tc>
      </w:tr>
      <w:tr w:rsidR="002B4875" w:rsidRPr="00E71198" w:rsidTr="002B4875">
        <w:tc>
          <w:tcPr>
            <w:tcW w:w="158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Se realiza RM</w:t>
            </w:r>
          </w:p>
        </w:tc>
        <w:tc>
          <w:tcPr>
            <w:tcW w:w="675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36/45 (80)</w:t>
            </w:r>
          </w:p>
        </w:tc>
        <w:tc>
          <w:tcPr>
            <w:tcW w:w="733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28/34 (82)</w:t>
            </w:r>
          </w:p>
        </w:tc>
        <w:tc>
          <w:tcPr>
            <w:tcW w:w="686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21/23 (91)</w:t>
            </w:r>
          </w:p>
        </w:tc>
        <w:tc>
          <w:tcPr>
            <w:tcW w:w="679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13/19(68)</w:t>
            </w:r>
          </w:p>
        </w:tc>
        <w:tc>
          <w:tcPr>
            <w:tcW w:w="642" w:type="pct"/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9/12 (75)</w:t>
            </w:r>
          </w:p>
        </w:tc>
      </w:tr>
      <w:tr w:rsidR="002B4875" w:rsidRPr="00E71198" w:rsidTr="002B4875">
        <w:tc>
          <w:tcPr>
            <w:tcW w:w="1585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ind w:left="284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Edad, días </w:t>
            </w:r>
          </w:p>
        </w:tc>
        <w:tc>
          <w:tcPr>
            <w:tcW w:w="675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 (9;16)</w:t>
            </w:r>
          </w:p>
        </w:tc>
        <w:tc>
          <w:tcPr>
            <w:tcW w:w="733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9 (7;11)</w:t>
            </w:r>
          </w:p>
        </w:tc>
        <w:tc>
          <w:tcPr>
            <w:tcW w:w="686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8 (7;15)</w:t>
            </w:r>
          </w:p>
        </w:tc>
        <w:tc>
          <w:tcPr>
            <w:tcW w:w="679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 (10;19)</w:t>
            </w:r>
          </w:p>
        </w:tc>
        <w:tc>
          <w:tcPr>
            <w:tcW w:w="642" w:type="pct"/>
            <w:tcBorders>
              <w:bottom w:val="single" w:sz="4" w:space="0" w:color="000000"/>
            </w:tcBorders>
            <w:shd w:val="clear" w:color="auto" w:fill="auto"/>
          </w:tcPr>
          <w:p w:rsidR="00A55893" w:rsidRPr="00E71198" w:rsidRDefault="00A55893" w:rsidP="002B4875">
            <w:pPr>
              <w:spacing w:line="276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711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17 (13;19)</w:t>
            </w:r>
          </w:p>
        </w:tc>
      </w:tr>
    </w:tbl>
    <w:p w:rsidR="00DA3946" w:rsidRPr="00E71198" w:rsidRDefault="00DA3946" w:rsidP="002B4875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E71198">
        <w:rPr>
          <w:rFonts w:ascii="Calibri Light" w:hAnsi="Calibri Light" w:cs="Calibri Light"/>
          <w:sz w:val="20"/>
          <w:szCs w:val="20"/>
        </w:rPr>
        <w:t xml:space="preserve">Las variables categóricas se expresan en n (%) y las continuas en mediana (P25; P75). </w:t>
      </w:r>
    </w:p>
    <w:p w:rsidR="00542AD7" w:rsidRDefault="00DA3946" w:rsidP="002B4875">
      <w:pPr>
        <w:spacing w:line="276" w:lineRule="auto"/>
        <w:rPr>
          <w:rFonts w:ascii="Calibri Light" w:hAnsi="Calibri Light" w:cs="Calibri Light"/>
          <w:sz w:val="20"/>
          <w:szCs w:val="20"/>
        </w:rPr>
      </w:pPr>
      <w:proofErr w:type="spellStart"/>
      <w:r w:rsidRPr="00E71198">
        <w:rPr>
          <w:rFonts w:ascii="Calibri Light" w:hAnsi="Calibri Light" w:cs="Calibri Light"/>
          <w:sz w:val="20"/>
          <w:szCs w:val="20"/>
        </w:rPr>
        <w:t>aEEG</w:t>
      </w:r>
      <w:proofErr w:type="spellEnd"/>
      <w:r w:rsidRPr="00E71198">
        <w:rPr>
          <w:rFonts w:ascii="Calibri Light" w:hAnsi="Calibri Light" w:cs="Calibri Light"/>
          <w:sz w:val="20"/>
          <w:szCs w:val="20"/>
        </w:rPr>
        <w:t xml:space="preserve">: electroencefalograma integrado por amplitud; </w:t>
      </w:r>
      <w:proofErr w:type="spellStart"/>
      <w:r w:rsidRPr="00E71198">
        <w:rPr>
          <w:rFonts w:ascii="Calibri Light" w:hAnsi="Calibri Light" w:cs="Calibri Light"/>
          <w:sz w:val="20"/>
          <w:szCs w:val="20"/>
        </w:rPr>
        <w:t>hdv</w:t>
      </w:r>
      <w:proofErr w:type="spellEnd"/>
      <w:r w:rsidRPr="00E71198">
        <w:rPr>
          <w:rFonts w:ascii="Calibri Light" w:hAnsi="Calibri Light" w:cs="Calibri Light"/>
          <w:sz w:val="20"/>
          <w:szCs w:val="20"/>
        </w:rPr>
        <w:t>: horas de vida; HT: hipotermia terapéutica activa. LCR: líquido cefalorraquídeo; RM: resonancia magnética cerebral; SrO</w:t>
      </w:r>
      <w:r w:rsidRPr="00E71198">
        <w:rPr>
          <w:rFonts w:ascii="Calibri Light" w:hAnsi="Calibri Light" w:cs="Calibri Light"/>
          <w:sz w:val="20"/>
          <w:szCs w:val="20"/>
          <w:vertAlign w:val="subscript"/>
        </w:rPr>
        <w:t>2</w:t>
      </w:r>
      <w:r w:rsidRPr="00E71198">
        <w:rPr>
          <w:rFonts w:ascii="Calibri Light" w:hAnsi="Calibri Light" w:cs="Calibri Light"/>
          <w:sz w:val="20"/>
          <w:szCs w:val="20"/>
        </w:rPr>
        <w:t xml:space="preserve"> cerebral: saturación regional de oxígeno cerebral. </w:t>
      </w:r>
      <w:proofErr w:type="spellStart"/>
      <w:r w:rsidRPr="00E71198">
        <w:rPr>
          <w:rFonts w:ascii="Calibri Light" w:hAnsi="Calibri Light" w:cs="Calibri Light"/>
          <w:sz w:val="20"/>
          <w:szCs w:val="20"/>
        </w:rPr>
        <w:t>Tª</w:t>
      </w:r>
      <w:proofErr w:type="spellEnd"/>
      <w:r w:rsidRPr="00E71198">
        <w:rPr>
          <w:rFonts w:ascii="Calibri Light" w:hAnsi="Calibri Light" w:cs="Calibri Light"/>
          <w:sz w:val="20"/>
          <w:szCs w:val="20"/>
        </w:rPr>
        <w:t>: temperatura</w:t>
      </w:r>
    </w:p>
    <w:p w:rsidR="002A59CB" w:rsidRDefault="002A59CB" w:rsidP="002B4875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BE0DB4">
        <w:rPr>
          <w:rFonts w:ascii="Calibri Light" w:hAnsi="Calibri Light" w:cs="Calibri Light"/>
          <w:sz w:val="20"/>
          <w:szCs w:val="20"/>
          <w:vertAlign w:val="superscript"/>
        </w:rPr>
        <w:t>a</w:t>
      </w:r>
      <w:r>
        <w:rPr>
          <w:rFonts w:ascii="Calibri Light" w:hAnsi="Calibri Light" w:cs="Calibri Light"/>
          <w:sz w:val="20"/>
          <w:szCs w:val="20"/>
        </w:rPr>
        <w:t xml:space="preserve"> El hospital HURH </w:t>
      </w:r>
      <w:r w:rsidR="00910682">
        <w:rPr>
          <w:rFonts w:ascii="Calibri Light" w:hAnsi="Calibri Light" w:cs="Calibri Light"/>
          <w:sz w:val="20"/>
          <w:szCs w:val="20"/>
        </w:rPr>
        <w:t>monitorizó al 100% de los RN una vez dispuso</w:t>
      </w:r>
      <w:r>
        <w:rPr>
          <w:rFonts w:ascii="Calibri Light" w:hAnsi="Calibri Light" w:cs="Calibri Light"/>
          <w:sz w:val="20"/>
          <w:szCs w:val="20"/>
        </w:rPr>
        <w:t xml:space="preserve"> de esta monitorización a partir de</w:t>
      </w:r>
      <w:r w:rsidR="00910682">
        <w:rPr>
          <w:rFonts w:ascii="Calibri Light" w:hAnsi="Calibri Light" w:cs="Calibri Light"/>
          <w:sz w:val="20"/>
          <w:szCs w:val="20"/>
        </w:rPr>
        <w:t xml:space="preserve"> octubre de 2018; el hospital HCUS no dispone de monitorización SrO</w:t>
      </w:r>
      <w:r w:rsidR="00910682" w:rsidRPr="00910682">
        <w:rPr>
          <w:rFonts w:ascii="Calibri Light" w:hAnsi="Calibri Light" w:cs="Calibri Light"/>
          <w:sz w:val="20"/>
          <w:szCs w:val="20"/>
          <w:vertAlign w:val="subscript"/>
        </w:rPr>
        <w:t>2</w:t>
      </w:r>
      <w:r w:rsidR="00910682">
        <w:rPr>
          <w:rFonts w:ascii="Calibri Light" w:hAnsi="Calibri Light" w:cs="Calibri Light"/>
          <w:sz w:val="20"/>
          <w:szCs w:val="20"/>
        </w:rPr>
        <w:t xml:space="preserve"> cerebral</w:t>
      </w:r>
      <w:r w:rsidR="008961F2">
        <w:rPr>
          <w:rFonts w:ascii="Calibri Light" w:hAnsi="Calibri Light" w:cs="Calibri Light"/>
          <w:sz w:val="20"/>
          <w:szCs w:val="20"/>
        </w:rPr>
        <w:t>.</w:t>
      </w:r>
    </w:p>
    <w:p w:rsidR="002A59CB" w:rsidRPr="00E71198" w:rsidRDefault="002A59CB" w:rsidP="002B4875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BE0DB4">
        <w:rPr>
          <w:rFonts w:ascii="Calibri Light" w:hAnsi="Calibri Light" w:cs="Calibri Light"/>
          <w:sz w:val="20"/>
          <w:szCs w:val="20"/>
          <w:vertAlign w:val="superscript"/>
        </w:rPr>
        <w:t>b</w:t>
      </w:r>
      <w:r>
        <w:rPr>
          <w:rFonts w:ascii="Calibri Light" w:hAnsi="Calibri Light" w:cs="Calibri Light"/>
          <w:sz w:val="20"/>
          <w:szCs w:val="20"/>
        </w:rPr>
        <w:t xml:space="preserve"> Este dato </w:t>
      </w:r>
      <w:r w:rsidR="00BE0DB4">
        <w:rPr>
          <w:rFonts w:ascii="Calibri Light" w:hAnsi="Calibri Light" w:cs="Calibri Light"/>
          <w:sz w:val="20"/>
          <w:szCs w:val="20"/>
        </w:rPr>
        <w:t xml:space="preserve">expresa </w:t>
      </w:r>
      <w:r w:rsidR="008961F2">
        <w:rPr>
          <w:rFonts w:ascii="Calibri Light" w:hAnsi="Calibri Light" w:cs="Calibri Light"/>
          <w:sz w:val="20"/>
          <w:szCs w:val="20"/>
        </w:rPr>
        <w:t>aquellos pacientes en los que se pudo determinar el</w:t>
      </w:r>
      <w:r w:rsidR="00BE0DB4">
        <w:rPr>
          <w:rFonts w:ascii="Calibri Light" w:hAnsi="Calibri Light" w:cs="Calibri Light"/>
          <w:sz w:val="20"/>
          <w:szCs w:val="20"/>
        </w:rPr>
        <w:t xml:space="preserve"> valor de ENE</w:t>
      </w:r>
      <w:r w:rsidR="0056319C">
        <w:rPr>
          <w:rFonts w:ascii="Calibri Light" w:hAnsi="Calibri Light" w:cs="Calibri Light"/>
          <w:sz w:val="20"/>
          <w:szCs w:val="20"/>
        </w:rPr>
        <w:t xml:space="preserve">; </w:t>
      </w:r>
      <w:r w:rsidR="008961F2">
        <w:rPr>
          <w:rFonts w:ascii="Calibri Light" w:hAnsi="Calibri Light" w:cs="Calibri Light"/>
          <w:sz w:val="20"/>
          <w:szCs w:val="20"/>
        </w:rPr>
        <w:t xml:space="preserve">desconocemos </w:t>
      </w:r>
      <w:r w:rsidR="0056319C">
        <w:rPr>
          <w:rFonts w:ascii="Calibri Light" w:hAnsi="Calibri Light" w:cs="Calibri Light"/>
          <w:sz w:val="20"/>
          <w:szCs w:val="20"/>
        </w:rPr>
        <w:t>en qué pacientes</w:t>
      </w:r>
      <w:r w:rsidR="00BE0DB4">
        <w:rPr>
          <w:rFonts w:ascii="Calibri Light" w:hAnsi="Calibri Light" w:cs="Calibri Light"/>
          <w:sz w:val="20"/>
          <w:szCs w:val="20"/>
        </w:rPr>
        <w:t xml:space="preserve"> no </w:t>
      </w:r>
      <w:r w:rsidR="0056319C">
        <w:rPr>
          <w:rFonts w:ascii="Calibri Light" w:hAnsi="Calibri Light" w:cs="Calibri Light"/>
          <w:sz w:val="20"/>
          <w:szCs w:val="20"/>
        </w:rPr>
        <w:t>se realizó</w:t>
      </w:r>
      <w:r w:rsidR="00BE0DB4">
        <w:rPr>
          <w:rFonts w:ascii="Calibri Light" w:hAnsi="Calibri Light" w:cs="Calibri Light"/>
          <w:sz w:val="20"/>
          <w:szCs w:val="20"/>
        </w:rPr>
        <w:t xml:space="preserve"> la punción lumbar por estar contraindicada o </w:t>
      </w:r>
      <w:r w:rsidR="008961F2">
        <w:rPr>
          <w:rFonts w:ascii="Calibri Light" w:hAnsi="Calibri Light" w:cs="Calibri Light"/>
          <w:sz w:val="20"/>
          <w:szCs w:val="20"/>
        </w:rPr>
        <w:t>aquellos</w:t>
      </w:r>
      <w:bookmarkStart w:id="0" w:name="_GoBack"/>
      <w:bookmarkEnd w:id="0"/>
      <w:r w:rsidR="0056319C">
        <w:rPr>
          <w:rFonts w:ascii="Calibri Light" w:hAnsi="Calibri Light" w:cs="Calibri Light"/>
          <w:sz w:val="20"/>
          <w:szCs w:val="20"/>
        </w:rPr>
        <w:t xml:space="preserve"> casos de punción</w:t>
      </w:r>
      <w:r w:rsidR="00BE0DB4">
        <w:rPr>
          <w:rFonts w:ascii="Calibri Light" w:hAnsi="Calibri Light" w:cs="Calibri Light"/>
          <w:sz w:val="20"/>
          <w:szCs w:val="20"/>
        </w:rPr>
        <w:t xml:space="preserve"> traumática </w:t>
      </w:r>
      <w:r w:rsidR="0056319C">
        <w:rPr>
          <w:rFonts w:ascii="Calibri Light" w:hAnsi="Calibri Light" w:cs="Calibri Light"/>
          <w:sz w:val="20"/>
          <w:szCs w:val="20"/>
        </w:rPr>
        <w:t>en los que el valor de ENE no se determinó</w:t>
      </w:r>
      <w:r w:rsidR="00BE0DB4">
        <w:rPr>
          <w:rFonts w:ascii="Calibri Light" w:hAnsi="Calibri Light" w:cs="Calibri Light"/>
          <w:sz w:val="20"/>
          <w:szCs w:val="20"/>
        </w:rPr>
        <w:t>.</w:t>
      </w:r>
    </w:p>
    <w:sectPr w:rsidR="002A59CB" w:rsidRPr="00E71198" w:rsidSect="00542AD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7928" w:rsidRDefault="001F7928">
      <w:r>
        <w:separator/>
      </w:r>
    </w:p>
  </w:endnote>
  <w:endnote w:type="continuationSeparator" w:id="0">
    <w:p w:rsidR="001F7928" w:rsidRDefault="001F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7928" w:rsidRDefault="001F7928">
      <w:r>
        <w:separator/>
      </w:r>
    </w:p>
  </w:footnote>
  <w:footnote w:type="continuationSeparator" w:id="0">
    <w:p w:rsidR="001F7928" w:rsidRDefault="001F7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CD78D3"/>
    <w:multiLevelType w:val="hybridMultilevel"/>
    <w:tmpl w:val="15F0F68C"/>
    <w:lvl w:ilvl="0" w:tplc="2442744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C3791"/>
    <w:multiLevelType w:val="hybridMultilevel"/>
    <w:tmpl w:val="9C7A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97"/>
    <w:rsid w:val="00010686"/>
    <w:rsid w:val="0002553E"/>
    <w:rsid w:val="00032D58"/>
    <w:rsid w:val="00096B58"/>
    <w:rsid w:val="000A65F3"/>
    <w:rsid w:val="000D3C51"/>
    <w:rsid w:val="00142407"/>
    <w:rsid w:val="00185AAA"/>
    <w:rsid w:val="001F7928"/>
    <w:rsid w:val="00270107"/>
    <w:rsid w:val="00290B24"/>
    <w:rsid w:val="002A59CB"/>
    <w:rsid w:val="002B4875"/>
    <w:rsid w:val="003223CD"/>
    <w:rsid w:val="0033198F"/>
    <w:rsid w:val="00365885"/>
    <w:rsid w:val="003C4F0D"/>
    <w:rsid w:val="00432E1C"/>
    <w:rsid w:val="0044791C"/>
    <w:rsid w:val="004D5E89"/>
    <w:rsid w:val="004E6BE9"/>
    <w:rsid w:val="005165EE"/>
    <w:rsid w:val="00542AD7"/>
    <w:rsid w:val="00544514"/>
    <w:rsid w:val="0055427A"/>
    <w:rsid w:val="0056319C"/>
    <w:rsid w:val="0059019A"/>
    <w:rsid w:val="00597E9F"/>
    <w:rsid w:val="005D5FAC"/>
    <w:rsid w:val="00693154"/>
    <w:rsid w:val="0079540E"/>
    <w:rsid w:val="007E54CA"/>
    <w:rsid w:val="007F3C8F"/>
    <w:rsid w:val="00816E9C"/>
    <w:rsid w:val="00840FCF"/>
    <w:rsid w:val="00844397"/>
    <w:rsid w:val="00874FBF"/>
    <w:rsid w:val="008934B4"/>
    <w:rsid w:val="00895C6E"/>
    <w:rsid w:val="008961F2"/>
    <w:rsid w:val="008D7D46"/>
    <w:rsid w:val="00910682"/>
    <w:rsid w:val="009214A7"/>
    <w:rsid w:val="00921F76"/>
    <w:rsid w:val="009D6CFC"/>
    <w:rsid w:val="00A05717"/>
    <w:rsid w:val="00A32BDE"/>
    <w:rsid w:val="00A34504"/>
    <w:rsid w:val="00A55893"/>
    <w:rsid w:val="00A74054"/>
    <w:rsid w:val="00AD73BC"/>
    <w:rsid w:val="00AE6A58"/>
    <w:rsid w:val="00AF1707"/>
    <w:rsid w:val="00AF5681"/>
    <w:rsid w:val="00B21051"/>
    <w:rsid w:val="00B54F5A"/>
    <w:rsid w:val="00BA4665"/>
    <w:rsid w:val="00BE0DB4"/>
    <w:rsid w:val="00BE7707"/>
    <w:rsid w:val="00C0733B"/>
    <w:rsid w:val="00C21DAC"/>
    <w:rsid w:val="00C400B7"/>
    <w:rsid w:val="00C86745"/>
    <w:rsid w:val="00C9021C"/>
    <w:rsid w:val="00C966B3"/>
    <w:rsid w:val="00CE01A4"/>
    <w:rsid w:val="00D218D1"/>
    <w:rsid w:val="00D535B0"/>
    <w:rsid w:val="00D60113"/>
    <w:rsid w:val="00DA3946"/>
    <w:rsid w:val="00E11E8A"/>
    <w:rsid w:val="00E71198"/>
    <w:rsid w:val="00E8611D"/>
    <w:rsid w:val="00ED5CAD"/>
    <w:rsid w:val="00EF23A5"/>
    <w:rsid w:val="00F520D8"/>
    <w:rsid w:val="00F71382"/>
    <w:rsid w:val="00F8087D"/>
    <w:rsid w:val="00F85329"/>
    <w:rsid w:val="00FD3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6D7BE"/>
  <w15:chartTrackingRefBased/>
  <w15:docId w15:val="{3B2B0998-E082-D444-88FA-C8475831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798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clara-nfasis31">
    <w:name w:val="Cuadrícula clara - Énfasis 31"/>
    <w:basedOn w:val="Normal"/>
    <w:uiPriority w:val="34"/>
    <w:qFormat/>
    <w:rsid w:val="008443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B51C2E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EncabezadoCar">
    <w:name w:val="Encabezado Car"/>
    <w:link w:val="Encabezado"/>
    <w:uiPriority w:val="99"/>
    <w:semiHidden/>
    <w:rsid w:val="00B51C2E"/>
    <w:rPr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51C2E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semiHidden/>
    <w:rsid w:val="00B51C2E"/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921F76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rsid w:val="00921F76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954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arnaez solis</dc:creator>
  <cp:keywords/>
  <dc:description/>
  <cp:lastModifiedBy>juan arnaez solis</cp:lastModifiedBy>
  <cp:revision>5</cp:revision>
  <cp:lastPrinted>2021-02-25T22:35:00Z</cp:lastPrinted>
  <dcterms:created xsi:type="dcterms:W3CDTF">2021-06-01T15:37:00Z</dcterms:created>
  <dcterms:modified xsi:type="dcterms:W3CDTF">2021-06-02T07:48:00Z</dcterms:modified>
</cp:coreProperties>
</file>