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D9" w:rsidRPr="005258BC" w:rsidRDefault="000079D9" w:rsidP="000079D9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079D9" w:rsidRPr="005258BC" w:rsidRDefault="000079D9" w:rsidP="000079D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258BC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MATERIAL Y MÉTODOS</w:t>
      </w:r>
    </w:p>
    <w:p w:rsidR="000079D9" w:rsidRPr="005258BC" w:rsidRDefault="000079D9" w:rsidP="000079D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Se constituyó un grupo de expertos propuestos por la Asociación Española de Pediatría (AEP) y la Sociedad Española de Inmunología Clínica y Alergología y Asma Pediátrica (SEICAP), Sociedad Española de Gastroenterología, Hepatología y Nutrición Pediátrica (SEGHNP) y Sociedad Española de Neonatología (SENEO)</w:t>
      </w:r>
      <w:proofErr w:type="gramStart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..</w:t>
      </w:r>
      <w:proofErr w:type="gramEnd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  Se consensuó la siguiente pregunta de investigación estructurada mediante una metodología PICO (13)</w:t>
      </w:r>
      <w:r w:rsidRPr="005258BC"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 xml:space="preserve"> </w:t>
      </w: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(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Patient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Intervention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Comparison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Outcome</w:t>
      </w:r>
      <w:proofErr w:type="spellEnd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): En lactantes a término menores de una semana de vida con LM que precisan suplementación con fórmula, ¿el uso de FEH o fórmulas</w:t>
      </w:r>
      <w:r w:rsidRPr="005258BC"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 xml:space="preserve"> </w:t>
      </w: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exentas de PLV disminuye el riesgo de desarrollar APLV?</w:t>
      </w:r>
    </w:p>
    <w:p w:rsidR="000079D9" w:rsidRPr="005258BC" w:rsidRDefault="000079D9" w:rsidP="000079D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 xml:space="preserve">Se realizó una revisión bibliográfica en las bases de datos: </w:t>
      </w:r>
      <w:proofErr w:type="spellStart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PubMed</w:t>
      </w:r>
      <w:proofErr w:type="spellEnd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 xml:space="preserve"> de los últimos 10 años (2011-2021) restringido a los idiomas inglés, francés y español. Se usaron las siguientes palabras clave: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cow´s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milk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allergy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prevention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guidelines</w:t>
      </w:r>
      <w:proofErr w:type="spellEnd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258BC">
        <w:rPr>
          <w:rFonts w:ascii="Times New Roman" w:eastAsia="Times New Roman" w:hAnsi="Times New Roman"/>
          <w:i/>
          <w:iCs/>
          <w:sz w:val="24"/>
          <w:szCs w:val="24"/>
          <w:lang w:eastAsia="es-ES"/>
        </w:rPr>
        <w:t>hydrolysate</w:t>
      </w:r>
      <w:proofErr w:type="spellEnd"/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. Tras revisar título y resumen, se seleccionaron aquellos artículos correspondientes a revisiones sistemáticas, ensayos clínicos con grupo control y estudios observacionales. Se excluyeron estudios que no incluían en la población estudiada a recién nacidos con menos de una semana de vida.</w:t>
      </w:r>
    </w:p>
    <w:p w:rsidR="000079D9" w:rsidRPr="005258BC" w:rsidRDefault="000079D9" w:rsidP="000079D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>Se seleccionaron 72 estudios, de los cuales 66 fueron rechazados por no cumplir los criterios de inclusión y/o de exclusión. Se incluyeron en la revisión 6 documentos: 3 ensayos clínicos y 3 revisiones sistemáticas, dos de ellas con meta-análisis. </w:t>
      </w:r>
    </w:p>
    <w:p w:rsidR="000079D9" w:rsidRPr="005258BC" w:rsidRDefault="000079D9" w:rsidP="000079D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258BC">
        <w:rPr>
          <w:rFonts w:ascii="Times New Roman" w:eastAsia="Times New Roman" w:hAnsi="Times New Roman"/>
          <w:sz w:val="24"/>
          <w:szCs w:val="24"/>
          <w:lang w:eastAsia="es-ES"/>
        </w:rPr>
        <w:t xml:space="preserve">Tras el análisis de la literatura, el autor principal elaboró una recomendación final que fue sometida a votación entre los participantes en la elaboración del consenso. </w:t>
      </w:r>
    </w:p>
    <w:p w:rsidR="00C639FA" w:rsidRDefault="00C639FA">
      <w:bookmarkStart w:id="0" w:name="_GoBack"/>
      <w:bookmarkEnd w:id="0"/>
    </w:p>
    <w:sectPr w:rsidR="00C63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D9"/>
    <w:rsid w:val="000079D9"/>
    <w:rsid w:val="00C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EDE21-C7DA-4315-B283-A40C3A0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9"/>
    <w:pPr>
      <w:suppressAutoHyphens/>
      <w:spacing w:line="256" w:lineRule="auto"/>
    </w:pPr>
    <w:rPr>
      <w:rFonts w:ascii="Calibri" w:eastAsia="Calibri" w:hAnsi="Calibri" w:cs="Times New Roman"/>
      <w:lang w:val="es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Norkey Bhutia</dc:creator>
  <cp:keywords/>
  <dc:description/>
  <cp:lastModifiedBy>Norkey Bhutia</cp:lastModifiedBy>
  <cp:revision>1</cp:revision>
  <dcterms:created xsi:type="dcterms:W3CDTF">2022-05-27T06:37:00Z</dcterms:created>
  <dcterms:modified xsi:type="dcterms:W3CDTF">2022-05-27T06:37:00Z</dcterms:modified>
</cp:coreProperties>
</file>