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D751A" w14:textId="5920D602" w:rsidR="00AF1589" w:rsidRPr="00B01ACD" w:rsidRDefault="00AF1589" w:rsidP="00AF1589">
      <w:pPr>
        <w:jc w:val="both"/>
        <w:rPr>
          <w:rFonts w:cs="Calibri"/>
          <w:b/>
          <w:i/>
        </w:rPr>
      </w:pPr>
      <w:bookmarkStart w:id="0" w:name="_GoBack"/>
      <w:bookmarkEnd w:id="0"/>
      <w:r w:rsidRPr="00B01ACD">
        <w:rPr>
          <w:rFonts w:cs="Calibri"/>
          <w:b/>
          <w:i/>
        </w:rPr>
        <w:t>Tabla Suplem</w:t>
      </w:r>
      <w:r w:rsidR="00FB4DDE" w:rsidRPr="00B01ACD">
        <w:rPr>
          <w:rFonts w:cs="Calibri"/>
          <w:b/>
          <w:i/>
        </w:rPr>
        <w:t>e</w:t>
      </w:r>
      <w:r w:rsidRPr="00B01ACD">
        <w:rPr>
          <w:rFonts w:cs="Calibri"/>
          <w:b/>
          <w:i/>
        </w:rPr>
        <w:t>ntaria 1: Actividad transfusional global en el centro.</w:t>
      </w:r>
    </w:p>
    <w:tbl>
      <w:tblPr>
        <w:tblW w:w="907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1652"/>
        <w:gridCol w:w="774"/>
        <w:gridCol w:w="839"/>
        <w:gridCol w:w="839"/>
        <w:gridCol w:w="839"/>
        <w:gridCol w:w="839"/>
        <w:gridCol w:w="839"/>
        <w:gridCol w:w="839"/>
        <w:gridCol w:w="839"/>
        <w:gridCol w:w="774"/>
      </w:tblGrid>
      <w:tr w:rsidR="00AF1589" w:rsidRPr="00B01ACD" w14:paraId="7CF46702" w14:textId="77777777" w:rsidTr="009E7E40">
        <w:tc>
          <w:tcPr>
            <w:tcW w:w="1652" w:type="dxa"/>
            <w:tcBorders>
              <w:right w:val="nil"/>
            </w:tcBorders>
            <w:shd w:val="clear" w:color="auto" w:fill="4F81BD"/>
          </w:tcPr>
          <w:p w14:paraId="5E025962" w14:textId="77777777" w:rsidR="00AF1589" w:rsidRPr="00B01ACD" w:rsidRDefault="00AF1589" w:rsidP="009E7E40">
            <w:pPr>
              <w:spacing w:after="0" w:line="240" w:lineRule="auto"/>
              <w:jc w:val="both"/>
              <w:rPr>
                <w:rFonts w:cs="Calibri"/>
                <w:b/>
                <w:bCs/>
                <w:color w:val="FFFFFF"/>
                <w:szCs w:val="20"/>
              </w:rPr>
            </w:pPr>
            <w:r w:rsidRPr="00B01ACD">
              <w:rPr>
                <w:rFonts w:cs="Calibri"/>
                <w:b/>
                <w:bCs/>
                <w:szCs w:val="20"/>
              </w:rPr>
              <w:t>Año</w:t>
            </w:r>
          </w:p>
        </w:tc>
        <w:tc>
          <w:tcPr>
            <w:tcW w:w="774" w:type="dxa"/>
            <w:tcBorders>
              <w:left w:val="nil"/>
              <w:right w:val="nil"/>
            </w:tcBorders>
            <w:shd w:val="clear" w:color="auto" w:fill="4F81BD"/>
          </w:tcPr>
          <w:p w14:paraId="1B2BF705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Cs w:val="20"/>
              </w:rPr>
            </w:pPr>
            <w:r w:rsidRPr="00B01ACD">
              <w:rPr>
                <w:rFonts w:cs="Calibri"/>
                <w:bCs/>
                <w:color w:val="FFFFFF"/>
                <w:szCs w:val="20"/>
              </w:rPr>
              <w:t>2001</w:t>
            </w:r>
          </w:p>
        </w:tc>
        <w:tc>
          <w:tcPr>
            <w:tcW w:w="839" w:type="dxa"/>
            <w:tcBorders>
              <w:left w:val="nil"/>
              <w:right w:val="nil"/>
            </w:tcBorders>
            <w:shd w:val="clear" w:color="auto" w:fill="4F81BD"/>
          </w:tcPr>
          <w:p w14:paraId="00B03C4F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Cs w:val="20"/>
              </w:rPr>
            </w:pPr>
            <w:r w:rsidRPr="00B01ACD">
              <w:rPr>
                <w:rFonts w:cs="Calibri"/>
                <w:bCs/>
                <w:color w:val="FFFFFF"/>
                <w:szCs w:val="20"/>
              </w:rPr>
              <w:t>2002</w:t>
            </w:r>
          </w:p>
        </w:tc>
        <w:tc>
          <w:tcPr>
            <w:tcW w:w="839" w:type="dxa"/>
            <w:tcBorders>
              <w:left w:val="nil"/>
              <w:right w:val="nil"/>
            </w:tcBorders>
            <w:shd w:val="clear" w:color="auto" w:fill="4F81BD"/>
          </w:tcPr>
          <w:p w14:paraId="04064CBD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Cs w:val="20"/>
              </w:rPr>
            </w:pPr>
            <w:r w:rsidRPr="00B01ACD">
              <w:rPr>
                <w:rFonts w:cs="Calibri"/>
                <w:bCs/>
                <w:color w:val="FFFFFF"/>
                <w:szCs w:val="20"/>
              </w:rPr>
              <w:t>2003</w:t>
            </w:r>
          </w:p>
        </w:tc>
        <w:tc>
          <w:tcPr>
            <w:tcW w:w="839" w:type="dxa"/>
            <w:tcBorders>
              <w:left w:val="nil"/>
              <w:right w:val="nil"/>
            </w:tcBorders>
            <w:shd w:val="clear" w:color="auto" w:fill="4F81BD"/>
          </w:tcPr>
          <w:p w14:paraId="00BA9E52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Cs w:val="20"/>
              </w:rPr>
            </w:pPr>
            <w:r w:rsidRPr="00B01ACD">
              <w:rPr>
                <w:rFonts w:cs="Calibri"/>
                <w:bCs/>
                <w:color w:val="FFFFFF"/>
                <w:szCs w:val="20"/>
              </w:rPr>
              <w:t>2004</w:t>
            </w:r>
          </w:p>
        </w:tc>
        <w:tc>
          <w:tcPr>
            <w:tcW w:w="839" w:type="dxa"/>
            <w:tcBorders>
              <w:left w:val="nil"/>
              <w:right w:val="nil"/>
            </w:tcBorders>
            <w:shd w:val="clear" w:color="auto" w:fill="4F81BD"/>
          </w:tcPr>
          <w:p w14:paraId="12585C7B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Cs w:val="20"/>
              </w:rPr>
            </w:pPr>
            <w:r w:rsidRPr="00B01ACD">
              <w:rPr>
                <w:rFonts w:cs="Calibri"/>
                <w:bCs/>
                <w:color w:val="FFFFFF"/>
                <w:szCs w:val="20"/>
              </w:rPr>
              <w:t>2005</w:t>
            </w:r>
          </w:p>
        </w:tc>
        <w:tc>
          <w:tcPr>
            <w:tcW w:w="839" w:type="dxa"/>
            <w:tcBorders>
              <w:left w:val="nil"/>
              <w:right w:val="nil"/>
            </w:tcBorders>
            <w:shd w:val="clear" w:color="auto" w:fill="4F81BD"/>
          </w:tcPr>
          <w:p w14:paraId="62E0A716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Cs w:val="20"/>
              </w:rPr>
            </w:pPr>
            <w:r w:rsidRPr="00B01ACD">
              <w:rPr>
                <w:rFonts w:cs="Calibri"/>
                <w:bCs/>
                <w:color w:val="FFFFFF"/>
                <w:szCs w:val="20"/>
              </w:rPr>
              <w:t>2006</w:t>
            </w:r>
          </w:p>
        </w:tc>
        <w:tc>
          <w:tcPr>
            <w:tcW w:w="839" w:type="dxa"/>
            <w:tcBorders>
              <w:left w:val="nil"/>
              <w:right w:val="nil"/>
            </w:tcBorders>
            <w:shd w:val="clear" w:color="auto" w:fill="4F81BD"/>
          </w:tcPr>
          <w:p w14:paraId="5F76E70C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Cs w:val="20"/>
              </w:rPr>
            </w:pPr>
            <w:r w:rsidRPr="00B01ACD">
              <w:rPr>
                <w:rFonts w:cs="Calibri"/>
                <w:bCs/>
                <w:color w:val="FFFFFF"/>
                <w:szCs w:val="20"/>
              </w:rPr>
              <w:t>2007</w:t>
            </w:r>
          </w:p>
        </w:tc>
        <w:tc>
          <w:tcPr>
            <w:tcW w:w="839" w:type="dxa"/>
            <w:tcBorders>
              <w:left w:val="nil"/>
              <w:right w:val="nil"/>
            </w:tcBorders>
            <w:shd w:val="clear" w:color="auto" w:fill="4F81BD"/>
          </w:tcPr>
          <w:p w14:paraId="6F8A96AA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Cs w:val="20"/>
              </w:rPr>
            </w:pPr>
            <w:r w:rsidRPr="00B01ACD">
              <w:rPr>
                <w:rFonts w:cs="Calibri"/>
                <w:bCs/>
                <w:color w:val="FFFFFF"/>
                <w:szCs w:val="20"/>
              </w:rPr>
              <w:t>2008</w:t>
            </w:r>
          </w:p>
        </w:tc>
        <w:tc>
          <w:tcPr>
            <w:tcW w:w="774" w:type="dxa"/>
            <w:tcBorders>
              <w:left w:val="nil"/>
            </w:tcBorders>
            <w:shd w:val="clear" w:color="auto" w:fill="4F81BD"/>
          </w:tcPr>
          <w:p w14:paraId="32C2F9C2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Cs w:val="20"/>
              </w:rPr>
            </w:pPr>
            <w:r w:rsidRPr="00B01ACD">
              <w:rPr>
                <w:rFonts w:cs="Calibri"/>
                <w:bCs/>
                <w:color w:val="FFFFFF"/>
                <w:szCs w:val="20"/>
              </w:rPr>
              <w:t>2009</w:t>
            </w:r>
          </w:p>
        </w:tc>
      </w:tr>
      <w:tr w:rsidR="00AF1589" w:rsidRPr="00B01ACD" w14:paraId="2407FE03" w14:textId="77777777" w:rsidTr="009E7E40">
        <w:tc>
          <w:tcPr>
            <w:tcW w:w="1652" w:type="dxa"/>
            <w:shd w:val="clear" w:color="auto" w:fill="4F81BD"/>
          </w:tcPr>
          <w:p w14:paraId="4720A845" w14:textId="77777777" w:rsidR="00AF1589" w:rsidRPr="00B01ACD" w:rsidRDefault="00AF1589" w:rsidP="009E7E40">
            <w:pPr>
              <w:spacing w:after="0" w:line="240" w:lineRule="auto"/>
              <w:jc w:val="both"/>
              <w:rPr>
                <w:rFonts w:cs="Calibri"/>
                <w:b/>
                <w:bCs/>
                <w:color w:val="FFFFFF"/>
                <w:szCs w:val="20"/>
              </w:rPr>
            </w:pPr>
            <w:r w:rsidRPr="00B01ACD">
              <w:rPr>
                <w:rFonts w:cs="Calibri"/>
                <w:bCs/>
                <w:color w:val="FFFFFF"/>
                <w:szCs w:val="20"/>
              </w:rPr>
              <w:t>CH Tr.</w:t>
            </w:r>
          </w:p>
        </w:tc>
        <w:tc>
          <w:tcPr>
            <w:tcW w:w="774" w:type="dxa"/>
            <w:shd w:val="clear" w:color="auto" w:fill="B8CCE4"/>
          </w:tcPr>
          <w:p w14:paraId="4AE43250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9043</w:t>
            </w:r>
          </w:p>
        </w:tc>
        <w:tc>
          <w:tcPr>
            <w:tcW w:w="839" w:type="dxa"/>
            <w:shd w:val="clear" w:color="auto" w:fill="B8CCE4"/>
          </w:tcPr>
          <w:p w14:paraId="2F6AF956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7983</w:t>
            </w:r>
          </w:p>
        </w:tc>
        <w:tc>
          <w:tcPr>
            <w:tcW w:w="839" w:type="dxa"/>
            <w:shd w:val="clear" w:color="auto" w:fill="B8CCE4"/>
          </w:tcPr>
          <w:p w14:paraId="35EC1CA7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8423</w:t>
            </w:r>
          </w:p>
        </w:tc>
        <w:tc>
          <w:tcPr>
            <w:tcW w:w="839" w:type="dxa"/>
            <w:shd w:val="clear" w:color="auto" w:fill="B8CCE4"/>
          </w:tcPr>
          <w:p w14:paraId="3E14064A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9232</w:t>
            </w:r>
          </w:p>
        </w:tc>
        <w:tc>
          <w:tcPr>
            <w:tcW w:w="839" w:type="dxa"/>
            <w:shd w:val="clear" w:color="auto" w:fill="B8CCE4"/>
          </w:tcPr>
          <w:p w14:paraId="214213A2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9565</w:t>
            </w:r>
          </w:p>
        </w:tc>
        <w:tc>
          <w:tcPr>
            <w:tcW w:w="839" w:type="dxa"/>
            <w:shd w:val="clear" w:color="auto" w:fill="B8CCE4"/>
          </w:tcPr>
          <w:p w14:paraId="7EF80404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10873</w:t>
            </w:r>
          </w:p>
        </w:tc>
        <w:tc>
          <w:tcPr>
            <w:tcW w:w="839" w:type="dxa"/>
            <w:shd w:val="clear" w:color="auto" w:fill="B8CCE4"/>
          </w:tcPr>
          <w:p w14:paraId="0BBF0950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10657</w:t>
            </w:r>
          </w:p>
        </w:tc>
        <w:tc>
          <w:tcPr>
            <w:tcW w:w="839" w:type="dxa"/>
            <w:shd w:val="clear" w:color="auto" w:fill="B8CCE4"/>
          </w:tcPr>
          <w:p w14:paraId="3AD4FF48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10715</w:t>
            </w:r>
          </w:p>
        </w:tc>
        <w:tc>
          <w:tcPr>
            <w:tcW w:w="774" w:type="dxa"/>
            <w:shd w:val="clear" w:color="auto" w:fill="B8CCE4"/>
          </w:tcPr>
          <w:p w14:paraId="18522FFF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11492</w:t>
            </w:r>
          </w:p>
        </w:tc>
      </w:tr>
      <w:tr w:rsidR="00AF1589" w:rsidRPr="00B01ACD" w14:paraId="32397F0E" w14:textId="77777777" w:rsidTr="009E7E40">
        <w:tc>
          <w:tcPr>
            <w:tcW w:w="1652" w:type="dxa"/>
            <w:shd w:val="clear" w:color="auto" w:fill="4F81BD"/>
          </w:tcPr>
          <w:p w14:paraId="61A891A7" w14:textId="77777777" w:rsidR="00AF1589" w:rsidRPr="00B01ACD" w:rsidRDefault="00AF1589" w:rsidP="009E7E40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color w:val="FFFFFF"/>
                <w:szCs w:val="20"/>
              </w:rPr>
            </w:pPr>
            <w:r w:rsidRPr="00B01ACD">
              <w:rPr>
                <w:rFonts w:cs="Calibri"/>
                <w:bCs/>
                <w:i/>
                <w:color w:val="FFFFFF"/>
                <w:szCs w:val="20"/>
              </w:rPr>
              <w:t>Nº Pac.</w:t>
            </w:r>
          </w:p>
        </w:tc>
        <w:tc>
          <w:tcPr>
            <w:tcW w:w="774" w:type="dxa"/>
            <w:shd w:val="clear" w:color="auto" w:fill="DBE5F1"/>
          </w:tcPr>
          <w:p w14:paraId="1AE8A855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1657</w:t>
            </w:r>
          </w:p>
        </w:tc>
        <w:tc>
          <w:tcPr>
            <w:tcW w:w="839" w:type="dxa"/>
            <w:shd w:val="clear" w:color="auto" w:fill="DBE5F1"/>
          </w:tcPr>
          <w:p w14:paraId="6A8E9799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1494</w:t>
            </w:r>
          </w:p>
        </w:tc>
        <w:tc>
          <w:tcPr>
            <w:tcW w:w="839" w:type="dxa"/>
            <w:shd w:val="clear" w:color="auto" w:fill="DBE5F1"/>
          </w:tcPr>
          <w:p w14:paraId="7B5AB6CC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1632</w:t>
            </w:r>
          </w:p>
        </w:tc>
        <w:tc>
          <w:tcPr>
            <w:tcW w:w="839" w:type="dxa"/>
            <w:shd w:val="clear" w:color="auto" w:fill="DBE5F1"/>
          </w:tcPr>
          <w:p w14:paraId="6223B7BA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1796</w:t>
            </w:r>
          </w:p>
        </w:tc>
        <w:tc>
          <w:tcPr>
            <w:tcW w:w="839" w:type="dxa"/>
            <w:shd w:val="clear" w:color="auto" w:fill="DBE5F1"/>
          </w:tcPr>
          <w:p w14:paraId="0F4C5216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1842</w:t>
            </w:r>
          </w:p>
        </w:tc>
        <w:tc>
          <w:tcPr>
            <w:tcW w:w="839" w:type="dxa"/>
            <w:shd w:val="clear" w:color="auto" w:fill="DBE5F1"/>
          </w:tcPr>
          <w:p w14:paraId="7DF5BE9A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1904</w:t>
            </w:r>
          </w:p>
        </w:tc>
        <w:tc>
          <w:tcPr>
            <w:tcW w:w="839" w:type="dxa"/>
            <w:shd w:val="clear" w:color="auto" w:fill="DBE5F1"/>
          </w:tcPr>
          <w:p w14:paraId="579E0504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1923</w:t>
            </w:r>
          </w:p>
        </w:tc>
        <w:tc>
          <w:tcPr>
            <w:tcW w:w="839" w:type="dxa"/>
            <w:shd w:val="clear" w:color="auto" w:fill="DBE5F1"/>
          </w:tcPr>
          <w:p w14:paraId="64335A05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2014</w:t>
            </w:r>
          </w:p>
        </w:tc>
        <w:tc>
          <w:tcPr>
            <w:tcW w:w="774" w:type="dxa"/>
            <w:shd w:val="clear" w:color="auto" w:fill="DBE5F1"/>
          </w:tcPr>
          <w:p w14:paraId="21115D6A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2022</w:t>
            </w:r>
          </w:p>
        </w:tc>
      </w:tr>
      <w:tr w:rsidR="00AF1589" w:rsidRPr="00B01ACD" w14:paraId="30802BDF" w14:textId="77777777" w:rsidTr="009E7E40">
        <w:tc>
          <w:tcPr>
            <w:tcW w:w="1652" w:type="dxa"/>
            <w:shd w:val="clear" w:color="auto" w:fill="4F81BD"/>
          </w:tcPr>
          <w:p w14:paraId="62CC03DE" w14:textId="77777777" w:rsidR="00AF1589" w:rsidRPr="00B01ACD" w:rsidRDefault="00AF1589" w:rsidP="009E7E40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color w:val="FFFFFF"/>
                <w:szCs w:val="20"/>
              </w:rPr>
            </w:pPr>
            <w:r w:rsidRPr="00B01ACD">
              <w:rPr>
                <w:rFonts w:cs="Calibri"/>
                <w:bCs/>
                <w:color w:val="FFFFFF"/>
              </w:rPr>
              <w:t>Pac. RhD neg Tr.</w:t>
            </w:r>
          </w:p>
        </w:tc>
        <w:tc>
          <w:tcPr>
            <w:tcW w:w="774" w:type="dxa"/>
            <w:shd w:val="clear" w:color="auto" w:fill="B8CCE4"/>
          </w:tcPr>
          <w:p w14:paraId="47BD35F0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</w:rPr>
            </w:pPr>
            <w:r w:rsidRPr="00B01ACD">
              <w:rPr>
                <w:rFonts w:cs="Calibri"/>
              </w:rPr>
              <w:t>390</w:t>
            </w:r>
          </w:p>
          <w:p w14:paraId="40CB0D4E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i/>
                <w:szCs w:val="20"/>
              </w:rPr>
            </w:pPr>
            <w:r w:rsidRPr="00B01ACD">
              <w:rPr>
                <w:rFonts w:cs="Calibri"/>
              </w:rPr>
              <w:t>(23%)</w:t>
            </w:r>
          </w:p>
        </w:tc>
        <w:tc>
          <w:tcPr>
            <w:tcW w:w="839" w:type="dxa"/>
            <w:shd w:val="clear" w:color="auto" w:fill="B8CCE4"/>
          </w:tcPr>
          <w:p w14:paraId="48CA505D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</w:rPr>
            </w:pPr>
            <w:r w:rsidRPr="00B01ACD">
              <w:rPr>
                <w:rFonts w:cs="Calibri"/>
              </w:rPr>
              <w:t>301</w:t>
            </w:r>
          </w:p>
          <w:p w14:paraId="1479D043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i/>
                <w:szCs w:val="20"/>
              </w:rPr>
            </w:pPr>
            <w:r w:rsidRPr="00B01ACD">
              <w:rPr>
                <w:rFonts w:cs="Calibri"/>
              </w:rPr>
              <w:t>(20%)</w:t>
            </w:r>
          </w:p>
        </w:tc>
        <w:tc>
          <w:tcPr>
            <w:tcW w:w="839" w:type="dxa"/>
            <w:shd w:val="clear" w:color="auto" w:fill="B8CCE4"/>
          </w:tcPr>
          <w:p w14:paraId="203750F7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</w:rPr>
            </w:pPr>
            <w:r w:rsidRPr="00B01ACD">
              <w:rPr>
                <w:rFonts w:cs="Calibri"/>
              </w:rPr>
              <w:t>358</w:t>
            </w:r>
          </w:p>
          <w:p w14:paraId="0529D72B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i/>
                <w:szCs w:val="20"/>
              </w:rPr>
            </w:pPr>
            <w:r w:rsidRPr="00B01ACD">
              <w:rPr>
                <w:rFonts w:cs="Calibri"/>
              </w:rPr>
              <w:t>(22%)</w:t>
            </w:r>
          </w:p>
        </w:tc>
        <w:tc>
          <w:tcPr>
            <w:tcW w:w="839" w:type="dxa"/>
            <w:shd w:val="clear" w:color="auto" w:fill="B8CCE4"/>
          </w:tcPr>
          <w:p w14:paraId="31305261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</w:rPr>
            </w:pPr>
            <w:r w:rsidRPr="00B01ACD">
              <w:rPr>
                <w:rFonts w:cs="Calibri"/>
              </w:rPr>
              <w:t>408</w:t>
            </w:r>
          </w:p>
          <w:p w14:paraId="25D53133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i/>
                <w:szCs w:val="20"/>
              </w:rPr>
            </w:pPr>
            <w:r w:rsidRPr="00B01ACD">
              <w:rPr>
                <w:rFonts w:cs="Calibri"/>
              </w:rPr>
              <w:t>(23%)</w:t>
            </w:r>
          </w:p>
        </w:tc>
        <w:tc>
          <w:tcPr>
            <w:tcW w:w="839" w:type="dxa"/>
            <w:shd w:val="clear" w:color="auto" w:fill="B8CCE4"/>
          </w:tcPr>
          <w:p w14:paraId="7ECD42D2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</w:rPr>
            </w:pPr>
            <w:r w:rsidRPr="00B01ACD">
              <w:rPr>
                <w:rFonts w:cs="Calibri"/>
              </w:rPr>
              <w:t>366</w:t>
            </w:r>
          </w:p>
          <w:p w14:paraId="23897591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i/>
                <w:szCs w:val="20"/>
              </w:rPr>
            </w:pPr>
            <w:r w:rsidRPr="00B01ACD">
              <w:rPr>
                <w:rFonts w:cs="Calibri"/>
              </w:rPr>
              <w:t>(20%)</w:t>
            </w:r>
          </w:p>
        </w:tc>
        <w:tc>
          <w:tcPr>
            <w:tcW w:w="839" w:type="dxa"/>
            <w:shd w:val="clear" w:color="auto" w:fill="B8CCE4"/>
          </w:tcPr>
          <w:p w14:paraId="6B6FF824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</w:rPr>
            </w:pPr>
            <w:r w:rsidRPr="00B01ACD">
              <w:rPr>
                <w:rFonts w:cs="Calibri"/>
              </w:rPr>
              <w:t>413</w:t>
            </w:r>
          </w:p>
          <w:p w14:paraId="418F6D52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i/>
                <w:szCs w:val="20"/>
              </w:rPr>
            </w:pPr>
            <w:r w:rsidRPr="00B01ACD">
              <w:rPr>
                <w:rFonts w:cs="Calibri"/>
              </w:rPr>
              <w:t>(22%)</w:t>
            </w:r>
          </w:p>
        </w:tc>
        <w:tc>
          <w:tcPr>
            <w:tcW w:w="839" w:type="dxa"/>
            <w:shd w:val="clear" w:color="auto" w:fill="B8CCE4"/>
          </w:tcPr>
          <w:p w14:paraId="3661C086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</w:rPr>
            </w:pPr>
            <w:r w:rsidRPr="00B01ACD">
              <w:rPr>
                <w:rFonts w:cs="Calibri"/>
              </w:rPr>
              <w:t>444</w:t>
            </w:r>
          </w:p>
          <w:p w14:paraId="5F23B76F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i/>
                <w:szCs w:val="20"/>
              </w:rPr>
            </w:pPr>
            <w:r w:rsidRPr="00B01ACD">
              <w:rPr>
                <w:rFonts w:cs="Calibri"/>
              </w:rPr>
              <w:t>(23%)</w:t>
            </w:r>
          </w:p>
        </w:tc>
        <w:tc>
          <w:tcPr>
            <w:tcW w:w="839" w:type="dxa"/>
            <w:shd w:val="clear" w:color="auto" w:fill="B8CCE4"/>
          </w:tcPr>
          <w:p w14:paraId="78410698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</w:rPr>
            </w:pPr>
            <w:r w:rsidRPr="00B01ACD">
              <w:rPr>
                <w:rFonts w:cs="Calibri"/>
              </w:rPr>
              <w:t>440</w:t>
            </w:r>
          </w:p>
          <w:p w14:paraId="71A6FD49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i/>
                <w:szCs w:val="20"/>
              </w:rPr>
            </w:pPr>
            <w:r w:rsidRPr="00B01ACD">
              <w:rPr>
                <w:rFonts w:cs="Calibri"/>
              </w:rPr>
              <w:t>(22%)</w:t>
            </w:r>
          </w:p>
        </w:tc>
        <w:tc>
          <w:tcPr>
            <w:tcW w:w="774" w:type="dxa"/>
            <w:shd w:val="clear" w:color="auto" w:fill="B8CCE4"/>
          </w:tcPr>
          <w:p w14:paraId="2E4FD454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</w:rPr>
            </w:pPr>
            <w:r w:rsidRPr="00B01ACD">
              <w:rPr>
                <w:rFonts w:cs="Calibri"/>
              </w:rPr>
              <w:t>469</w:t>
            </w:r>
          </w:p>
          <w:p w14:paraId="47916944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i/>
                <w:szCs w:val="20"/>
              </w:rPr>
            </w:pPr>
            <w:r w:rsidRPr="00B01ACD">
              <w:rPr>
                <w:rFonts w:cs="Calibri"/>
              </w:rPr>
              <w:t>(23%)</w:t>
            </w:r>
          </w:p>
        </w:tc>
      </w:tr>
      <w:tr w:rsidR="00AF1589" w:rsidRPr="00B01ACD" w14:paraId="26435368" w14:textId="77777777" w:rsidTr="009E7E40">
        <w:tc>
          <w:tcPr>
            <w:tcW w:w="1652" w:type="dxa"/>
            <w:shd w:val="clear" w:color="auto" w:fill="4F81BD"/>
          </w:tcPr>
          <w:p w14:paraId="401FDF81" w14:textId="77777777" w:rsidR="00AF1589" w:rsidRPr="00B01ACD" w:rsidRDefault="00AF1589" w:rsidP="009E7E40">
            <w:pPr>
              <w:spacing w:after="0" w:line="240" w:lineRule="auto"/>
              <w:jc w:val="both"/>
              <w:rPr>
                <w:rFonts w:cs="Calibri"/>
                <w:b/>
                <w:bCs/>
                <w:szCs w:val="20"/>
              </w:rPr>
            </w:pPr>
            <w:r w:rsidRPr="00B01ACD">
              <w:rPr>
                <w:rFonts w:cs="Calibri"/>
                <w:b/>
                <w:bCs/>
                <w:szCs w:val="20"/>
              </w:rPr>
              <w:t>Año</w:t>
            </w:r>
          </w:p>
        </w:tc>
        <w:tc>
          <w:tcPr>
            <w:tcW w:w="774" w:type="dxa"/>
            <w:shd w:val="clear" w:color="auto" w:fill="4F81BD"/>
          </w:tcPr>
          <w:p w14:paraId="21CE3B5F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color w:val="FFFFFF"/>
                <w:szCs w:val="20"/>
              </w:rPr>
            </w:pPr>
            <w:r w:rsidRPr="00B01ACD">
              <w:rPr>
                <w:rFonts w:cs="Calibri"/>
                <w:color w:val="FFFFFF"/>
                <w:szCs w:val="20"/>
              </w:rPr>
              <w:t>2010</w:t>
            </w:r>
          </w:p>
        </w:tc>
        <w:tc>
          <w:tcPr>
            <w:tcW w:w="839" w:type="dxa"/>
            <w:shd w:val="clear" w:color="auto" w:fill="4F81BD"/>
          </w:tcPr>
          <w:p w14:paraId="7FC86760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color w:val="FFFFFF"/>
                <w:szCs w:val="20"/>
              </w:rPr>
            </w:pPr>
            <w:r w:rsidRPr="00B01ACD">
              <w:rPr>
                <w:rFonts w:cs="Calibri"/>
                <w:color w:val="FFFFFF"/>
                <w:szCs w:val="20"/>
              </w:rPr>
              <w:t>2011</w:t>
            </w:r>
          </w:p>
        </w:tc>
        <w:tc>
          <w:tcPr>
            <w:tcW w:w="839" w:type="dxa"/>
            <w:shd w:val="clear" w:color="auto" w:fill="4F81BD"/>
          </w:tcPr>
          <w:p w14:paraId="4632D319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color w:val="FFFFFF"/>
                <w:szCs w:val="20"/>
              </w:rPr>
            </w:pPr>
            <w:r w:rsidRPr="00B01ACD">
              <w:rPr>
                <w:rFonts w:cs="Calibri"/>
                <w:color w:val="FFFFFF"/>
                <w:szCs w:val="20"/>
              </w:rPr>
              <w:t>2012</w:t>
            </w:r>
          </w:p>
        </w:tc>
        <w:tc>
          <w:tcPr>
            <w:tcW w:w="839" w:type="dxa"/>
            <w:shd w:val="clear" w:color="auto" w:fill="4F81BD"/>
          </w:tcPr>
          <w:p w14:paraId="26D93E6D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color w:val="FFFFFF"/>
                <w:szCs w:val="20"/>
              </w:rPr>
            </w:pPr>
            <w:r w:rsidRPr="00B01ACD">
              <w:rPr>
                <w:rFonts w:cs="Calibri"/>
                <w:color w:val="FFFFFF"/>
                <w:szCs w:val="20"/>
              </w:rPr>
              <w:t>2013</w:t>
            </w:r>
          </w:p>
        </w:tc>
        <w:tc>
          <w:tcPr>
            <w:tcW w:w="839" w:type="dxa"/>
            <w:shd w:val="clear" w:color="auto" w:fill="4F81BD"/>
          </w:tcPr>
          <w:p w14:paraId="773C94FD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color w:val="FFFFFF"/>
                <w:szCs w:val="20"/>
              </w:rPr>
            </w:pPr>
            <w:r w:rsidRPr="00B01ACD">
              <w:rPr>
                <w:rFonts w:cs="Calibri"/>
                <w:color w:val="FFFFFF"/>
                <w:szCs w:val="20"/>
              </w:rPr>
              <w:t>2014</w:t>
            </w:r>
          </w:p>
        </w:tc>
        <w:tc>
          <w:tcPr>
            <w:tcW w:w="839" w:type="dxa"/>
            <w:shd w:val="clear" w:color="auto" w:fill="4F81BD"/>
          </w:tcPr>
          <w:p w14:paraId="6A2CB35B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color w:val="FFFFFF"/>
                <w:szCs w:val="20"/>
              </w:rPr>
            </w:pPr>
            <w:r w:rsidRPr="00B01ACD">
              <w:rPr>
                <w:rFonts w:cs="Calibri"/>
                <w:color w:val="FFFFFF"/>
                <w:szCs w:val="20"/>
              </w:rPr>
              <w:t>2015</w:t>
            </w:r>
          </w:p>
        </w:tc>
        <w:tc>
          <w:tcPr>
            <w:tcW w:w="839" w:type="dxa"/>
            <w:shd w:val="clear" w:color="auto" w:fill="4F81BD"/>
          </w:tcPr>
          <w:p w14:paraId="4FE9973A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color w:val="FFFFFF"/>
                <w:szCs w:val="20"/>
              </w:rPr>
            </w:pPr>
            <w:r w:rsidRPr="00B01ACD">
              <w:rPr>
                <w:rFonts w:cs="Calibri"/>
                <w:color w:val="FFFFFF"/>
                <w:szCs w:val="20"/>
              </w:rPr>
              <w:t>2016</w:t>
            </w:r>
          </w:p>
        </w:tc>
        <w:tc>
          <w:tcPr>
            <w:tcW w:w="839" w:type="dxa"/>
            <w:shd w:val="clear" w:color="auto" w:fill="4F81BD"/>
          </w:tcPr>
          <w:p w14:paraId="4F5B7EDC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color w:val="FFFFFF"/>
                <w:szCs w:val="20"/>
              </w:rPr>
            </w:pPr>
            <w:r w:rsidRPr="00B01ACD">
              <w:rPr>
                <w:rFonts w:cs="Calibri"/>
                <w:color w:val="FFFFFF"/>
                <w:szCs w:val="20"/>
              </w:rPr>
              <w:t>2017</w:t>
            </w:r>
          </w:p>
        </w:tc>
        <w:tc>
          <w:tcPr>
            <w:tcW w:w="774" w:type="dxa"/>
            <w:shd w:val="clear" w:color="auto" w:fill="4F81BD"/>
          </w:tcPr>
          <w:p w14:paraId="041EA241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color w:val="FFFFFF"/>
                <w:szCs w:val="20"/>
              </w:rPr>
            </w:pPr>
            <w:r w:rsidRPr="00B01ACD">
              <w:rPr>
                <w:rFonts w:cs="Calibri"/>
                <w:color w:val="FFFFFF"/>
                <w:szCs w:val="20"/>
              </w:rPr>
              <w:t>2018</w:t>
            </w:r>
          </w:p>
        </w:tc>
      </w:tr>
      <w:tr w:rsidR="00AF1589" w:rsidRPr="00B01ACD" w14:paraId="7525F4E4" w14:textId="77777777" w:rsidTr="009E7E40">
        <w:tc>
          <w:tcPr>
            <w:tcW w:w="1652" w:type="dxa"/>
            <w:shd w:val="clear" w:color="auto" w:fill="4F81BD"/>
          </w:tcPr>
          <w:p w14:paraId="7FE394AB" w14:textId="77777777" w:rsidR="00AF1589" w:rsidRPr="00B01ACD" w:rsidRDefault="00AF1589" w:rsidP="009E7E40">
            <w:pPr>
              <w:spacing w:after="0" w:line="240" w:lineRule="auto"/>
              <w:jc w:val="both"/>
              <w:rPr>
                <w:rFonts w:cs="Calibri"/>
                <w:b/>
                <w:bCs/>
                <w:color w:val="FFFFFF"/>
                <w:szCs w:val="20"/>
              </w:rPr>
            </w:pPr>
            <w:r w:rsidRPr="00B01ACD">
              <w:rPr>
                <w:rFonts w:cs="Calibri"/>
                <w:bCs/>
                <w:color w:val="FFFFFF"/>
                <w:szCs w:val="20"/>
              </w:rPr>
              <w:t>CH Tr.</w:t>
            </w:r>
          </w:p>
        </w:tc>
        <w:tc>
          <w:tcPr>
            <w:tcW w:w="774" w:type="dxa"/>
            <w:shd w:val="clear" w:color="auto" w:fill="B8CCE4"/>
          </w:tcPr>
          <w:p w14:paraId="58CB66CB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12043</w:t>
            </w:r>
          </w:p>
        </w:tc>
        <w:tc>
          <w:tcPr>
            <w:tcW w:w="839" w:type="dxa"/>
            <w:shd w:val="clear" w:color="auto" w:fill="B8CCE4"/>
          </w:tcPr>
          <w:p w14:paraId="0E33718F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12888</w:t>
            </w:r>
          </w:p>
        </w:tc>
        <w:tc>
          <w:tcPr>
            <w:tcW w:w="839" w:type="dxa"/>
            <w:shd w:val="clear" w:color="auto" w:fill="B8CCE4"/>
          </w:tcPr>
          <w:p w14:paraId="66983F6F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15741</w:t>
            </w:r>
          </w:p>
        </w:tc>
        <w:tc>
          <w:tcPr>
            <w:tcW w:w="839" w:type="dxa"/>
            <w:shd w:val="clear" w:color="auto" w:fill="B8CCE4"/>
          </w:tcPr>
          <w:p w14:paraId="79C65FE9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16568</w:t>
            </w:r>
          </w:p>
        </w:tc>
        <w:tc>
          <w:tcPr>
            <w:tcW w:w="839" w:type="dxa"/>
            <w:shd w:val="clear" w:color="auto" w:fill="B8CCE4"/>
          </w:tcPr>
          <w:p w14:paraId="4A5A5EA3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16902</w:t>
            </w:r>
          </w:p>
        </w:tc>
        <w:tc>
          <w:tcPr>
            <w:tcW w:w="839" w:type="dxa"/>
            <w:shd w:val="clear" w:color="auto" w:fill="B8CCE4"/>
          </w:tcPr>
          <w:p w14:paraId="07ED69C3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16091</w:t>
            </w:r>
          </w:p>
        </w:tc>
        <w:tc>
          <w:tcPr>
            <w:tcW w:w="839" w:type="dxa"/>
            <w:shd w:val="clear" w:color="auto" w:fill="B8CCE4"/>
          </w:tcPr>
          <w:p w14:paraId="39FF0973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16561</w:t>
            </w:r>
          </w:p>
        </w:tc>
        <w:tc>
          <w:tcPr>
            <w:tcW w:w="839" w:type="dxa"/>
            <w:shd w:val="clear" w:color="auto" w:fill="B8CCE4"/>
          </w:tcPr>
          <w:p w14:paraId="081A4FAE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14955</w:t>
            </w:r>
          </w:p>
        </w:tc>
        <w:tc>
          <w:tcPr>
            <w:tcW w:w="774" w:type="dxa"/>
            <w:shd w:val="clear" w:color="auto" w:fill="B8CCE4"/>
          </w:tcPr>
          <w:p w14:paraId="746F83F3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15400</w:t>
            </w:r>
          </w:p>
        </w:tc>
      </w:tr>
      <w:tr w:rsidR="00AF1589" w:rsidRPr="00B01ACD" w14:paraId="49CC1AAD" w14:textId="77777777" w:rsidTr="009E7E40">
        <w:tc>
          <w:tcPr>
            <w:tcW w:w="1652" w:type="dxa"/>
            <w:shd w:val="clear" w:color="auto" w:fill="4F81BD"/>
          </w:tcPr>
          <w:p w14:paraId="4C30B328" w14:textId="77777777" w:rsidR="00AF1589" w:rsidRPr="00B01ACD" w:rsidRDefault="00AF1589" w:rsidP="009E7E40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color w:val="FFFFFF"/>
                <w:szCs w:val="20"/>
              </w:rPr>
            </w:pPr>
            <w:r w:rsidRPr="00B01ACD">
              <w:rPr>
                <w:rFonts w:cs="Calibri"/>
                <w:bCs/>
                <w:i/>
                <w:color w:val="FFFFFF"/>
                <w:szCs w:val="20"/>
              </w:rPr>
              <w:t>Nº Pac.</w:t>
            </w:r>
          </w:p>
        </w:tc>
        <w:tc>
          <w:tcPr>
            <w:tcW w:w="774" w:type="dxa"/>
            <w:shd w:val="clear" w:color="auto" w:fill="DBE5F1"/>
          </w:tcPr>
          <w:p w14:paraId="0355E7C4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2104</w:t>
            </w:r>
          </w:p>
        </w:tc>
        <w:tc>
          <w:tcPr>
            <w:tcW w:w="839" w:type="dxa"/>
            <w:shd w:val="clear" w:color="auto" w:fill="DBE5F1"/>
          </w:tcPr>
          <w:p w14:paraId="11A902B4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2212</w:t>
            </w:r>
          </w:p>
        </w:tc>
        <w:tc>
          <w:tcPr>
            <w:tcW w:w="839" w:type="dxa"/>
            <w:shd w:val="clear" w:color="auto" w:fill="DBE5F1"/>
          </w:tcPr>
          <w:p w14:paraId="1BD96538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2635</w:t>
            </w:r>
          </w:p>
        </w:tc>
        <w:tc>
          <w:tcPr>
            <w:tcW w:w="839" w:type="dxa"/>
            <w:shd w:val="clear" w:color="auto" w:fill="DBE5F1"/>
          </w:tcPr>
          <w:p w14:paraId="7E0CE729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3026</w:t>
            </w:r>
          </w:p>
        </w:tc>
        <w:tc>
          <w:tcPr>
            <w:tcW w:w="839" w:type="dxa"/>
            <w:shd w:val="clear" w:color="auto" w:fill="DBE5F1"/>
          </w:tcPr>
          <w:p w14:paraId="500D1D95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3226</w:t>
            </w:r>
          </w:p>
        </w:tc>
        <w:tc>
          <w:tcPr>
            <w:tcW w:w="839" w:type="dxa"/>
            <w:shd w:val="clear" w:color="auto" w:fill="DBE5F1"/>
          </w:tcPr>
          <w:p w14:paraId="2234C98D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4199</w:t>
            </w:r>
          </w:p>
        </w:tc>
        <w:tc>
          <w:tcPr>
            <w:tcW w:w="839" w:type="dxa"/>
            <w:shd w:val="clear" w:color="auto" w:fill="DBE5F1"/>
          </w:tcPr>
          <w:p w14:paraId="5E24F9B1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4292</w:t>
            </w:r>
          </w:p>
        </w:tc>
        <w:tc>
          <w:tcPr>
            <w:tcW w:w="839" w:type="dxa"/>
            <w:shd w:val="clear" w:color="auto" w:fill="DBE5F1"/>
          </w:tcPr>
          <w:p w14:paraId="4B8BE27A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4114</w:t>
            </w:r>
          </w:p>
        </w:tc>
        <w:tc>
          <w:tcPr>
            <w:tcW w:w="774" w:type="dxa"/>
            <w:shd w:val="clear" w:color="auto" w:fill="DBE5F1"/>
          </w:tcPr>
          <w:p w14:paraId="507C40BB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szCs w:val="20"/>
              </w:rPr>
            </w:pPr>
            <w:r w:rsidRPr="00B01ACD">
              <w:rPr>
                <w:rFonts w:cs="Calibri"/>
                <w:szCs w:val="20"/>
              </w:rPr>
              <w:t>3258</w:t>
            </w:r>
          </w:p>
        </w:tc>
      </w:tr>
      <w:tr w:rsidR="00AF1589" w:rsidRPr="00B01ACD" w14:paraId="5DC8B537" w14:textId="77777777" w:rsidTr="009E7E40">
        <w:tc>
          <w:tcPr>
            <w:tcW w:w="1652" w:type="dxa"/>
            <w:shd w:val="clear" w:color="auto" w:fill="4F81BD"/>
          </w:tcPr>
          <w:p w14:paraId="36284966" w14:textId="77777777" w:rsidR="00AF1589" w:rsidRPr="00B01ACD" w:rsidRDefault="00AF1589" w:rsidP="009E7E40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color w:val="FFFFFF"/>
                <w:szCs w:val="20"/>
              </w:rPr>
            </w:pPr>
            <w:r w:rsidRPr="00B01ACD">
              <w:rPr>
                <w:rFonts w:cs="Calibri"/>
                <w:bCs/>
                <w:color w:val="FFFFFF"/>
              </w:rPr>
              <w:t>Pac. RhD neg Tr.</w:t>
            </w:r>
          </w:p>
        </w:tc>
        <w:tc>
          <w:tcPr>
            <w:tcW w:w="774" w:type="dxa"/>
            <w:shd w:val="clear" w:color="auto" w:fill="B8CCE4"/>
          </w:tcPr>
          <w:p w14:paraId="42948CC5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</w:rPr>
            </w:pPr>
            <w:r w:rsidRPr="00B01ACD">
              <w:rPr>
                <w:rFonts w:cs="Calibri"/>
              </w:rPr>
              <w:t>460</w:t>
            </w:r>
          </w:p>
          <w:p w14:paraId="57E93CAE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i/>
                <w:szCs w:val="20"/>
              </w:rPr>
            </w:pPr>
            <w:r w:rsidRPr="00B01ACD">
              <w:rPr>
                <w:rFonts w:cs="Calibri"/>
              </w:rPr>
              <w:t>(22%)</w:t>
            </w:r>
          </w:p>
        </w:tc>
        <w:tc>
          <w:tcPr>
            <w:tcW w:w="839" w:type="dxa"/>
            <w:shd w:val="clear" w:color="auto" w:fill="B8CCE4"/>
          </w:tcPr>
          <w:p w14:paraId="29C9B442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</w:rPr>
            </w:pPr>
            <w:r w:rsidRPr="00B01ACD">
              <w:rPr>
                <w:rFonts w:cs="Calibri"/>
              </w:rPr>
              <w:t>467</w:t>
            </w:r>
          </w:p>
          <w:p w14:paraId="3A1501AC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i/>
                <w:szCs w:val="20"/>
              </w:rPr>
            </w:pPr>
            <w:r w:rsidRPr="00B01ACD">
              <w:rPr>
                <w:rFonts w:cs="Calibri"/>
              </w:rPr>
              <w:t>(21%)</w:t>
            </w:r>
          </w:p>
        </w:tc>
        <w:tc>
          <w:tcPr>
            <w:tcW w:w="839" w:type="dxa"/>
            <w:shd w:val="clear" w:color="auto" w:fill="B8CCE4"/>
          </w:tcPr>
          <w:p w14:paraId="52EDF814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</w:rPr>
            </w:pPr>
            <w:r w:rsidRPr="00B01ACD">
              <w:rPr>
                <w:rFonts w:cs="Calibri"/>
              </w:rPr>
              <w:t>502</w:t>
            </w:r>
          </w:p>
          <w:p w14:paraId="0E52F3E1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i/>
                <w:szCs w:val="20"/>
              </w:rPr>
            </w:pPr>
            <w:r w:rsidRPr="00B01ACD">
              <w:rPr>
                <w:rFonts w:cs="Calibri"/>
              </w:rPr>
              <w:t>(19%)</w:t>
            </w:r>
          </w:p>
        </w:tc>
        <w:tc>
          <w:tcPr>
            <w:tcW w:w="839" w:type="dxa"/>
            <w:shd w:val="clear" w:color="auto" w:fill="B8CCE4"/>
          </w:tcPr>
          <w:p w14:paraId="1F62C5B3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</w:rPr>
            </w:pPr>
            <w:r w:rsidRPr="00B01ACD">
              <w:rPr>
                <w:rFonts w:cs="Calibri"/>
              </w:rPr>
              <w:t>409</w:t>
            </w:r>
          </w:p>
          <w:p w14:paraId="2B471807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i/>
                <w:szCs w:val="20"/>
              </w:rPr>
            </w:pPr>
            <w:r w:rsidRPr="00B01ACD">
              <w:rPr>
                <w:rFonts w:cs="Calibri"/>
              </w:rPr>
              <w:t>(13%)</w:t>
            </w:r>
          </w:p>
        </w:tc>
        <w:tc>
          <w:tcPr>
            <w:tcW w:w="839" w:type="dxa"/>
            <w:shd w:val="clear" w:color="auto" w:fill="B8CCE4"/>
          </w:tcPr>
          <w:p w14:paraId="6171A0A1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</w:rPr>
            </w:pPr>
            <w:r w:rsidRPr="00B01ACD">
              <w:rPr>
                <w:rFonts w:cs="Calibri"/>
              </w:rPr>
              <w:t>337</w:t>
            </w:r>
          </w:p>
          <w:p w14:paraId="5F2C2364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i/>
                <w:szCs w:val="20"/>
              </w:rPr>
            </w:pPr>
            <w:r w:rsidRPr="00B01ACD">
              <w:rPr>
                <w:rFonts w:cs="Calibri"/>
              </w:rPr>
              <w:t>(10%)</w:t>
            </w:r>
          </w:p>
        </w:tc>
        <w:tc>
          <w:tcPr>
            <w:tcW w:w="839" w:type="dxa"/>
            <w:shd w:val="clear" w:color="auto" w:fill="B8CCE4"/>
          </w:tcPr>
          <w:p w14:paraId="3B56AA8A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</w:rPr>
            </w:pPr>
            <w:r w:rsidRPr="00B01ACD">
              <w:rPr>
                <w:rFonts w:cs="Calibri"/>
              </w:rPr>
              <w:t>825</w:t>
            </w:r>
          </w:p>
          <w:p w14:paraId="06D9499A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i/>
                <w:szCs w:val="20"/>
              </w:rPr>
            </w:pPr>
            <w:r w:rsidRPr="00B01ACD">
              <w:rPr>
                <w:rFonts w:cs="Calibri"/>
              </w:rPr>
              <w:t>(21%)</w:t>
            </w:r>
          </w:p>
        </w:tc>
        <w:tc>
          <w:tcPr>
            <w:tcW w:w="839" w:type="dxa"/>
            <w:shd w:val="clear" w:color="auto" w:fill="B8CCE4"/>
          </w:tcPr>
          <w:p w14:paraId="58E947C6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</w:rPr>
            </w:pPr>
            <w:r w:rsidRPr="00B01ACD">
              <w:rPr>
                <w:rFonts w:cs="Calibri"/>
              </w:rPr>
              <w:t>730</w:t>
            </w:r>
          </w:p>
          <w:p w14:paraId="087364EE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i/>
                <w:szCs w:val="20"/>
              </w:rPr>
            </w:pPr>
            <w:r w:rsidRPr="00B01ACD">
              <w:rPr>
                <w:rFonts w:cs="Calibri"/>
              </w:rPr>
              <w:t>(17%)</w:t>
            </w:r>
          </w:p>
        </w:tc>
        <w:tc>
          <w:tcPr>
            <w:tcW w:w="839" w:type="dxa"/>
            <w:shd w:val="clear" w:color="auto" w:fill="B8CCE4"/>
          </w:tcPr>
          <w:p w14:paraId="4DF3A473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</w:rPr>
            </w:pPr>
            <w:r w:rsidRPr="00B01ACD">
              <w:rPr>
                <w:rFonts w:cs="Calibri"/>
              </w:rPr>
              <w:t>781</w:t>
            </w:r>
          </w:p>
          <w:p w14:paraId="16F8AD24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i/>
                <w:szCs w:val="20"/>
              </w:rPr>
            </w:pPr>
            <w:r w:rsidRPr="00B01ACD">
              <w:rPr>
                <w:rFonts w:cs="Calibri"/>
              </w:rPr>
              <w:t>(19%)</w:t>
            </w:r>
          </w:p>
        </w:tc>
        <w:tc>
          <w:tcPr>
            <w:tcW w:w="774" w:type="dxa"/>
            <w:shd w:val="clear" w:color="auto" w:fill="B8CCE4"/>
          </w:tcPr>
          <w:p w14:paraId="5D16FDFE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</w:rPr>
            </w:pPr>
            <w:r w:rsidRPr="00B01ACD">
              <w:rPr>
                <w:rFonts w:cs="Calibri"/>
              </w:rPr>
              <w:t>619</w:t>
            </w:r>
          </w:p>
          <w:p w14:paraId="561AD0CA" w14:textId="77777777" w:rsidR="00AF1589" w:rsidRPr="00B01ACD" w:rsidRDefault="00AF1589" w:rsidP="009E7E40">
            <w:pPr>
              <w:spacing w:after="0" w:line="240" w:lineRule="auto"/>
              <w:jc w:val="center"/>
              <w:rPr>
                <w:rFonts w:cs="Calibri"/>
                <w:i/>
                <w:szCs w:val="20"/>
              </w:rPr>
            </w:pPr>
            <w:r w:rsidRPr="00B01ACD">
              <w:rPr>
                <w:rFonts w:cs="Calibri"/>
              </w:rPr>
              <w:t>(19%)</w:t>
            </w:r>
          </w:p>
        </w:tc>
      </w:tr>
    </w:tbl>
    <w:p w14:paraId="77DCE508" w14:textId="77777777" w:rsidR="00AF1589" w:rsidRPr="00B01ACD" w:rsidRDefault="00AF1589" w:rsidP="00AF1589">
      <w:pPr>
        <w:spacing w:after="100" w:afterAutospacing="1" w:line="240" w:lineRule="atLeast"/>
        <w:contextualSpacing/>
        <w:jc w:val="both"/>
        <w:rPr>
          <w:rFonts w:cs="Calibri"/>
          <w:i/>
        </w:rPr>
      </w:pPr>
      <w:r w:rsidRPr="00B01ACD">
        <w:rPr>
          <w:rFonts w:cs="Calibri"/>
          <w:i/>
        </w:rPr>
        <w:t>CH Tr.- Número de concentrados de hematíes transfundidos</w:t>
      </w:r>
    </w:p>
    <w:p w14:paraId="704B4CE1" w14:textId="77777777" w:rsidR="00AF1589" w:rsidRPr="00B01ACD" w:rsidRDefault="00AF1589" w:rsidP="00AF1589">
      <w:pPr>
        <w:spacing w:after="100" w:afterAutospacing="1" w:line="240" w:lineRule="atLeast"/>
        <w:contextualSpacing/>
        <w:jc w:val="both"/>
        <w:rPr>
          <w:rFonts w:cs="Calibri"/>
          <w:i/>
        </w:rPr>
      </w:pPr>
      <w:r w:rsidRPr="00B01ACD">
        <w:rPr>
          <w:rFonts w:cs="Calibri"/>
          <w:i/>
        </w:rPr>
        <w:t>Nª Pac. – Número de pacientes transfundidos</w:t>
      </w:r>
    </w:p>
    <w:p w14:paraId="13D14003" w14:textId="77777777" w:rsidR="00AF1589" w:rsidRPr="00B01ACD" w:rsidRDefault="00AF1589" w:rsidP="00AF1589">
      <w:pPr>
        <w:spacing w:after="100" w:afterAutospacing="1" w:line="240" w:lineRule="atLeast"/>
        <w:contextualSpacing/>
        <w:jc w:val="both"/>
        <w:rPr>
          <w:rFonts w:cs="Calibri"/>
          <w:i/>
        </w:rPr>
      </w:pPr>
      <w:r w:rsidRPr="00B01ACD">
        <w:rPr>
          <w:rFonts w:cs="Calibri"/>
          <w:i/>
        </w:rPr>
        <w:t xml:space="preserve">Pac. D neg Tr. – Número total de pacientes RhD negativo transfundidos </w:t>
      </w:r>
    </w:p>
    <w:p w14:paraId="63F5075D" w14:textId="5BBEF127" w:rsidR="00FB4DDE" w:rsidRPr="00B01ACD" w:rsidRDefault="00FB4DDE">
      <w:pPr>
        <w:spacing w:after="0" w:line="240" w:lineRule="auto"/>
        <w:rPr>
          <w:rFonts w:eastAsia="Times New Roman"/>
          <w:lang w:eastAsia="es-ES"/>
        </w:rPr>
      </w:pPr>
      <w:r w:rsidRPr="00B01ACD">
        <w:br w:type="page"/>
      </w:r>
    </w:p>
    <w:p w14:paraId="08D98D5B" w14:textId="28C10F5D" w:rsidR="00FB4DDE" w:rsidRPr="00B01ACD" w:rsidRDefault="00FB4DDE" w:rsidP="00FB4DDE">
      <w:pPr>
        <w:jc w:val="both"/>
        <w:rPr>
          <w:rFonts w:cs="Calibri"/>
          <w:b/>
          <w:i/>
          <w:sz w:val="24"/>
          <w:szCs w:val="24"/>
        </w:rPr>
      </w:pPr>
      <w:r w:rsidRPr="00B01ACD">
        <w:rPr>
          <w:rFonts w:cs="Calibri"/>
          <w:b/>
          <w:i/>
          <w:sz w:val="24"/>
          <w:szCs w:val="24"/>
        </w:rPr>
        <w:lastRenderedPageBreak/>
        <w:t>Tabla Suplementaria 2: Diagnósticos de los pacientes transfundidos y porcentaje de mortalidad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2551"/>
        <w:gridCol w:w="2126"/>
      </w:tblGrid>
      <w:tr w:rsidR="00FB4DDE" w:rsidRPr="00B01ACD" w14:paraId="4C20445B" w14:textId="77777777" w:rsidTr="009E7E40">
        <w:tc>
          <w:tcPr>
            <w:tcW w:w="3823" w:type="dxa"/>
            <w:shd w:val="clear" w:color="auto" w:fill="8DB3E2"/>
          </w:tcPr>
          <w:p w14:paraId="1D109C80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B01ACD">
              <w:rPr>
                <w:rFonts w:cs="Calibri"/>
                <w:b/>
                <w:sz w:val="24"/>
                <w:szCs w:val="24"/>
              </w:rPr>
              <w:t>Diagnóstico</w:t>
            </w:r>
          </w:p>
        </w:tc>
        <w:tc>
          <w:tcPr>
            <w:tcW w:w="2551" w:type="dxa"/>
            <w:shd w:val="clear" w:color="auto" w:fill="8DB3E2"/>
          </w:tcPr>
          <w:p w14:paraId="21509612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01ACD">
              <w:rPr>
                <w:rFonts w:cs="Calibri"/>
                <w:b/>
                <w:sz w:val="24"/>
                <w:szCs w:val="24"/>
              </w:rPr>
              <w:t>N (%)</w:t>
            </w:r>
          </w:p>
        </w:tc>
        <w:tc>
          <w:tcPr>
            <w:tcW w:w="2126" w:type="dxa"/>
            <w:shd w:val="clear" w:color="auto" w:fill="8DB3E2"/>
          </w:tcPr>
          <w:p w14:paraId="2B99F387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01ACD">
              <w:rPr>
                <w:rFonts w:cs="Calibri"/>
                <w:b/>
                <w:sz w:val="24"/>
                <w:szCs w:val="24"/>
              </w:rPr>
              <w:t>Mortalidad</w:t>
            </w:r>
          </w:p>
        </w:tc>
      </w:tr>
      <w:tr w:rsidR="00FB4DDE" w:rsidRPr="00B01ACD" w14:paraId="47AF1657" w14:textId="77777777" w:rsidTr="009E7E40">
        <w:tc>
          <w:tcPr>
            <w:tcW w:w="3823" w:type="dxa"/>
            <w:shd w:val="clear" w:color="auto" w:fill="C6D9F1"/>
          </w:tcPr>
          <w:p w14:paraId="0CEB2763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01ACD">
              <w:rPr>
                <w:rFonts w:cs="Calibri"/>
                <w:sz w:val="24"/>
                <w:szCs w:val="24"/>
              </w:rPr>
              <w:t>Onco-hematología</w:t>
            </w:r>
          </w:p>
        </w:tc>
        <w:tc>
          <w:tcPr>
            <w:tcW w:w="2551" w:type="dxa"/>
          </w:tcPr>
          <w:p w14:paraId="3452A9A7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01ACD">
              <w:rPr>
                <w:rFonts w:cs="Calibri"/>
                <w:sz w:val="24"/>
                <w:szCs w:val="24"/>
              </w:rPr>
              <w:t>43 (17,3%)</w:t>
            </w:r>
          </w:p>
        </w:tc>
        <w:tc>
          <w:tcPr>
            <w:tcW w:w="2126" w:type="dxa"/>
          </w:tcPr>
          <w:p w14:paraId="62433758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01ACD">
              <w:rPr>
                <w:rFonts w:cs="Calibri"/>
                <w:sz w:val="24"/>
                <w:szCs w:val="24"/>
              </w:rPr>
              <w:t>35 (81,4%)</w:t>
            </w:r>
          </w:p>
        </w:tc>
      </w:tr>
      <w:tr w:rsidR="00FB4DDE" w:rsidRPr="00B01ACD" w14:paraId="098B610B" w14:textId="77777777" w:rsidTr="009E7E40">
        <w:tc>
          <w:tcPr>
            <w:tcW w:w="3823" w:type="dxa"/>
            <w:shd w:val="clear" w:color="auto" w:fill="C6D9F1"/>
          </w:tcPr>
          <w:p w14:paraId="22F8EC9C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01ACD">
              <w:rPr>
                <w:rFonts w:cs="Calibri"/>
                <w:sz w:val="24"/>
                <w:szCs w:val="24"/>
              </w:rPr>
              <w:t>Transfusión masiva</w:t>
            </w:r>
          </w:p>
        </w:tc>
        <w:tc>
          <w:tcPr>
            <w:tcW w:w="2551" w:type="dxa"/>
          </w:tcPr>
          <w:p w14:paraId="4299F0D1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01ACD">
              <w:rPr>
                <w:rFonts w:cs="Calibri"/>
                <w:sz w:val="24"/>
                <w:szCs w:val="24"/>
              </w:rPr>
              <w:t>24 (9,7%)</w:t>
            </w:r>
          </w:p>
        </w:tc>
        <w:tc>
          <w:tcPr>
            <w:tcW w:w="2126" w:type="dxa"/>
          </w:tcPr>
          <w:p w14:paraId="26B85B18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01ACD">
              <w:rPr>
                <w:rFonts w:cs="Calibri"/>
                <w:sz w:val="24"/>
                <w:szCs w:val="24"/>
              </w:rPr>
              <w:t>17 (70,8%)</w:t>
            </w:r>
          </w:p>
        </w:tc>
      </w:tr>
      <w:tr w:rsidR="00FB4DDE" w:rsidRPr="00B01ACD" w14:paraId="310C7F4D" w14:textId="77777777" w:rsidTr="009E7E40">
        <w:tc>
          <w:tcPr>
            <w:tcW w:w="3823" w:type="dxa"/>
            <w:shd w:val="clear" w:color="auto" w:fill="C6D9F1"/>
          </w:tcPr>
          <w:p w14:paraId="431694C0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01ACD">
              <w:rPr>
                <w:rFonts w:cs="Calibri"/>
                <w:sz w:val="24"/>
                <w:szCs w:val="24"/>
              </w:rPr>
              <w:t>Patología digestiva no neoplásica</w:t>
            </w:r>
          </w:p>
        </w:tc>
        <w:tc>
          <w:tcPr>
            <w:tcW w:w="2551" w:type="dxa"/>
          </w:tcPr>
          <w:p w14:paraId="5455549A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01ACD">
              <w:rPr>
                <w:rFonts w:cs="Calibri"/>
                <w:sz w:val="24"/>
                <w:szCs w:val="24"/>
              </w:rPr>
              <w:t>34 (13,7%)</w:t>
            </w:r>
          </w:p>
        </w:tc>
        <w:tc>
          <w:tcPr>
            <w:tcW w:w="2126" w:type="dxa"/>
          </w:tcPr>
          <w:p w14:paraId="689B8364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01ACD">
              <w:rPr>
                <w:rFonts w:cs="Calibri"/>
                <w:b/>
                <w:sz w:val="24"/>
                <w:szCs w:val="24"/>
              </w:rPr>
              <w:t>30 (88,2%)</w:t>
            </w:r>
          </w:p>
        </w:tc>
      </w:tr>
      <w:tr w:rsidR="00FB4DDE" w:rsidRPr="00B01ACD" w14:paraId="3251531A" w14:textId="77777777" w:rsidTr="009E7E40">
        <w:trPr>
          <w:trHeight w:val="306"/>
        </w:trPr>
        <w:tc>
          <w:tcPr>
            <w:tcW w:w="3823" w:type="dxa"/>
            <w:shd w:val="clear" w:color="auto" w:fill="C6D9F1"/>
          </w:tcPr>
          <w:p w14:paraId="477C7CFF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01ACD">
              <w:rPr>
                <w:rFonts w:cs="Calibri"/>
                <w:sz w:val="24"/>
                <w:szCs w:val="24"/>
              </w:rPr>
              <w:t>Cirugía programada</w:t>
            </w:r>
          </w:p>
        </w:tc>
        <w:tc>
          <w:tcPr>
            <w:tcW w:w="2551" w:type="dxa"/>
          </w:tcPr>
          <w:p w14:paraId="0DD41C2E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01ACD">
              <w:rPr>
                <w:rFonts w:cs="Calibri"/>
                <w:sz w:val="24"/>
                <w:szCs w:val="24"/>
              </w:rPr>
              <w:t>96 (38,7%)</w:t>
            </w:r>
          </w:p>
        </w:tc>
        <w:tc>
          <w:tcPr>
            <w:tcW w:w="2126" w:type="dxa"/>
          </w:tcPr>
          <w:p w14:paraId="1D49C683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01ACD">
              <w:rPr>
                <w:rFonts w:cs="Calibri"/>
                <w:sz w:val="24"/>
                <w:szCs w:val="24"/>
              </w:rPr>
              <w:t>48 (50,0%)</w:t>
            </w:r>
          </w:p>
        </w:tc>
      </w:tr>
      <w:tr w:rsidR="00FB4DDE" w:rsidRPr="00B01ACD" w14:paraId="73BECF69" w14:textId="77777777" w:rsidTr="009E7E40">
        <w:tc>
          <w:tcPr>
            <w:tcW w:w="3823" w:type="dxa"/>
            <w:shd w:val="clear" w:color="auto" w:fill="C6D9F1"/>
          </w:tcPr>
          <w:p w14:paraId="74EDD92B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01ACD">
              <w:rPr>
                <w:rFonts w:cs="Calibri"/>
                <w:sz w:val="24"/>
                <w:szCs w:val="24"/>
              </w:rPr>
              <w:t>Otras anemias</w:t>
            </w:r>
          </w:p>
        </w:tc>
        <w:tc>
          <w:tcPr>
            <w:tcW w:w="2551" w:type="dxa"/>
          </w:tcPr>
          <w:p w14:paraId="63B146D2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01ACD">
              <w:rPr>
                <w:rFonts w:cs="Calibri"/>
                <w:sz w:val="24"/>
                <w:szCs w:val="24"/>
              </w:rPr>
              <w:t>51 (20,6%)</w:t>
            </w:r>
          </w:p>
        </w:tc>
        <w:tc>
          <w:tcPr>
            <w:tcW w:w="2126" w:type="dxa"/>
          </w:tcPr>
          <w:p w14:paraId="22F6DE67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01ACD">
              <w:rPr>
                <w:rFonts w:cs="Calibri"/>
                <w:sz w:val="24"/>
                <w:szCs w:val="24"/>
              </w:rPr>
              <w:t>40 (78,4%)</w:t>
            </w:r>
          </w:p>
        </w:tc>
      </w:tr>
      <w:tr w:rsidR="00FB4DDE" w:rsidRPr="00B01ACD" w14:paraId="17FCEF86" w14:textId="77777777" w:rsidTr="009E7E40">
        <w:tc>
          <w:tcPr>
            <w:tcW w:w="3823" w:type="dxa"/>
            <w:shd w:val="clear" w:color="auto" w:fill="C6D9F1"/>
          </w:tcPr>
          <w:p w14:paraId="7A27DF9C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01ACD">
              <w:rPr>
                <w:rFonts w:cs="Cambria"/>
                <w:sz w:val="24"/>
                <w:szCs w:val="24"/>
                <w:lang w:eastAsia="es-ES"/>
              </w:rPr>
              <w:t>Diagnóstico desconocido</w:t>
            </w:r>
          </w:p>
        </w:tc>
        <w:tc>
          <w:tcPr>
            <w:tcW w:w="2551" w:type="dxa"/>
          </w:tcPr>
          <w:p w14:paraId="66BA563C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01ACD">
              <w:rPr>
                <w:rFonts w:cs="Cambria"/>
                <w:lang w:eastAsia="es-ES"/>
              </w:rPr>
              <w:t>4 (1,6%)</w:t>
            </w:r>
          </w:p>
        </w:tc>
        <w:tc>
          <w:tcPr>
            <w:tcW w:w="2126" w:type="dxa"/>
          </w:tcPr>
          <w:p w14:paraId="158B31A9" w14:textId="77777777" w:rsidR="00FB4DDE" w:rsidRPr="00B01ACD" w:rsidRDefault="00FB4DDE" w:rsidP="009E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sz w:val="24"/>
                <w:szCs w:val="24"/>
              </w:rPr>
            </w:pPr>
            <w:r w:rsidRPr="00B01ACD">
              <w:rPr>
                <w:rFonts w:cs="Calibri"/>
                <w:i/>
                <w:sz w:val="24"/>
                <w:szCs w:val="24"/>
              </w:rPr>
              <w:t>ND</w:t>
            </w:r>
          </w:p>
        </w:tc>
      </w:tr>
    </w:tbl>
    <w:p w14:paraId="5D7D93F6" w14:textId="77777777" w:rsidR="00FB4DDE" w:rsidRDefault="00FB4DDE" w:rsidP="00FB4DDE">
      <w:pPr>
        <w:spacing w:after="0" w:line="240" w:lineRule="auto"/>
        <w:rPr>
          <w:lang w:val="en-GB"/>
        </w:rPr>
      </w:pPr>
      <w:r w:rsidRPr="00B01ACD">
        <w:rPr>
          <w:lang w:val="en-GB"/>
        </w:rPr>
        <w:t>N: número; ND: no disponible</w:t>
      </w:r>
    </w:p>
    <w:p w14:paraId="47364A9F" w14:textId="77777777" w:rsidR="00AD68B8" w:rsidRPr="00B20980" w:rsidRDefault="00AD68B8" w:rsidP="00D715C6">
      <w:pPr>
        <w:pStyle w:val="desc"/>
        <w:spacing w:line="360" w:lineRule="auto"/>
        <w:jc w:val="both"/>
        <w:rPr>
          <w:rFonts w:ascii="Calibri" w:hAnsi="Calibri"/>
          <w:sz w:val="22"/>
          <w:szCs w:val="22"/>
        </w:rPr>
      </w:pPr>
    </w:p>
    <w:sectPr w:rsidR="00AD68B8" w:rsidRPr="00B20980" w:rsidSect="007D201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C8CB6" w14:textId="77777777" w:rsidR="007F44C2" w:rsidRDefault="007F44C2" w:rsidP="00F469A4">
      <w:pPr>
        <w:spacing w:after="0" w:line="240" w:lineRule="auto"/>
      </w:pPr>
      <w:r>
        <w:separator/>
      </w:r>
    </w:p>
  </w:endnote>
  <w:endnote w:type="continuationSeparator" w:id="0">
    <w:p w14:paraId="1AF83F70" w14:textId="77777777" w:rsidR="007F44C2" w:rsidRDefault="007F44C2" w:rsidP="00F4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D1640" w14:textId="77777777" w:rsidR="00645324" w:rsidRDefault="00645324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4658F9">
      <w:rPr>
        <w:noProof/>
      </w:rPr>
      <w:t>2</w:t>
    </w:r>
    <w:r>
      <w:rPr>
        <w:noProof/>
      </w:rPr>
      <w:fldChar w:fldCharType="end"/>
    </w:r>
  </w:p>
  <w:p w14:paraId="69FB7E13" w14:textId="77777777" w:rsidR="00645324" w:rsidRDefault="006453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B20E6" w14:textId="77777777" w:rsidR="007F44C2" w:rsidRDefault="007F44C2" w:rsidP="00F469A4">
      <w:pPr>
        <w:spacing w:after="0" w:line="240" w:lineRule="auto"/>
      </w:pPr>
      <w:r>
        <w:separator/>
      </w:r>
    </w:p>
  </w:footnote>
  <w:footnote w:type="continuationSeparator" w:id="0">
    <w:p w14:paraId="670EB306" w14:textId="77777777" w:rsidR="007F44C2" w:rsidRDefault="007F44C2" w:rsidP="00F46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84408"/>
    <w:multiLevelType w:val="hybridMultilevel"/>
    <w:tmpl w:val="669C0530"/>
    <w:lvl w:ilvl="0" w:tplc="A9E8BCE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E00D29"/>
    <w:multiLevelType w:val="hybridMultilevel"/>
    <w:tmpl w:val="669C0530"/>
    <w:lvl w:ilvl="0" w:tplc="A9E8BCE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1F0B62"/>
    <w:multiLevelType w:val="hybridMultilevel"/>
    <w:tmpl w:val="F3A471EA"/>
    <w:lvl w:ilvl="0" w:tplc="5430252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C013F7"/>
    <w:multiLevelType w:val="hybridMultilevel"/>
    <w:tmpl w:val="B292FB64"/>
    <w:lvl w:ilvl="0" w:tplc="1E9471F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136C2E"/>
    <w:multiLevelType w:val="hybridMultilevel"/>
    <w:tmpl w:val="FA8A05E6"/>
    <w:lvl w:ilvl="0" w:tplc="B70016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71842"/>
    <w:multiLevelType w:val="hybridMultilevel"/>
    <w:tmpl w:val="669C0530"/>
    <w:lvl w:ilvl="0" w:tplc="A9E8BCE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870717"/>
    <w:multiLevelType w:val="multilevel"/>
    <w:tmpl w:val="4410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B5"/>
    <w:rsid w:val="0000066C"/>
    <w:rsid w:val="00002D92"/>
    <w:rsid w:val="00004EAD"/>
    <w:rsid w:val="00021103"/>
    <w:rsid w:val="000225F5"/>
    <w:rsid w:val="00022D0A"/>
    <w:rsid w:val="000240EE"/>
    <w:rsid w:val="00033C4F"/>
    <w:rsid w:val="00037A57"/>
    <w:rsid w:val="0004176D"/>
    <w:rsid w:val="0004245E"/>
    <w:rsid w:val="000449DD"/>
    <w:rsid w:val="00052705"/>
    <w:rsid w:val="00054A48"/>
    <w:rsid w:val="000555A2"/>
    <w:rsid w:val="000572C3"/>
    <w:rsid w:val="00060D04"/>
    <w:rsid w:val="00066DD8"/>
    <w:rsid w:val="0008583C"/>
    <w:rsid w:val="00095478"/>
    <w:rsid w:val="000956D4"/>
    <w:rsid w:val="000962F2"/>
    <w:rsid w:val="000A0E12"/>
    <w:rsid w:val="000B3A2E"/>
    <w:rsid w:val="000B515D"/>
    <w:rsid w:val="000C21FF"/>
    <w:rsid w:val="000C55CC"/>
    <w:rsid w:val="000D2577"/>
    <w:rsid w:val="000D2915"/>
    <w:rsid w:val="000D79B9"/>
    <w:rsid w:val="000E21E6"/>
    <w:rsid w:val="000E3669"/>
    <w:rsid w:val="000F3DCA"/>
    <w:rsid w:val="000F469D"/>
    <w:rsid w:val="000F4DDD"/>
    <w:rsid w:val="000F6F35"/>
    <w:rsid w:val="0010496E"/>
    <w:rsid w:val="0010718B"/>
    <w:rsid w:val="0011249C"/>
    <w:rsid w:val="001159E9"/>
    <w:rsid w:val="00115B90"/>
    <w:rsid w:val="00115FF3"/>
    <w:rsid w:val="00121DBD"/>
    <w:rsid w:val="00122810"/>
    <w:rsid w:val="00122DDF"/>
    <w:rsid w:val="00134141"/>
    <w:rsid w:val="00137266"/>
    <w:rsid w:val="00137858"/>
    <w:rsid w:val="0014684B"/>
    <w:rsid w:val="00146D29"/>
    <w:rsid w:val="001472A4"/>
    <w:rsid w:val="00147C6A"/>
    <w:rsid w:val="001501B1"/>
    <w:rsid w:val="00152120"/>
    <w:rsid w:val="00153DF9"/>
    <w:rsid w:val="001546C7"/>
    <w:rsid w:val="001548F1"/>
    <w:rsid w:val="0015535D"/>
    <w:rsid w:val="00156184"/>
    <w:rsid w:val="00157AEA"/>
    <w:rsid w:val="0017211B"/>
    <w:rsid w:val="001739B1"/>
    <w:rsid w:val="00174577"/>
    <w:rsid w:val="0017479E"/>
    <w:rsid w:val="001855A3"/>
    <w:rsid w:val="00192F7C"/>
    <w:rsid w:val="00193004"/>
    <w:rsid w:val="00193813"/>
    <w:rsid w:val="00196CAF"/>
    <w:rsid w:val="001A1232"/>
    <w:rsid w:val="001A3B8C"/>
    <w:rsid w:val="001A6D08"/>
    <w:rsid w:val="001A7633"/>
    <w:rsid w:val="001B1871"/>
    <w:rsid w:val="001B4F99"/>
    <w:rsid w:val="001C03BC"/>
    <w:rsid w:val="001C1521"/>
    <w:rsid w:val="001C6ECA"/>
    <w:rsid w:val="001D0820"/>
    <w:rsid w:val="001D409E"/>
    <w:rsid w:val="001E161A"/>
    <w:rsid w:val="001E22A1"/>
    <w:rsid w:val="00201388"/>
    <w:rsid w:val="00203419"/>
    <w:rsid w:val="002107B4"/>
    <w:rsid w:val="00212D6C"/>
    <w:rsid w:val="002134F3"/>
    <w:rsid w:val="00217C1B"/>
    <w:rsid w:val="00220F7C"/>
    <w:rsid w:val="00224660"/>
    <w:rsid w:val="00225819"/>
    <w:rsid w:val="0022605E"/>
    <w:rsid w:val="00226355"/>
    <w:rsid w:val="00231F10"/>
    <w:rsid w:val="002404EB"/>
    <w:rsid w:val="00240F08"/>
    <w:rsid w:val="0024204E"/>
    <w:rsid w:val="0024221F"/>
    <w:rsid w:val="00243603"/>
    <w:rsid w:val="00252F17"/>
    <w:rsid w:val="002578C7"/>
    <w:rsid w:val="00261738"/>
    <w:rsid w:val="002662EE"/>
    <w:rsid w:val="002674C3"/>
    <w:rsid w:val="00270116"/>
    <w:rsid w:val="002703F0"/>
    <w:rsid w:val="00272105"/>
    <w:rsid w:val="002737B4"/>
    <w:rsid w:val="00276ADB"/>
    <w:rsid w:val="002818FC"/>
    <w:rsid w:val="0028455D"/>
    <w:rsid w:val="00284C75"/>
    <w:rsid w:val="002875A2"/>
    <w:rsid w:val="00287F2E"/>
    <w:rsid w:val="00291A7B"/>
    <w:rsid w:val="00294D0F"/>
    <w:rsid w:val="002965C6"/>
    <w:rsid w:val="0029708D"/>
    <w:rsid w:val="002A0131"/>
    <w:rsid w:val="002A0E62"/>
    <w:rsid w:val="002A3825"/>
    <w:rsid w:val="002A420B"/>
    <w:rsid w:val="002B3324"/>
    <w:rsid w:val="002B4F63"/>
    <w:rsid w:val="002B5ACC"/>
    <w:rsid w:val="002B690E"/>
    <w:rsid w:val="002C3136"/>
    <w:rsid w:val="002C505B"/>
    <w:rsid w:val="002D2748"/>
    <w:rsid w:val="002D3F17"/>
    <w:rsid w:val="002D53CF"/>
    <w:rsid w:val="002E5EFB"/>
    <w:rsid w:val="002F1E6B"/>
    <w:rsid w:val="002F37EF"/>
    <w:rsid w:val="002F386F"/>
    <w:rsid w:val="002F3A02"/>
    <w:rsid w:val="002F3AD7"/>
    <w:rsid w:val="002F75D5"/>
    <w:rsid w:val="003016C2"/>
    <w:rsid w:val="00302924"/>
    <w:rsid w:val="003035DC"/>
    <w:rsid w:val="00306031"/>
    <w:rsid w:val="00314F0E"/>
    <w:rsid w:val="00326DCF"/>
    <w:rsid w:val="0033157B"/>
    <w:rsid w:val="00341C46"/>
    <w:rsid w:val="003429F8"/>
    <w:rsid w:val="00342F46"/>
    <w:rsid w:val="00347132"/>
    <w:rsid w:val="0035399C"/>
    <w:rsid w:val="00354376"/>
    <w:rsid w:val="003546BF"/>
    <w:rsid w:val="0036224C"/>
    <w:rsid w:val="0036497A"/>
    <w:rsid w:val="00365CC9"/>
    <w:rsid w:val="003744F7"/>
    <w:rsid w:val="00375D45"/>
    <w:rsid w:val="00381981"/>
    <w:rsid w:val="00381ED4"/>
    <w:rsid w:val="00383908"/>
    <w:rsid w:val="0038518B"/>
    <w:rsid w:val="00385897"/>
    <w:rsid w:val="0038680E"/>
    <w:rsid w:val="003904B4"/>
    <w:rsid w:val="003A1F56"/>
    <w:rsid w:val="003A2770"/>
    <w:rsid w:val="003A27C8"/>
    <w:rsid w:val="003A51F7"/>
    <w:rsid w:val="003B64F3"/>
    <w:rsid w:val="003C064E"/>
    <w:rsid w:val="003C51E2"/>
    <w:rsid w:val="003C5F66"/>
    <w:rsid w:val="003C71A3"/>
    <w:rsid w:val="003D5270"/>
    <w:rsid w:val="003E0ED4"/>
    <w:rsid w:val="003E299A"/>
    <w:rsid w:val="003E38FD"/>
    <w:rsid w:val="003E7D44"/>
    <w:rsid w:val="003F304C"/>
    <w:rsid w:val="00401C04"/>
    <w:rsid w:val="00406951"/>
    <w:rsid w:val="00412154"/>
    <w:rsid w:val="00413F5A"/>
    <w:rsid w:val="00424183"/>
    <w:rsid w:val="00425014"/>
    <w:rsid w:val="004326B0"/>
    <w:rsid w:val="00444F14"/>
    <w:rsid w:val="00447DEE"/>
    <w:rsid w:val="00452C36"/>
    <w:rsid w:val="00454D8B"/>
    <w:rsid w:val="00456060"/>
    <w:rsid w:val="004658F9"/>
    <w:rsid w:val="0046610B"/>
    <w:rsid w:val="00470A52"/>
    <w:rsid w:val="00473971"/>
    <w:rsid w:val="00477931"/>
    <w:rsid w:val="004843BC"/>
    <w:rsid w:val="0048590F"/>
    <w:rsid w:val="00492332"/>
    <w:rsid w:val="004949B9"/>
    <w:rsid w:val="004A12A2"/>
    <w:rsid w:val="004A5556"/>
    <w:rsid w:val="004C3466"/>
    <w:rsid w:val="004C7A61"/>
    <w:rsid w:val="004C7BFF"/>
    <w:rsid w:val="004D0EA5"/>
    <w:rsid w:val="004D636B"/>
    <w:rsid w:val="004E2B11"/>
    <w:rsid w:val="004E2BAC"/>
    <w:rsid w:val="004E3166"/>
    <w:rsid w:val="004E3C06"/>
    <w:rsid w:val="004E4966"/>
    <w:rsid w:val="004E693F"/>
    <w:rsid w:val="004F4846"/>
    <w:rsid w:val="004F5944"/>
    <w:rsid w:val="004F6BDD"/>
    <w:rsid w:val="00504854"/>
    <w:rsid w:val="0050515E"/>
    <w:rsid w:val="005052C9"/>
    <w:rsid w:val="0051788B"/>
    <w:rsid w:val="00517DE3"/>
    <w:rsid w:val="00522719"/>
    <w:rsid w:val="00525005"/>
    <w:rsid w:val="005266B8"/>
    <w:rsid w:val="00527A32"/>
    <w:rsid w:val="00530D79"/>
    <w:rsid w:val="005318BB"/>
    <w:rsid w:val="00531AE8"/>
    <w:rsid w:val="0053450B"/>
    <w:rsid w:val="00536A19"/>
    <w:rsid w:val="00537C2E"/>
    <w:rsid w:val="0054724B"/>
    <w:rsid w:val="00552878"/>
    <w:rsid w:val="00552EDC"/>
    <w:rsid w:val="00560AD8"/>
    <w:rsid w:val="0056311D"/>
    <w:rsid w:val="005655FD"/>
    <w:rsid w:val="00576781"/>
    <w:rsid w:val="00582B1E"/>
    <w:rsid w:val="00592EEE"/>
    <w:rsid w:val="00592FD2"/>
    <w:rsid w:val="0059786E"/>
    <w:rsid w:val="005A3D75"/>
    <w:rsid w:val="005A3F60"/>
    <w:rsid w:val="005B08F7"/>
    <w:rsid w:val="005C1481"/>
    <w:rsid w:val="005C5242"/>
    <w:rsid w:val="005C6258"/>
    <w:rsid w:val="005D3E15"/>
    <w:rsid w:val="005E1A7C"/>
    <w:rsid w:val="005E3AF0"/>
    <w:rsid w:val="005E5B96"/>
    <w:rsid w:val="005E753D"/>
    <w:rsid w:val="005F0201"/>
    <w:rsid w:val="005F0EA0"/>
    <w:rsid w:val="00601361"/>
    <w:rsid w:val="00603D70"/>
    <w:rsid w:val="006100F7"/>
    <w:rsid w:val="00611A03"/>
    <w:rsid w:val="006151D2"/>
    <w:rsid w:val="00617A33"/>
    <w:rsid w:val="00620430"/>
    <w:rsid w:val="00621D54"/>
    <w:rsid w:val="00621D77"/>
    <w:rsid w:val="00624D79"/>
    <w:rsid w:val="0063517C"/>
    <w:rsid w:val="00637418"/>
    <w:rsid w:val="006409BD"/>
    <w:rsid w:val="00640AE8"/>
    <w:rsid w:val="00640CD1"/>
    <w:rsid w:val="00643D20"/>
    <w:rsid w:val="00645324"/>
    <w:rsid w:val="00647476"/>
    <w:rsid w:val="006519DE"/>
    <w:rsid w:val="00651A29"/>
    <w:rsid w:val="00653E4E"/>
    <w:rsid w:val="006610F1"/>
    <w:rsid w:val="0066646D"/>
    <w:rsid w:val="0066671B"/>
    <w:rsid w:val="00667D9B"/>
    <w:rsid w:val="00674272"/>
    <w:rsid w:val="00676226"/>
    <w:rsid w:val="006777D0"/>
    <w:rsid w:val="00683328"/>
    <w:rsid w:val="00683EF5"/>
    <w:rsid w:val="00684CF5"/>
    <w:rsid w:val="00687E73"/>
    <w:rsid w:val="00693057"/>
    <w:rsid w:val="006A0CEA"/>
    <w:rsid w:val="006A2782"/>
    <w:rsid w:val="006B0B69"/>
    <w:rsid w:val="006B23A5"/>
    <w:rsid w:val="006B667A"/>
    <w:rsid w:val="006C0621"/>
    <w:rsid w:val="006C4FA4"/>
    <w:rsid w:val="006C686C"/>
    <w:rsid w:val="006D2A40"/>
    <w:rsid w:val="006D65FC"/>
    <w:rsid w:val="006E3188"/>
    <w:rsid w:val="006E52CF"/>
    <w:rsid w:val="006F056D"/>
    <w:rsid w:val="006F1FBF"/>
    <w:rsid w:val="006F253B"/>
    <w:rsid w:val="006F2C38"/>
    <w:rsid w:val="006F3DE5"/>
    <w:rsid w:val="006F4BA0"/>
    <w:rsid w:val="00703A9F"/>
    <w:rsid w:val="007040BE"/>
    <w:rsid w:val="007050C2"/>
    <w:rsid w:val="00705932"/>
    <w:rsid w:val="007105D2"/>
    <w:rsid w:val="007142E4"/>
    <w:rsid w:val="00715829"/>
    <w:rsid w:val="007216E4"/>
    <w:rsid w:val="0072511F"/>
    <w:rsid w:val="00730268"/>
    <w:rsid w:val="0073150E"/>
    <w:rsid w:val="00734C7A"/>
    <w:rsid w:val="00735BF1"/>
    <w:rsid w:val="007409ED"/>
    <w:rsid w:val="0074100B"/>
    <w:rsid w:val="00746CDF"/>
    <w:rsid w:val="00750DBE"/>
    <w:rsid w:val="007525A2"/>
    <w:rsid w:val="00756D6D"/>
    <w:rsid w:val="00756EDC"/>
    <w:rsid w:val="007618F8"/>
    <w:rsid w:val="00762DF9"/>
    <w:rsid w:val="00766620"/>
    <w:rsid w:val="007708EA"/>
    <w:rsid w:val="00781BBD"/>
    <w:rsid w:val="00790816"/>
    <w:rsid w:val="00790A1C"/>
    <w:rsid w:val="00793330"/>
    <w:rsid w:val="007A30B6"/>
    <w:rsid w:val="007A34FB"/>
    <w:rsid w:val="007A6015"/>
    <w:rsid w:val="007A6E34"/>
    <w:rsid w:val="007B1C60"/>
    <w:rsid w:val="007B2233"/>
    <w:rsid w:val="007B4919"/>
    <w:rsid w:val="007C1AF8"/>
    <w:rsid w:val="007C5758"/>
    <w:rsid w:val="007C7BB9"/>
    <w:rsid w:val="007D201E"/>
    <w:rsid w:val="007D2F18"/>
    <w:rsid w:val="007D633B"/>
    <w:rsid w:val="007D6EAE"/>
    <w:rsid w:val="007D778D"/>
    <w:rsid w:val="007E259A"/>
    <w:rsid w:val="007E6C7F"/>
    <w:rsid w:val="007F3AB1"/>
    <w:rsid w:val="007F44C2"/>
    <w:rsid w:val="007F5F39"/>
    <w:rsid w:val="0080158F"/>
    <w:rsid w:val="008070CD"/>
    <w:rsid w:val="00807CE2"/>
    <w:rsid w:val="00811356"/>
    <w:rsid w:val="0081577A"/>
    <w:rsid w:val="00815A54"/>
    <w:rsid w:val="00824DDD"/>
    <w:rsid w:val="00830115"/>
    <w:rsid w:val="00840949"/>
    <w:rsid w:val="008415DD"/>
    <w:rsid w:val="008420E3"/>
    <w:rsid w:val="0084232A"/>
    <w:rsid w:val="008425B2"/>
    <w:rsid w:val="00850C22"/>
    <w:rsid w:val="00851533"/>
    <w:rsid w:val="0085353B"/>
    <w:rsid w:val="00854DB6"/>
    <w:rsid w:val="00854FC4"/>
    <w:rsid w:val="00855F67"/>
    <w:rsid w:val="008622DC"/>
    <w:rsid w:val="0086657F"/>
    <w:rsid w:val="00866C57"/>
    <w:rsid w:val="00872A4F"/>
    <w:rsid w:val="00876BB4"/>
    <w:rsid w:val="00881B27"/>
    <w:rsid w:val="0088331C"/>
    <w:rsid w:val="00885C96"/>
    <w:rsid w:val="00890A48"/>
    <w:rsid w:val="0089396E"/>
    <w:rsid w:val="0089609F"/>
    <w:rsid w:val="008A04D2"/>
    <w:rsid w:val="008A5691"/>
    <w:rsid w:val="008B6B25"/>
    <w:rsid w:val="008D3E2A"/>
    <w:rsid w:val="008D4E42"/>
    <w:rsid w:val="008D58F6"/>
    <w:rsid w:val="008D70C9"/>
    <w:rsid w:val="008E1A24"/>
    <w:rsid w:val="008E549B"/>
    <w:rsid w:val="008E7EB8"/>
    <w:rsid w:val="008F6BB7"/>
    <w:rsid w:val="009012BC"/>
    <w:rsid w:val="0090383D"/>
    <w:rsid w:val="00905438"/>
    <w:rsid w:val="00905DCF"/>
    <w:rsid w:val="00910DEF"/>
    <w:rsid w:val="00911AB6"/>
    <w:rsid w:val="00917318"/>
    <w:rsid w:val="009223FF"/>
    <w:rsid w:val="00923F31"/>
    <w:rsid w:val="009277D2"/>
    <w:rsid w:val="00930A6A"/>
    <w:rsid w:val="00930DF9"/>
    <w:rsid w:val="009319F8"/>
    <w:rsid w:val="00935111"/>
    <w:rsid w:val="0094113C"/>
    <w:rsid w:val="0095133A"/>
    <w:rsid w:val="00954E86"/>
    <w:rsid w:val="00955CFD"/>
    <w:rsid w:val="00963A93"/>
    <w:rsid w:val="00964BC4"/>
    <w:rsid w:val="009656B4"/>
    <w:rsid w:val="00965F5A"/>
    <w:rsid w:val="00967A29"/>
    <w:rsid w:val="009707BC"/>
    <w:rsid w:val="009731EE"/>
    <w:rsid w:val="00973425"/>
    <w:rsid w:val="00974B8A"/>
    <w:rsid w:val="009751A1"/>
    <w:rsid w:val="00976376"/>
    <w:rsid w:val="00976A60"/>
    <w:rsid w:val="009776D7"/>
    <w:rsid w:val="00984AB6"/>
    <w:rsid w:val="00986978"/>
    <w:rsid w:val="00990374"/>
    <w:rsid w:val="00990988"/>
    <w:rsid w:val="00991188"/>
    <w:rsid w:val="00991FB2"/>
    <w:rsid w:val="009950C0"/>
    <w:rsid w:val="00997A25"/>
    <w:rsid w:val="009A1012"/>
    <w:rsid w:val="009A124C"/>
    <w:rsid w:val="009A50E5"/>
    <w:rsid w:val="009A5AC5"/>
    <w:rsid w:val="009A618D"/>
    <w:rsid w:val="009A6E60"/>
    <w:rsid w:val="009B0D51"/>
    <w:rsid w:val="009B2D31"/>
    <w:rsid w:val="009B4135"/>
    <w:rsid w:val="009C0BDA"/>
    <w:rsid w:val="009C3291"/>
    <w:rsid w:val="009C65BC"/>
    <w:rsid w:val="009D3959"/>
    <w:rsid w:val="009D3FAF"/>
    <w:rsid w:val="009D45B5"/>
    <w:rsid w:val="009D5562"/>
    <w:rsid w:val="009D57FF"/>
    <w:rsid w:val="009D7A4F"/>
    <w:rsid w:val="009E0BC3"/>
    <w:rsid w:val="009E6C1F"/>
    <w:rsid w:val="009F0CE1"/>
    <w:rsid w:val="009F1A89"/>
    <w:rsid w:val="009F4D2C"/>
    <w:rsid w:val="009F627C"/>
    <w:rsid w:val="00A11588"/>
    <w:rsid w:val="00A116A3"/>
    <w:rsid w:val="00A1187D"/>
    <w:rsid w:val="00A11885"/>
    <w:rsid w:val="00A12027"/>
    <w:rsid w:val="00A13466"/>
    <w:rsid w:val="00A14AEE"/>
    <w:rsid w:val="00A206BF"/>
    <w:rsid w:val="00A221FA"/>
    <w:rsid w:val="00A2436A"/>
    <w:rsid w:val="00A25DCA"/>
    <w:rsid w:val="00A27E41"/>
    <w:rsid w:val="00A342D9"/>
    <w:rsid w:val="00A35E6C"/>
    <w:rsid w:val="00A40A09"/>
    <w:rsid w:val="00A436A8"/>
    <w:rsid w:val="00A51C7E"/>
    <w:rsid w:val="00A56AC9"/>
    <w:rsid w:val="00A6093F"/>
    <w:rsid w:val="00A61E1E"/>
    <w:rsid w:val="00A658E5"/>
    <w:rsid w:val="00A703E9"/>
    <w:rsid w:val="00A71119"/>
    <w:rsid w:val="00A72310"/>
    <w:rsid w:val="00A81557"/>
    <w:rsid w:val="00A97D72"/>
    <w:rsid w:val="00AA44DB"/>
    <w:rsid w:val="00AA52B2"/>
    <w:rsid w:val="00AA54B9"/>
    <w:rsid w:val="00AA593E"/>
    <w:rsid w:val="00AA7D3F"/>
    <w:rsid w:val="00AB2664"/>
    <w:rsid w:val="00AB31B4"/>
    <w:rsid w:val="00AB404C"/>
    <w:rsid w:val="00AB54C6"/>
    <w:rsid w:val="00AC077D"/>
    <w:rsid w:val="00AC07F1"/>
    <w:rsid w:val="00AC108E"/>
    <w:rsid w:val="00AC214E"/>
    <w:rsid w:val="00AD0711"/>
    <w:rsid w:val="00AD0789"/>
    <w:rsid w:val="00AD2214"/>
    <w:rsid w:val="00AD2243"/>
    <w:rsid w:val="00AD413C"/>
    <w:rsid w:val="00AD492E"/>
    <w:rsid w:val="00AD68B8"/>
    <w:rsid w:val="00AD76CF"/>
    <w:rsid w:val="00AE10C3"/>
    <w:rsid w:val="00AE63EC"/>
    <w:rsid w:val="00AF1589"/>
    <w:rsid w:val="00B00F8D"/>
    <w:rsid w:val="00B01ACD"/>
    <w:rsid w:val="00B02112"/>
    <w:rsid w:val="00B03B98"/>
    <w:rsid w:val="00B045BA"/>
    <w:rsid w:val="00B045F3"/>
    <w:rsid w:val="00B106B0"/>
    <w:rsid w:val="00B116DB"/>
    <w:rsid w:val="00B12319"/>
    <w:rsid w:val="00B129EB"/>
    <w:rsid w:val="00B20980"/>
    <w:rsid w:val="00B35352"/>
    <w:rsid w:val="00B4097D"/>
    <w:rsid w:val="00B43EAA"/>
    <w:rsid w:val="00B44B0D"/>
    <w:rsid w:val="00B47896"/>
    <w:rsid w:val="00B5359E"/>
    <w:rsid w:val="00B54F4C"/>
    <w:rsid w:val="00B55A8E"/>
    <w:rsid w:val="00B60C92"/>
    <w:rsid w:val="00B66FBC"/>
    <w:rsid w:val="00B71A8B"/>
    <w:rsid w:val="00B71C4B"/>
    <w:rsid w:val="00B740E5"/>
    <w:rsid w:val="00B817FA"/>
    <w:rsid w:val="00B858AF"/>
    <w:rsid w:val="00B8695B"/>
    <w:rsid w:val="00B9086B"/>
    <w:rsid w:val="00B91ABD"/>
    <w:rsid w:val="00B9231A"/>
    <w:rsid w:val="00BA4EB7"/>
    <w:rsid w:val="00BA6799"/>
    <w:rsid w:val="00BB2D86"/>
    <w:rsid w:val="00BB3787"/>
    <w:rsid w:val="00BB55D0"/>
    <w:rsid w:val="00BC045C"/>
    <w:rsid w:val="00BC27C4"/>
    <w:rsid w:val="00BC4AAC"/>
    <w:rsid w:val="00BC5736"/>
    <w:rsid w:val="00BC6FEA"/>
    <w:rsid w:val="00BD5F50"/>
    <w:rsid w:val="00BD6C1F"/>
    <w:rsid w:val="00BE137A"/>
    <w:rsid w:val="00BE14DF"/>
    <w:rsid w:val="00BE7E83"/>
    <w:rsid w:val="00BF6C3F"/>
    <w:rsid w:val="00BF6DF7"/>
    <w:rsid w:val="00BF799F"/>
    <w:rsid w:val="00C024B0"/>
    <w:rsid w:val="00C0358A"/>
    <w:rsid w:val="00C10554"/>
    <w:rsid w:val="00C135B8"/>
    <w:rsid w:val="00C13D9A"/>
    <w:rsid w:val="00C21595"/>
    <w:rsid w:val="00C2605D"/>
    <w:rsid w:val="00C273A6"/>
    <w:rsid w:val="00C36225"/>
    <w:rsid w:val="00C40425"/>
    <w:rsid w:val="00C432B6"/>
    <w:rsid w:val="00C4571E"/>
    <w:rsid w:val="00C5031E"/>
    <w:rsid w:val="00C51F4A"/>
    <w:rsid w:val="00C5437B"/>
    <w:rsid w:val="00C6194A"/>
    <w:rsid w:val="00C6216D"/>
    <w:rsid w:val="00C752BF"/>
    <w:rsid w:val="00C75341"/>
    <w:rsid w:val="00C86677"/>
    <w:rsid w:val="00C94677"/>
    <w:rsid w:val="00C96E94"/>
    <w:rsid w:val="00C97DF7"/>
    <w:rsid w:val="00CB41A2"/>
    <w:rsid w:val="00CC3E59"/>
    <w:rsid w:val="00CC545E"/>
    <w:rsid w:val="00CC5511"/>
    <w:rsid w:val="00CD1D51"/>
    <w:rsid w:val="00CE0250"/>
    <w:rsid w:val="00CE24D1"/>
    <w:rsid w:val="00CE2CB0"/>
    <w:rsid w:val="00CE6FAF"/>
    <w:rsid w:val="00CF10D8"/>
    <w:rsid w:val="00CF167B"/>
    <w:rsid w:val="00CF26FC"/>
    <w:rsid w:val="00CF2FFD"/>
    <w:rsid w:val="00D02609"/>
    <w:rsid w:val="00D038A2"/>
    <w:rsid w:val="00D06884"/>
    <w:rsid w:val="00D06F3C"/>
    <w:rsid w:val="00D13417"/>
    <w:rsid w:val="00D16441"/>
    <w:rsid w:val="00D20B00"/>
    <w:rsid w:val="00D22ED3"/>
    <w:rsid w:val="00D24AAF"/>
    <w:rsid w:val="00D269D6"/>
    <w:rsid w:val="00D36945"/>
    <w:rsid w:val="00D419CF"/>
    <w:rsid w:val="00D4708C"/>
    <w:rsid w:val="00D520A0"/>
    <w:rsid w:val="00D521D7"/>
    <w:rsid w:val="00D561ED"/>
    <w:rsid w:val="00D57FE6"/>
    <w:rsid w:val="00D607C9"/>
    <w:rsid w:val="00D64D44"/>
    <w:rsid w:val="00D66B98"/>
    <w:rsid w:val="00D7014F"/>
    <w:rsid w:val="00D715C6"/>
    <w:rsid w:val="00D75253"/>
    <w:rsid w:val="00D753D9"/>
    <w:rsid w:val="00D762B5"/>
    <w:rsid w:val="00D777F3"/>
    <w:rsid w:val="00D77AC8"/>
    <w:rsid w:val="00D80E2F"/>
    <w:rsid w:val="00D82D6C"/>
    <w:rsid w:val="00D83F6D"/>
    <w:rsid w:val="00D878F2"/>
    <w:rsid w:val="00DA2CA6"/>
    <w:rsid w:val="00DA6FF9"/>
    <w:rsid w:val="00DB18DF"/>
    <w:rsid w:val="00DB40BB"/>
    <w:rsid w:val="00DB7ADA"/>
    <w:rsid w:val="00DC17B5"/>
    <w:rsid w:val="00DC4272"/>
    <w:rsid w:val="00DD6A90"/>
    <w:rsid w:val="00DE31CA"/>
    <w:rsid w:val="00DE461C"/>
    <w:rsid w:val="00DE4B26"/>
    <w:rsid w:val="00DE7FB7"/>
    <w:rsid w:val="00DF13B7"/>
    <w:rsid w:val="00DF26EB"/>
    <w:rsid w:val="00E014BF"/>
    <w:rsid w:val="00E02355"/>
    <w:rsid w:val="00E04B3D"/>
    <w:rsid w:val="00E062C5"/>
    <w:rsid w:val="00E07711"/>
    <w:rsid w:val="00E138D9"/>
    <w:rsid w:val="00E14C79"/>
    <w:rsid w:val="00E151A8"/>
    <w:rsid w:val="00E22957"/>
    <w:rsid w:val="00E24818"/>
    <w:rsid w:val="00E310F2"/>
    <w:rsid w:val="00E3180F"/>
    <w:rsid w:val="00E3205A"/>
    <w:rsid w:val="00E3237D"/>
    <w:rsid w:val="00E36F7F"/>
    <w:rsid w:val="00E40345"/>
    <w:rsid w:val="00E41505"/>
    <w:rsid w:val="00E41740"/>
    <w:rsid w:val="00E42585"/>
    <w:rsid w:val="00E45015"/>
    <w:rsid w:val="00E55A04"/>
    <w:rsid w:val="00E569F6"/>
    <w:rsid w:val="00E57E99"/>
    <w:rsid w:val="00E624C3"/>
    <w:rsid w:val="00E644B8"/>
    <w:rsid w:val="00E7125E"/>
    <w:rsid w:val="00E71B29"/>
    <w:rsid w:val="00E743B7"/>
    <w:rsid w:val="00E764D1"/>
    <w:rsid w:val="00E76F50"/>
    <w:rsid w:val="00E82735"/>
    <w:rsid w:val="00E87A26"/>
    <w:rsid w:val="00E90762"/>
    <w:rsid w:val="00E907C9"/>
    <w:rsid w:val="00E946B1"/>
    <w:rsid w:val="00E957FF"/>
    <w:rsid w:val="00E95C18"/>
    <w:rsid w:val="00EA309E"/>
    <w:rsid w:val="00EA57A6"/>
    <w:rsid w:val="00EA5A4C"/>
    <w:rsid w:val="00EB09E6"/>
    <w:rsid w:val="00EB5768"/>
    <w:rsid w:val="00EC03C6"/>
    <w:rsid w:val="00EC2D73"/>
    <w:rsid w:val="00EC3A11"/>
    <w:rsid w:val="00EC4D76"/>
    <w:rsid w:val="00ED0357"/>
    <w:rsid w:val="00ED4974"/>
    <w:rsid w:val="00EE0554"/>
    <w:rsid w:val="00EE3FD6"/>
    <w:rsid w:val="00EE5D44"/>
    <w:rsid w:val="00EF0FAE"/>
    <w:rsid w:val="00EF22B4"/>
    <w:rsid w:val="00EF2CA6"/>
    <w:rsid w:val="00EF3BD7"/>
    <w:rsid w:val="00EF54D1"/>
    <w:rsid w:val="00EF572A"/>
    <w:rsid w:val="00EF5F22"/>
    <w:rsid w:val="00EF613A"/>
    <w:rsid w:val="00EF6CCA"/>
    <w:rsid w:val="00F00D23"/>
    <w:rsid w:val="00F07065"/>
    <w:rsid w:val="00F076F0"/>
    <w:rsid w:val="00F14E52"/>
    <w:rsid w:val="00F173F6"/>
    <w:rsid w:val="00F17F41"/>
    <w:rsid w:val="00F256F5"/>
    <w:rsid w:val="00F25E77"/>
    <w:rsid w:val="00F344A6"/>
    <w:rsid w:val="00F35197"/>
    <w:rsid w:val="00F4452A"/>
    <w:rsid w:val="00F469A4"/>
    <w:rsid w:val="00F46A22"/>
    <w:rsid w:val="00F47925"/>
    <w:rsid w:val="00F50B7A"/>
    <w:rsid w:val="00F642BD"/>
    <w:rsid w:val="00F66038"/>
    <w:rsid w:val="00F70170"/>
    <w:rsid w:val="00F729CE"/>
    <w:rsid w:val="00F76A52"/>
    <w:rsid w:val="00F80FC2"/>
    <w:rsid w:val="00F8235E"/>
    <w:rsid w:val="00F86132"/>
    <w:rsid w:val="00F90314"/>
    <w:rsid w:val="00F93EA1"/>
    <w:rsid w:val="00FA1CB0"/>
    <w:rsid w:val="00FA3716"/>
    <w:rsid w:val="00FA4489"/>
    <w:rsid w:val="00FA5FB2"/>
    <w:rsid w:val="00FA73F6"/>
    <w:rsid w:val="00FB13B9"/>
    <w:rsid w:val="00FB3515"/>
    <w:rsid w:val="00FB3FC4"/>
    <w:rsid w:val="00FB4DDE"/>
    <w:rsid w:val="00FC0448"/>
    <w:rsid w:val="00FC32A1"/>
    <w:rsid w:val="00FC6B7C"/>
    <w:rsid w:val="00FC75F5"/>
    <w:rsid w:val="00FC78A4"/>
    <w:rsid w:val="00FD0968"/>
    <w:rsid w:val="00FD0E4A"/>
    <w:rsid w:val="00FD3702"/>
    <w:rsid w:val="00FD6632"/>
    <w:rsid w:val="00FE0BF7"/>
    <w:rsid w:val="00FE2112"/>
    <w:rsid w:val="00FE3426"/>
    <w:rsid w:val="00FE6646"/>
    <w:rsid w:val="00FE7A00"/>
    <w:rsid w:val="00FF07B6"/>
    <w:rsid w:val="00FF2224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A69339"/>
  <w15:docId w15:val="{D2457644-A836-4622-871E-F6E4F5F9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01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E461C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3429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s-ES_tradnl" w:eastAsia="es-ES_tradnl"/>
    </w:rPr>
  </w:style>
  <w:style w:type="paragraph" w:styleId="Heading3">
    <w:name w:val="heading 3"/>
    <w:basedOn w:val="Normal"/>
    <w:link w:val="Heading3Char"/>
    <w:uiPriority w:val="99"/>
    <w:qFormat/>
    <w:locked/>
    <w:rsid w:val="00DE461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s-ES_tradnl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461C"/>
    <w:rPr>
      <w:rFonts w:ascii="Cambria" w:hAnsi="Cambria" w:cs="Times New Roman"/>
      <w:color w:val="365F91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429F8"/>
    <w:rPr>
      <w:rFonts w:ascii="Times New Roman" w:hAnsi="Times New Roman" w:cs="Times New Roman"/>
      <w:b/>
      <w:bCs/>
      <w:sz w:val="36"/>
      <w:szCs w:val="36"/>
      <w:lang w:val="es-ES_tradnl" w:eastAsia="es-ES_tradn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E461C"/>
    <w:rPr>
      <w:rFonts w:ascii="Times New Roman" w:hAnsi="Times New Roman" w:cs="Times New Roman"/>
      <w:b/>
      <w:bCs/>
      <w:sz w:val="27"/>
      <w:szCs w:val="27"/>
      <w:lang w:val="es-ES_tradnl" w:eastAsia="es-ES_tradnl"/>
    </w:rPr>
  </w:style>
  <w:style w:type="paragraph" w:styleId="BalloonText">
    <w:name w:val="Balloon Text"/>
    <w:basedOn w:val="Normal"/>
    <w:link w:val="BalloonTextChar"/>
    <w:uiPriority w:val="99"/>
    <w:semiHidden/>
    <w:rsid w:val="00DC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17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91A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D80E2F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D80E2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80E2F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80E2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80E2F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AB2664"/>
    <w:pPr>
      <w:ind w:left="720"/>
      <w:contextualSpacing/>
    </w:pPr>
  </w:style>
  <w:style w:type="character" w:customStyle="1" w:styleId="Ninguno">
    <w:name w:val="Ninguno"/>
    <w:uiPriority w:val="99"/>
    <w:rsid w:val="00DB40BB"/>
    <w:rPr>
      <w:lang w:val="es-ES_tradnl"/>
    </w:rPr>
  </w:style>
  <w:style w:type="table" w:customStyle="1" w:styleId="TableNormal1">
    <w:name w:val="Table Normal1"/>
    <w:uiPriority w:val="99"/>
    <w:rsid w:val="00C51F4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F469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69A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69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69A4"/>
    <w:rPr>
      <w:rFonts w:cs="Times New Roman"/>
    </w:rPr>
  </w:style>
  <w:style w:type="table" w:customStyle="1" w:styleId="Tabladecuadrcula5oscura-nfasis11">
    <w:name w:val="Tabla de cuadrícula 5 oscura - Énfasis 11"/>
    <w:uiPriority w:val="99"/>
    <w:rsid w:val="0080158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</w:style>
  <w:style w:type="table" w:customStyle="1" w:styleId="Tabladecuadrcula4-nfasis11">
    <w:name w:val="Tabla de cuadrícula 4 - Énfasis 11"/>
    <w:uiPriority w:val="99"/>
    <w:rsid w:val="00640AE8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A2782"/>
    <w:rPr>
      <w:rFonts w:cs="Times New Roman"/>
    </w:rPr>
  </w:style>
  <w:style w:type="paragraph" w:customStyle="1" w:styleId="Puesto1">
    <w:name w:val="Puesto1"/>
    <w:basedOn w:val="Normal"/>
    <w:uiPriority w:val="99"/>
    <w:rsid w:val="00212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semiHidden/>
    <w:rsid w:val="00212D6C"/>
    <w:rPr>
      <w:rFonts w:cs="Times New Roman"/>
      <w:color w:val="0000FF"/>
      <w:u w:val="single"/>
    </w:rPr>
  </w:style>
  <w:style w:type="paragraph" w:customStyle="1" w:styleId="desc">
    <w:name w:val="desc"/>
    <w:basedOn w:val="Normal"/>
    <w:uiPriority w:val="99"/>
    <w:rsid w:val="00212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tails">
    <w:name w:val="details"/>
    <w:basedOn w:val="Normal"/>
    <w:uiPriority w:val="99"/>
    <w:rsid w:val="00212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jrnl">
    <w:name w:val="jrnl"/>
    <w:basedOn w:val="DefaultParagraphFont"/>
    <w:uiPriority w:val="99"/>
    <w:rsid w:val="00212D6C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0F6F35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DE4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negrita">
    <w:name w:val="negrita"/>
    <w:basedOn w:val="DefaultParagraphFont"/>
    <w:uiPriority w:val="99"/>
    <w:rsid w:val="00DE461C"/>
    <w:rPr>
      <w:rFonts w:cs="Times New Roman"/>
    </w:rPr>
  </w:style>
  <w:style w:type="paragraph" w:customStyle="1" w:styleId="Puesto2">
    <w:name w:val="Puesto2"/>
    <w:basedOn w:val="Normal"/>
    <w:uiPriority w:val="99"/>
    <w:rsid w:val="00B66F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35B8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B02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73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6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73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6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86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86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71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6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71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6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73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6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74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6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72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86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86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TÍTULO: Transfusión de concentrados de hematíes Rh D positivos a pacientes Rh D negativos, una práctica posible y necesaria</vt:lpstr>
      <vt:lpstr>TÍTULO: Transfusión de concentrados de hematíes Rh D positivos a pacientes Rh D negativos, una práctica posible y necesaria</vt:lpstr>
    </vt:vector>
  </TitlesOfParts>
  <Company>Gobierno de Navarra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TÍTULO: Transfusión de concentrados de hematíes Rh D positivos a pacientes Rh D negativos, una práctica posible y necesaria</dc:title>
  <dc:subject/>
  <dc:creator>Galbete Jiménez, Arkaitz (Investigación biomédica)</dc:creator>
  <cp:keywords/>
  <dc:description/>
  <cp:lastModifiedBy>Norkey Bhutia</cp:lastModifiedBy>
  <cp:revision>2</cp:revision>
  <cp:lastPrinted>2019-02-18T17:06:00Z</cp:lastPrinted>
  <dcterms:created xsi:type="dcterms:W3CDTF">2019-11-05T07:04:00Z</dcterms:created>
  <dcterms:modified xsi:type="dcterms:W3CDTF">2019-11-05T07:04:00Z</dcterms:modified>
</cp:coreProperties>
</file>