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>A. ESCALA DE FRAGILIDAD DE ROCKWOOD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1. Hipertensión arterial (1= si; 0 =no)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2. Enfermedad renal crónica (creatina &gt;1.3 or tasa de filtrado glomerular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&lt;60)(1=yes;0=4no)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3. Enfermedad pulmonar obstructiva crónica (1=sí, 0=no)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4. Insuficiencia cardiaca (1=sí, 0=no)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5. Cancer((1=sí, 0=no)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6. Ictus (1=sí, 0=no)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7. Parkinson (1=sí, 0=no)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8. Fibrilación auricular (1=sí, 0=no)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9. Problemas gastrointestinales (1=sí, 0=no)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10. Enfermedades tiroideas  (1=sí, 0=no)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11. Diabetes mellitus (1=sí, 0=no)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12. Alteraciones psiquiátricas (1=sí, 0=no)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13. Enfermedad gastrointestinal o hepática (1=sí, 0=no)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14. Enfermedades musculoesqueléticas(1=sí, 0=no)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15. Depresion (geriatric depression scale) (&gt;0sí, 0=no)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16. Demencia (Mini-Mental State Examination) (&lt;27/30)/Mini-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Cognitive Examination (&lt;28/35) (1=sí, 0=no)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17. Malnutricion (Mini-Nutritional Assessment) &lt;17 =si   &lt;17= no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18. Obesidad (indice de masa corporal &gt;30 = 1, 25-30 =0.5, &lt;25 = 0) 1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9. Estreñimiento (1=sí, 0=no)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20. Úlceras por presión (1=sí, 0=no)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21. Anemia (hemoglobina g/dL: &lt;13 hombres; &lt;12 mujeres) ((1=sí, 0=no)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22. Déficit visual  (1=sí, 0=no)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23. Déficit auditivo ((1=sí, 0=no)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24. Velocidad de la marcha disminuida ((1=sí, 0=no)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25. Riesgo de caídas (Timed Up and Go) ((1=sí, 0=no)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26. Pérdida de peso no intencionada (1=sí, 0=no)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27. Dificultades para la ducha (1=sí, 0=no)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 28. Dificultad para el vestido (1=sí, 0=no)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29. Dificultad para el aseo personal (1=sí, 0=no)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 30. Dificultad para las transferencias  (1=sí, 0=no)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31. Problemas de alimentación  (1=sí, 0=no)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32. Incontinencia urinaria (1=sí, 0=no)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33. Incontinencia fecal (1=sí, 0=no)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34. Polifarmacia (&gt;5) ((1=sí, 0=no)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</w:p>
    <w:p>
      <w:pPr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>B. CRITERIOS DE FRIED IMPUTADOS (FI)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Variables proxy empleadas para cada item para imputar los valores perdidos. El índice de Fried se genera empleado datos para completar los items. </w:t>
      </w:r>
    </w:p>
    <w:p>
      <w:pPr>
        <w:numPr>
          <w:ilvl w:val="0"/>
          <w:numId w:val="1"/>
        </w:numPr>
        <w:ind w:left="360" w:hanging="36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Pérdida de peso inintencionada: imputado utilizando el Mini-Nutritional Assessment como predictor.</w:t>
      </w:r>
    </w:p>
    <w:p>
      <w:pPr>
        <w:numPr>
          <w:ilvl w:val="0"/>
          <w:numId w:val="1"/>
        </w:numPr>
        <w:ind w:left="360" w:hanging="36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Fatigabilidad: imputado utilizando el índice de Barthel como predictor</w:t>
      </w:r>
    </w:p>
    <w:p>
      <w:pPr>
        <w:numPr>
          <w:ilvl w:val="0"/>
          <w:numId w:val="1"/>
        </w:numPr>
        <w:ind w:left="360" w:hanging="36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Debilidad (fuerza de prensión): imputado empleando el test de fuerza de prensión y el índe de Barthelcomo predictores</w:t>
      </w:r>
    </w:p>
    <w:p>
      <w:pPr>
        <w:numPr>
          <w:ilvl w:val="0"/>
          <w:numId w:val="1"/>
        </w:numPr>
        <w:ind w:left="360" w:hanging="36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Baja velocidad de la marcha: imputado empleando el índice de Barthel y alteraciones del equilibrio como predictores.</w:t>
      </w:r>
    </w:p>
    <w:p>
      <w:pPr>
        <w:numPr>
          <w:ilvl w:val="0"/>
          <w:numId w:val="1"/>
        </w:numPr>
        <w:ind w:left="360" w:hanging="36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Bajo nivel de actividad física: imputado empleando el índice de Barthel como predictor.</w:t>
      </w:r>
    </w:p>
    <w:p>
      <w:pPr>
        <w:numPr>
          <w:ilvl w:val="0"/>
          <w:numId w:val="0"/>
        </w:numPr>
        <w:ind w:left="360" w:firstLine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imSun">
    <w:charset w:val="00"/>
    <w:family w:val="auto"/>
    <w:pitch w:val="default"/>
  </w:font>
  <w:font w:name="Arial">
    <w:charset w:val="00"/>
    <w:family w:val="swiss"/>
    <w:pitch w:val="default"/>
  </w:font>
  <w:font w:name="Calibri">
    <w:charset w:val="00"/>
    <w:family w:val="swiss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Bullet 1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la" w:pos="below" w:numFmt="decimal"/>
    <w:caption w:name="Figura" w:pos="below" w:numFmt="decimal"/>
    <w:caption w:name="Imagen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46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78338989" w:val="970" w:fileVer="342" w:fileVer64="64" w:fileVerOS="1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s-e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3120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3121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3122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3123"/>
  </w:style>
  <w:style w:type="character" w:styleId="char0" w:default="1">
    <w:name w:val="Default Paragraph Font"/>
  </w:style>
  <w:style w:type="table" w:default="1" w:styleId="TableNormal">
    <w:name w:val="Tab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es-e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3120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3121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3122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3123"/>
  </w:style>
  <w:style w:type="character" w:styleId="char0" w:default="1">
    <w:name w:val="Default Paragraph Font"/>
  </w:style>
  <w:style w:type="table" w:default="1" w:styleId="TableNormal">
    <w:name w:val="Tab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</cp:lastModifiedBy>
  <cp:revision>1</cp:revision>
  <dcterms:created xsi:type="dcterms:W3CDTF">2020-01-06T19:11:25Z</dcterms:created>
  <dcterms:modified xsi:type="dcterms:W3CDTF">2020-01-06T19:29:49Z</dcterms:modified>
</cp:coreProperties>
</file>