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394B4" w14:textId="491EE05E" w:rsidR="00953C53" w:rsidRPr="007546A0" w:rsidRDefault="000B4FDB" w:rsidP="001A61CF">
      <w:pPr>
        <w:spacing w:line="480" w:lineRule="auto"/>
        <w:rPr>
          <w:b/>
          <w:sz w:val="16"/>
          <w:szCs w:val="16"/>
          <w:lang w:val="en-GB"/>
        </w:rPr>
      </w:pPr>
      <w:bookmarkStart w:id="0" w:name="_GoBack"/>
      <w:bookmarkEnd w:id="0"/>
      <w:r w:rsidRPr="007546A0">
        <w:rPr>
          <w:b/>
          <w:sz w:val="16"/>
          <w:szCs w:val="16"/>
          <w:lang w:val="en-GB"/>
        </w:rPr>
        <w:t>Appendix</w:t>
      </w:r>
      <w:r w:rsidR="001A61CF" w:rsidRPr="007546A0">
        <w:rPr>
          <w:b/>
          <w:sz w:val="16"/>
          <w:szCs w:val="16"/>
          <w:lang w:val="en-GB"/>
        </w:rPr>
        <w:t xml:space="preserve"> 2.</w:t>
      </w:r>
      <w:r w:rsidR="00BF3949" w:rsidRPr="007546A0">
        <w:rPr>
          <w:b/>
          <w:sz w:val="16"/>
          <w:szCs w:val="16"/>
          <w:lang w:val="en-GB"/>
        </w:rPr>
        <w:t xml:space="preserve"> </w:t>
      </w:r>
      <w:proofErr w:type="gramStart"/>
      <w:r w:rsidR="005C7957" w:rsidRPr="007546A0">
        <w:rPr>
          <w:b/>
          <w:sz w:val="16"/>
          <w:lang w:val="en-GB"/>
        </w:rPr>
        <w:t>Clinical and analytical characteristics at b</w:t>
      </w:r>
      <w:r w:rsidR="00BF3949" w:rsidRPr="007546A0">
        <w:rPr>
          <w:b/>
          <w:sz w:val="16"/>
          <w:lang w:val="en-GB"/>
        </w:rPr>
        <w:t>aseline and 1 month</w:t>
      </w:r>
      <w:r w:rsidR="005C7957" w:rsidRPr="007546A0">
        <w:rPr>
          <w:b/>
          <w:sz w:val="16"/>
          <w:lang w:val="en-GB"/>
        </w:rPr>
        <w:t xml:space="preserve"> after granulocyte-monocyte apheresis.</w:t>
      </w:r>
      <w:proofErr w:type="gramEnd"/>
    </w:p>
    <w:p w14:paraId="63CC7343" w14:textId="77777777" w:rsidR="001A61CF" w:rsidRPr="007546A0" w:rsidRDefault="001A61CF" w:rsidP="001A61CF">
      <w:pPr>
        <w:spacing w:line="480" w:lineRule="auto"/>
        <w:rPr>
          <w:sz w:val="16"/>
          <w:szCs w:val="16"/>
          <w:lang w:val="en-GB"/>
        </w:rPr>
      </w:pPr>
    </w:p>
    <w:tbl>
      <w:tblPr>
        <w:tblStyle w:val="Tablaconcuadrcula"/>
        <w:tblW w:w="8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214"/>
        <w:gridCol w:w="1188"/>
        <w:gridCol w:w="1021"/>
        <w:gridCol w:w="853"/>
        <w:gridCol w:w="372"/>
        <w:gridCol w:w="1076"/>
        <w:gridCol w:w="1076"/>
        <w:gridCol w:w="853"/>
      </w:tblGrid>
      <w:tr w:rsidR="00B16CA9" w:rsidRPr="007546A0" w14:paraId="0D9F9401" w14:textId="77777777" w:rsidTr="00B16CA9">
        <w:trPr>
          <w:jc w:val="center"/>
        </w:trPr>
        <w:tc>
          <w:tcPr>
            <w:tcW w:w="2214" w:type="dxa"/>
            <w:vAlign w:val="center"/>
          </w:tcPr>
          <w:p w14:paraId="356ECDAF" w14:textId="77777777" w:rsidR="00B16CA9" w:rsidRPr="007546A0" w:rsidRDefault="00B16CA9" w:rsidP="00B16CA9">
            <w:pPr>
              <w:spacing w:line="480" w:lineRule="auto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062" w:type="dxa"/>
            <w:gridSpan w:val="3"/>
            <w:tcBorders>
              <w:bottom w:val="single" w:sz="4" w:space="0" w:color="auto"/>
            </w:tcBorders>
            <w:vAlign w:val="center"/>
          </w:tcPr>
          <w:p w14:paraId="725E40BE" w14:textId="77777777" w:rsidR="00B16CA9" w:rsidRPr="007546A0" w:rsidRDefault="00B16CA9" w:rsidP="00B16CA9">
            <w:pPr>
              <w:spacing w:line="48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7546A0">
              <w:rPr>
                <w:b/>
                <w:sz w:val="16"/>
                <w:szCs w:val="16"/>
                <w:lang w:val="en-GB"/>
              </w:rPr>
              <w:t>Ulcerative colitis</w:t>
            </w:r>
          </w:p>
          <w:p w14:paraId="76D589CA" w14:textId="24E6A632" w:rsidR="00B16CA9" w:rsidRPr="007546A0" w:rsidRDefault="00B16CA9" w:rsidP="00B16CA9">
            <w:pPr>
              <w:spacing w:line="48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7546A0">
              <w:rPr>
                <w:b/>
                <w:sz w:val="16"/>
                <w:szCs w:val="16"/>
                <w:lang w:val="en-GB"/>
              </w:rPr>
              <w:t>N = 46</w:t>
            </w:r>
          </w:p>
        </w:tc>
        <w:tc>
          <w:tcPr>
            <w:tcW w:w="372" w:type="dxa"/>
            <w:vAlign w:val="center"/>
          </w:tcPr>
          <w:p w14:paraId="4F348275" w14:textId="77777777" w:rsidR="00B16CA9" w:rsidRPr="007546A0" w:rsidRDefault="00B16CA9" w:rsidP="00B16CA9">
            <w:pPr>
              <w:spacing w:line="480" w:lineRule="auto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005" w:type="dxa"/>
            <w:gridSpan w:val="3"/>
            <w:tcBorders>
              <w:bottom w:val="single" w:sz="4" w:space="0" w:color="auto"/>
            </w:tcBorders>
            <w:vAlign w:val="center"/>
          </w:tcPr>
          <w:p w14:paraId="3F8298AB" w14:textId="4E5287E7" w:rsidR="00B16CA9" w:rsidRPr="007546A0" w:rsidRDefault="00B16CA9" w:rsidP="00B16CA9">
            <w:pPr>
              <w:spacing w:line="48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7546A0">
              <w:rPr>
                <w:b/>
                <w:sz w:val="16"/>
                <w:szCs w:val="16"/>
                <w:lang w:val="en-GB"/>
              </w:rPr>
              <w:t>Crohn’s disease</w:t>
            </w:r>
          </w:p>
          <w:p w14:paraId="7913F4B4" w14:textId="10279D0F" w:rsidR="00B16CA9" w:rsidRPr="007546A0" w:rsidRDefault="00B16CA9" w:rsidP="00B16CA9">
            <w:pPr>
              <w:spacing w:line="48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7546A0">
              <w:rPr>
                <w:b/>
                <w:sz w:val="16"/>
                <w:szCs w:val="16"/>
                <w:lang w:val="en-GB"/>
              </w:rPr>
              <w:t>N = 6</w:t>
            </w:r>
          </w:p>
        </w:tc>
      </w:tr>
      <w:tr w:rsidR="00B16CA9" w:rsidRPr="007546A0" w14:paraId="7AD9E7E4" w14:textId="77777777" w:rsidTr="00BD4EDA">
        <w:trPr>
          <w:jc w:val="center"/>
        </w:trPr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14:paraId="3DFDB285" w14:textId="77777777" w:rsidR="00B16CA9" w:rsidRPr="007546A0" w:rsidRDefault="00B16CA9" w:rsidP="00B16CA9">
            <w:pPr>
              <w:spacing w:line="480" w:lineRule="auto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66F15" w14:textId="77777777" w:rsidR="00B16CA9" w:rsidRPr="007546A0" w:rsidRDefault="00B16CA9" w:rsidP="00B16CA9">
            <w:pPr>
              <w:spacing w:line="48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7546A0">
              <w:rPr>
                <w:b/>
                <w:sz w:val="16"/>
                <w:szCs w:val="16"/>
                <w:lang w:val="en-GB"/>
              </w:rPr>
              <w:t>Baseline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05F82" w14:textId="77777777" w:rsidR="00B16CA9" w:rsidRPr="007546A0" w:rsidRDefault="00B16CA9" w:rsidP="00B16CA9">
            <w:pPr>
              <w:spacing w:line="48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7546A0">
              <w:rPr>
                <w:b/>
                <w:sz w:val="16"/>
                <w:szCs w:val="16"/>
                <w:lang w:val="en-GB"/>
              </w:rPr>
              <w:t>Post GMA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CC0C3" w14:textId="77777777" w:rsidR="00B16CA9" w:rsidRPr="007546A0" w:rsidRDefault="00B16CA9" w:rsidP="00B16CA9">
            <w:pPr>
              <w:spacing w:line="48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7546A0">
              <w:rPr>
                <w:b/>
                <w:sz w:val="16"/>
                <w:szCs w:val="16"/>
                <w:lang w:val="en-GB"/>
              </w:rPr>
              <w:t>p value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6A3CC9A1" w14:textId="77777777" w:rsidR="00B16CA9" w:rsidRPr="007546A0" w:rsidRDefault="00B16CA9" w:rsidP="00B16CA9">
            <w:pPr>
              <w:spacing w:line="480" w:lineRule="auto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BDE12" w14:textId="2C7D9EAB" w:rsidR="00B16CA9" w:rsidRPr="007546A0" w:rsidRDefault="00B16CA9" w:rsidP="00B16CA9">
            <w:pPr>
              <w:spacing w:line="48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7546A0">
              <w:rPr>
                <w:b/>
                <w:sz w:val="16"/>
                <w:szCs w:val="16"/>
                <w:lang w:val="en-GB"/>
              </w:rPr>
              <w:t>Baseline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31B39" w14:textId="77777777" w:rsidR="00B16CA9" w:rsidRPr="007546A0" w:rsidRDefault="00B16CA9" w:rsidP="00B16CA9">
            <w:pPr>
              <w:spacing w:line="48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7546A0">
              <w:rPr>
                <w:b/>
                <w:sz w:val="16"/>
                <w:szCs w:val="16"/>
                <w:lang w:val="en-GB"/>
              </w:rPr>
              <w:t>Post GMA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84CDF" w14:textId="77777777" w:rsidR="00B16CA9" w:rsidRPr="007546A0" w:rsidRDefault="00B16CA9" w:rsidP="00B16CA9">
            <w:pPr>
              <w:spacing w:line="48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7546A0">
              <w:rPr>
                <w:b/>
                <w:sz w:val="16"/>
                <w:szCs w:val="16"/>
                <w:lang w:val="en-GB"/>
              </w:rPr>
              <w:t>p value</w:t>
            </w:r>
          </w:p>
        </w:tc>
      </w:tr>
      <w:tr w:rsidR="00B16CA9" w:rsidRPr="007546A0" w14:paraId="0AAF7EAD" w14:textId="77777777" w:rsidTr="00BD4EDA">
        <w:trPr>
          <w:jc w:val="center"/>
        </w:trPr>
        <w:tc>
          <w:tcPr>
            <w:tcW w:w="2214" w:type="dxa"/>
            <w:tcBorders>
              <w:top w:val="single" w:sz="4" w:space="0" w:color="auto"/>
            </w:tcBorders>
            <w:vAlign w:val="center"/>
          </w:tcPr>
          <w:p w14:paraId="14A210B7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7546A0">
              <w:rPr>
                <w:b/>
                <w:sz w:val="16"/>
                <w:szCs w:val="16"/>
                <w:lang w:val="en-GB"/>
              </w:rPr>
              <w:t>Clinical activity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2867EBC3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35CC62EB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7CFBAB5B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center"/>
          </w:tcPr>
          <w:p w14:paraId="398BBF9B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14:paraId="5DE9C807" w14:textId="39101894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14:paraId="6CABAC0D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10F46410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B16CA9" w:rsidRPr="007546A0" w14:paraId="337F3110" w14:textId="77777777" w:rsidTr="00B16CA9">
        <w:trPr>
          <w:jc w:val="center"/>
        </w:trPr>
        <w:tc>
          <w:tcPr>
            <w:tcW w:w="2214" w:type="dxa"/>
            <w:vAlign w:val="center"/>
          </w:tcPr>
          <w:p w14:paraId="099B638E" w14:textId="2DF68D0A" w:rsidR="00B16CA9" w:rsidRPr="007546A0" w:rsidRDefault="00B16CA9" w:rsidP="007546A0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7546A0">
              <w:rPr>
                <w:sz w:val="16"/>
                <w:szCs w:val="16"/>
                <w:lang w:val="en-GB"/>
              </w:rPr>
              <w:t xml:space="preserve">Partial Mayo </w:t>
            </w:r>
            <w:r w:rsidR="007546A0" w:rsidRPr="007546A0">
              <w:rPr>
                <w:sz w:val="16"/>
                <w:szCs w:val="16"/>
                <w:lang w:val="en-GB"/>
              </w:rPr>
              <w:t>S</w:t>
            </w:r>
            <w:r w:rsidRPr="007546A0">
              <w:rPr>
                <w:sz w:val="16"/>
                <w:szCs w:val="16"/>
                <w:lang w:val="en-GB"/>
              </w:rPr>
              <w:t>core</w:t>
            </w:r>
            <w:r w:rsidR="00200421" w:rsidRPr="007546A0">
              <w:rPr>
                <w:sz w:val="18"/>
                <w:szCs w:val="18"/>
                <w:vertAlign w:val="superscript"/>
                <w:lang w:val="en-GB"/>
              </w:rPr>
              <w:t>†</w:t>
            </w:r>
          </w:p>
        </w:tc>
        <w:tc>
          <w:tcPr>
            <w:tcW w:w="1188" w:type="dxa"/>
            <w:vAlign w:val="center"/>
          </w:tcPr>
          <w:p w14:paraId="2946F49C" w14:textId="3DA0DC63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4.9 (2.2)</w:t>
            </w:r>
          </w:p>
        </w:tc>
        <w:tc>
          <w:tcPr>
            <w:tcW w:w="1021" w:type="dxa"/>
            <w:vAlign w:val="center"/>
          </w:tcPr>
          <w:p w14:paraId="2222DD17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3.7 (2.3)</w:t>
            </w:r>
          </w:p>
        </w:tc>
        <w:tc>
          <w:tcPr>
            <w:tcW w:w="853" w:type="dxa"/>
            <w:vAlign w:val="center"/>
          </w:tcPr>
          <w:p w14:paraId="2E887BB8" w14:textId="16FF37A9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7546A0">
              <w:rPr>
                <w:sz w:val="16"/>
                <w:szCs w:val="16"/>
                <w:lang w:val="en-GB"/>
              </w:rPr>
              <w:t>0.004</w:t>
            </w:r>
          </w:p>
        </w:tc>
        <w:tc>
          <w:tcPr>
            <w:tcW w:w="372" w:type="dxa"/>
            <w:vAlign w:val="center"/>
          </w:tcPr>
          <w:p w14:paraId="2CA86C93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</w:p>
        </w:tc>
        <w:tc>
          <w:tcPr>
            <w:tcW w:w="1076" w:type="dxa"/>
            <w:vAlign w:val="center"/>
          </w:tcPr>
          <w:p w14:paraId="44FF1CCF" w14:textId="41426EFB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</w:p>
        </w:tc>
        <w:tc>
          <w:tcPr>
            <w:tcW w:w="1076" w:type="dxa"/>
            <w:vAlign w:val="center"/>
          </w:tcPr>
          <w:p w14:paraId="0A00F84F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3" w:type="dxa"/>
            <w:vAlign w:val="center"/>
          </w:tcPr>
          <w:p w14:paraId="6242B0A2" w14:textId="13DE0A26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B16CA9" w:rsidRPr="007546A0" w14:paraId="620E309D" w14:textId="77777777" w:rsidTr="00B16CA9">
        <w:trPr>
          <w:jc w:val="center"/>
        </w:trPr>
        <w:tc>
          <w:tcPr>
            <w:tcW w:w="2214" w:type="dxa"/>
            <w:vAlign w:val="center"/>
          </w:tcPr>
          <w:p w14:paraId="3189F01B" w14:textId="668D80F0" w:rsidR="00B16CA9" w:rsidRPr="007546A0" w:rsidRDefault="00B16CA9" w:rsidP="007546A0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7546A0">
              <w:rPr>
                <w:sz w:val="16"/>
                <w:szCs w:val="16"/>
                <w:lang w:val="en-GB"/>
              </w:rPr>
              <w:t xml:space="preserve">Harvey-Bradshaw </w:t>
            </w:r>
            <w:r w:rsidR="007546A0" w:rsidRPr="007546A0">
              <w:rPr>
                <w:sz w:val="16"/>
                <w:szCs w:val="16"/>
                <w:lang w:val="en-GB"/>
              </w:rPr>
              <w:t>I</w:t>
            </w:r>
            <w:r w:rsidRPr="007546A0">
              <w:rPr>
                <w:sz w:val="16"/>
                <w:szCs w:val="16"/>
                <w:lang w:val="en-GB"/>
              </w:rPr>
              <w:t>ndex</w:t>
            </w:r>
            <w:r w:rsidR="00200421" w:rsidRPr="007546A0">
              <w:rPr>
                <w:sz w:val="18"/>
                <w:szCs w:val="18"/>
                <w:vertAlign w:val="superscript"/>
                <w:lang w:val="en-GB"/>
              </w:rPr>
              <w:t>‡</w:t>
            </w:r>
          </w:p>
        </w:tc>
        <w:tc>
          <w:tcPr>
            <w:tcW w:w="1188" w:type="dxa"/>
            <w:vAlign w:val="center"/>
          </w:tcPr>
          <w:p w14:paraId="13CD059E" w14:textId="73DF2AC6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</w:p>
        </w:tc>
        <w:tc>
          <w:tcPr>
            <w:tcW w:w="1021" w:type="dxa"/>
            <w:vAlign w:val="center"/>
          </w:tcPr>
          <w:p w14:paraId="3B5D2EA7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</w:p>
        </w:tc>
        <w:tc>
          <w:tcPr>
            <w:tcW w:w="853" w:type="dxa"/>
            <w:vAlign w:val="center"/>
          </w:tcPr>
          <w:p w14:paraId="00D3959D" w14:textId="3242D9CF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72" w:type="dxa"/>
            <w:vAlign w:val="center"/>
          </w:tcPr>
          <w:p w14:paraId="1E63193E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</w:p>
        </w:tc>
        <w:tc>
          <w:tcPr>
            <w:tcW w:w="1076" w:type="dxa"/>
            <w:vAlign w:val="center"/>
          </w:tcPr>
          <w:p w14:paraId="501F4C73" w14:textId="545A11A0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9.7 (4.3)</w:t>
            </w:r>
          </w:p>
        </w:tc>
        <w:tc>
          <w:tcPr>
            <w:tcW w:w="1076" w:type="dxa"/>
            <w:vAlign w:val="center"/>
          </w:tcPr>
          <w:p w14:paraId="5BC4BC42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7.7 (6.1)</w:t>
            </w:r>
          </w:p>
        </w:tc>
        <w:tc>
          <w:tcPr>
            <w:tcW w:w="853" w:type="dxa"/>
            <w:vAlign w:val="center"/>
          </w:tcPr>
          <w:p w14:paraId="2577052C" w14:textId="303EE618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7546A0">
              <w:rPr>
                <w:sz w:val="16"/>
                <w:szCs w:val="16"/>
                <w:lang w:val="en-GB"/>
              </w:rPr>
              <w:t>0.5</w:t>
            </w:r>
          </w:p>
        </w:tc>
      </w:tr>
      <w:tr w:rsidR="00B16CA9" w:rsidRPr="007546A0" w14:paraId="4991B240" w14:textId="77777777" w:rsidTr="00B16CA9">
        <w:trPr>
          <w:jc w:val="center"/>
        </w:trPr>
        <w:tc>
          <w:tcPr>
            <w:tcW w:w="2214" w:type="dxa"/>
            <w:vAlign w:val="center"/>
          </w:tcPr>
          <w:p w14:paraId="556BE9C0" w14:textId="77777777" w:rsidR="00B16CA9" w:rsidRPr="007546A0" w:rsidRDefault="00B16CA9" w:rsidP="00B16CA9">
            <w:pPr>
              <w:spacing w:line="48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7546A0">
              <w:rPr>
                <w:b/>
                <w:sz w:val="16"/>
                <w:szCs w:val="16"/>
                <w:lang w:val="en-GB"/>
              </w:rPr>
              <w:t>Biomarkers</w:t>
            </w:r>
          </w:p>
        </w:tc>
        <w:tc>
          <w:tcPr>
            <w:tcW w:w="1188" w:type="dxa"/>
            <w:vAlign w:val="center"/>
          </w:tcPr>
          <w:p w14:paraId="27F3481D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</w:p>
        </w:tc>
        <w:tc>
          <w:tcPr>
            <w:tcW w:w="1021" w:type="dxa"/>
            <w:vAlign w:val="center"/>
          </w:tcPr>
          <w:p w14:paraId="3B224073" w14:textId="77777777" w:rsidR="00B16CA9" w:rsidRPr="007546A0" w:rsidRDefault="00B16CA9" w:rsidP="00B16CA9">
            <w:pPr>
              <w:spacing w:line="480" w:lineRule="auto"/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853" w:type="dxa"/>
            <w:vAlign w:val="center"/>
          </w:tcPr>
          <w:p w14:paraId="2C0F534C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72" w:type="dxa"/>
            <w:vAlign w:val="center"/>
          </w:tcPr>
          <w:p w14:paraId="65ADAE61" w14:textId="77777777" w:rsidR="00B16CA9" w:rsidRPr="007546A0" w:rsidRDefault="00B16CA9" w:rsidP="00B16CA9">
            <w:pPr>
              <w:spacing w:line="480" w:lineRule="auto"/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1076" w:type="dxa"/>
            <w:vAlign w:val="center"/>
          </w:tcPr>
          <w:p w14:paraId="62FB4414" w14:textId="5ACC2B80" w:rsidR="00B16CA9" w:rsidRPr="007546A0" w:rsidRDefault="00B16CA9" w:rsidP="00B16CA9">
            <w:pPr>
              <w:spacing w:line="480" w:lineRule="auto"/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1076" w:type="dxa"/>
            <w:vAlign w:val="center"/>
          </w:tcPr>
          <w:p w14:paraId="5C6F9951" w14:textId="77777777" w:rsidR="00B16CA9" w:rsidRPr="007546A0" w:rsidRDefault="00B16CA9" w:rsidP="00B16CA9">
            <w:pPr>
              <w:spacing w:line="480" w:lineRule="auto"/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853" w:type="dxa"/>
            <w:vAlign w:val="center"/>
          </w:tcPr>
          <w:p w14:paraId="4059A167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B16CA9" w:rsidRPr="007546A0" w14:paraId="44DAFDBA" w14:textId="77777777" w:rsidTr="00B16CA9">
        <w:trPr>
          <w:jc w:val="center"/>
        </w:trPr>
        <w:tc>
          <w:tcPr>
            <w:tcW w:w="2214" w:type="dxa"/>
            <w:vAlign w:val="center"/>
          </w:tcPr>
          <w:p w14:paraId="7570262D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7546A0">
              <w:rPr>
                <w:sz w:val="16"/>
                <w:szCs w:val="16"/>
                <w:lang w:val="en-GB"/>
              </w:rPr>
              <w:t>C-reactive protein (mg/L)</w:t>
            </w:r>
          </w:p>
        </w:tc>
        <w:tc>
          <w:tcPr>
            <w:tcW w:w="1188" w:type="dxa"/>
            <w:vAlign w:val="center"/>
          </w:tcPr>
          <w:p w14:paraId="6A757FE3" w14:textId="09AB3472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13.2 (20.5)</w:t>
            </w:r>
          </w:p>
        </w:tc>
        <w:tc>
          <w:tcPr>
            <w:tcW w:w="1021" w:type="dxa"/>
            <w:vAlign w:val="center"/>
          </w:tcPr>
          <w:p w14:paraId="38B804E7" w14:textId="593612AA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8.7 (12.9)</w:t>
            </w:r>
          </w:p>
        </w:tc>
        <w:tc>
          <w:tcPr>
            <w:tcW w:w="853" w:type="dxa"/>
            <w:vAlign w:val="center"/>
          </w:tcPr>
          <w:p w14:paraId="06A0D8CE" w14:textId="165AD39C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7546A0">
              <w:rPr>
                <w:sz w:val="16"/>
                <w:szCs w:val="16"/>
                <w:lang w:val="en-GB"/>
              </w:rPr>
              <w:t>0.1</w:t>
            </w:r>
          </w:p>
        </w:tc>
        <w:tc>
          <w:tcPr>
            <w:tcW w:w="372" w:type="dxa"/>
            <w:vAlign w:val="center"/>
          </w:tcPr>
          <w:p w14:paraId="6A7C0CE7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</w:p>
        </w:tc>
        <w:tc>
          <w:tcPr>
            <w:tcW w:w="1076" w:type="dxa"/>
            <w:vAlign w:val="center"/>
          </w:tcPr>
          <w:p w14:paraId="63AA03DE" w14:textId="5307BA1F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18.2 (21.2)</w:t>
            </w:r>
          </w:p>
        </w:tc>
        <w:tc>
          <w:tcPr>
            <w:tcW w:w="1076" w:type="dxa"/>
            <w:vAlign w:val="center"/>
          </w:tcPr>
          <w:p w14:paraId="0C633BDC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59.1 (60.8)</w:t>
            </w:r>
          </w:p>
        </w:tc>
        <w:tc>
          <w:tcPr>
            <w:tcW w:w="853" w:type="dxa"/>
            <w:vAlign w:val="center"/>
          </w:tcPr>
          <w:p w14:paraId="55FC2317" w14:textId="7C8D72D9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7546A0">
              <w:rPr>
                <w:sz w:val="16"/>
                <w:szCs w:val="16"/>
                <w:lang w:val="en-GB"/>
              </w:rPr>
              <w:t>0.2</w:t>
            </w:r>
          </w:p>
        </w:tc>
      </w:tr>
      <w:tr w:rsidR="00B16CA9" w:rsidRPr="007546A0" w14:paraId="36FA5EA7" w14:textId="77777777" w:rsidTr="00B16CA9">
        <w:trPr>
          <w:jc w:val="center"/>
        </w:trPr>
        <w:tc>
          <w:tcPr>
            <w:tcW w:w="2214" w:type="dxa"/>
            <w:vAlign w:val="center"/>
          </w:tcPr>
          <w:p w14:paraId="20449047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7546A0">
              <w:rPr>
                <w:sz w:val="16"/>
                <w:szCs w:val="16"/>
                <w:lang w:val="en-GB"/>
              </w:rPr>
              <w:t>Albumin (g/</w:t>
            </w:r>
            <w:proofErr w:type="spellStart"/>
            <w:r w:rsidRPr="007546A0">
              <w:rPr>
                <w:sz w:val="16"/>
                <w:szCs w:val="16"/>
                <w:lang w:val="en-GB"/>
              </w:rPr>
              <w:t>dL</w:t>
            </w:r>
            <w:proofErr w:type="spellEnd"/>
            <w:r w:rsidRPr="007546A0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88" w:type="dxa"/>
            <w:vAlign w:val="center"/>
          </w:tcPr>
          <w:p w14:paraId="015FC71E" w14:textId="2932DBFE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3.9 (0.5)</w:t>
            </w:r>
          </w:p>
        </w:tc>
        <w:tc>
          <w:tcPr>
            <w:tcW w:w="1021" w:type="dxa"/>
            <w:vAlign w:val="center"/>
          </w:tcPr>
          <w:p w14:paraId="52667CC6" w14:textId="6F3489E4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4.1 (0.6)</w:t>
            </w:r>
          </w:p>
        </w:tc>
        <w:tc>
          <w:tcPr>
            <w:tcW w:w="853" w:type="dxa"/>
            <w:vAlign w:val="center"/>
          </w:tcPr>
          <w:p w14:paraId="40CD9E95" w14:textId="3574C32A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7546A0">
              <w:rPr>
                <w:sz w:val="16"/>
                <w:szCs w:val="16"/>
                <w:lang w:val="en-GB"/>
              </w:rPr>
              <w:t>0.1</w:t>
            </w:r>
          </w:p>
        </w:tc>
        <w:tc>
          <w:tcPr>
            <w:tcW w:w="372" w:type="dxa"/>
            <w:vAlign w:val="center"/>
          </w:tcPr>
          <w:p w14:paraId="2EDD026A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</w:p>
        </w:tc>
        <w:tc>
          <w:tcPr>
            <w:tcW w:w="1076" w:type="dxa"/>
            <w:vAlign w:val="center"/>
          </w:tcPr>
          <w:p w14:paraId="2B499997" w14:textId="3407EB5C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3.6 (0.4)</w:t>
            </w:r>
          </w:p>
        </w:tc>
        <w:tc>
          <w:tcPr>
            <w:tcW w:w="1076" w:type="dxa"/>
            <w:vAlign w:val="center"/>
          </w:tcPr>
          <w:p w14:paraId="4195F911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3.3 (0.4)</w:t>
            </w:r>
          </w:p>
        </w:tc>
        <w:tc>
          <w:tcPr>
            <w:tcW w:w="853" w:type="dxa"/>
            <w:vAlign w:val="center"/>
          </w:tcPr>
          <w:p w14:paraId="3180D865" w14:textId="597BDE2D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7546A0">
              <w:rPr>
                <w:sz w:val="16"/>
                <w:szCs w:val="16"/>
                <w:lang w:val="en-GB"/>
              </w:rPr>
              <w:t>0.3</w:t>
            </w:r>
          </w:p>
        </w:tc>
      </w:tr>
      <w:tr w:rsidR="00B16CA9" w:rsidRPr="007546A0" w14:paraId="0532B0FE" w14:textId="77777777" w:rsidTr="00B16CA9">
        <w:trPr>
          <w:jc w:val="center"/>
        </w:trPr>
        <w:tc>
          <w:tcPr>
            <w:tcW w:w="2214" w:type="dxa"/>
            <w:vAlign w:val="center"/>
          </w:tcPr>
          <w:p w14:paraId="3E0DFCD7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7546A0">
              <w:rPr>
                <w:sz w:val="16"/>
                <w:szCs w:val="16"/>
                <w:lang w:val="en-GB"/>
              </w:rPr>
              <w:t>Haemoglobin (g/</w:t>
            </w:r>
            <w:proofErr w:type="spellStart"/>
            <w:r w:rsidRPr="007546A0">
              <w:rPr>
                <w:sz w:val="16"/>
                <w:szCs w:val="16"/>
                <w:lang w:val="en-GB"/>
              </w:rPr>
              <w:t>dL</w:t>
            </w:r>
            <w:proofErr w:type="spellEnd"/>
            <w:r w:rsidRPr="007546A0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88" w:type="dxa"/>
            <w:vAlign w:val="center"/>
          </w:tcPr>
          <w:p w14:paraId="39A9AB95" w14:textId="54454694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12.4 (3.7)</w:t>
            </w:r>
          </w:p>
        </w:tc>
        <w:tc>
          <w:tcPr>
            <w:tcW w:w="1021" w:type="dxa"/>
            <w:vAlign w:val="center"/>
          </w:tcPr>
          <w:p w14:paraId="3D28470D" w14:textId="49C3CE00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13.4 (1.9)</w:t>
            </w:r>
          </w:p>
        </w:tc>
        <w:tc>
          <w:tcPr>
            <w:tcW w:w="853" w:type="dxa"/>
            <w:vAlign w:val="center"/>
          </w:tcPr>
          <w:p w14:paraId="4D3A81FB" w14:textId="5B7004A3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7546A0">
              <w:rPr>
                <w:sz w:val="16"/>
                <w:szCs w:val="16"/>
                <w:lang w:val="en-GB"/>
              </w:rPr>
              <w:t>0.6</w:t>
            </w:r>
          </w:p>
        </w:tc>
        <w:tc>
          <w:tcPr>
            <w:tcW w:w="372" w:type="dxa"/>
            <w:vAlign w:val="center"/>
          </w:tcPr>
          <w:p w14:paraId="27909E43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</w:p>
        </w:tc>
        <w:tc>
          <w:tcPr>
            <w:tcW w:w="1076" w:type="dxa"/>
            <w:vAlign w:val="center"/>
          </w:tcPr>
          <w:p w14:paraId="5899663B" w14:textId="6FB255C0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12.3 (1.3)</w:t>
            </w:r>
          </w:p>
        </w:tc>
        <w:tc>
          <w:tcPr>
            <w:tcW w:w="1076" w:type="dxa"/>
            <w:vAlign w:val="center"/>
          </w:tcPr>
          <w:p w14:paraId="0FF3BC6E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11.50 (1.2)</w:t>
            </w:r>
          </w:p>
        </w:tc>
        <w:tc>
          <w:tcPr>
            <w:tcW w:w="853" w:type="dxa"/>
            <w:vAlign w:val="center"/>
          </w:tcPr>
          <w:p w14:paraId="14907705" w14:textId="6BADB293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7546A0">
              <w:rPr>
                <w:sz w:val="16"/>
                <w:szCs w:val="16"/>
                <w:lang w:val="en-GB"/>
              </w:rPr>
              <w:t>0.3</w:t>
            </w:r>
          </w:p>
        </w:tc>
      </w:tr>
      <w:tr w:rsidR="00B16CA9" w:rsidRPr="007546A0" w14:paraId="101CFA51" w14:textId="77777777" w:rsidTr="00B16CA9">
        <w:trPr>
          <w:jc w:val="center"/>
        </w:trPr>
        <w:tc>
          <w:tcPr>
            <w:tcW w:w="2214" w:type="dxa"/>
            <w:vAlign w:val="center"/>
          </w:tcPr>
          <w:p w14:paraId="04BCC044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7546A0">
              <w:rPr>
                <w:sz w:val="16"/>
                <w:szCs w:val="16"/>
                <w:lang w:val="en-GB"/>
              </w:rPr>
              <w:t>Platelets (count/mm</w:t>
            </w:r>
            <w:r w:rsidRPr="00333B35">
              <w:rPr>
                <w:sz w:val="16"/>
                <w:szCs w:val="16"/>
                <w:vertAlign w:val="superscript"/>
                <w:lang w:val="en-GB"/>
              </w:rPr>
              <w:t>3</w:t>
            </w:r>
            <w:r w:rsidRPr="007546A0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88" w:type="dxa"/>
            <w:vAlign w:val="center"/>
          </w:tcPr>
          <w:p w14:paraId="5828A8D3" w14:textId="339D659C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357 (158)</w:t>
            </w:r>
          </w:p>
        </w:tc>
        <w:tc>
          <w:tcPr>
            <w:tcW w:w="1021" w:type="dxa"/>
            <w:vAlign w:val="center"/>
          </w:tcPr>
          <w:p w14:paraId="2AE1825E" w14:textId="042B2DE9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310 (155)</w:t>
            </w:r>
          </w:p>
        </w:tc>
        <w:tc>
          <w:tcPr>
            <w:tcW w:w="853" w:type="dxa"/>
            <w:vAlign w:val="center"/>
          </w:tcPr>
          <w:p w14:paraId="28531037" w14:textId="736ECE02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7546A0">
              <w:rPr>
                <w:sz w:val="16"/>
                <w:szCs w:val="16"/>
                <w:lang w:val="en-GB"/>
              </w:rPr>
              <w:t>0.7</w:t>
            </w:r>
          </w:p>
        </w:tc>
        <w:tc>
          <w:tcPr>
            <w:tcW w:w="372" w:type="dxa"/>
            <w:vAlign w:val="center"/>
          </w:tcPr>
          <w:p w14:paraId="0DD0AB02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</w:p>
        </w:tc>
        <w:tc>
          <w:tcPr>
            <w:tcW w:w="1076" w:type="dxa"/>
            <w:vAlign w:val="center"/>
          </w:tcPr>
          <w:p w14:paraId="15A1CD13" w14:textId="72143F63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390 (154)</w:t>
            </w:r>
          </w:p>
        </w:tc>
        <w:tc>
          <w:tcPr>
            <w:tcW w:w="1076" w:type="dxa"/>
            <w:vAlign w:val="center"/>
          </w:tcPr>
          <w:p w14:paraId="7B450320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432 (185)</w:t>
            </w:r>
          </w:p>
        </w:tc>
        <w:tc>
          <w:tcPr>
            <w:tcW w:w="853" w:type="dxa"/>
            <w:vAlign w:val="center"/>
          </w:tcPr>
          <w:p w14:paraId="2195EFCB" w14:textId="00073B32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7546A0">
              <w:rPr>
                <w:sz w:val="16"/>
                <w:szCs w:val="16"/>
                <w:lang w:val="en-GB"/>
              </w:rPr>
              <w:t>0.5</w:t>
            </w:r>
          </w:p>
        </w:tc>
      </w:tr>
      <w:tr w:rsidR="00B16CA9" w:rsidRPr="007546A0" w14:paraId="5233DEAE" w14:textId="77777777" w:rsidTr="00B16CA9">
        <w:trPr>
          <w:jc w:val="center"/>
        </w:trPr>
        <w:tc>
          <w:tcPr>
            <w:tcW w:w="2214" w:type="dxa"/>
            <w:vAlign w:val="center"/>
          </w:tcPr>
          <w:p w14:paraId="42BBB869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7546A0">
              <w:rPr>
                <w:sz w:val="16"/>
                <w:szCs w:val="16"/>
                <w:lang w:val="en-GB"/>
              </w:rPr>
              <w:t>Mean platelet volume (</w:t>
            </w:r>
            <w:proofErr w:type="spellStart"/>
            <w:r w:rsidRPr="007546A0">
              <w:rPr>
                <w:sz w:val="16"/>
                <w:szCs w:val="16"/>
                <w:lang w:val="en-GB"/>
              </w:rPr>
              <w:t>fL</w:t>
            </w:r>
            <w:proofErr w:type="spellEnd"/>
            <w:r w:rsidRPr="007546A0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88" w:type="dxa"/>
            <w:vAlign w:val="center"/>
          </w:tcPr>
          <w:p w14:paraId="369E7CD2" w14:textId="6C4486AF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8.9 (1.2)</w:t>
            </w:r>
          </w:p>
        </w:tc>
        <w:tc>
          <w:tcPr>
            <w:tcW w:w="1021" w:type="dxa"/>
            <w:vAlign w:val="center"/>
          </w:tcPr>
          <w:p w14:paraId="7927549C" w14:textId="43DA89FD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9.4 (1.6)</w:t>
            </w:r>
          </w:p>
        </w:tc>
        <w:tc>
          <w:tcPr>
            <w:tcW w:w="853" w:type="dxa"/>
            <w:vAlign w:val="center"/>
          </w:tcPr>
          <w:p w14:paraId="74E5DA15" w14:textId="7CE21909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7546A0">
              <w:rPr>
                <w:sz w:val="16"/>
                <w:szCs w:val="16"/>
                <w:lang w:val="en-GB"/>
              </w:rPr>
              <w:t>0.9</w:t>
            </w:r>
          </w:p>
        </w:tc>
        <w:tc>
          <w:tcPr>
            <w:tcW w:w="372" w:type="dxa"/>
            <w:vAlign w:val="center"/>
          </w:tcPr>
          <w:p w14:paraId="5B89410A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</w:p>
        </w:tc>
        <w:tc>
          <w:tcPr>
            <w:tcW w:w="1076" w:type="dxa"/>
            <w:vAlign w:val="center"/>
          </w:tcPr>
          <w:p w14:paraId="30EC49BF" w14:textId="193D30E3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7.9 (1.1)</w:t>
            </w:r>
          </w:p>
        </w:tc>
        <w:tc>
          <w:tcPr>
            <w:tcW w:w="1076" w:type="dxa"/>
            <w:vAlign w:val="center"/>
          </w:tcPr>
          <w:p w14:paraId="73D5F070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8.14 (1.3)</w:t>
            </w:r>
          </w:p>
        </w:tc>
        <w:tc>
          <w:tcPr>
            <w:tcW w:w="853" w:type="dxa"/>
            <w:vAlign w:val="center"/>
          </w:tcPr>
          <w:p w14:paraId="7175E089" w14:textId="30768E49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7546A0">
              <w:rPr>
                <w:sz w:val="16"/>
                <w:szCs w:val="16"/>
                <w:lang w:val="en-GB"/>
              </w:rPr>
              <w:t>1.0</w:t>
            </w:r>
          </w:p>
        </w:tc>
      </w:tr>
      <w:tr w:rsidR="00B16CA9" w:rsidRPr="007546A0" w14:paraId="3710DDD5" w14:textId="77777777" w:rsidTr="00B16CA9">
        <w:trPr>
          <w:jc w:val="center"/>
        </w:trPr>
        <w:tc>
          <w:tcPr>
            <w:tcW w:w="2214" w:type="dxa"/>
            <w:vAlign w:val="center"/>
          </w:tcPr>
          <w:p w14:paraId="2AF29D3E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7546A0">
              <w:rPr>
                <w:sz w:val="16"/>
                <w:szCs w:val="16"/>
                <w:lang w:val="en-GB"/>
              </w:rPr>
              <w:t>Leukocytes (count/mm</w:t>
            </w:r>
            <w:r w:rsidRPr="00333B35">
              <w:rPr>
                <w:sz w:val="16"/>
                <w:szCs w:val="16"/>
                <w:vertAlign w:val="superscript"/>
                <w:lang w:val="en-GB"/>
              </w:rPr>
              <w:t>3</w:t>
            </w:r>
            <w:r w:rsidRPr="007546A0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88" w:type="dxa"/>
            <w:vAlign w:val="center"/>
          </w:tcPr>
          <w:p w14:paraId="388719CF" w14:textId="5C5C7D52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8.1 (3.1)</w:t>
            </w:r>
          </w:p>
        </w:tc>
        <w:tc>
          <w:tcPr>
            <w:tcW w:w="1021" w:type="dxa"/>
            <w:vAlign w:val="center"/>
          </w:tcPr>
          <w:p w14:paraId="31F5DC36" w14:textId="5A19017D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7.5 (2.2)</w:t>
            </w:r>
          </w:p>
        </w:tc>
        <w:tc>
          <w:tcPr>
            <w:tcW w:w="853" w:type="dxa"/>
            <w:vAlign w:val="center"/>
          </w:tcPr>
          <w:p w14:paraId="400DDE6E" w14:textId="08E76748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7546A0">
              <w:rPr>
                <w:sz w:val="16"/>
                <w:szCs w:val="16"/>
                <w:lang w:val="en-GB"/>
              </w:rPr>
              <w:t>0.5</w:t>
            </w:r>
          </w:p>
        </w:tc>
        <w:tc>
          <w:tcPr>
            <w:tcW w:w="372" w:type="dxa"/>
            <w:vAlign w:val="center"/>
          </w:tcPr>
          <w:p w14:paraId="46F56778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</w:p>
        </w:tc>
        <w:tc>
          <w:tcPr>
            <w:tcW w:w="1076" w:type="dxa"/>
            <w:vAlign w:val="center"/>
          </w:tcPr>
          <w:p w14:paraId="6F1B017E" w14:textId="3B910EE6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9.6 (2.6)</w:t>
            </w:r>
          </w:p>
        </w:tc>
        <w:tc>
          <w:tcPr>
            <w:tcW w:w="1076" w:type="dxa"/>
            <w:vAlign w:val="center"/>
          </w:tcPr>
          <w:p w14:paraId="7A152F50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8.2 (4.7)</w:t>
            </w:r>
          </w:p>
        </w:tc>
        <w:tc>
          <w:tcPr>
            <w:tcW w:w="853" w:type="dxa"/>
            <w:vAlign w:val="center"/>
          </w:tcPr>
          <w:p w14:paraId="19C509AC" w14:textId="4F3D44F0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7546A0">
              <w:rPr>
                <w:sz w:val="16"/>
                <w:szCs w:val="16"/>
                <w:lang w:val="en-GB"/>
              </w:rPr>
              <w:t>0.1</w:t>
            </w:r>
          </w:p>
        </w:tc>
      </w:tr>
      <w:tr w:rsidR="00B16CA9" w:rsidRPr="007546A0" w14:paraId="13BA41D8" w14:textId="77777777" w:rsidTr="00B16CA9">
        <w:trPr>
          <w:jc w:val="center"/>
        </w:trPr>
        <w:tc>
          <w:tcPr>
            <w:tcW w:w="2214" w:type="dxa"/>
            <w:vAlign w:val="center"/>
          </w:tcPr>
          <w:p w14:paraId="1D1AFFC2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7546A0">
              <w:rPr>
                <w:sz w:val="16"/>
                <w:szCs w:val="16"/>
                <w:lang w:val="en-GB"/>
              </w:rPr>
              <w:t>Neutrophils (count/mm</w:t>
            </w:r>
            <w:r w:rsidRPr="00333B35">
              <w:rPr>
                <w:sz w:val="16"/>
                <w:szCs w:val="16"/>
                <w:vertAlign w:val="superscript"/>
                <w:lang w:val="en-GB"/>
              </w:rPr>
              <w:t>3</w:t>
            </w:r>
            <w:r w:rsidRPr="007546A0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88" w:type="dxa"/>
            <w:vAlign w:val="center"/>
          </w:tcPr>
          <w:p w14:paraId="2FD284FA" w14:textId="3DDE73FB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5.1 (2.6)</w:t>
            </w:r>
          </w:p>
        </w:tc>
        <w:tc>
          <w:tcPr>
            <w:tcW w:w="1021" w:type="dxa"/>
            <w:vAlign w:val="center"/>
          </w:tcPr>
          <w:p w14:paraId="3A4439F2" w14:textId="1C1CE41C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4.9 (1.6)</w:t>
            </w:r>
          </w:p>
        </w:tc>
        <w:tc>
          <w:tcPr>
            <w:tcW w:w="853" w:type="dxa"/>
            <w:vAlign w:val="center"/>
          </w:tcPr>
          <w:p w14:paraId="666FCB8F" w14:textId="3071F61F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7546A0">
              <w:rPr>
                <w:sz w:val="16"/>
                <w:szCs w:val="16"/>
                <w:lang w:val="en-GB"/>
              </w:rPr>
              <w:t>0.6</w:t>
            </w:r>
          </w:p>
        </w:tc>
        <w:tc>
          <w:tcPr>
            <w:tcW w:w="372" w:type="dxa"/>
            <w:vAlign w:val="center"/>
          </w:tcPr>
          <w:p w14:paraId="4579B611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</w:p>
        </w:tc>
        <w:tc>
          <w:tcPr>
            <w:tcW w:w="1076" w:type="dxa"/>
            <w:vAlign w:val="center"/>
          </w:tcPr>
          <w:p w14:paraId="69E11433" w14:textId="4F8F3F3C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6.5 (2.5)</w:t>
            </w:r>
          </w:p>
        </w:tc>
        <w:tc>
          <w:tcPr>
            <w:tcW w:w="1076" w:type="dxa"/>
            <w:vAlign w:val="center"/>
          </w:tcPr>
          <w:p w14:paraId="7AD0CDE7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5.91 (3.7)</w:t>
            </w:r>
          </w:p>
        </w:tc>
        <w:tc>
          <w:tcPr>
            <w:tcW w:w="853" w:type="dxa"/>
            <w:vAlign w:val="center"/>
          </w:tcPr>
          <w:p w14:paraId="37780DE8" w14:textId="7C8A7810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7546A0">
              <w:rPr>
                <w:sz w:val="16"/>
                <w:szCs w:val="16"/>
                <w:lang w:val="en-GB"/>
              </w:rPr>
              <w:t>0.3</w:t>
            </w:r>
          </w:p>
        </w:tc>
      </w:tr>
      <w:tr w:rsidR="00B16CA9" w:rsidRPr="007546A0" w14:paraId="5BDC0B51" w14:textId="77777777" w:rsidTr="00B16CA9">
        <w:trPr>
          <w:jc w:val="center"/>
        </w:trPr>
        <w:tc>
          <w:tcPr>
            <w:tcW w:w="2214" w:type="dxa"/>
            <w:vAlign w:val="center"/>
          </w:tcPr>
          <w:p w14:paraId="6B7CB6A9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7546A0">
              <w:rPr>
                <w:sz w:val="16"/>
                <w:szCs w:val="16"/>
                <w:lang w:val="en-GB"/>
              </w:rPr>
              <w:t>Lymphocytes (count/mm</w:t>
            </w:r>
            <w:r w:rsidRPr="00333B35">
              <w:rPr>
                <w:sz w:val="16"/>
                <w:szCs w:val="16"/>
                <w:vertAlign w:val="superscript"/>
                <w:lang w:val="en-GB"/>
              </w:rPr>
              <w:t>3</w:t>
            </w:r>
            <w:r w:rsidRPr="007546A0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88" w:type="dxa"/>
            <w:vAlign w:val="center"/>
          </w:tcPr>
          <w:p w14:paraId="2A785E44" w14:textId="1496A9A0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2.2 (1.0)</w:t>
            </w:r>
          </w:p>
        </w:tc>
        <w:tc>
          <w:tcPr>
            <w:tcW w:w="1021" w:type="dxa"/>
            <w:vAlign w:val="center"/>
          </w:tcPr>
          <w:p w14:paraId="66C52DB1" w14:textId="75DF6040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1.8 (0.7)</w:t>
            </w:r>
          </w:p>
        </w:tc>
        <w:tc>
          <w:tcPr>
            <w:tcW w:w="853" w:type="dxa"/>
            <w:vAlign w:val="center"/>
          </w:tcPr>
          <w:p w14:paraId="3576DB15" w14:textId="1EFBC93F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7546A0">
              <w:rPr>
                <w:sz w:val="16"/>
                <w:szCs w:val="16"/>
                <w:lang w:val="en-GB"/>
              </w:rPr>
              <w:t>0.9</w:t>
            </w:r>
          </w:p>
        </w:tc>
        <w:tc>
          <w:tcPr>
            <w:tcW w:w="372" w:type="dxa"/>
            <w:vAlign w:val="center"/>
          </w:tcPr>
          <w:p w14:paraId="69083286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</w:p>
        </w:tc>
        <w:tc>
          <w:tcPr>
            <w:tcW w:w="1076" w:type="dxa"/>
            <w:vAlign w:val="center"/>
          </w:tcPr>
          <w:p w14:paraId="2BBF912B" w14:textId="694A78C6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2.2 (0.9)</w:t>
            </w:r>
          </w:p>
        </w:tc>
        <w:tc>
          <w:tcPr>
            <w:tcW w:w="1076" w:type="dxa"/>
            <w:vAlign w:val="center"/>
          </w:tcPr>
          <w:p w14:paraId="6F30DE9B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1.55 (0.8)</w:t>
            </w:r>
          </w:p>
        </w:tc>
        <w:tc>
          <w:tcPr>
            <w:tcW w:w="853" w:type="dxa"/>
            <w:vAlign w:val="center"/>
          </w:tcPr>
          <w:p w14:paraId="40D8E528" w14:textId="672CE596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7546A0">
              <w:rPr>
                <w:sz w:val="16"/>
                <w:szCs w:val="16"/>
                <w:lang w:val="en-GB"/>
              </w:rPr>
              <w:t>0.06</w:t>
            </w:r>
          </w:p>
        </w:tc>
      </w:tr>
      <w:tr w:rsidR="00B16CA9" w:rsidRPr="007546A0" w14:paraId="250CD6A7" w14:textId="77777777" w:rsidTr="00B16CA9">
        <w:trPr>
          <w:jc w:val="center"/>
        </w:trPr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14:paraId="23AB0FD3" w14:textId="2DA27186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7546A0">
              <w:rPr>
                <w:sz w:val="16"/>
                <w:szCs w:val="16"/>
                <w:lang w:val="en-GB"/>
              </w:rPr>
              <w:t>F</w:t>
            </w:r>
            <w:r w:rsidR="007546A0" w:rsidRPr="007546A0">
              <w:rPr>
                <w:sz w:val="16"/>
                <w:szCs w:val="16"/>
                <w:lang w:val="en-GB"/>
              </w:rPr>
              <w:t>a</w:t>
            </w:r>
            <w:r w:rsidRPr="007546A0">
              <w:rPr>
                <w:sz w:val="16"/>
                <w:szCs w:val="16"/>
                <w:lang w:val="en-GB"/>
              </w:rPr>
              <w:t>ecal calprotectin (mg/Kg)</w:t>
            </w:r>
            <w:r w:rsidR="00DD1480" w:rsidRPr="007546A0">
              <w:rPr>
                <w:sz w:val="18"/>
                <w:szCs w:val="18"/>
                <w:vertAlign w:val="superscript"/>
                <w:lang w:val="en-GB"/>
              </w:rPr>
              <w:t>†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748ACC9E" w14:textId="0862CD19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1652 (1690)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BD8C7BB" w14:textId="2C234848" w:rsidR="00B16CA9" w:rsidRPr="007546A0" w:rsidRDefault="00B16CA9" w:rsidP="00B16CA9">
            <w:pPr>
              <w:spacing w:line="480" w:lineRule="auto"/>
              <w:jc w:val="center"/>
              <w:rPr>
                <w:sz w:val="16"/>
                <w:lang w:val="en-GB"/>
              </w:rPr>
            </w:pPr>
            <w:r w:rsidRPr="007546A0">
              <w:rPr>
                <w:sz w:val="16"/>
                <w:lang w:val="en-GB"/>
              </w:rPr>
              <w:t>465 (910)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16730E01" w14:textId="3C644264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7546A0">
              <w:rPr>
                <w:sz w:val="16"/>
                <w:szCs w:val="16"/>
                <w:lang w:val="en-GB"/>
              </w:rPr>
              <w:t>0.6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2C59F144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14:paraId="56ECF143" w14:textId="7A871C69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14:paraId="5AF07A52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5691739B" w14:textId="77777777" w:rsidR="00B16CA9" w:rsidRPr="007546A0" w:rsidRDefault="00B16CA9" w:rsidP="00B16CA9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</w:tbl>
    <w:p w14:paraId="78939A3C" w14:textId="77777777" w:rsidR="001A61CF" w:rsidRPr="007546A0" w:rsidRDefault="001A61CF" w:rsidP="001A61CF">
      <w:pPr>
        <w:spacing w:line="480" w:lineRule="auto"/>
        <w:rPr>
          <w:sz w:val="16"/>
          <w:szCs w:val="16"/>
          <w:lang w:val="en-GB"/>
        </w:rPr>
      </w:pPr>
    </w:p>
    <w:p w14:paraId="5190DA45" w14:textId="1D6D5104" w:rsidR="00BF3949" w:rsidRPr="007546A0" w:rsidRDefault="00BF3949" w:rsidP="00BF3949">
      <w:pPr>
        <w:rPr>
          <w:sz w:val="16"/>
          <w:lang w:val="en-GB"/>
        </w:rPr>
      </w:pPr>
      <w:r w:rsidRPr="007546A0">
        <w:rPr>
          <w:sz w:val="16"/>
          <w:lang w:val="en-GB"/>
        </w:rPr>
        <w:t>Results are expressed as mean (SD).</w:t>
      </w:r>
      <w:r w:rsidR="007546A0">
        <w:rPr>
          <w:sz w:val="16"/>
          <w:lang w:val="en-GB"/>
        </w:rPr>
        <w:t xml:space="preserve"> GMA: </w:t>
      </w:r>
      <w:r w:rsidR="007546A0" w:rsidRPr="007546A0">
        <w:rPr>
          <w:sz w:val="16"/>
          <w:lang w:val="en-GB"/>
        </w:rPr>
        <w:t>granulocyte-monocyte apheresis</w:t>
      </w:r>
      <w:r w:rsidR="007546A0">
        <w:rPr>
          <w:sz w:val="16"/>
          <w:lang w:val="en-GB"/>
        </w:rPr>
        <w:t>.</w:t>
      </w:r>
    </w:p>
    <w:p w14:paraId="3D126740" w14:textId="77777777" w:rsidR="00BF3949" w:rsidRPr="007546A0" w:rsidRDefault="00BF3949" w:rsidP="00BF3949">
      <w:pPr>
        <w:rPr>
          <w:sz w:val="16"/>
          <w:lang w:val="en-GB"/>
        </w:rPr>
      </w:pPr>
    </w:p>
    <w:p w14:paraId="060FE875" w14:textId="23764542" w:rsidR="00BF3949" w:rsidRPr="007546A0" w:rsidRDefault="00200421" w:rsidP="00BF3949">
      <w:pPr>
        <w:rPr>
          <w:sz w:val="16"/>
          <w:lang w:val="en-GB"/>
        </w:rPr>
      </w:pPr>
      <w:r w:rsidRPr="007546A0">
        <w:rPr>
          <w:sz w:val="18"/>
          <w:szCs w:val="18"/>
          <w:vertAlign w:val="superscript"/>
          <w:lang w:val="en-GB"/>
        </w:rPr>
        <w:t>†</w:t>
      </w:r>
      <w:r w:rsidR="00BF3949" w:rsidRPr="007546A0">
        <w:rPr>
          <w:sz w:val="16"/>
          <w:lang w:val="en-GB"/>
        </w:rPr>
        <w:t xml:space="preserve"> Only for ulcerative colitis patients.</w:t>
      </w:r>
    </w:p>
    <w:p w14:paraId="2B557AB1" w14:textId="3E2BC0D9" w:rsidR="00BF3949" w:rsidRPr="007546A0" w:rsidRDefault="00200421" w:rsidP="00BF3949">
      <w:pPr>
        <w:rPr>
          <w:sz w:val="16"/>
          <w:lang w:val="en-GB"/>
        </w:rPr>
      </w:pPr>
      <w:r w:rsidRPr="007546A0">
        <w:rPr>
          <w:sz w:val="18"/>
          <w:szCs w:val="18"/>
          <w:vertAlign w:val="superscript"/>
          <w:lang w:val="en-GB"/>
        </w:rPr>
        <w:t>‡</w:t>
      </w:r>
      <w:r w:rsidR="00BF3949" w:rsidRPr="007546A0">
        <w:rPr>
          <w:sz w:val="16"/>
          <w:lang w:val="en-GB"/>
        </w:rPr>
        <w:t xml:space="preserve"> Only for Crohn’s disease patients.</w:t>
      </w:r>
    </w:p>
    <w:p w14:paraId="095095E5" w14:textId="3204ED79" w:rsidR="001A61CF" w:rsidRPr="007546A0" w:rsidRDefault="001A61CF" w:rsidP="001A61CF">
      <w:pPr>
        <w:spacing w:line="480" w:lineRule="auto"/>
        <w:rPr>
          <w:sz w:val="16"/>
          <w:szCs w:val="16"/>
          <w:lang w:val="en-GB"/>
        </w:rPr>
      </w:pPr>
    </w:p>
    <w:sectPr w:rsidR="001A61CF" w:rsidRPr="007546A0" w:rsidSect="000C49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trackRevisions/>
  <w:doNotTrackFormatting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CF"/>
    <w:rsid w:val="00076BAB"/>
    <w:rsid w:val="000B4FDB"/>
    <w:rsid w:val="000C499B"/>
    <w:rsid w:val="00104806"/>
    <w:rsid w:val="001A61CF"/>
    <w:rsid w:val="00200421"/>
    <w:rsid w:val="00333B35"/>
    <w:rsid w:val="003B208F"/>
    <w:rsid w:val="003B31E5"/>
    <w:rsid w:val="005C7957"/>
    <w:rsid w:val="00671E8C"/>
    <w:rsid w:val="006A7B0E"/>
    <w:rsid w:val="007546A0"/>
    <w:rsid w:val="008C0EE5"/>
    <w:rsid w:val="008D1565"/>
    <w:rsid w:val="009159CB"/>
    <w:rsid w:val="00953C53"/>
    <w:rsid w:val="009B6400"/>
    <w:rsid w:val="00AA72B9"/>
    <w:rsid w:val="00B16CA9"/>
    <w:rsid w:val="00BD4EDA"/>
    <w:rsid w:val="00BD506E"/>
    <w:rsid w:val="00BF3949"/>
    <w:rsid w:val="00C40EDC"/>
    <w:rsid w:val="00D0058B"/>
    <w:rsid w:val="00DD1480"/>
    <w:rsid w:val="00E5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F0E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46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46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Ideas Need Communicating Language Services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 Rodríguez Lago</dc:creator>
  <cp:lastModifiedBy>INC Team</cp:lastModifiedBy>
  <cp:revision>3</cp:revision>
  <dcterms:created xsi:type="dcterms:W3CDTF">2017-06-08T10:20:00Z</dcterms:created>
  <dcterms:modified xsi:type="dcterms:W3CDTF">2017-06-21T10:20:00Z</dcterms:modified>
</cp:coreProperties>
</file>