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6" w:rsidRPr="004A594C" w:rsidRDefault="00477D36" w:rsidP="00477D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  <w:r w:rsidRPr="004A594C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  <w:t>Appendix. A</w:t>
      </w: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A594C">
        <w:rPr>
          <w:rFonts w:ascii="Arial" w:eastAsia="Helvetica" w:hAnsi="Arial" w:cs="Arial"/>
          <w:noProof/>
          <w:color w:val="000000" w:themeColor="text1"/>
          <w:sz w:val="28"/>
          <w:szCs w:val="28"/>
          <w:u w:color="000000"/>
          <w:bdr w:val="nil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10BEAE6" wp14:editId="413F2397">
            <wp:simplePos x="0" y="0"/>
            <wp:positionH relativeFrom="column">
              <wp:posOffset>685800</wp:posOffset>
            </wp:positionH>
            <wp:positionV relativeFrom="paragraph">
              <wp:posOffset>18967</wp:posOffset>
            </wp:positionV>
            <wp:extent cx="2567305" cy="1930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Let,</w:t>
      </w: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Y   =  to denote  a firm’s core competence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 xml:space="preserve">1 </m:t>
            </m:r>
          </m:sub>
        </m:sSub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  to  denote  value generating characteristic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2</m:t>
            </m:r>
          </m:sub>
        </m:sSub>
        <m:r>
          <w:rPr>
            <w:rFonts w:ascii="Cambria Math" w:eastAsia="Arial Unicode MS" w:hAnsi="Cambria Math" w:cs="Times New Roman"/>
            <w:color w:val="000000"/>
            <w:sz w:val="28"/>
            <w:szCs w:val="28"/>
            <w:u w:color="000000"/>
            <w:bdr w:val="nil"/>
          </w:rPr>
          <m:t xml:space="preserve"> </m:t>
        </m:r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>=  to denote  inimitability  characteristic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3</m:t>
            </m:r>
          </m:sub>
        </m:sSub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  to denote  access  to a wide range of  new markets characteristic</w:t>
      </w: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</w:t>
      </w: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may write:</w:t>
      </w:r>
    </w:p>
    <w:p w:rsidR="00477D36" w:rsidRPr="004A594C" w:rsidRDefault="00477D36" w:rsidP="00477D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m:oMathPara>
        <m:oMath>
          <m:r>
            <w:rPr>
              <w:rFonts w:ascii="Cambria Math" w:eastAsia="Arial Unicode MS" w:hAnsi="Cambria Math" w:cs="Times New Roman"/>
              <w:color w:val="000000"/>
              <w:sz w:val="28"/>
              <w:szCs w:val="28"/>
              <w:u w:color="000000"/>
              <w:bdr w:val="nil"/>
              <w:lang w:eastAsia="en-GB"/>
            </w:rPr>
            <m:t>Y=f</m:t>
          </m:r>
          <m:d>
            <m:dPr>
              <m:begChr m:val="{"/>
              <m:endChr m:val=""/>
              <m:ctrlPr>
                <w:rPr>
                  <w:rFonts w:ascii="Cambria Math" w:eastAsia="Arial Unicode MS" w:hAnsi="Cambria Math" w:cs="Times New Roman"/>
                  <w:i/>
                  <w:color w:val="000000"/>
                  <w:sz w:val="28"/>
                  <w:szCs w:val="28"/>
                  <w:u w:color="000000"/>
                  <w:bdr w:val="nil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  <m:t xml:space="preserve">1 </m:t>
                  </m:r>
                </m:sub>
              </m:sSub>
            </m:e>
          </m:d>
          <m:r>
            <w:rPr>
              <w:rFonts w:ascii="Cambria Math" w:eastAsia="Arial Unicode MS" w:hAnsi="Cambria Math" w:cs="Times New Roman"/>
              <w:color w:val="000000"/>
              <w:sz w:val="28"/>
              <w:szCs w:val="28"/>
              <w:u w:color="000000"/>
              <w:bdr w:val="nil"/>
              <w:lang w:eastAsia="en-GB"/>
            </w:rPr>
            <m:t xml:space="preserve">, </m:t>
          </m:r>
          <m:sSub>
            <m:sSubPr>
              <m:ctrlPr>
                <w:rPr>
                  <w:rFonts w:ascii="Cambria Math" w:eastAsia="Arial Unicode MS" w:hAnsi="Cambria Math" w:cs="Times New Roman"/>
                  <w:i/>
                  <w:color w:val="000000"/>
                  <w:sz w:val="28"/>
                  <w:szCs w:val="28"/>
                  <w:u w:color="000000"/>
                  <w:bdr w:val="nil"/>
                  <w:lang w:eastAsia="en-GB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color w:val="000000"/>
                  <w:sz w:val="28"/>
                  <w:szCs w:val="28"/>
                  <w:u w:color="000000"/>
                  <w:bdr w:val="nil"/>
                  <w:lang w:eastAsia="en-GB"/>
                </w:rPr>
                <m:t>x</m:t>
              </m:r>
            </m:e>
            <m:sub>
              <m:r>
                <w:rPr>
                  <w:rFonts w:ascii="Cambria Math" w:eastAsia="Arial Unicode MS" w:hAnsi="Cambria Math" w:cs="Times New Roman"/>
                  <w:color w:val="000000"/>
                  <w:sz w:val="28"/>
                  <w:szCs w:val="28"/>
                  <w:u w:color="000000"/>
                  <w:bdr w:val="nil"/>
                  <w:lang w:eastAsia="en-GB"/>
                </w:rPr>
                <m:t>2</m:t>
              </m:r>
            </m:sub>
          </m:sSub>
          <m:r>
            <w:rPr>
              <w:rFonts w:ascii="Cambria Math" w:eastAsia="Arial Unicode MS" w:hAnsi="Cambria Math" w:cs="Times New Roman"/>
              <w:color w:val="000000"/>
              <w:sz w:val="28"/>
              <w:szCs w:val="28"/>
              <w:u w:color="000000"/>
              <w:bdr w:val="nil"/>
              <w:lang w:eastAsia="en-GB"/>
            </w:rPr>
            <m:t xml:space="preserve">, </m:t>
          </m:r>
          <m:d>
            <m:dPr>
              <m:begChr m:val=""/>
              <m:endChr m:val="}"/>
              <m:ctrlPr>
                <w:rPr>
                  <w:rFonts w:ascii="Cambria Math" w:eastAsia="Arial Unicode MS" w:hAnsi="Cambria Math" w:cs="Times New Roman"/>
                  <w:i/>
                  <w:color w:val="000000"/>
                  <w:sz w:val="28"/>
                  <w:szCs w:val="28"/>
                  <w:u w:color="000000"/>
                  <w:bdr w:val="nil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  <m:t>x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color w:val="000000"/>
                      <w:sz w:val="28"/>
                      <w:szCs w:val="28"/>
                      <w:u w:color="000000"/>
                      <w:bdr w:val="nil"/>
                      <w:lang w:eastAsia="en-GB"/>
                    </w:rPr>
                    <m:t>3</m:t>
                  </m:r>
                </m:sub>
              </m:sSub>
            </m:e>
          </m:d>
        </m:oMath>
      </m:oMathPara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Where,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Y is a dichotomous variable indicating to the presence or otherwise of a firm’s core competence,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That is, </w:t>
      </w:r>
      <w:r w:rsidRPr="004A594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Y</w:t>
      </w:r>
      <w:r w:rsidRPr="004A59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= 1   if a firm has a core competence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Y              = 0   otherwise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D36" w:rsidRPr="004A594C" w:rsidRDefault="00477D36" w:rsidP="00477D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This is a classification problem, as a firm either has a core competence or not given its output characteristics. Within this framework, however, it would be possible to estimate the conditional probability that a firm has a core competence, </w:t>
      </w:r>
      <w:r w:rsidRPr="004A59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given the presence of one or more of these output characteristics.  For this purpose, we have formulated a logistic probability function as follows:  </w:t>
      </w:r>
    </w:p>
    <w:p w:rsidR="00477D36" w:rsidRPr="004A594C" w:rsidRDefault="00477D36" w:rsidP="00477D36">
      <w:pPr>
        <w:spacing w:after="12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77D36" w:rsidRPr="004A594C" w:rsidRDefault="00477D36" w:rsidP="00477D36">
      <w:pPr>
        <w:spacing w:after="120" w:line="276" w:lineRule="auto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Pr ( Y=1) </w:t>
      </w:r>
      <w:r w:rsidRPr="004A594C">
        <w:rPr>
          <w:rFonts w:ascii="Calibri" w:hAnsi="Calibri" w:cs="Calibri"/>
          <w:color w:val="000000"/>
          <w:sz w:val="28"/>
          <w:szCs w:val="28"/>
          <w:lang w:val="fr-FR"/>
        </w:rPr>
        <w:t>=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1+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exp-⁡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α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+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β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x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1+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βx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2+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</w:rPr>
              <m:t>βx</m:t>
            </m:r>
            <m:r>
              <w:rPr>
                <w:rFonts w:ascii="Cambria Math" w:hAnsi="Cambria Math" w:cs="Calibri"/>
                <w:color w:val="000000"/>
                <w:sz w:val="28"/>
                <w:szCs w:val="28"/>
                <w:lang w:val="fr-FR"/>
              </w:rPr>
              <m:t>3)</m:t>
            </m:r>
          </m:den>
        </m:f>
      </m:oMath>
      <w:r w:rsidRPr="004A594C">
        <w:rPr>
          <w:rFonts w:ascii="Arial" w:hAnsi="Arial" w:cs="Arial"/>
          <w:color w:val="000000"/>
          <w:sz w:val="28"/>
          <w:szCs w:val="28"/>
          <w:lang w:val="fr-FR"/>
        </w:rPr>
        <w:t xml:space="preserve">                                                      </w:t>
      </w:r>
      <w:r w:rsidRPr="004A594C">
        <w:rPr>
          <w:rFonts w:ascii="Times New Roman" w:hAnsi="Times New Roman" w:cs="Times New Roman"/>
          <w:color w:val="000000"/>
          <w:sz w:val="28"/>
          <w:szCs w:val="28"/>
          <w:lang w:val="fr-FR"/>
        </w:rPr>
        <w:t>(Eq.1 )</w:t>
      </w:r>
    </w:p>
    <w:p w:rsidR="00477D36" w:rsidRPr="004A594C" w:rsidRDefault="00477D36" w:rsidP="00477D3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>Where,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 xml:space="preserve">1 </m:t>
            </m:r>
          </m:sub>
        </m:sSub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 1, if a firm successfully added value into product/ services ( output 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characteristics 1)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 xml:space="preserve">1 </m:t>
            </m:r>
          </m:sub>
        </m:sSub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 0, otherwise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2</m:t>
            </m:r>
          </m:sub>
        </m:sSub>
        <m:r>
          <w:rPr>
            <w:rFonts w:ascii="Cambria Math" w:eastAsia="Arial Unicode MS" w:hAnsi="Cambria Math" w:cs="Times New Roman"/>
            <w:color w:val="000000"/>
            <w:sz w:val="28"/>
            <w:szCs w:val="28"/>
            <w:u w:color="000000"/>
            <w:bdr w:val="nil"/>
          </w:rPr>
          <m:t xml:space="preserve">, </m:t>
        </m:r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= 1, if a firm successfully embedded its knowledge into its organizational   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memory. ( output characteristic 2)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Arial Unicode MS" w:hAnsi="Cambria Math" w:cs="Times New Roman"/>
            <w:color w:val="000000"/>
            <w:sz w:val="28"/>
            <w:szCs w:val="28"/>
            <w:u w:color="000000"/>
            <w:bdr w:val="nil"/>
          </w:rPr>
          <m:t xml:space="preserve">     </m:t>
        </m:r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2</m:t>
            </m:r>
          </m:sub>
        </m:sSub>
        <m:r>
          <w:rPr>
            <w:rFonts w:ascii="Cambria Math" w:eastAsia="Arial Unicode MS" w:hAnsi="Cambria Math" w:cs="Times New Roman"/>
            <w:color w:val="000000"/>
            <w:sz w:val="28"/>
            <w:szCs w:val="28"/>
            <w:u w:color="000000"/>
            <w:bdr w:val="nil"/>
          </w:rPr>
          <m:t xml:space="preserve">, </m:t>
        </m:r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>= 0, otherwise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Arial Unicode MS" w:hAnsi="Cambria Math" w:cs="Times New Roman"/>
            <w:color w:val="000000"/>
            <w:sz w:val="28"/>
            <w:szCs w:val="28"/>
            <w:u w:color="000000"/>
            <w:bdr w:val="nil"/>
          </w:rPr>
          <m:t xml:space="preserve">    </m:t>
        </m:r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3</m:t>
            </m:r>
          </m:sub>
        </m:sSub>
      </m:oMath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=1, if a firm has  access  a wide variety of new markets (output </w:t>
      </w:r>
    </w:p>
    <w:p w:rsidR="00477D36" w:rsidRPr="004A594C" w:rsidRDefault="00477D36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characteristic 3)</w:t>
      </w:r>
    </w:p>
    <w:p w:rsidR="00477D36" w:rsidRPr="004A594C" w:rsidRDefault="00AC06B3" w:rsidP="00477D36">
      <w:pPr>
        <w:spacing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 xml:space="preserve">    x</m:t>
            </m:r>
          </m:e>
          <m:sub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u w:color="000000"/>
                <w:bdr w:val="nil"/>
              </w:rPr>
              <m:t>3</m:t>
            </m:r>
          </m:sub>
        </m:sSub>
      </m:oMath>
      <w:r w:rsidR="00477D36" w:rsidRPr="004A594C">
        <w:rPr>
          <w:rFonts w:ascii="Times New Roman" w:hAnsi="Times New Roman" w:cs="Times New Roman"/>
          <w:color w:val="000000"/>
          <w:sz w:val="28"/>
          <w:szCs w:val="28"/>
        </w:rPr>
        <w:t xml:space="preserve"> =0,   otherwise</w:t>
      </w:r>
    </w:p>
    <w:p w:rsidR="00477D36" w:rsidRPr="004A594C" w:rsidRDefault="00477D36" w:rsidP="00477D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</w:pPr>
      <w:r w:rsidRPr="004A594C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en-GB"/>
        </w:rPr>
        <w:t>Appendix. B</w:t>
      </w:r>
    </w:p>
    <w:p w:rsidR="00477D36" w:rsidRPr="004A594C" w:rsidRDefault="00477D36" w:rsidP="00477D36">
      <w:p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77D36" w:rsidRPr="004A594C" w:rsidRDefault="00477D36" w:rsidP="00477D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GB"/>
        </w:rPr>
        <w:t>Table. 1</w:t>
      </w:r>
      <w:r w:rsidRPr="004A5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GB"/>
        </w:rPr>
        <w:t>:</w:t>
      </w:r>
      <w:r w:rsidRPr="004A5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GB"/>
        </w:rPr>
        <w:t xml:space="preserve"> Bivariate Models:  conditional probability of a firm’s core competence  </w:t>
      </w:r>
    </w:p>
    <w:tbl>
      <w:tblPr>
        <w:tblStyle w:val="TableGrid23"/>
        <w:tblpPr w:leftFromText="180" w:rightFromText="180" w:vertAnchor="text" w:horzAnchor="margin" w:tblpXSpec="right" w:tblpY="-30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7"/>
        <w:gridCol w:w="708"/>
        <w:gridCol w:w="993"/>
        <w:gridCol w:w="421"/>
        <w:gridCol w:w="854"/>
        <w:gridCol w:w="851"/>
        <w:gridCol w:w="1276"/>
      </w:tblGrid>
      <w:tr w:rsidR="00477D36" w:rsidRPr="004A594C" w:rsidTr="006012B1">
        <w:trPr>
          <w:trHeight w:val="1868"/>
        </w:trPr>
        <w:tc>
          <w:tcPr>
            <w:tcW w:w="141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Components (independent variables)</w:t>
            </w:r>
          </w:p>
        </w:tc>
        <w:tc>
          <w:tcPr>
            <w:tcW w:w="1559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 xml:space="preserve">Indicator </w:t>
            </w:r>
          </w:p>
        </w:tc>
        <w:tc>
          <w:tcPr>
            <w:tcW w:w="997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B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(Coefficient)</w:t>
            </w:r>
          </w:p>
        </w:tc>
        <w:tc>
          <w:tcPr>
            <w:tcW w:w="708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S.E</w:t>
            </w:r>
          </w:p>
        </w:tc>
        <w:tc>
          <w:tcPr>
            <w:tcW w:w="99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WALD</w:t>
            </w:r>
          </w:p>
        </w:tc>
        <w:tc>
          <w:tcPr>
            <w:tcW w:w="42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df</w:t>
            </w:r>
          </w:p>
        </w:tc>
        <w:tc>
          <w:tcPr>
            <w:tcW w:w="854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Sig.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P value</w:t>
            </w:r>
          </w:p>
        </w:tc>
        <w:tc>
          <w:tcPr>
            <w:tcW w:w="85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Exp(B)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>O.R</w:t>
            </w:r>
          </w:p>
        </w:tc>
        <w:tc>
          <w:tcPr>
            <w:tcW w:w="1276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color w:val="000000"/>
                <w:sz w:val="20"/>
                <w:szCs w:val="28"/>
                <w:bdr w:val="nil"/>
                <w:lang w:eastAsia="en-GB"/>
              </w:rPr>
              <w:t xml:space="preserve">Probability of core competence of the firm </w:t>
            </w:r>
          </w:p>
        </w:tc>
      </w:tr>
      <w:tr w:rsidR="00477D36" w:rsidRPr="004A594C" w:rsidTr="006012B1">
        <w:trPr>
          <w:trHeight w:val="946"/>
        </w:trPr>
        <w:tc>
          <w:tcPr>
            <w:tcW w:w="141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Value generation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u w:color="000000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u w:color="000000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u w:color="000000"/>
                      <w:lang w:eastAsia="en-GB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u w:color="000000"/>
                      <w:lang w:eastAsia="en-GB"/>
                    </w:rPr>
                    <m:t>1</m:t>
                  </m:r>
                </m:sub>
              </m:sSub>
            </m:oMath>
            <w:r w:rsidRPr="004A594C">
              <w:rPr>
                <w:rFonts w:ascii="Times New Roman" w:eastAsiaTheme="minorEastAsia" w:hAnsi="Times New Roman" w:cs="Times New Roman"/>
                <w:i/>
                <w:sz w:val="24"/>
                <w:szCs w:val="28"/>
                <w:u w:color="000000"/>
                <w:lang w:eastAsia="en-GB"/>
              </w:rPr>
              <w:t xml:space="preserve">= (V.a =  1) 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</w:p>
        </w:tc>
        <w:tc>
          <w:tcPr>
            <w:tcW w:w="1559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 xml:space="preserve">Value added products </w:t>
            </w:r>
          </w:p>
        </w:tc>
        <w:tc>
          <w:tcPr>
            <w:tcW w:w="997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1.959</w:t>
            </w:r>
          </w:p>
        </w:tc>
        <w:tc>
          <w:tcPr>
            <w:tcW w:w="708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.536</w:t>
            </w:r>
          </w:p>
        </w:tc>
        <w:tc>
          <w:tcPr>
            <w:tcW w:w="99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13.365</w:t>
            </w:r>
          </w:p>
        </w:tc>
        <w:tc>
          <w:tcPr>
            <w:tcW w:w="42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</w:t>
            </w:r>
          </w:p>
        </w:tc>
        <w:tc>
          <w:tcPr>
            <w:tcW w:w="854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0.001</w:t>
            </w:r>
          </w:p>
        </w:tc>
        <w:tc>
          <w:tcPr>
            <w:tcW w:w="85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7.095</w:t>
            </w:r>
          </w:p>
        </w:tc>
        <w:tc>
          <w:tcPr>
            <w:tcW w:w="1276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>0.9700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m:oMathPara>
              <m:oMath>
                <m:r>
                  <w:rPr>
                    <w:rFonts w:ascii="Cambria Math" w:eastAsia="Helvetica" w:hAnsi="Cambria Math" w:cs="Times New Roman"/>
                    <w:color w:val="000000"/>
                    <w:sz w:val="24"/>
                    <w:szCs w:val="28"/>
                    <w:bdr w:val="nil"/>
                    <w:lang w:eastAsia="en-GB"/>
                  </w:rPr>
                  <m:t>C.C=f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Helvetica" w:hAnsi="Cambria Math" w:cs="Times New Roman"/>
                        <w:i/>
                        <w:color w:val="000000"/>
                        <w:sz w:val="24"/>
                        <w:szCs w:val="28"/>
                        <w:bdr w:val="nil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Helvetica" w:hAnsi="Cambria Math" w:cs="Times New Roman"/>
                        <w:color w:val="000000"/>
                        <w:sz w:val="24"/>
                        <w:szCs w:val="28"/>
                        <w:bdr w:val="nil"/>
                        <w:lang w:eastAsia="en-GB"/>
                      </w:rPr>
                      <m:t>v.a</m:t>
                    </m:r>
                    <m:d>
                      <m:dPr>
                        <m:begChr m:val=""/>
                        <m:endChr m:val="}"/>
                        <m:ctrlPr>
                          <w:rPr>
                            <w:rFonts w:ascii="Cambria Math" w:eastAsia="Helvetica" w:hAnsi="Cambria Math" w:cs="Times New Roman"/>
                            <w:i/>
                            <w:color w:val="000000"/>
                            <w:sz w:val="24"/>
                            <w:szCs w:val="28"/>
                            <w:bdr w:val="nil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Helvetica" w:hAnsi="Cambria Math" w:cs="Times New Roman"/>
                            <w:color w:val="000000"/>
                            <w:sz w:val="24"/>
                            <w:szCs w:val="28"/>
                            <w:bdr w:val="nil"/>
                            <w:lang w:eastAsia="en-GB"/>
                          </w:rPr>
                          <m:t xml:space="preserve"> </m:t>
                        </m:r>
                      </m:e>
                    </m:d>
                  </m:e>
                </m:d>
              </m:oMath>
            </m:oMathPara>
          </w:p>
        </w:tc>
      </w:tr>
      <w:tr w:rsidR="00477D36" w:rsidRPr="004A594C" w:rsidTr="006012B1">
        <w:trPr>
          <w:trHeight w:val="1868"/>
        </w:trPr>
        <w:tc>
          <w:tcPr>
            <w:tcW w:w="141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Inimitability</w:t>
            </w:r>
          </w:p>
          <w:p w:rsidR="00477D36" w:rsidRPr="004A594C" w:rsidRDefault="00AC06B3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u w:color="000000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u w:color="000000"/>
                      <w:lang w:eastAsia="en-GB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8"/>
                      <w:u w:color="000000"/>
                      <w:lang w:eastAsia="en-GB"/>
                    </w:rPr>
                    <m:t>2</m:t>
                  </m:r>
                </m:sub>
              </m:sSub>
            </m:oMath>
            <w:r w:rsidR="00477D36" w:rsidRPr="004A594C">
              <w:rPr>
                <w:rFonts w:ascii="Times New Roman" w:eastAsiaTheme="minorEastAsia" w:hAnsi="Times New Roman" w:cs="Times New Roman"/>
                <w:i/>
                <w:sz w:val="24"/>
                <w:szCs w:val="28"/>
                <w:u w:color="000000"/>
                <w:lang w:eastAsia="en-GB"/>
              </w:rPr>
              <w:t>= (Emb= 1)</w:t>
            </w:r>
          </w:p>
        </w:tc>
        <w:tc>
          <w:tcPr>
            <w:tcW w:w="1559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>Retention and protection of knowledge</w:t>
            </w:r>
          </w:p>
        </w:tc>
        <w:tc>
          <w:tcPr>
            <w:tcW w:w="997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1.080</w:t>
            </w:r>
          </w:p>
        </w:tc>
        <w:tc>
          <w:tcPr>
            <w:tcW w:w="708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.480</w:t>
            </w:r>
          </w:p>
        </w:tc>
        <w:tc>
          <w:tcPr>
            <w:tcW w:w="99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5.055</w:t>
            </w:r>
          </w:p>
        </w:tc>
        <w:tc>
          <w:tcPr>
            <w:tcW w:w="42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</w:t>
            </w:r>
          </w:p>
        </w:tc>
        <w:tc>
          <w:tcPr>
            <w:tcW w:w="854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0.025</w:t>
            </w:r>
          </w:p>
        </w:tc>
        <w:tc>
          <w:tcPr>
            <w:tcW w:w="85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2.944</w:t>
            </w:r>
          </w:p>
        </w:tc>
        <w:tc>
          <w:tcPr>
            <w:tcW w:w="1276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>0.9636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m:oMathPara>
              <m:oMath>
                <m:r>
                  <w:rPr>
                    <w:rFonts w:ascii="Cambria Math" w:eastAsia="Helvetica" w:hAnsi="Cambria Math" w:cs="Times New Roman"/>
                    <w:color w:val="000000"/>
                    <w:sz w:val="24"/>
                    <w:szCs w:val="28"/>
                    <w:bdr w:val="nil"/>
                    <w:lang w:eastAsia="en-GB"/>
                  </w:rPr>
                  <m:t>C.C=f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Helvetica" w:hAnsi="Cambria Math" w:cs="Times New Roman"/>
                        <w:i/>
                        <w:color w:val="000000"/>
                        <w:sz w:val="24"/>
                        <w:szCs w:val="28"/>
                        <w:bdr w:val="nil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Helvetica" w:hAnsi="Cambria Math" w:cs="Times New Roman"/>
                        <w:color w:val="000000"/>
                        <w:sz w:val="24"/>
                        <w:szCs w:val="28"/>
                        <w:bdr w:val="nil"/>
                        <w:lang w:eastAsia="en-GB"/>
                      </w:rPr>
                      <m:t>Emb</m:t>
                    </m:r>
                    <m:d>
                      <m:dPr>
                        <m:begChr m:val=""/>
                        <m:endChr m:val="}"/>
                        <m:ctrlPr>
                          <w:rPr>
                            <w:rFonts w:ascii="Cambria Math" w:eastAsia="Helvetica" w:hAnsi="Cambria Math" w:cs="Times New Roman"/>
                            <w:i/>
                            <w:color w:val="000000"/>
                            <w:sz w:val="24"/>
                            <w:szCs w:val="28"/>
                            <w:bdr w:val="nil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Helvetica" w:hAnsi="Cambria Math" w:cs="Times New Roman"/>
                            <w:color w:val="000000"/>
                            <w:sz w:val="24"/>
                            <w:szCs w:val="28"/>
                            <w:bdr w:val="nil"/>
                            <w:lang w:eastAsia="en-GB"/>
                          </w:rPr>
                          <m:t xml:space="preserve"> </m:t>
                        </m:r>
                      </m:e>
                    </m:d>
                  </m:e>
                </m:d>
              </m:oMath>
            </m:oMathPara>
          </w:p>
        </w:tc>
      </w:tr>
      <w:tr w:rsidR="00477D36" w:rsidRPr="004A594C" w:rsidTr="006012B1">
        <w:trPr>
          <w:trHeight w:val="1262"/>
        </w:trPr>
        <w:tc>
          <w:tcPr>
            <w:tcW w:w="141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 xml:space="preserve">Potentiality to enter a wide variety of markets </w:t>
            </w:r>
          </w:p>
          <w:p w:rsidR="00477D36" w:rsidRPr="004A594C" w:rsidRDefault="00AC06B3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u w:color="000000"/>
                        <w:lang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u w:color="000000"/>
                        <w:lang w:eastAsia="en-GB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u w:color="000000"/>
                        <w:lang w:eastAsia="en-GB"/>
                      </w:rPr>
                      <m:t xml:space="preserve">3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u w:color="000000"/>
                    <w:lang w:eastAsia="en-GB"/>
                  </w:rPr>
                  <m:t>=(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u w:color="000000"/>
                    <w:lang w:eastAsia="en-GB"/>
                  </w:rPr>
                  <m:t>nme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8"/>
                    <w:u w:color="000000"/>
                    <w:lang w:eastAsia="en-GB"/>
                  </w:rPr>
                  <m:t>=1 )</m:t>
                </m:r>
              </m:oMath>
            </m:oMathPara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</w:p>
        </w:tc>
        <w:tc>
          <w:tcPr>
            <w:tcW w:w="1559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>New market entries</w:t>
            </w:r>
          </w:p>
        </w:tc>
        <w:tc>
          <w:tcPr>
            <w:tcW w:w="997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2.452</w:t>
            </w:r>
          </w:p>
        </w:tc>
        <w:tc>
          <w:tcPr>
            <w:tcW w:w="708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.505</w:t>
            </w:r>
          </w:p>
        </w:tc>
        <w:tc>
          <w:tcPr>
            <w:tcW w:w="993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23.593</w:t>
            </w:r>
          </w:p>
        </w:tc>
        <w:tc>
          <w:tcPr>
            <w:tcW w:w="42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</w:t>
            </w:r>
          </w:p>
        </w:tc>
        <w:tc>
          <w:tcPr>
            <w:tcW w:w="854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0.000</w:t>
            </w:r>
          </w:p>
        </w:tc>
        <w:tc>
          <w:tcPr>
            <w:tcW w:w="851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sz w:val="24"/>
                <w:szCs w:val="28"/>
                <w:bdr w:val="nil"/>
                <w:lang w:eastAsia="en-GB"/>
              </w:rPr>
              <w:t>11.614</w:t>
            </w:r>
          </w:p>
        </w:tc>
        <w:tc>
          <w:tcPr>
            <w:tcW w:w="1276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</w:pPr>
            <w:r w:rsidRPr="004A594C">
              <w:rPr>
                <w:rFonts w:ascii="Times New Roman" w:eastAsia="Helvetica" w:hAnsi="Times New Roman" w:cs="Times New Roman"/>
                <w:b/>
                <w:sz w:val="24"/>
                <w:szCs w:val="28"/>
                <w:bdr w:val="nil"/>
                <w:lang w:eastAsia="en-GB"/>
              </w:rPr>
              <w:t>0.9748</w:t>
            </w:r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8"/>
                    <w:lang w:eastAsia="en-GB"/>
                  </w:rPr>
                  <m:t>C.C=f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en-GB"/>
                      </w:rPr>
                      <m:t>nme</m:t>
                    </m:r>
                    <m:d>
                      <m:dPr>
                        <m:begChr m:val=""/>
                        <m:endChr m:val="}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8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8"/>
                            <w:lang w:eastAsia="en-GB"/>
                          </w:rPr>
                          <m:t xml:space="preserve"> </m:t>
                        </m:r>
                      </m:e>
                    </m:d>
                  </m:e>
                </m:d>
              </m:oMath>
            </m:oMathPara>
          </w:p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</w:tr>
    </w:tbl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Style w:val="TableGrid1"/>
        <w:tblpPr w:leftFromText="180" w:rightFromText="180" w:vertAnchor="text" w:horzAnchor="page" w:tblpX="1810" w:tblpY="151"/>
        <w:tblW w:w="8582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992"/>
        <w:gridCol w:w="850"/>
        <w:gridCol w:w="1134"/>
        <w:gridCol w:w="567"/>
        <w:gridCol w:w="1146"/>
        <w:gridCol w:w="1204"/>
      </w:tblGrid>
      <w:tr w:rsidR="00477D36" w:rsidRPr="004A594C" w:rsidTr="006012B1">
        <w:trPr>
          <w:trHeight w:val="286"/>
        </w:trPr>
        <w:tc>
          <w:tcPr>
            <w:tcW w:w="8582" w:type="dxa"/>
            <w:gridSpan w:val="8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Variables in the Equation</w:t>
            </w:r>
          </w:p>
        </w:tc>
      </w:tr>
      <w:tr w:rsidR="00477D36" w:rsidRPr="004A594C" w:rsidTr="006012B1">
        <w:trPr>
          <w:trHeight w:val="278"/>
        </w:trPr>
        <w:tc>
          <w:tcPr>
            <w:tcW w:w="2689" w:type="dxa"/>
            <w:gridSpan w:val="2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Components</w:t>
            </w:r>
          </w:p>
        </w:tc>
        <w:tc>
          <w:tcPr>
            <w:tcW w:w="992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B</w:t>
            </w:r>
          </w:p>
        </w:tc>
        <w:tc>
          <w:tcPr>
            <w:tcW w:w="85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S.E.</w:t>
            </w:r>
          </w:p>
        </w:tc>
        <w:tc>
          <w:tcPr>
            <w:tcW w:w="113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Wald</w:t>
            </w:r>
          </w:p>
        </w:tc>
        <w:tc>
          <w:tcPr>
            <w:tcW w:w="567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df</w:t>
            </w:r>
          </w:p>
        </w:tc>
        <w:tc>
          <w:tcPr>
            <w:tcW w:w="1146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Sig.</w:t>
            </w:r>
          </w:p>
        </w:tc>
        <w:tc>
          <w:tcPr>
            <w:tcW w:w="120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Exp(B)</w:t>
            </w:r>
          </w:p>
        </w:tc>
      </w:tr>
      <w:tr w:rsidR="00477D36" w:rsidRPr="004A594C" w:rsidTr="006012B1">
        <w:trPr>
          <w:trHeight w:val="286"/>
        </w:trPr>
        <w:tc>
          <w:tcPr>
            <w:tcW w:w="279" w:type="dxa"/>
            <w:vMerge w:val="restart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41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Potentiality to enter new markets</w:t>
            </w:r>
          </w:p>
        </w:tc>
        <w:tc>
          <w:tcPr>
            <w:tcW w:w="992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2.104</w:t>
            </w:r>
          </w:p>
        </w:tc>
        <w:tc>
          <w:tcPr>
            <w:tcW w:w="85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.528</w:t>
            </w:r>
          </w:p>
        </w:tc>
        <w:tc>
          <w:tcPr>
            <w:tcW w:w="113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15.911</w:t>
            </w:r>
          </w:p>
        </w:tc>
        <w:tc>
          <w:tcPr>
            <w:tcW w:w="567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146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.000</w:t>
            </w:r>
          </w:p>
        </w:tc>
        <w:tc>
          <w:tcPr>
            <w:tcW w:w="120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GB"/>
              </w:rPr>
              <w:t>8.200</w:t>
            </w:r>
          </w:p>
        </w:tc>
      </w:tr>
      <w:tr w:rsidR="00477D36" w:rsidRPr="004A594C" w:rsidTr="006012B1">
        <w:trPr>
          <w:trHeight w:val="764"/>
        </w:trPr>
        <w:tc>
          <w:tcPr>
            <w:tcW w:w="279" w:type="dxa"/>
            <w:vMerge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41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 xml:space="preserve">Firms succeed to embed their knowledge </w:t>
            </w:r>
          </w:p>
        </w:tc>
        <w:tc>
          <w:tcPr>
            <w:tcW w:w="992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1.204</w:t>
            </w:r>
          </w:p>
        </w:tc>
        <w:tc>
          <w:tcPr>
            <w:tcW w:w="85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.537</w:t>
            </w:r>
          </w:p>
        </w:tc>
        <w:tc>
          <w:tcPr>
            <w:tcW w:w="113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5.032</w:t>
            </w:r>
          </w:p>
        </w:tc>
        <w:tc>
          <w:tcPr>
            <w:tcW w:w="567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1146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.025</w:t>
            </w:r>
          </w:p>
        </w:tc>
        <w:tc>
          <w:tcPr>
            <w:tcW w:w="120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3.333</w:t>
            </w:r>
          </w:p>
        </w:tc>
      </w:tr>
      <w:tr w:rsidR="00477D36" w:rsidRPr="004A594C" w:rsidTr="006012B1">
        <w:trPr>
          <w:trHeight w:val="584"/>
        </w:trPr>
        <w:tc>
          <w:tcPr>
            <w:tcW w:w="279" w:type="dxa"/>
            <w:vMerge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41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 xml:space="preserve">Value added product and services </w:t>
            </w:r>
          </w:p>
        </w:tc>
        <w:tc>
          <w:tcPr>
            <w:tcW w:w="992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1.773</w:t>
            </w:r>
          </w:p>
        </w:tc>
        <w:tc>
          <w:tcPr>
            <w:tcW w:w="85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.576</w:t>
            </w:r>
          </w:p>
        </w:tc>
        <w:tc>
          <w:tcPr>
            <w:tcW w:w="113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9.481</w:t>
            </w:r>
          </w:p>
        </w:tc>
        <w:tc>
          <w:tcPr>
            <w:tcW w:w="567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1146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.002</w:t>
            </w:r>
          </w:p>
        </w:tc>
        <w:tc>
          <w:tcPr>
            <w:tcW w:w="120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5.891</w:t>
            </w:r>
          </w:p>
        </w:tc>
      </w:tr>
      <w:tr w:rsidR="00477D36" w:rsidRPr="004A594C" w:rsidTr="006012B1">
        <w:trPr>
          <w:trHeight w:val="299"/>
        </w:trPr>
        <w:tc>
          <w:tcPr>
            <w:tcW w:w="279" w:type="dxa"/>
            <w:vMerge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241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Constant</w:t>
            </w:r>
          </w:p>
        </w:tc>
        <w:tc>
          <w:tcPr>
            <w:tcW w:w="992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-.075</w:t>
            </w:r>
          </w:p>
        </w:tc>
        <w:tc>
          <w:tcPr>
            <w:tcW w:w="850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.490</w:t>
            </w:r>
          </w:p>
        </w:tc>
        <w:tc>
          <w:tcPr>
            <w:tcW w:w="113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.024</w:t>
            </w:r>
          </w:p>
        </w:tc>
        <w:tc>
          <w:tcPr>
            <w:tcW w:w="567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1146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.878</w:t>
            </w:r>
          </w:p>
        </w:tc>
        <w:tc>
          <w:tcPr>
            <w:tcW w:w="1204" w:type="dxa"/>
          </w:tcPr>
          <w:p w:rsidR="00477D36" w:rsidRPr="004A594C" w:rsidRDefault="00477D36" w:rsidP="006012B1">
            <w:pPr>
              <w:autoSpaceDE w:val="0"/>
              <w:autoSpaceDN w:val="0"/>
              <w:adjustRightInd w:val="0"/>
              <w:spacing w:line="276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  <w:t>.927</w:t>
            </w:r>
          </w:p>
        </w:tc>
      </w:tr>
    </w:tbl>
    <w:p w:rsidR="00477D36" w:rsidRPr="004A594C" w:rsidRDefault="00477D36" w:rsidP="00477D3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en-GB"/>
        </w:rPr>
      </w:pPr>
    </w:p>
    <w:p w:rsidR="00477D36" w:rsidRPr="004A594C" w:rsidRDefault="00477D36" w:rsidP="00477D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fr-FR" w:eastAsia="en-GB"/>
        </w:rPr>
      </w:pPr>
      <w:bookmarkStart w:id="1" w:name="_Toc502661458"/>
      <w:r w:rsidRPr="004A5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fr-FR" w:eastAsia="en-GB"/>
        </w:rPr>
        <w:lastRenderedPageBreak/>
        <w:t xml:space="preserve">Table B.2. </w:t>
      </w:r>
      <w:bookmarkEnd w:id="1"/>
      <w:r w:rsidRPr="004A5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fr-FR" w:eastAsia="en-GB"/>
        </w:rPr>
        <w:t>Multivariate logit estimation results</w:t>
      </w: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Appendix. C</w:t>
      </w: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Constructing a classification system of firms.</w:t>
      </w: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A594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A scoreboard is constructed (Table. 6) to provide a classification system of firms to help in the allocation of scarce resources for innovation activities. This scoreboard is constructed based on the following output of the logit regression model : </w:t>
      </w: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477D36" w:rsidRPr="004A594C" w:rsidRDefault="00477D36" w:rsidP="00477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eastAsia="en-GB"/>
        </w:rPr>
      </w:pPr>
      <w:r w:rsidRPr="004A594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Value of the Wald statistic (determines the statistical significance of a given output characteristic).</w:t>
      </w:r>
    </w:p>
    <w:p w:rsidR="00477D36" w:rsidRPr="004A594C" w:rsidRDefault="00477D36" w:rsidP="00477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eastAsia="en-GB"/>
        </w:rPr>
      </w:pPr>
      <w:r w:rsidRPr="004A594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Change in the odds ratio (Exp </w:t>
      </w:r>
      <w:r w:rsidRPr="004A594C">
        <w:rPr>
          <w:rFonts w:ascii="Times New Roman" w:eastAsia="Times New Roman" w:hAnsi="Times New Roman" w:cs="Times New Roman"/>
          <w:i/>
          <w:sz w:val="28"/>
          <w:szCs w:val="24"/>
          <w:lang w:eastAsia="en-GB"/>
        </w:rPr>
        <w:t>(B)</w:t>
      </w:r>
      <w:r w:rsidRPr="004A594C">
        <w:rPr>
          <w:rFonts w:ascii="Times New Roman" w:eastAsia="Times New Roman" w:hAnsi="Times New Roman" w:cs="Times New Roman"/>
          <w:sz w:val="28"/>
          <w:szCs w:val="24"/>
          <w:lang w:eastAsia="en-GB"/>
        </w:rPr>
        <w:t>) (given the highest weighting in scoring method).</w:t>
      </w:r>
    </w:p>
    <w:p w:rsidR="00477D36" w:rsidRPr="004A594C" w:rsidRDefault="00477D36" w:rsidP="00477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eastAsia="en-GB"/>
        </w:rPr>
      </w:pPr>
      <w:r w:rsidRPr="004A594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Predicted conditional probability of a firm’s core competence. </w:t>
      </w:r>
      <w:bookmarkStart w:id="2" w:name="_Toc502661486"/>
    </w:p>
    <w:p w:rsidR="00477D36" w:rsidRPr="004A594C" w:rsidRDefault="00477D36" w:rsidP="00477D3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eastAsia="en-GB"/>
        </w:rPr>
      </w:pPr>
    </w:p>
    <w:p w:rsidR="00477D36" w:rsidRPr="004A594C" w:rsidRDefault="00477D36" w:rsidP="00477D36">
      <w:pPr>
        <w:spacing w:after="200" w:line="276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4A594C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Table. C.1  Scoreboard of the organizational attributes by their contributions to a firm’s core competence</w:t>
      </w:r>
      <w:bookmarkEnd w:id="2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952"/>
        <w:gridCol w:w="1385"/>
        <w:gridCol w:w="1986"/>
        <w:gridCol w:w="1224"/>
      </w:tblGrid>
      <w:tr w:rsidR="00477D36" w:rsidRPr="004A594C" w:rsidTr="006012B1">
        <w:trPr>
          <w:trHeight w:val="745"/>
          <w:jc w:val="center"/>
        </w:trPr>
        <w:tc>
          <w:tcPr>
            <w:tcW w:w="2582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Factor </w:t>
            </w:r>
          </w:p>
        </w:tc>
        <w:tc>
          <w:tcPr>
            <w:tcW w:w="952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Wald Statistic</w:t>
            </w:r>
          </w:p>
        </w:tc>
        <w:tc>
          <w:tcPr>
            <w:tcW w:w="1385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Odd ratio (Exp (B))</w:t>
            </w:r>
          </w:p>
        </w:tc>
        <w:tc>
          <w:tcPr>
            <w:tcW w:w="1986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 xml:space="preserve">Conditional Probability of a Firm’s Core Competence, Given the Factor </w:t>
            </w:r>
          </w:p>
        </w:tc>
        <w:tc>
          <w:tcPr>
            <w:tcW w:w="1224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Score </w:t>
            </w:r>
          </w:p>
        </w:tc>
      </w:tr>
      <w:tr w:rsidR="00477D36" w:rsidRPr="004A594C" w:rsidTr="006012B1">
        <w:trPr>
          <w:trHeight w:val="645"/>
          <w:jc w:val="center"/>
        </w:trPr>
        <w:tc>
          <w:tcPr>
            <w:tcW w:w="2582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Inimitability / embeddedness of knowledge</w:t>
            </w:r>
          </w:p>
        </w:tc>
        <w:tc>
          <w:tcPr>
            <w:tcW w:w="952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4.276</w:t>
            </w:r>
          </w:p>
        </w:tc>
        <w:tc>
          <w:tcPr>
            <w:tcW w:w="1385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986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96.36%</w:t>
            </w:r>
          </w:p>
        </w:tc>
        <w:tc>
          <w:tcPr>
            <w:tcW w:w="1224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</w:tr>
      <w:tr w:rsidR="00477D36" w:rsidRPr="004A594C" w:rsidTr="006012B1">
        <w:trPr>
          <w:trHeight w:val="216"/>
          <w:jc w:val="center"/>
        </w:trPr>
        <w:tc>
          <w:tcPr>
            <w:tcW w:w="2582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Value generation </w:t>
            </w:r>
          </w:p>
        </w:tc>
        <w:tc>
          <w:tcPr>
            <w:tcW w:w="952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13.365</w:t>
            </w:r>
          </w:p>
        </w:tc>
        <w:tc>
          <w:tcPr>
            <w:tcW w:w="1385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7.096</w:t>
            </w:r>
          </w:p>
        </w:tc>
        <w:tc>
          <w:tcPr>
            <w:tcW w:w="1986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224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</w:t>
            </w:r>
          </w:p>
        </w:tc>
      </w:tr>
      <w:tr w:rsidR="00477D36" w:rsidRPr="004A594C" w:rsidTr="006012B1">
        <w:trPr>
          <w:trHeight w:val="433"/>
          <w:jc w:val="center"/>
        </w:trPr>
        <w:tc>
          <w:tcPr>
            <w:tcW w:w="2582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Potential of a firm to access new markets </w:t>
            </w:r>
          </w:p>
        </w:tc>
        <w:tc>
          <w:tcPr>
            <w:tcW w:w="952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23.593</w:t>
            </w:r>
          </w:p>
        </w:tc>
        <w:tc>
          <w:tcPr>
            <w:tcW w:w="1385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11.614</w:t>
            </w:r>
          </w:p>
        </w:tc>
        <w:tc>
          <w:tcPr>
            <w:tcW w:w="1986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97.48%</w:t>
            </w:r>
          </w:p>
        </w:tc>
        <w:tc>
          <w:tcPr>
            <w:tcW w:w="1224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477D36" w:rsidRPr="004A594C" w:rsidTr="006012B1">
        <w:trPr>
          <w:trHeight w:val="299"/>
          <w:jc w:val="center"/>
        </w:trPr>
        <w:tc>
          <w:tcPr>
            <w:tcW w:w="2582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52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hideMark/>
          </w:tcPr>
          <w:p w:rsidR="00477D36" w:rsidRPr="004A594C" w:rsidRDefault="00477D36" w:rsidP="006012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5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10</w:t>
            </w:r>
          </w:p>
        </w:tc>
      </w:tr>
    </w:tbl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7D36" w:rsidRPr="004A594C" w:rsidRDefault="00477D36" w:rsidP="00477D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7D36" w:rsidRPr="004A594C" w:rsidRDefault="00477D36" w:rsidP="00477D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7D36" w:rsidRPr="004A594C" w:rsidRDefault="00477D36" w:rsidP="00477D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7D36" w:rsidRDefault="00477D36" w:rsidP="00477D36"/>
    <w:p w:rsidR="006C20B6" w:rsidRDefault="006C20B6"/>
    <w:sectPr w:rsidR="006C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D70"/>
    <w:multiLevelType w:val="hybridMultilevel"/>
    <w:tmpl w:val="23CA3D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477D36"/>
    <w:rsid w:val="006C20B6"/>
    <w:rsid w:val="009E5600"/>
    <w:rsid w:val="00A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C6A-D3CA-41FF-AA1C-FD1EB9CC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3">
    <w:name w:val="Table Grid23"/>
    <w:basedOn w:val="TableNormal"/>
    <w:next w:val="TableGrid"/>
    <w:uiPriority w:val="39"/>
    <w:rsid w:val="00477D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77D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7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3</cp:revision>
  <dcterms:created xsi:type="dcterms:W3CDTF">2019-12-31T08:49:00Z</dcterms:created>
  <dcterms:modified xsi:type="dcterms:W3CDTF">2019-12-31T08:51:00Z</dcterms:modified>
</cp:coreProperties>
</file>