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3E6" w:rsidRPr="00802E55" w:rsidRDefault="00800D75" w:rsidP="00E333E6">
      <w:pPr>
        <w:spacing w:line="360" w:lineRule="auto"/>
        <w:ind w:firstLine="284"/>
        <w:jc w:val="both"/>
      </w:pPr>
      <w:r>
        <w:rPr>
          <w:b/>
        </w:rPr>
        <w:t>Anexo</w:t>
      </w:r>
      <w:r w:rsidR="00772571">
        <w:rPr>
          <w:b/>
        </w:rPr>
        <w:t>.-</w:t>
      </w:r>
      <w:r w:rsidR="00E333E6" w:rsidRPr="00802E55">
        <w:t xml:space="preserve"> Estructura y contenidos del </w:t>
      </w:r>
      <w:r w:rsidR="00E333E6">
        <w:t>plan formativo teórico-práctico</w:t>
      </w:r>
    </w:p>
    <w:tbl>
      <w:tblPr>
        <w:tblStyle w:val="Tablaconcuadrcula"/>
        <w:tblW w:w="5171" w:type="pct"/>
        <w:tblLook w:val="04A0" w:firstRow="1" w:lastRow="0" w:firstColumn="1" w:lastColumn="0" w:noHBand="0" w:noVBand="1"/>
      </w:tblPr>
      <w:tblGrid>
        <w:gridCol w:w="3058"/>
        <w:gridCol w:w="2592"/>
        <w:gridCol w:w="3134"/>
      </w:tblGrid>
      <w:tr w:rsidR="00E333E6" w:rsidTr="00E333E6">
        <w:tc>
          <w:tcPr>
            <w:tcW w:w="3135" w:type="pct"/>
            <w:gridSpan w:val="2"/>
            <w:shd w:val="clear" w:color="auto" w:fill="ACB9CA" w:themeFill="text2" w:themeFillTint="66"/>
            <w:vAlign w:val="center"/>
          </w:tcPr>
          <w:p w:rsidR="00E333E6" w:rsidRPr="003B4F41" w:rsidRDefault="00E333E6" w:rsidP="004423C7">
            <w:pPr>
              <w:spacing w:line="360" w:lineRule="auto"/>
              <w:ind w:firstLine="284"/>
              <w:jc w:val="center"/>
              <w:rPr>
                <w:b/>
                <w:sz w:val="22"/>
              </w:rPr>
            </w:pPr>
            <w:r w:rsidRPr="003B4F41">
              <w:rPr>
                <w:b/>
                <w:sz w:val="22"/>
              </w:rPr>
              <w:t>Formación teórica</w:t>
            </w:r>
            <w:r w:rsidR="003E753B" w:rsidRPr="003E753B">
              <w:rPr>
                <w:sz w:val="22"/>
              </w:rPr>
              <w:t>*</w:t>
            </w:r>
          </w:p>
        </w:tc>
        <w:tc>
          <w:tcPr>
            <w:tcW w:w="1865" w:type="pct"/>
            <w:shd w:val="clear" w:color="auto" w:fill="ACB9CA" w:themeFill="text2" w:themeFillTint="66"/>
            <w:vAlign w:val="center"/>
          </w:tcPr>
          <w:p w:rsidR="00E333E6" w:rsidRPr="003B4F41" w:rsidRDefault="00E333E6" w:rsidP="00E333E6">
            <w:pPr>
              <w:spacing w:line="360" w:lineRule="auto"/>
              <w:ind w:firstLine="284"/>
              <w:jc w:val="center"/>
              <w:rPr>
                <w:b/>
                <w:sz w:val="22"/>
              </w:rPr>
            </w:pPr>
            <w:r w:rsidRPr="003B4F41">
              <w:rPr>
                <w:b/>
                <w:sz w:val="22"/>
              </w:rPr>
              <w:t>Formación práctica</w:t>
            </w:r>
            <w:r w:rsidR="003E753B" w:rsidRPr="003E753B">
              <w:rPr>
                <w:sz w:val="22"/>
              </w:rPr>
              <w:t>**</w:t>
            </w:r>
          </w:p>
        </w:tc>
      </w:tr>
      <w:tr w:rsidR="00E333E6" w:rsidTr="00E333E6">
        <w:trPr>
          <w:trHeight w:val="320"/>
        </w:trPr>
        <w:tc>
          <w:tcPr>
            <w:tcW w:w="1580" w:type="pct"/>
            <w:shd w:val="clear" w:color="auto" w:fill="D5DCE4" w:themeFill="text2" w:themeFillTint="33"/>
            <w:vAlign w:val="center"/>
          </w:tcPr>
          <w:p w:rsidR="00E333E6" w:rsidRDefault="00E333E6" w:rsidP="00E333E6">
            <w:pPr>
              <w:spacing w:line="360" w:lineRule="auto"/>
              <w:ind w:firstLine="284"/>
              <w:jc w:val="center"/>
              <w:rPr>
                <w:b/>
                <w:sz w:val="21"/>
              </w:rPr>
            </w:pPr>
            <w:r w:rsidRPr="003B4F41">
              <w:rPr>
                <w:b/>
                <w:sz w:val="21"/>
              </w:rPr>
              <w:t>Día 1</w:t>
            </w:r>
          </w:p>
          <w:p w:rsidR="00E333E6" w:rsidRPr="003B4F41" w:rsidRDefault="00E333E6" w:rsidP="00E333E6">
            <w:pPr>
              <w:spacing w:line="360" w:lineRule="auto"/>
              <w:ind w:firstLine="28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(8-14h)</w:t>
            </w:r>
          </w:p>
        </w:tc>
        <w:tc>
          <w:tcPr>
            <w:tcW w:w="1556" w:type="pct"/>
            <w:shd w:val="clear" w:color="auto" w:fill="D5DCE4" w:themeFill="text2" w:themeFillTint="33"/>
            <w:vAlign w:val="center"/>
          </w:tcPr>
          <w:p w:rsidR="00E333E6" w:rsidRDefault="00E333E6" w:rsidP="00E333E6">
            <w:pPr>
              <w:spacing w:line="360" w:lineRule="auto"/>
              <w:ind w:firstLine="284"/>
              <w:jc w:val="center"/>
              <w:rPr>
                <w:b/>
                <w:sz w:val="21"/>
              </w:rPr>
            </w:pPr>
            <w:r w:rsidRPr="003B4F41">
              <w:rPr>
                <w:b/>
                <w:sz w:val="21"/>
              </w:rPr>
              <w:t>Día 2</w:t>
            </w:r>
          </w:p>
          <w:p w:rsidR="00E333E6" w:rsidRPr="003B4F41" w:rsidRDefault="00E333E6" w:rsidP="00E333E6">
            <w:pPr>
              <w:spacing w:line="360" w:lineRule="auto"/>
              <w:ind w:firstLine="28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(8-14h)</w:t>
            </w:r>
          </w:p>
        </w:tc>
        <w:tc>
          <w:tcPr>
            <w:tcW w:w="1865" w:type="pct"/>
            <w:shd w:val="clear" w:color="auto" w:fill="D5DCE4" w:themeFill="text2" w:themeFillTint="33"/>
            <w:vAlign w:val="center"/>
          </w:tcPr>
          <w:p w:rsidR="00E333E6" w:rsidRDefault="00E333E6" w:rsidP="00E333E6">
            <w:pPr>
              <w:spacing w:line="360" w:lineRule="auto"/>
              <w:ind w:firstLine="284"/>
              <w:jc w:val="center"/>
              <w:rPr>
                <w:b/>
                <w:sz w:val="21"/>
              </w:rPr>
            </w:pPr>
            <w:r w:rsidRPr="003B4F41">
              <w:rPr>
                <w:b/>
                <w:sz w:val="21"/>
              </w:rPr>
              <w:t>Día 1</w:t>
            </w:r>
          </w:p>
          <w:p w:rsidR="00E333E6" w:rsidRPr="003B4F41" w:rsidRDefault="00E333E6" w:rsidP="00E333E6">
            <w:pPr>
              <w:spacing w:line="360" w:lineRule="auto"/>
              <w:ind w:firstLine="28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(8-14h)</w:t>
            </w:r>
          </w:p>
        </w:tc>
      </w:tr>
      <w:tr w:rsidR="00E333E6" w:rsidTr="00E333E6">
        <w:trPr>
          <w:trHeight w:val="265"/>
        </w:trPr>
        <w:tc>
          <w:tcPr>
            <w:tcW w:w="1580" w:type="pct"/>
            <w:shd w:val="clear" w:color="auto" w:fill="auto"/>
          </w:tcPr>
          <w:p w:rsidR="00E333E6" w:rsidRDefault="00E333E6" w:rsidP="004423C7">
            <w:pPr>
              <w:spacing w:line="360" w:lineRule="auto"/>
              <w:ind w:left="360" w:firstLine="284"/>
              <w:contextualSpacing/>
              <w:jc w:val="both"/>
              <w:rPr>
                <w:sz w:val="18"/>
              </w:rPr>
            </w:pPr>
          </w:p>
          <w:p w:rsidR="00E333E6" w:rsidRPr="00D24EE7" w:rsidRDefault="00E333E6" w:rsidP="004423C7">
            <w:pPr>
              <w:pStyle w:val="Prrafodelista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18"/>
              </w:rPr>
            </w:pPr>
            <w:r w:rsidRPr="00D24EE7">
              <w:rPr>
                <w:sz w:val="18"/>
              </w:rPr>
              <w:t>Organización y estructura de la Unidad</w:t>
            </w:r>
            <w:r w:rsidR="006649CE">
              <w:rPr>
                <w:sz w:val="18"/>
              </w:rPr>
              <w:t xml:space="preserve"> de Cuidados Intensivos Pediátricos</w:t>
            </w:r>
          </w:p>
          <w:p w:rsidR="00E333E6" w:rsidRPr="006649CE" w:rsidRDefault="00E333E6" w:rsidP="000B3C6E">
            <w:pPr>
              <w:pStyle w:val="Prrafodelista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18"/>
              </w:rPr>
            </w:pPr>
            <w:r w:rsidRPr="006649CE">
              <w:rPr>
                <w:sz w:val="18"/>
              </w:rPr>
              <w:t xml:space="preserve">Actividades al ingreso y durante traslado </w:t>
            </w:r>
            <w:proofErr w:type="spellStart"/>
            <w:proofErr w:type="gramStart"/>
            <w:r w:rsidRPr="006649CE">
              <w:rPr>
                <w:sz w:val="18"/>
              </w:rPr>
              <w:t>interhospitalario</w:t>
            </w:r>
            <w:r w:rsidR="006649CE" w:rsidRPr="006649CE">
              <w:rPr>
                <w:sz w:val="18"/>
              </w:rPr>
              <w:t>:</w:t>
            </w:r>
            <w:r w:rsidR="006649CE">
              <w:rPr>
                <w:sz w:val="18"/>
              </w:rPr>
              <w:t>m</w:t>
            </w:r>
            <w:r w:rsidRPr="006649CE">
              <w:rPr>
                <w:sz w:val="18"/>
              </w:rPr>
              <w:t>onitorización</w:t>
            </w:r>
            <w:proofErr w:type="spellEnd"/>
            <w:proofErr w:type="gramEnd"/>
            <w:r w:rsidRPr="006649CE">
              <w:rPr>
                <w:sz w:val="18"/>
              </w:rPr>
              <w:t xml:space="preserve"> invasiva y no invasiva</w:t>
            </w:r>
          </w:p>
          <w:p w:rsidR="00E333E6" w:rsidRPr="00D24EE7" w:rsidRDefault="00E333E6" w:rsidP="004423C7">
            <w:pPr>
              <w:pStyle w:val="Prrafodelista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18"/>
              </w:rPr>
            </w:pPr>
            <w:r w:rsidRPr="00D24EE7">
              <w:rPr>
                <w:sz w:val="18"/>
              </w:rPr>
              <w:t xml:space="preserve">Catéteres frecuentes en Unidad de Cuidados Intensivos Pediátricos </w:t>
            </w:r>
          </w:p>
          <w:p w:rsidR="00E333E6" w:rsidRDefault="00E333E6" w:rsidP="004423C7">
            <w:pPr>
              <w:spacing w:line="360" w:lineRule="auto"/>
              <w:ind w:firstLine="284"/>
              <w:jc w:val="both"/>
            </w:pPr>
          </w:p>
        </w:tc>
        <w:tc>
          <w:tcPr>
            <w:tcW w:w="1556" w:type="pct"/>
            <w:shd w:val="clear" w:color="auto" w:fill="auto"/>
          </w:tcPr>
          <w:p w:rsidR="00E333E6" w:rsidRPr="003B4F41" w:rsidRDefault="00E333E6" w:rsidP="004423C7">
            <w:pPr>
              <w:spacing w:line="360" w:lineRule="auto"/>
              <w:ind w:firstLine="284"/>
              <w:jc w:val="both"/>
              <w:rPr>
                <w:sz w:val="18"/>
                <w:szCs w:val="18"/>
              </w:rPr>
            </w:pPr>
          </w:p>
          <w:p w:rsidR="00E333E6" w:rsidRPr="00D24EE7" w:rsidRDefault="00E333E6" w:rsidP="004423C7">
            <w:pPr>
              <w:pStyle w:val="Prrafodelista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18"/>
                <w:szCs w:val="18"/>
              </w:rPr>
            </w:pPr>
            <w:r w:rsidRPr="00D24EE7">
              <w:rPr>
                <w:sz w:val="18"/>
                <w:szCs w:val="18"/>
              </w:rPr>
              <w:t>Nociones básicas de farmacología en pediatría</w:t>
            </w:r>
          </w:p>
          <w:p w:rsidR="00E333E6" w:rsidRPr="00D24EE7" w:rsidRDefault="006649CE" w:rsidP="004423C7">
            <w:pPr>
              <w:pStyle w:val="Prrafodelista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Atención al paciente con patología respiratoria: v</w:t>
            </w:r>
            <w:r w:rsidR="00E333E6" w:rsidRPr="00D24EE7">
              <w:rPr>
                <w:sz w:val="18"/>
                <w:szCs w:val="18"/>
              </w:rPr>
              <w:t>entilación mecánica invasiva y no invasiva</w:t>
            </w:r>
          </w:p>
          <w:p w:rsidR="00E333E6" w:rsidRPr="00D24EE7" w:rsidRDefault="00E333E6" w:rsidP="004423C7">
            <w:pPr>
              <w:pStyle w:val="Prrafodelista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18"/>
                <w:szCs w:val="18"/>
              </w:rPr>
            </w:pPr>
            <w:r w:rsidRPr="00D24EE7">
              <w:rPr>
                <w:sz w:val="18"/>
                <w:szCs w:val="18"/>
              </w:rPr>
              <w:t xml:space="preserve">Manejo integral y cuidados básicos del paciente pediátrico </w:t>
            </w:r>
            <w:proofErr w:type="spellStart"/>
            <w:r w:rsidRPr="00D24EE7">
              <w:rPr>
                <w:sz w:val="18"/>
                <w:szCs w:val="18"/>
              </w:rPr>
              <w:t>postoperado</w:t>
            </w:r>
            <w:proofErr w:type="spellEnd"/>
            <w:r w:rsidRPr="00D24EE7">
              <w:rPr>
                <w:sz w:val="18"/>
                <w:szCs w:val="18"/>
              </w:rPr>
              <w:t xml:space="preserve"> de cirugía cardiovascular</w:t>
            </w:r>
          </w:p>
          <w:p w:rsidR="00E333E6" w:rsidRPr="00D24EE7" w:rsidRDefault="00E333E6" w:rsidP="004423C7">
            <w:pPr>
              <w:pStyle w:val="Prrafodelista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18"/>
                <w:szCs w:val="18"/>
              </w:rPr>
            </w:pPr>
            <w:r w:rsidRPr="00D24EE7">
              <w:rPr>
                <w:sz w:val="18"/>
                <w:szCs w:val="18"/>
              </w:rPr>
              <w:t xml:space="preserve">Manejo integral y cuidados básicos del paciente pediátrico </w:t>
            </w:r>
            <w:proofErr w:type="spellStart"/>
            <w:r w:rsidRPr="00D24EE7">
              <w:rPr>
                <w:sz w:val="18"/>
                <w:szCs w:val="18"/>
              </w:rPr>
              <w:t>postoperado</w:t>
            </w:r>
            <w:proofErr w:type="spellEnd"/>
            <w:r w:rsidRPr="00D24EE7">
              <w:rPr>
                <w:sz w:val="18"/>
                <w:szCs w:val="18"/>
              </w:rPr>
              <w:t xml:space="preserve"> de patología traumatológica: escoliosis</w:t>
            </w:r>
          </w:p>
          <w:p w:rsidR="00E333E6" w:rsidRDefault="00E333E6" w:rsidP="004423C7">
            <w:pPr>
              <w:pStyle w:val="Prrafodelista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18"/>
                <w:szCs w:val="18"/>
              </w:rPr>
            </w:pPr>
            <w:r w:rsidRPr="00D24EE7">
              <w:rPr>
                <w:sz w:val="18"/>
                <w:szCs w:val="18"/>
              </w:rPr>
              <w:t xml:space="preserve">Manejo integral y cuidados básicos del paciente pediátrico </w:t>
            </w:r>
            <w:proofErr w:type="spellStart"/>
            <w:r w:rsidRPr="00D24EE7">
              <w:rPr>
                <w:sz w:val="18"/>
                <w:szCs w:val="18"/>
              </w:rPr>
              <w:t>postoperado</w:t>
            </w:r>
            <w:proofErr w:type="spellEnd"/>
            <w:r w:rsidRPr="00D24EE7">
              <w:rPr>
                <w:sz w:val="18"/>
                <w:szCs w:val="18"/>
              </w:rPr>
              <w:t xml:space="preserve"> neurocirugía: craneoestenosis</w:t>
            </w:r>
          </w:p>
          <w:p w:rsidR="00F60819" w:rsidRPr="00D24EE7" w:rsidRDefault="00F60819" w:rsidP="004423C7">
            <w:pPr>
              <w:pStyle w:val="Prrafodelista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Actuación enfermera en situaciones de riesgo vital en pediatría</w:t>
            </w:r>
          </w:p>
          <w:p w:rsidR="00E333E6" w:rsidRPr="003B4F41" w:rsidRDefault="00E333E6" w:rsidP="004423C7">
            <w:pPr>
              <w:spacing w:line="360" w:lineRule="auto"/>
              <w:ind w:firstLine="284"/>
              <w:jc w:val="both"/>
            </w:pPr>
          </w:p>
        </w:tc>
        <w:tc>
          <w:tcPr>
            <w:tcW w:w="1865" w:type="pct"/>
            <w:shd w:val="clear" w:color="auto" w:fill="auto"/>
          </w:tcPr>
          <w:p w:rsidR="00E333E6" w:rsidRDefault="00E333E6" w:rsidP="004423C7">
            <w:pPr>
              <w:spacing w:line="360" w:lineRule="auto"/>
              <w:ind w:firstLine="284"/>
              <w:contextualSpacing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E333E6" w:rsidRPr="00D24EE7" w:rsidRDefault="00E333E6" w:rsidP="004423C7">
            <w:pPr>
              <w:spacing w:line="36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3B4F41">
              <w:rPr>
                <w:b/>
                <w:sz w:val="18"/>
                <w:szCs w:val="18"/>
                <w:u w:val="single"/>
              </w:rPr>
              <w:t>Caso 1</w:t>
            </w:r>
            <w:r w:rsidRPr="00D24EE7">
              <w:rPr>
                <w:b/>
                <w:sz w:val="18"/>
                <w:szCs w:val="18"/>
              </w:rPr>
              <w:t>: Paciente</w:t>
            </w:r>
            <w:r>
              <w:rPr>
                <w:b/>
                <w:sz w:val="18"/>
                <w:szCs w:val="18"/>
              </w:rPr>
              <w:t xml:space="preserve"> pediátrico afecta de</w:t>
            </w:r>
            <w:r w:rsidRPr="00D24EE7">
              <w:rPr>
                <w:b/>
                <w:sz w:val="18"/>
                <w:szCs w:val="18"/>
              </w:rPr>
              <w:t xml:space="preserve"> bronquiolitis</w:t>
            </w:r>
          </w:p>
          <w:p w:rsidR="00E333E6" w:rsidRPr="00D24EE7" w:rsidRDefault="00E333E6" w:rsidP="004423C7">
            <w:pPr>
              <w:pStyle w:val="Prrafodelista"/>
              <w:numPr>
                <w:ilvl w:val="0"/>
                <w:numId w:val="2"/>
              </w:numPr>
              <w:spacing w:line="360" w:lineRule="auto"/>
              <w:contextualSpacing w:val="0"/>
              <w:rPr>
                <w:sz w:val="18"/>
                <w:szCs w:val="18"/>
              </w:rPr>
            </w:pPr>
            <w:r w:rsidRPr="00D24EE7">
              <w:rPr>
                <w:sz w:val="18"/>
                <w:szCs w:val="18"/>
              </w:rPr>
              <w:t>Manejo básico del material de Oxigenoterapia de Alto Flujo (OAF),</w:t>
            </w:r>
          </w:p>
          <w:p w:rsidR="00E333E6" w:rsidRPr="00D24EE7" w:rsidRDefault="00E333E6" w:rsidP="004423C7">
            <w:pPr>
              <w:pStyle w:val="Prrafodelista"/>
              <w:numPr>
                <w:ilvl w:val="0"/>
                <w:numId w:val="2"/>
              </w:numPr>
              <w:spacing w:line="360" w:lineRule="auto"/>
              <w:contextualSpacing w:val="0"/>
              <w:rPr>
                <w:sz w:val="18"/>
                <w:szCs w:val="18"/>
              </w:rPr>
            </w:pPr>
            <w:r w:rsidRPr="00D24EE7">
              <w:rPr>
                <w:sz w:val="18"/>
                <w:szCs w:val="18"/>
              </w:rPr>
              <w:t>Montaje y manejo básico Ventilación Mecánica No Invasiva (VMNI)</w:t>
            </w:r>
          </w:p>
          <w:p w:rsidR="00E333E6" w:rsidRPr="00D24EE7" w:rsidRDefault="00E333E6" w:rsidP="004423C7">
            <w:pPr>
              <w:pStyle w:val="Prrafodelista"/>
              <w:numPr>
                <w:ilvl w:val="0"/>
                <w:numId w:val="2"/>
              </w:numPr>
              <w:spacing w:line="360" w:lineRule="auto"/>
              <w:contextualSpacing w:val="0"/>
              <w:rPr>
                <w:sz w:val="18"/>
                <w:szCs w:val="18"/>
              </w:rPr>
            </w:pPr>
            <w:r w:rsidRPr="00D24EE7">
              <w:rPr>
                <w:sz w:val="18"/>
                <w:szCs w:val="18"/>
              </w:rPr>
              <w:t xml:space="preserve">Preparación del material y medicación para intubación </w:t>
            </w:r>
            <w:proofErr w:type="spellStart"/>
            <w:r w:rsidRPr="00D24EE7">
              <w:rPr>
                <w:sz w:val="18"/>
                <w:szCs w:val="18"/>
              </w:rPr>
              <w:t>orotraqueal</w:t>
            </w:r>
            <w:proofErr w:type="spellEnd"/>
          </w:p>
          <w:p w:rsidR="00E333E6" w:rsidRPr="00D24EE7" w:rsidRDefault="00E333E6" w:rsidP="004423C7">
            <w:pPr>
              <w:pStyle w:val="Prrafodelista"/>
              <w:numPr>
                <w:ilvl w:val="0"/>
                <w:numId w:val="2"/>
              </w:numPr>
              <w:spacing w:line="360" w:lineRule="auto"/>
              <w:contextualSpacing w:val="0"/>
              <w:rPr>
                <w:sz w:val="18"/>
                <w:szCs w:val="18"/>
              </w:rPr>
            </w:pPr>
            <w:r w:rsidRPr="00D24EE7">
              <w:rPr>
                <w:sz w:val="18"/>
                <w:szCs w:val="18"/>
              </w:rPr>
              <w:t>Montaje y manejo básico del ventilador de Ventilación Mecánica Invasiva (VMI)</w:t>
            </w:r>
          </w:p>
          <w:p w:rsidR="00E333E6" w:rsidRPr="003B4F41" w:rsidRDefault="00E333E6" w:rsidP="004423C7">
            <w:pPr>
              <w:spacing w:line="360" w:lineRule="auto"/>
              <w:ind w:firstLine="284"/>
              <w:jc w:val="both"/>
              <w:rPr>
                <w:sz w:val="18"/>
                <w:szCs w:val="18"/>
              </w:rPr>
            </w:pPr>
          </w:p>
          <w:p w:rsidR="00E333E6" w:rsidRPr="00D24EE7" w:rsidRDefault="00E333E6" w:rsidP="004423C7">
            <w:pPr>
              <w:spacing w:line="360" w:lineRule="auto"/>
              <w:contextualSpacing/>
              <w:rPr>
                <w:b/>
                <w:sz w:val="18"/>
                <w:szCs w:val="18"/>
              </w:rPr>
            </w:pPr>
            <w:r w:rsidRPr="003B4F41">
              <w:rPr>
                <w:b/>
                <w:sz w:val="18"/>
                <w:szCs w:val="18"/>
                <w:u w:val="single"/>
              </w:rPr>
              <w:t>Caso 2:</w:t>
            </w:r>
            <w:r w:rsidRPr="00D24EE7">
              <w:rPr>
                <w:b/>
                <w:sz w:val="18"/>
                <w:szCs w:val="18"/>
              </w:rPr>
              <w:t xml:space="preserve"> Paciente con shock séptico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E333E6" w:rsidRPr="00D24EE7" w:rsidRDefault="00E333E6" w:rsidP="004423C7">
            <w:pPr>
              <w:pStyle w:val="Prrafodelista"/>
              <w:numPr>
                <w:ilvl w:val="0"/>
                <w:numId w:val="3"/>
              </w:numPr>
              <w:spacing w:line="360" w:lineRule="auto"/>
              <w:contextualSpacing w:val="0"/>
              <w:rPr>
                <w:sz w:val="18"/>
                <w:szCs w:val="18"/>
              </w:rPr>
            </w:pPr>
            <w:r w:rsidRPr="00D24EE7">
              <w:rPr>
                <w:sz w:val="18"/>
                <w:szCs w:val="18"/>
              </w:rPr>
              <w:t xml:space="preserve">Preparación del box y recepción del ingreso con ventilación mecánica </w:t>
            </w:r>
          </w:p>
          <w:p w:rsidR="00E333E6" w:rsidRPr="00D24EE7" w:rsidRDefault="00E333E6" w:rsidP="004423C7">
            <w:pPr>
              <w:pStyle w:val="Prrafodelista"/>
              <w:numPr>
                <w:ilvl w:val="0"/>
                <w:numId w:val="3"/>
              </w:numPr>
              <w:spacing w:line="360" w:lineRule="auto"/>
              <w:contextualSpacing w:val="0"/>
              <w:rPr>
                <w:sz w:val="18"/>
                <w:szCs w:val="18"/>
              </w:rPr>
            </w:pPr>
            <w:r w:rsidRPr="00D24EE7">
              <w:rPr>
                <w:sz w:val="18"/>
                <w:szCs w:val="18"/>
              </w:rPr>
              <w:t xml:space="preserve">Manejo básico de un paciente en shock y preparación de medicación </w:t>
            </w:r>
            <w:proofErr w:type="spellStart"/>
            <w:r w:rsidRPr="00D24EE7">
              <w:rPr>
                <w:sz w:val="18"/>
                <w:szCs w:val="18"/>
              </w:rPr>
              <w:t>vasopresora</w:t>
            </w:r>
            <w:proofErr w:type="spellEnd"/>
            <w:r w:rsidRPr="00D24EE7">
              <w:rPr>
                <w:sz w:val="18"/>
                <w:szCs w:val="18"/>
              </w:rPr>
              <w:t xml:space="preserve"> e inotrópica</w:t>
            </w:r>
          </w:p>
          <w:p w:rsidR="00E333E6" w:rsidRPr="00D24EE7" w:rsidRDefault="00E333E6" w:rsidP="004423C7">
            <w:pPr>
              <w:pStyle w:val="Prrafodelista"/>
              <w:numPr>
                <w:ilvl w:val="0"/>
                <w:numId w:val="3"/>
              </w:numPr>
              <w:spacing w:line="360" w:lineRule="auto"/>
              <w:contextualSpacing w:val="0"/>
              <w:rPr>
                <w:sz w:val="18"/>
                <w:szCs w:val="18"/>
              </w:rPr>
            </w:pPr>
            <w:r w:rsidRPr="00D24EE7">
              <w:rPr>
                <w:sz w:val="18"/>
                <w:szCs w:val="18"/>
              </w:rPr>
              <w:t>Preparación de material para colocación de catéter venoso central (CVC) y sondaje vesical (SV)</w:t>
            </w:r>
          </w:p>
          <w:p w:rsidR="00E333E6" w:rsidRPr="00D24EE7" w:rsidRDefault="00E333E6" w:rsidP="004423C7">
            <w:pPr>
              <w:pStyle w:val="Prrafodelista"/>
              <w:numPr>
                <w:ilvl w:val="0"/>
                <w:numId w:val="3"/>
              </w:numPr>
              <w:spacing w:line="360" w:lineRule="auto"/>
              <w:contextualSpacing w:val="0"/>
              <w:rPr>
                <w:sz w:val="18"/>
                <w:szCs w:val="18"/>
              </w:rPr>
            </w:pPr>
            <w:r w:rsidRPr="00D24EE7">
              <w:rPr>
                <w:sz w:val="18"/>
                <w:szCs w:val="18"/>
              </w:rPr>
              <w:t>Medidas básicas para prevención de infección nosocomial</w:t>
            </w:r>
          </w:p>
          <w:p w:rsidR="00E333E6" w:rsidRPr="00D24EE7" w:rsidRDefault="00E333E6" w:rsidP="004423C7">
            <w:pPr>
              <w:pStyle w:val="Prrafodelista"/>
              <w:numPr>
                <w:ilvl w:val="0"/>
                <w:numId w:val="3"/>
              </w:numPr>
              <w:spacing w:line="360" w:lineRule="auto"/>
              <w:contextualSpacing w:val="0"/>
              <w:rPr>
                <w:sz w:val="18"/>
                <w:szCs w:val="18"/>
              </w:rPr>
            </w:pPr>
            <w:r w:rsidRPr="00D24EE7">
              <w:rPr>
                <w:sz w:val="18"/>
                <w:szCs w:val="18"/>
              </w:rPr>
              <w:t>Preparación de medicación de reanimación</w:t>
            </w:r>
          </w:p>
          <w:p w:rsidR="00E333E6" w:rsidRDefault="00E333E6" w:rsidP="004423C7">
            <w:pPr>
              <w:spacing w:line="360" w:lineRule="auto"/>
              <w:ind w:firstLine="284"/>
              <w:jc w:val="both"/>
            </w:pPr>
          </w:p>
        </w:tc>
      </w:tr>
    </w:tbl>
    <w:p w:rsidR="00E333E6" w:rsidRDefault="00E333E6" w:rsidP="00E333E6">
      <w:pPr>
        <w:spacing w:line="360" w:lineRule="auto"/>
        <w:ind w:firstLine="284"/>
        <w:jc w:val="right"/>
        <w:rPr>
          <w:color w:val="000000" w:themeColor="text1"/>
          <w:sz w:val="18"/>
        </w:rPr>
      </w:pPr>
      <w:r w:rsidRPr="00802E55">
        <w:rPr>
          <w:sz w:val="18"/>
        </w:rPr>
        <w:t>Fuente: Elaboración</w:t>
      </w:r>
      <w:r w:rsidRPr="006D674E">
        <w:rPr>
          <w:color w:val="000000" w:themeColor="text1"/>
          <w:sz w:val="18"/>
        </w:rPr>
        <w:t xml:space="preserve"> propia</w:t>
      </w:r>
    </w:p>
    <w:p w:rsidR="003E753B" w:rsidRDefault="003E753B" w:rsidP="003E753B">
      <w:pPr>
        <w:spacing w:line="360" w:lineRule="auto"/>
        <w:jc w:val="right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*Se llevó a cabo</w:t>
      </w:r>
      <w:r w:rsidRPr="003E753B">
        <w:rPr>
          <w:rFonts w:ascii="Calibri" w:hAnsi="Calibri" w:cs="Calibri"/>
          <w:color w:val="000000" w:themeColor="text1"/>
          <w:sz w:val="20"/>
          <w:szCs w:val="20"/>
        </w:rPr>
        <w:t xml:space="preserve"> en una sala de enfermería ubicada en la UCIP contexto de estudio</w:t>
      </w:r>
    </w:p>
    <w:p w:rsidR="00A733AE" w:rsidRPr="003567E4" w:rsidRDefault="003E753B" w:rsidP="001C1519">
      <w:pPr>
        <w:spacing w:line="360" w:lineRule="auto"/>
        <w:jc w:val="right"/>
        <w:rPr>
          <w:rFonts w:cstheme="minorHAnsi"/>
          <w:color w:val="C00000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lastRenderedPageBreak/>
        <w:t xml:space="preserve"> </w:t>
      </w:r>
      <w:r w:rsidRPr="003E753B">
        <w:rPr>
          <w:color w:val="000000" w:themeColor="text1"/>
          <w:sz w:val="20"/>
          <w:szCs w:val="20"/>
        </w:rPr>
        <w:t xml:space="preserve">** </w:t>
      </w:r>
      <w:r w:rsidRPr="003567E4">
        <w:rPr>
          <w:rFonts w:cstheme="minorHAnsi"/>
          <w:color w:val="C00000"/>
          <w:sz w:val="20"/>
          <w:szCs w:val="20"/>
        </w:rPr>
        <w:t xml:space="preserve">Realizado en </w:t>
      </w:r>
      <w:r w:rsidR="003567E4" w:rsidRPr="003567E4">
        <w:rPr>
          <w:rFonts w:cstheme="minorHAnsi"/>
          <w:color w:val="C00000"/>
          <w:sz w:val="20"/>
          <w:szCs w:val="20"/>
        </w:rPr>
        <w:t>la sala</w:t>
      </w:r>
      <w:r w:rsidRPr="003567E4">
        <w:rPr>
          <w:rFonts w:cstheme="minorHAnsi"/>
          <w:color w:val="C00000"/>
          <w:sz w:val="20"/>
          <w:szCs w:val="20"/>
        </w:rPr>
        <w:t xml:space="preserve"> de </w:t>
      </w:r>
      <w:r w:rsidR="003567E4" w:rsidRPr="003567E4">
        <w:rPr>
          <w:rFonts w:cstheme="minorHAnsi"/>
          <w:color w:val="C00000"/>
          <w:sz w:val="20"/>
          <w:szCs w:val="20"/>
        </w:rPr>
        <w:t>SC</w:t>
      </w:r>
      <w:r w:rsidRPr="003567E4">
        <w:rPr>
          <w:rFonts w:cstheme="minorHAnsi"/>
          <w:color w:val="C00000"/>
          <w:sz w:val="20"/>
          <w:szCs w:val="20"/>
        </w:rPr>
        <w:t xml:space="preserve"> que existe en la UCIP contexto y empleando un maniquí </w:t>
      </w:r>
      <w:proofErr w:type="spellStart"/>
      <w:r w:rsidR="001C1519" w:rsidRPr="003567E4">
        <w:rPr>
          <w:rFonts w:cstheme="minorHAnsi"/>
          <w:color w:val="C00000"/>
          <w:sz w:val="20"/>
          <w:szCs w:val="20"/>
        </w:rPr>
        <w:t>SimBaby</w:t>
      </w:r>
      <w:proofErr w:type="spellEnd"/>
      <w:r w:rsidR="001C1519" w:rsidRPr="003567E4">
        <w:rPr>
          <w:rFonts w:cstheme="minorHAnsi"/>
          <w:color w:val="C00000"/>
          <w:sz w:val="20"/>
          <w:szCs w:val="20"/>
        </w:rPr>
        <w:t xml:space="preserve"> de </w:t>
      </w:r>
      <w:proofErr w:type="spellStart"/>
      <w:r w:rsidR="001C1519" w:rsidRPr="003567E4">
        <w:rPr>
          <w:rFonts w:cstheme="minorHAnsi"/>
          <w:color w:val="C00000"/>
          <w:sz w:val="20"/>
          <w:szCs w:val="20"/>
        </w:rPr>
        <w:t>Laerdal</w:t>
      </w:r>
      <w:proofErr w:type="spellEnd"/>
      <w:r w:rsidR="001C1519" w:rsidRPr="003567E4">
        <w:rPr>
          <w:rFonts w:cstheme="minorHAnsi"/>
          <w:color w:val="C00000"/>
          <w:sz w:val="20"/>
          <w:szCs w:val="20"/>
        </w:rPr>
        <w:t>®</w:t>
      </w:r>
    </w:p>
    <w:p w:rsidR="001C1519" w:rsidRDefault="001C1519" w:rsidP="001C1519">
      <w:pPr>
        <w:spacing w:line="360" w:lineRule="auto"/>
        <w:jc w:val="right"/>
      </w:pPr>
      <w:bookmarkStart w:id="0" w:name="_GoBack"/>
      <w:bookmarkEnd w:id="0"/>
    </w:p>
    <w:sectPr w:rsidR="001C15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C51AC"/>
    <w:multiLevelType w:val="hybridMultilevel"/>
    <w:tmpl w:val="1ED8CD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-360" w:hanging="360"/>
      </w:pPr>
      <w:rPr>
        <w:rFonts w:ascii="Symbol" w:hAnsi="Symbol" w:hint="default"/>
      </w:rPr>
    </w:lvl>
    <w:lvl w:ilvl="3" w:tplc="040A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6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</w:abstractNum>
  <w:abstractNum w:abstractNumId="1" w15:restartNumberingAfterBreak="0">
    <w:nsid w:val="46D51CDC"/>
    <w:multiLevelType w:val="hybridMultilevel"/>
    <w:tmpl w:val="9C24B13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-360" w:hanging="360"/>
      </w:pPr>
      <w:rPr>
        <w:rFonts w:ascii="Symbol" w:hAnsi="Symbol" w:hint="default"/>
      </w:rPr>
    </w:lvl>
    <w:lvl w:ilvl="3" w:tplc="040A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6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</w:abstractNum>
  <w:abstractNum w:abstractNumId="2" w15:restartNumberingAfterBreak="0">
    <w:nsid w:val="5417509C"/>
    <w:multiLevelType w:val="hybridMultilevel"/>
    <w:tmpl w:val="5B60CC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-360" w:hanging="360"/>
      </w:pPr>
      <w:rPr>
        <w:rFonts w:ascii="Symbol" w:hAnsi="Symbol" w:hint="default"/>
      </w:rPr>
    </w:lvl>
    <w:lvl w:ilvl="3" w:tplc="040A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6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E6"/>
    <w:rsid w:val="001C1519"/>
    <w:rsid w:val="003567E4"/>
    <w:rsid w:val="003E753B"/>
    <w:rsid w:val="006649CE"/>
    <w:rsid w:val="00772571"/>
    <w:rsid w:val="00800D75"/>
    <w:rsid w:val="00A733AE"/>
    <w:rsid w:val="00E333E6"/>
    <w:rsid w:val="00F6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E3F0"/>
  <w15:chartTrackingRefBased/>
  <w15:docId w15:val="{090302C4-E1CE-4FE9-9923-C0222308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33E6"/>
    <w:pPr>
      <w:spacing w:after="0" w:line="276" w:lineRule="auto"/>
      <w:ind w:left="720"/>
      <w:contextualSpacing/>
    </w:pPr>
    <w:rPr>
      <w:rFonts w:ascii="Arial" w:eastAsia="Arial" w:hAnsi="Arial" w:cs="Arial"/>
      <w:lang w:val="es-ES_tradnl" w:eastAsia="es-ES_tradnl"/>
    </w:rPr>
  </w:style>
  <w:style w:type="table" w:styleId="Tablaconcuadrcula">
    <w:name w:val="Table Grid"/>
    <w:basedOn w:val="Tablanormal"/>
    <w:uiPriority w:val="39"/>
    <w:rsid w:val="00E333E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69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66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9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Juanan</dc:creator>
  <cp:keywords/>
  <dc:description/>
  <cp:lastModifiedBy>Juanan</cp:lastModifiedBy>
  <cp:revision>8</cp:revision>
  <dcterms:created xsi:type="dcterms:W3CDTF">2020-06-07T11:15:00Z</dcterms:created>
  <dcterms:modified xsi:type="dcterms:W3CDTF">2021-04-09T08:00:00Z</dcterms:modified>
</cp:coreProperties>
</file>