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EE" w:rsidRPr="001112E2" w:rsidRDefault="00855DEE" w:rsidP="00FD31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Short Title </w:t>
      </w:r>
    </w:p>
    <w:p w:rsidR="00855DEE" w:rsidRPr="001112E2" w:rsidRDefault="00855DEE" w:rsidP="00FD31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12E2">
        <w:rPr>
          <w:rFonts w:ascii="Times New Roman" w:hAnsi="Times New Roman" w:cs="Times New Roman"/>
          <w:sz w:val="24"/>
          <w:szCs w:val="24"/>
          <w:lang w:val="en-US"/>
        </w:rPr>
        <w:t>Nutrients, Hormones, and MCS</w:t>
      </w:r>
    </w:p>
    <w:p w:rsidR="00855DEE" w:rsidRPr="001112E2" w:rsidRDefault="00855DEE" w:rsidP="00FD31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31C7" w:rsidRPr="001112E2" w:rsidRDefault="00FD31C7" w:rsidP="00FD31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FD31C7" w:rsidRPr="001112E2" w:rsidRDefault="000A74BA" w:rsidP="000A74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The article by Aguilar-Aguilar provides new nutritional clinical data about patients with multiple chemical sensitivity (MCS). In our series of </w:t>
      </w:r>
      <w:r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16</w:t>
      </w:r>
      <w:r w:rsidR="002B4212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4</w:t>
      </w:r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patients, we found a high prevalence of hormonal disorders (</w:t>
      </w:r>
      <w:r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41.</w:t>
      </w:r>
      <w:r w:rsidR="002B4212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5</w:t>
      </w:r>
      <w:r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 percent, 68 of 16</w:t>
      </w:r>
      <w:r w:rsidR="002B4212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4</w:t>
      </w:r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) associated with micronutrients deficiency, which were severely reduced, as reflected in plasma measurements.  Water-soluble and/or fat-soluble vitamins (especially vitamins B) were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undectable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in very few cases until now. We believe that physicians should monitor their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patients's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hormone levels as well as micronutrients.</w:t>
      </w:r>
    </w:p>
    <w:p w:rsidR="000A74BA" w:rsidRPr="001112E2" w:rsidRDefault="000A74BA" w:rsidP="000A74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3FC2" w:rsidRPr="001112E2" w:rsidRDefault="00EC3FC2" w:rsidP="00EC3F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Factores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Dietéticos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Consecuencias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Endocrinas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 </w:t>
      </w: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Sensibilidad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Química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Múltiple</w:t>
      </w:r>
      <w:proofErr w:type="spellEnd"/>
    </w:p>
    <w:p w:rsidR="00EC3FC2" w:rsidRPr="001112E2" w:rsidRDefault="00EC3FC2" w:rsidP="00FD31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2159" w:rsidRPr="001112E2" w:rsidRDefault="006D2159" w:rsidP="00FD31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>Resumen</w:t>
      </w:r>
      <w:proofErr w:type="spellEnd"/>
      <w:r w:rsidRPr="0011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042A4" w:rsidRPr="001112E2" w:rsidRDefault="006D2159" w:rsidP="00FD31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12E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artículo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Aguilar-Aguilar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proporciona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nuevos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datos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clinicos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nutricionales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pacientes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sensibilidad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química</w:t>
      </w:r>
      <w:proofErr w:type="spellEnd"/>
      <w:r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</w:rPr>
        <w:t>m</w:t>
      </w:r>
      <w:r w:rsidR="00A751CD" w:rsidRPr="001112E2">
        <w:rPr>
          <w:rFonts w:ascii="Times New Roman" w:hAnsi="Times New Roman" w:cs="Times New Roman"/>
          <w:sz w:val="24"/>
          <w:szCs w:val="24"/>
        </w:rPr>
        <w:t>ú</w:t>
      </w:r>
      <w:r w:rsidR="000A74BA" w:rsidRPr="001112E2">
        <w:rPr>
          <w:rFonts w:ascii="Times New Roman" w:hAnsi="Times New Roman" w:cs="Times New Roman"/>
          <w:sz w:val="24"/>
          <w:szCs w:val="24"/>
        </w:rPr>
        <w:t>ltiple</w:t>
      </w:r>
      <w:proofErr w:type="spellEnd"/>
      <w:r w:rsidR="000A74BA" w:rsidRPr="001112E2">
        <w:rPr>
          <w:rFonts w:ascii="Times New Roman" w:hAnsi="Times New Roman" w:cs="Times New Roman"/>
          <w:sz w:val="24"/>
          <w:szCs w:val="24"/>
        </w:rPr>
        <w:t xml:space="preserve"> (SQM).</w:t>
      </w:r>
      <w:r w:rsidR="00C40228" w:rsidRPr="001112E2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cohorte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de </w:t>
      </w:r>
      <w:r w:rsidR="00C40228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16</w:t>
      </w:r>
      <w:r w:rsidR="002B4212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</w:t>
      </w:r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pacientes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con SQM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hemos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encontrado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prevalencia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elevada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trastornos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hormonales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(</w:t>
      </w:r>
      <w:r w:rsidR="00C40228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41.</w:t>
      </w:r>
      <w:r w:rsidR="002B4212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5</w:t>
      </w:r>
      <w:r w:rsidR="00C40228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por </w:t>
      </w:r>
      <w:proofErr w:type="spellStart"/>
      <w:r w:rsidR="00C40228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ciento</w:t>
      </w:r>
      <w:proofErr w:type="spellEnd"/>
      <w:r w:rsidR="00C40228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68 de 16</w:t>
      </w:r>
      <w:r w:rsidR="002B4212" w:rsidRPr="00F723E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</w:t>
      </w:r>
      <w:bookmarkStart w:id="0" w:name="_GoBack"/>
      <w:bookmarkEnd w:id="0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asociados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carencia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micronutrientes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ver en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valores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 del plasma y del </w:t>
      </w:r>
      <w:proofErr w:type="spellStart"/>
      <w:r w:rsidR="00C40228" w:rsidRPr="001112E2">
        <w:rPr>
          <w:rFonts w:ascii="Times New Roman" w:hAnsi="Times New Roman" w:cs="Times New Roman"/>
          <w:sz w:val="24"/>
          <w:szCs w:val="24"/>
        </w:rPr>
        <w:t>suero</w:t>
      </w:r>
      <w:proofErr w:type="spellEnd"/>
      <w:r w:rsidR="00C40228" w:rsidRPr="001112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Entonces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creemos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médicos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deberían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monitorar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niveles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hormonales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micronutrientes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2E2">
        <w:rPr>
          <w:rFonts w:ascii="Times New Roman" w:hAnsi="Times New Roman" w:cs="Times New Roman"/>
          <w:sz w:val="24"/>
          <w:szCs w:val="24"/>
          <w:lang w:val="en-US"/>
        </w:rPr>
        <w:t>pacientes</w:t>
      </w:r>
      <w:proofErr w:type="spellEnd"/>
      <w:r w:rsidRPr="001112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0042A4" w:rsidRPr="001112E2" w:rsidSect="00151C24">
      <w:footerReference w:type="default" r:id="rId9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84" w:rsidRDefault="00A90A84" w:rsidP="00A90A84">
      <w:r>
        <w:separator/>
      </w:r>
    </w:p>
  </w:endnote>
  <w:endnote w:type="continuationSeparator" w:id="0">
    <w:p w:rsidR="00A90A84" w:rsidRDefault="00A90A84" w:rsidP="00A9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272501"/>
      <w:docPartObj>
        <w:docPartGallery w:val="Page Numbers (Bottom of Page)"/>
        <w:docPartUnique/>
      </w:docPartObj>
    </w:sdtPr>
    <w:sdtEndPr/>
    <w:sdtContent>
      <w:p w:rsidR="00A90A84" w:rsidRDefault="00A90A84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E1">
          <w:rPr>
            <w:noProof/>
          </w:rPr>
          <w:t>1</w:t>
        </w:r>
        <w:r>
          <w:fldChar w:fldCharType="end"/>
        </w:r>
      </w:p>
    </w:sdtContent>
  </w:sdt>
  <w:p w:rsidR="00A90A84" w:rsidRDefault="00A90A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84" w:rsidRDefault="00A90A84" w:rsidP="00A90A84">
      <w:r>
        <w:separator/>
      </w:r>
    </w:p>
  </w:footnote>
  <w:footnote w:type="continuationSeparator" w:id="0">
    <w:p w:rsidR="00A90A84" w:rsidRDefault="00A90A84" w:rsidP="00A9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156C6"/>
    <w:multiLevelType w:val="hybridMultilevel"/>
    <w:tmpl w:val="59E065DA"/>
    <w:lvl w:ilvl="0" w:tplc="A1F4AACA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ontact Dermatitis&lt;/Style&gt;&lt;LeftDelim&gt;{&lt;/LeftDelim&gt;&lt;RightDelim&gt;}&lt;/RightDelim&gt;&lt;FontName&gt;Verdana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vsdz0sor0pzqex9965twv89wp0dtwzsexz&quot;&gt;ema prova&lt;record-ids&gt;&lt;item&gt;5022&lt;/item&gt;&lt;item&gt;6955&lt;/item&gt;&lt;item&gt;6956&lt;/item&gt;&lt;item&gt;6958&lt;/item&gt;&lt;item&gt;6964&lt;/item&gt;&lt;item&gt;6967&lt;/item&gt;&lt;/record-ids&gt;&lt;/item&gt;&lt;/Libraries&gt;"/>
  </w:docVars>
  <w:rsids>
    <w:rsidRoot w:val="00151C24"/>
    <w:rsid w:val="000042A4"/>
    <w:rsid w:val="0004545A"/>
    <w:rsid w:val="000A74BA"/>
    <w:rsid w:val="000D0B82"/>
    <w:rsid w:val="000D53BF"/>
    <w:rsid w:val="001112E2"/>
    <w:rsid w:val="00117A8D"/>
    <w:rsid w:val="00122407"/>
    <w:rsid w:val="00125A59"/>
    <w:rsid w:val="00151C24"/>
    <w:rsid w:val="001531B9"/>
    <w:rsid w:val="001B08EE"/>
    <w:rsid w:val="00200B81"/>
    <w:rsid w:val="002230C5"/>
    <w:rsid w:val="00265D94"/>
    <w:rsid w:val="00274CFD"/>
    <w:rsid w:val="00280E5A"/>
    <w:rsid w:val="002B20C9"/>
    <w:rsid w:val="002B4212"/>
    <w:rsid w:val="002F4EE3"/>
    <w:rsid w:val="00304291"/>
    <w:rsid w:val="00336BAE"/>
    <w:rsid w:val="003422B5"/>
    <w:rsid w:val="00343B35"/>
    <w:rsid w:val="0035270D"/>
    <w:rsid w:val="003B61C1"/>
    <w:rsid w:val="003B72FD"/>
    <w:rsid w:val="003D138A"/>
    <w:rsid w:val="00404B1B"/>
    <w:rsid w:val="004B54D5"/>
    <w:rsid w:val="00511B31"/>
    <w:rsid w:val="00513309"/>
    <w:rsid w:val="005354E9"/>
    <w:rsid w:val="00542711"/>
    <w:rsid w:val="00592C43"/>
    <w:rsid w:val="005972D0"/>
    <w:rsid w:val="005B1999"/>
    <w:rsid w:val="0060398D"/>
    <w:rsid w:val="00626FAA"/>
    <w:rsid w:val="00633B46"/>
    <w:rsid w:val="00653C72"/>
    <w:rsid w:val="00677F3C"/>
    <w:rsid w:val="006B0093"/>
    <w:rsid w:val="006D2159"/>
    <w:rsid w:val="00754E86"/>
    <w:rsid w:val="007568EE"/>
    <w:rsid w:val="00761EFD"/>
    <w:rsid w:val="00763832"/>
    <w:rsid w:val="00773DC3"/>
    <w:rsid w:val="00782669"/>
    <w:rsid w:val="00790734"/>
    <w:rsid w:val="007B4C4A"/>
    <w:rsid w:val="007D3757"/>
    <w:rsid w:val="007D427E"/>
    <w:rsid w:val="00812209"/>
    <w:rsid w:val="008425E1"/>
    <w:rsid w:val="00855DEE"/>
    <w:rsid w:val="0086179C"/>
    <w:rsid w:val="00864B13"/>
    <w:rsid w:val="00880C05"/>
    <w:rsid w:val="00882B31"/>
    <w:rsid w:val="0088473D"/>
    <w:rsid w:val="008B3B7D"/>
    <w:rsid w:val="008C36D3"/>
    <w:rsid w:val="008C6F1C"/>
    <w:rsid w:val="008E14AD"/>
    <w:rsid w:val="008F16D2"/>
    <w:rsid w:val="00901121"/>
    <w:rsid w:val="0094005E"/>
    <w:rsid w:val="009A0A6D"/>
    <w:rsid w:val="009A7329"/>
    <w:rsid w:val="009C0420"/>
    <w:rsid w:val="009D3D97"/>
    <w:rsid w:val="009E2ADB"/>
    <w:rsid w:val="00A0223F"/>
    <w:rsid w:val="00A55B6F"/>
    <w:rsid w:val="00A751CD"/>
    <w:rsid w:val="00A90A84"/>
    <w:rsid w:val="00A96D4C"/>
    <w:rsid w:val="00A97081"/>
    <w:rsid w:val="00AC0E0E"/>
    <w:rsid w:val="00AD2035"/>
    <w:rsid w:val="00AD25A2"/>
    <w:rsid w:val="00AF0BBC"/>
    <w:rsid w:val="00B8146F"/>
    <w:rsid w:val="00BF7BFF"/>
    <w:rsid w:val="00C04CEC"/>
    <w:rsid w:val="00C10509"/>
    <w:rsid w:val="00C17A43"/>
    <w:rsid w:val="00C30085"/>
    <w:rsid w:val="00C40228"/>
    <w:rsid w:val="00C80D8C"/>
    <w:rsid w:val="00C80ECB"/>
    <w:rsid w:val="00CA546C"/>
    <w:rsid w:val="00CE5802"/>
    <w:rsid w:val="00CF260A"/>
    <w:rsid w:val="00DD5B3E"/>
    <w:rsid w:val="00DF086F"/>
    <w:rsid w:val="00E0258F"/>
    <w:rsid w:val="00E35782"/>
    <w:rsid w:val="00E42DDC"/>
    <w:rsid w:val="00EB3E70"/>
    <w:rsid w:val="00EC3FC2"/>
    <w:rsid w:val="00EE67C6"/>
    <w:rsid w:val="00EF6B92"/>
    <w:rsid w:val="00F055A9"/>
    <w:rsid w:val="00F57704"/>
    <w:rsid w:val="00F64C37"/>
    <w:rsid w:val="00F723E1"/>
    <w:rsid w:val="00F94E0D"/>
    <w:rsid w:val="00F9659C"/>
    <w:rsid w:val="00FA38E3"/>
    <w:rsid w:val="00FD31C7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0B81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e"/>
    <w:link w:val="EndNoteBibliographyTitleCarattere"/>
    <w:rsid w:val="00EE67C6"/>
    <w:pPr>
      <w:jc w:val="center"/>
    </w:pPr>
    <w:rPr>
      <w:noProof/>
      <w:sz w:val="24"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EE67C6"/>
    <w:rPr>
      <w:noProof/>
      <w:sz w:val="24"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EE67C6"/>
    <w:pPr>
      <w:spacing w:line="480" w:lineRule="auto"/>
      <w:jc w:val="both"/>
    </w:pPr>
    <w:rPr>
      <w:noProof/>
      <w:sz w:val="24"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EE67C6"/>
    <w:rPr>
      <w:noProof/>
      <w:sz w:val="24"/>
      <w:lang w:val="en-US"/>
    </w:rPr>
  </w:style>
  <w:style w:type="paragraph" w:styleId="Paragrafoelenco">
    <w:name w:val="List Paragraph"/>
    <w:basedOn w:val="Normale"/>
    <w:uiPriority w:val="34"/>
    <w:qFormat/>
    <w:rsid w:val="008C36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0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A84"/>
  </w:style>
  <w:style w:type="paragraph" w:styleId="Pidipagina">
    <w:name w:val="footer"/>
    <w:basedOn w:val="Normale"/>
    <w:link w:val="PidipaginaCarattere"/>
    <w:uiPriority w:val="99"/>
    <w:unhideWhenUsed/>
    <w:rsid w:val="00A90A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0B81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e"/>
    <w:link w:val="EndNoteBibliographyTitleCarattere"/>
    <w:rsid w:val="00EE67C6"/>
    <w:pPr>
      <w:jc w:val="center"/>
    </w:pPr>
    <w:rPr>
      <w:noProof/>
      <w:sz w:val="24"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EE67C6"/>
    <w:rPr>
      <w:noProof/>
      <w:sz w:val="24"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EE67C6"/>
    <w:pPr>
      <w:spacing w:line="480" w:lineRule="auto"/>
      <w:jc w:val="both"/>
    </w:pPr>
    <w:rPr>
      <w:noProof/>
      <w:sz w:val="24"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EE67C6"/>
    <w:rPr>
      <w:noProof/>
      <w:sz w:val="24"/>
      <w:lang w:val="en-US"/>
    </w:rPr>
  </w:style>
  <w:style w:type="paragraph" w:styleId="Paragrafoelenco">
    <w:name w:val="List Paragraph"/>
    <w:basedOn w:val="Normale"/>
    <w:uiPriority w:val="34"/>
    <w:qFormat/>
    <w:rsid w:val="008C36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0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A84"/>
  </w:style>
  <w:style w:type="paragraph" w:styleId="Pidipagina">
    <w:name w:val="footer"/>
    <w:basedOn w:val="Normale"/>
    <w:link w:val="PidipaginaCarattere"/>
    <w:uiPriority w:val="99"/>
    <w:unhideWhenUsed/>
    <w:rsid w:val="00A90A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059E-ABD2-46C9-A50C-DBCABB3D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3</cp:revision>
  <dcterms:created xsi:type="dcterms:W3CDTF">2019-09-02T07:40:00Z</dcterms:created>
  <dcterms:modified xsi:type="dcterms:W3CDTF">2019-09-02T07:41:00Z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http://www.zotero.org/styles/endocrinologia-y-nutricion</vt:lpwstr>
  </property>
  <property fmtid="{D5CDD505-2E9C-101B-9397-08002B2CF9AE}" pid="13" name="Mendeley Recent Style Name 5_1">
    <vt:lpwstr>Endocrinología y Nutrición (Spanish)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http://www.zotero.org/styles/endocrinologia-y-nutricion</vt:lpwstr>
  </property>
  <property fmtid="{D5CDD505-2E9C-101B-9397-08002B2CF9AE}" pid="24" name="Mendeley Unique User Id_1">
    <vt:lpwstr>60c88d5e-be98-3532-b1c9-a7aaeb9fc190</vt:lpwstr>
  </property>
</Properties>
</file>