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AAF0" w14:textId="33E905E1" w:rsidR="00B81ABD" w:rsidRPr="00A961D9" w:rsidRDefault="00B81ABD" w:rsidP="00A04164">
      <w:pPr>
        <w:pStyle w:val="Estilo3"/>
        <w:ind w:firstLine="0"/>
        <w:jc w:val="left"/>
        <w:rPr>
          <w:rFonts w:asciiTheme="minorHAnsi" w:hAnsiTheme="minorHAnsi" w:cstheme="minorHAnsi"/>
          <w:b w:val="0"/>
          <w:sz w:val="22"/>
        </w:rPr>
      </w:pPr>
      <w:r w:rsidRPr="00A961D9">
        <w:rPr>
          <w:rFonts w:asciiTheme="minorHAnsi" w:hAnsiTheme="minorHAnsi" w:cstheme="minorHAnsi"/>
          <w:b w:val="0"/>
          <w:sz w:val="22"/>
        </w:rPr>
        <w:t xml:space="preserve">Supplementary Material </w:t>
      </w:r>
    </w:p>
    <w:p w14:paraId="408854C4" w14:textId="2813C598" w:rsidR="00A04164" w:rsidRPr="00A961D9" w:rsidRDefault="00A961D9" w:rsidP="00A04164">
      <w:pPr>
        <w:pStyle w:val="Estilo3"/>
        <w:ind w:firstLine="0"/>
        <w:jc w:val="left"/>
        <w:rPr>
          <w:rFonts w:asciiTheme="minorHAnsi" w:hAnsiTheme="minorHAnsi" w:cstheme="minorHAnsi"/>
          <w:sz w:val="22"/>
        </w:rPr>
      </w:pPr>
      <w:r>
        <w:rPr>
          <w:rFonts w:asciiTheme="minorHAnsi" w:hAnsiTheme="minorHAnsi" w:cstheme="minorHAnsi"/>
          <w:sz w:val="22"/>
        </w:rPr>
        <w:t>Introducing digital cameras to monitor plant phenology in the tropics: applications for conservation</w:t>
      </w:r>
    </w:p>
    <w:p w14:paraId="4928A776" w14:textId="2685FB9D" w:rsidR="00A04164" w:rsidRPr="00A961D9" w:rsidRDefault="00A04164" w:rsidP="00A04164">
      <w:pPr>
        <w:pStyle w:val="Estilo3"/>
        <w:ind w:firstLine="0"/>
        <w:rPr>
          <w:rFonts w:asciiTheme="minorHAnsi" w:hAnsiTheme="minorHAnsi" w:cstheme="minorHAnsi"/>
          <w:b w:val="0"/>
          <w:sz w:val="22"/>
          <w:vertAlign w:val="superscript"/>
          <w:lang w:val="pt-BR"/>
        </w:rPr>
      </w:pPr>
      <w:r w:rsidRPr="00A961D9">
        <w:rPr>
          <w:rFonts w:asciiTheme="minorHAnsi" w:hAnsiTheme="minorHAnsi" w:cstheme="minorHAnsi"/>
          <w:b w:val="0"/>
          <w:sz w:val="22"/>
          <w:lang w:val="pt-BR"/>
        </w:rPr>
        <w:t>Bruna Alberton, Ricardo da S. Torres</w:t>
      </w:r>
      <w:r w:rsidRPr="00A961D9">
        <w:rPr>
          <w:rFonts w:asciiTheme="minorHAnsi" w:hAnsiTheme="minorHAnsi" w:cstheme="minorHAnsi"/>
          <w:b w:val="0"/>
          <w:sz w:val="22"/>
          <w:vertAlign w:val="superscript"/>
          <w:lang w:val="pt-BR"/>
        </w:rPr>
        <w:t xml:space="preserve">, </w:t>
      </w:r>
      <w:r w:rsidRPr="00A961D9">
        <w:rPr>
          <w:rFonts w:asciiTheme="minorHAnsi" w:hAnsiTheme="minorHAnsi" w:cstheme="minorHAnsi"/>
          <w:b w:val="0"/>
          <w:sz w:val="22"/>
          <w:lang w:val="pt-BR"/>
        </w:rPr>
        <w:t>Leonardo F. Cancian, Bruno D. Borges, Jurandy Almeida, Greice Mariano, Jefersson dos Santos, Leonor Patricia C. Morellato</w:t>
      </w:r>
    </w:p>
    <w:p w14:paraId="709AB989" w14:textId="77777777" w:rsidR="00596863" w:rsidRPr="00A961D9" w:rsidRDefault="00596863" w:rsidP="003C286B">
      <w:pPr>
        <w:spacing w:after="0" w:line="480" w:lineRule="auto"/>
        <w:jc w:val="both"/>
        <w:rPr>
          <w:rFonts w:asciiTheme="minorHAnsi" w:hAnsiTheme="minorHAnsi" w:cstheme="minorHAnsi"/>
          <w:b/>
          <w:szCs w:val="24"/>
        </w:rPr>
      </w:pPr>
      <w:bookmarkStart w:id="0" w:name="_GoBack"/>
      <w:bookmarkEnd w:id="0"/>
    </w:p>
    <w:p w14:paraId="0D5FF901" w14:textId="6164BC5A" w:rsidR="003C286B" w:rsidRPr="00A961D9" w:rsidRDefault="00880702" w:rsidP="003C286B">
      <w:pPr>
        <w:spacing w:after="0" w:line="480" w:lineRule="auto"/>
        <w:jc w:val="both"/>
        <w:rPr>
          <w:rFonts w:asciiTheme="minorHAnsi" w:hAnsiTheme="minorHAnsi" w:cstheme="minorHAnsi"/>
          <w:b/>
          <w:szCs w:val="24"/>
          <w:lang w:val="en-US"/>
        </w:rPr>
      </w:pPr>
      <w:r w:rsidRPr="00A961D9">
        <w:rPr>
          <w:rFonts w:asciiTheme="minorHAnsi" w:hAnsiTheme="minorHAnsi" w:cstheme="minorHAnsi"/>
          <w:b/>
          <w:noProof/>
          <w:szCs w:val="24"/>
          <w:lang w:val="en-US" w:eastAsia="en-US"/>
        </w:rPr>
        <w:drawing>
          <wp:anchor distT="0" distB="0" distL="114300" distR="114300" simplePos="0" relativeHeight="251658240" behindDoc="0" locked="0" layoutInCell="1" allowOverlap="1" wp14:anchorId="55882E03" wp14:editId="03373348">
            <wp:simplePos x="0" y="0"/>
            <wp:positionH relativeFrom="column">
              <wp:posOffset>4283075</wp:posOffset>
            </wp:positionH>
            <wp:positionV relativeFrom="paragraph">
              <wp:posOffset>170180</wp:posOffset>
            </wp:positionV>
            <wp:extent cx="1079284" cy="377880"/>
            <wp:effectExtent l="76200" t="57150" r="235585" b="288925"/>
            <wp:wrapNone/>
            <wp:docPr id="4" name="Picture 2" descr="C:\Users\Bruna\Downloads\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Bruna\Downloads\e-02.pn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079284" cy="3778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C286B" w:rsidRPr="00A961D9">
        <w:rPr>
          <w:rFonts w:asciiTheme="minorHAnsi" w:hAnsiTheme="minorHAnsi" w:cstheme="minorHAnsi"/>
          <w:b/>
          <w:szCs w:val="24"/>
          <w:lang w:val="en-US"/>
        </w:rPr>
        <w:t>A PROTOCOL FOR THE APPLICATION OF REPEATED PHOTOGRAPHY TO MONITOR VEGETATION CHANGES</w:t>
      </w:r>
    </w:p>
    <w:p w14:paraId="4F07C844" w14:textId="430E6506" w:rsidR="00880702" w:rsidRPr="00A961D9" w:rsidRDefault="00880702" w:rsidP="00880702">
      <w:pPr>
        <w:spacing w:after="0" w:line="480" w:lineRule="auto"/>
        <w:jc w:val="right"/>
        <w:rPr>
          <w:rFonts w:asciiTheme="minorHAnsi" w:hAnsiTheme="minorHAnsi" w:cstheme="minorHAnsi"/>
          <w:b/>
          <w:szCs w:val="24"/>
          <w:lang w:val="en-US"/>
        </w:rPr>
      </w:pPr>
    </w:p>
    <w:p w14:paraId="4DA87EA4" w14:textId="1E854FB6" w:rsidR="00DC0DD7" w:rsidRPr="00A961D9" w:rsidRDefault="00DC0DD7" w:rsidP="00497E33">
      <w:pPr>
        <w:pStyle w:val="tipo1"/>
        <w:spacing w:line="360" w:lineRule="auto"/>
        <w:ind w:firstLine="708"/>
        <w:rPr>
          <w:rFonts w:asciiTheme="minorHAnsi" w:hAnsiTheme="minorHAnsi" w:cstheme="minorHAnsi"/>
          <w:i w:val="0"/>
        </w:rPr>
      </w:pPr>
      <w:r w:rsidRPr="00A961D9">
        <w:rPr>
          <w:rFonts w:asciiTheme="minorHAnsi" w:hAnsiTheme="minorHAnsi" w:cstheme="minorHAnsi"/>
          <w:i w:val="0"/>
        </w:rPr>
        <w:t>1 Camera installation and settings</w:t>
      </w:r>
      <w:r w:rsidR="00497E33" w:rsidRPr="00A961D9">
        <w:rPr>
          <w:rFonts w:asciiTheme="minorHAnsi" w:hAnsiTheme="minorHAnsi" w:cstheme="minorHAnsi"/>
          <w:i w:val="0"/>
        </w:rPr>
        <w:t>…………………………………………....</w:t>
      </w:r>
      <w:r w:rsidR="00596863" w:rsidRPr="00A961D9">
        <w:rPr>
          <w:rFonts w:asciiTheme="minorHAnsi" w:hAnsiTheme="minorHAnsi" w:cstheme="minorHAnsi"/>
          <w:i w:val="0"/>
        </w:rPr>
        <w:t>.</w:t>
      </w:r>
      <w:r w:rsidR="00A961D9">
        <w:rPr>
          <w:rFonts w:asciiTheme="minorHAnsi" w:hAnsiTheme="minorHAnsi" w:cstheme="minorHAnsi"/>
          <w:i w:val="0"/>
        </w:rPr>
        <w:t>.............</w:t>
      </w:r>
      <w:r w:rsidR="00497E33" w:rsidRPr="00A961D9">
        <w:rPr>
          <w:rFonts w:asciiTheme="minorHAnsi" w:hAnsiTheme="minorHAnsi" w:cstheme="minorHAnsi"/>
          <w:i w:val="0"/>
        </w:rPr>
        <w:t>2</w:t>
      </w:r>
    </w:p>
    <w:p w14:paraId="7ACFCC12" w14:textId="3E1ED0C0"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1.1 Location choice and camera field of view</w:t>
      </w:r>
      <w:r w:rsidR="00497E33" w:rsidRPr="00A961D9">
        <w:rPr>
          <w:rFonts w:asciiTheme="minorHAnsi" w:hAnsiTheme="minorHAnsi" w:cstheme="minorHAnsi"/>
        </w:rPr>
        <w:t>………………………</w:t>
      </w:r>
      <w:r w:rsidR="00A961D9">
        <w:rPr>
          <w:rFonts w:asciiTheme="minorHAnsi" w:hAnsiTheme="minorHAnsi" w:cstheme="minorHAnsi"/>
        </w:rPr>
        <w:t>……..</w:t>
      </w:r>
      <w:r w:rsidR="00E404B0" w:rsidRPr="00A961D9">
        <w:rPr>
          <w:rFonts w:asciiTheme="minorHAnsi" w:hAnsiTheme="minorHAnsi" w:cstheme="minorHAnsi"/>
        </w:rPr>
        <w:t>3</w:t>
      </w:r>
    </w:p>
    <w:p w14:paraId="11BB36CD" w14:textId="517B0B9D"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1.2 Camera orientation and distance from the target vegetation</w:t>
      </w:r>
      <w:r w:rsidR="00A961D9">
        <w:rPr>
          <w:rFonts w:asciiTheme="minorHAnsi" w:hAnsiTheme="minorHAnsi" w:cstheme="minorHAnsi"/>
        </w:rPr>
        <w:t>.</w:t>
      </w:r>
      <w:r w:rsidR="00596863" w:rsidRPr="00A961D9">
        <w:rPr>
          <w:rFonts w:asciiTheme="minorHAnsi" w:hAnsiTheme="minorHAnsi" w:cstheme="minorHAnsi"/>
        </w:rPr>
        <w:t>.</w:t>
      </w:r>
      <w:r w:rsidR="00E404B0" w:rsidRPr="00A961D9">
        <w:rPr>
          <w:rFonts w:asciiTheme="minorHAnsi" w:hAnsiTheme="minorHAnsi" w:cstheme="minorHAnsi"/>
        </w:rPr>
        <w:t>3</w:t>
      </w:r>
    </w:p>
    <w:p w14:paraId="15C89CE0" w14:textId="2833BDAF"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1.3 Camera choice and settings</w:t>
      </w:r>
      <w:r w:rsidR="00497E33" w:rsidRPr="00A961D9">
        <w:rPr>
          <w:rFonts w:asciiTheme="minorHAnsi" w:hAnsiTheme="minorHAnsi" w:cstheme="minorHAnsi"/>
        </w:rPr>
        <w:t>………………………………….……</w:t>
      </w:r>
      <w:r w:rsidR="00A961D9">
        <w:rPr>
          <w:rFonts w:asciiTheme="minorHAnsi" w:hAnsiTheme="minorHAnsi" w:cstheme="minorHAnsi"/>
        </w:rPr>
        <w:t>…………..</w:t>
      </w:r>
      <w:r w:rsidR="00497E33" w:rsidRPr="00A961D9">
        <w:rPr>
          <w:rFonts w:asciiTheme="minorHAnsi" w:hAnsiTheme="minorHAnsi" w:cstheme="minorHAnsi"/>
        </w:rPr>
        <w:t>3</w:t>
      </w:r>
    </w:p>
    <w:p w14:paraId="4C517FA9" w14:textId="11F88CD2"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1.4 Power supply</w:t>
      </w:r>
      <w:r w:rsidR="00497E33" w:rsidRPr="00A961D9">
        <w:rPr>
          <w:rFonts w:asciiTheme="minorHAnsi" w:hAnsiTheme="minorHAnsi" w:cstheme="minorHAnsi"/>
        </w:rPr>
        <w:t>……………………………………………………</w:t>
      </w:r>
      <w:r w:rsidR="00A961D9">
        <w:rPr>
          <w:rFonts w:asciiTheme="minorHAnsi" w:hAnsiTheme="minorHAnsi" w:cstheme="minorHAnsi"/>
        </w:rPr>
        <w:t>…………………..</w:t>
      </w:r>
      <w:r w:rsidR="00497E33" w:rsidRPr="00A961D9">
        <w:rPr>
          <w:rFonts w:asciiTheme="minorHAnsi" w:hAnsiTheme="minorHAnsi" w:cstheme="minorHAnsi"/>
        </w:rPr>
        <w:t>.</w:t>
      </w:r>
      <w:r w:rsidR="00E404B0" w:rsidRPr="00A961D9">
        <w:rPr>
          <w:rFonts w:asciiTheme="minorHAnsi" w:hAnsiTheme="minorHAnsi" w:cstheme="minorHAnsi"/>
        </w:rPr>
        <w:t>4</w:t>
      </w:r>
    </w:p>
    <w:p w14:paraId="39169609" w14:textId="42E37172"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1.5 Reference panel</w:t>
      </w:r>
      <w:r w:rsidR="00497E33" w:rsidRPr="00A961D9">
        <w:rPr>
          <w:rFonts w:asciiTheme="minorHAnsi" w:hAnsiTheme="minorHAnsi" w:cstheme="minorHAnsi"/>
        </w:rPr>
        <w:t>…………………………………………………...</w:t>
      </w:r>
      <w:r w:rsidR="00A961D9">
        <w:rPr>
          <w:rFonts w:asciiTheme="minorHAnsi" w:hAnsiTheme="minorHAnsi" w:cstheme="minorHAnsi"/>
        </w:rPr>
        <w:t>.................</w:t>
      </w:r>
      <w:r w:rsidR="00E404B0" w:rsidRPr="00A961D9">
        <w:rPr>
          <w:rFonts w:asciiTheme="minorHAnsi" w:hAnsiTheme="minorHAnsi" w:cstheme="minorHAnsi"/>
        </w:rPr>
        <w:t>4</w:t>
      </w:r>
    </w:p>
    <w:p w14:paraId="4F75A00F" w14:textId="2973C5E2"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1.6</w:t>
      </w:r>
      <w:r w:rsidR="00497E33" w:rsidRPr="00A961D9">
        <w:rPr>
          <w:rFonts w:asciiTheme="minorHAnsi" w:hAnsiTheme="minorHAnsi" w:cstheme="minorHAnsi"/>
        </w:rPr>
        <w:t xml:space="preserve"> Association with </w:t>
      </w:r>
      <w:r w:rsidR="00E404B0" w:rsidRPr="00A961D9">
        <w:rPr>
          <w:rFonts w:asciiTheme="minorHAnsi" w:hAnsiTheme="minorHAnsi" w:cstheme="minorHAnsi"/>
        </w:rPr>
        <w:t>climatic</w:t>
      </w:r>
      <w:r w:rsidR="00497E33" w:rsidRPr="00A961D9">
        <w:rPr>
          <w:rFonts w:asciiTheme="minorHAnsi" w:hAnsiTheme="minorHAnsi" w:cstheme="minorHAnsi"/>
        </w:rPr>
        <w:t xml:space="preserve"> sensors…………………………</w:t>
      </w:r>
      <w:r w:rsidR="00A961D9">
        <w:rPr>
          <w:rFonts w:asciiTheme="minorHAnsi" w:hAnsiTheme="minorHAnsi" w:cstheme="minorHAnsi"/>
        </w:rPr>
        <w:t>………..</w:t>
      </w:r>
      <w:r w:rsidR="00497E33" w:rsidRPr="00A961D9">
        <w:rPr>
          <w:rFonts w:asciiTheme="minorHAnsi" w:hAnsiTheme="minorHAnsi" w:cstheme="minorHAnsi"/>
        </w:rPr>
        <w:t>………4</w:t>
      </w:r>
    </w:p>
    <w:p w14:paraId="66778F9B" w14:textId="0B0AE4AE" w:rsidR="00DC0DD7" w:rsidRPr="00A961D9" w:rsidRDefault="00DC0DD7" w:rsidP="00497E33">
      <w:pPr>
        <w:pStyle w:val="tipo1"/>
        <w:spacing w:line="360" w:lineRule="auto"/>
        <w:ind w:firstLine="708"/>
        <w:rPr>
          <w:rFonts w:asciiTheme="minorHAnsi" w:hAnsiTheme="minorHAnsi" w:cstheme="minorHAnsi"/>
          <w:i w:val="0"/>
        </w:rPr>
      </w:pPr>
      <w:r w:rsidRPr="00A961D9">
        <w:rPr>
          <w:rFonts w:asciiTheme="minorHAnsi" w:hAnsiTheme="minorHAnsi" w:cstheme="minorHAnsi"/>
          <w:i w:val="0"/>
        </w:rPr>
        <w:t>2 Image Acquisition</w:t>
      </w:r>
      <w:r w:rsidR="00497E33" w:rsidRPr="00A961D9">
        <w:rPr>
          <w:rFonts w:asciiTheme="minorHAnsi" w:hAnsiTheme="minorHAnsi" w:cstheme="minorHAnsi"/>
          <w:i w:val="0"/>
        </w:rPr>
        <w:t>…………………………………………………………</w:t>
      </w:r>
      <w:r w:rsidR="00A961D9">
        <w:rPr>
          <w:rFonts w:asciiTheme="minorHAnsi" w:hAnsiTheme="minorHAnsi" w:cstheme="minorHAnsi"/>
          <w:i w:val="0"/>
        </w:rPr>
        <w:t>…………………….</w:t>
      </w:r>
      <w:r w:rsidR="00497E33" w:rsidRPr="00A961D9">
        <w:rPr>
          <w:rFonts w:asciiTheme="minorHAnsi" w:hAnsiTheme="minorHAnsi" w:cstheme="minorHAnsi"/>
          <w:i w:val="0"/>
        </w:rPr>
        <w:t>…</w:t>
      </w:r>
      <w:r w:rsidR="00E404B0" w:rsidRPr="00A961D9">
        <w:rPr>
          <w:rFonts w:asciiTheme="minorHAnsi" w:hAnsiTheme="minorHAnsi" w:cstheme="minorHAnsi"/>
          <w:i w:val="0"/>
        </w:rPr>
        <w:t>5</w:t>
      </w:r>
    </w:p>
    <w:p w14:paraId="3883881C" w14:textId="5EDEF60D" w:rsidR="00DC0DD7" w:rsidRPr="00A961D9" w:rsidRDefault="00DC0DD7" w:rsidP="00497E33">
      <w:pPr>
        <w:pStyle w:val="tipo1"/>
        <w:spacing w:line="360" w:lineRule="auto"/>
        <w:ind w:firstLine="708"/>
        <w:rPr>
          <w:rFonts w:asciiTheme="minorHAnsi" w:hAnsiTheme="minorHAnsi" w:cstheme="minorHAnsi"/>
          <w:i w:val="0"/>
        </w:rPr>
      </w:pPr>
      <w:r w:rsidRPr="00A961D9">
        <w:rPr>
          <w:rFonts w:asciiTheme="minorHAnsi" w:hAnsiTheme="minorHAnsi" w:cstheme="minorHAnsi"/>
          <w:i w:val="0"/>
        </w:rPr>
        <w:t>3 Image Processing</w:t>
      </w:r>
      <w:r w:rsidR="00497E33" w:rsidRPr="00A961D9">
        <w:rPr>
          <w:rFonts w:asciiTheme="minorHAnsi" w:hAnsiTheme="minorHAnsi" w:cstheme="minorHAnsi"/>
          <w:i w:val="0"/>
        </w:rPr>
        <w:t>………………………………………………………</w:t>
      </w:r>
      <w:r w:rsidR="00A961D9">
        <w:rPr>
          <w:rFonts w:asciiTheme="minorHAnsi" w:hAnsiTheme="minorHAnsi" w:cstheme="minorHAnsi"/>
          <w:i w:val="0"/>
        </w:rPr>
        <w:t>…………………..</w:t>
      </w:r>
      <w:r w:rsidR="00497E33" w:rsidRPr="00A961D9">
        <w:rPr>
          <w:rFonts w:asciiTheme="minorHAnsi" w:hAnsiTheme="minorHAnsi" w:cstheme="minorHAnsi"/>
          <w:i w:val="0"/>
        </w:rPr>
        <w:t>……..</w:t>
      </w:r>
      <w:r w:rsidR="00E404B0" w:rsidRPr="00A961D9">
        <w:rPr>
          <w:rFonts w:asciiTheme="minorHAnsi" w:hAnsiTheme="minorHAnsi" w:cstheme="minorHAnsi"/>
          <w:i w:val="0"/>
        </w:rPr>
        <w:t>5</w:t>
      </w:r>
    </w:p>
    <w:p w14:paraId="4DB3E6E3" w14:textId="606C3323" w:rsidR="00DC0DD7" w:rsidRPr="00A961D9" w:rsidRDefault="00DC0DD7" w:rsidP="00497E33">
      <w:pPr>
        <w:spacing w:after="0" w:line="360" w:lineRule="auto"/>
        <w:ind w:left="708"/>
        <w:rPr>
          <w:rFonts w:asciiTheme="minorHAnsi" w:hAnsiTheme="minorHAnsi" w:cstheme="minorHAnsi"/>
          <w:lang w:val="en-US"/>
        </w:rPr>
      </w:pPr>
      <w:r w:rsidRPr="00A961D9">
        <w:rPr>
          <w:rFonts w:asciiTheme="minorHAnsi" w:hAnsiTheme="minorHAnsi" w:cstheme="minorHAnsi"/>
          <w:lang w:val="en-US"/>
        </w:rPr>
        <w:tab/>
        <w:t>3.1 Renamed images and Visual filter</w:t>
      </w:r>
      <w:r w:rsidR="00497E33" w:rsidRPr="00A961D9">
        <w:rPr>
          <w:rFonts w:asciiTheme="minorHAnsi" w:hAnsiTheme="minorHAnsi" w:cstheme="minorHAnsi"/>
          <w:lang w:val="en-US"/>
        </w:rPr>
        <w:t>…………………</w:t>
      </w:r>
      <w:r w:rsidR="00A961D9">
        <w:rPr>
          <w:rFonts w:asciiTheme="minorHAnsi" w:hAnsiTheme="minorHAnsi" w:cstheme="minorHAnsi"/>
          <w:lang w:val="en-US"/>
        </w:rPr>
        <w:t>……….</w:t>
      </w:r>
      <w:r w:rsidR="00497E33" w:rsidRPr="00A961D9">
        <w:rPr>
          <w:rFonts w:asciiTheme="minorHAnsi" w:hAnsiTheme="minorHAnsi" w:cstheme="minorHAnsi"/>
          <w:lang w:val="en-US"/>
        </w:rPr>
        <w:t>………………</w:t>
      </w:r>
      <w:r w:rsidR="00E404B0" w:rsidRPr="00A961D9">
        <w:rPr>
          <w:rFonts w:asciiTheme="minorHAnsi" w:hAnsiTheme="minorHAnsi" w:cstheme="minorHAnsi"/>
          <w:lang w:val="en-US"/>
        </w:rPr>
        <w:t>5</w:t>
      </w:r>
    </w:p>
    <w:p w14:paraId="4729268F" w14:textId="33B37C3B"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3.2 Regions of Interest (ROIs)</w:t>
      </w:r>
      <w:r w:rsidR="00497E33" w:rsidRPr="00A961D9">
        <w:rPr>
          <w:rFonts w:asciiTheme="minorHAnsi" w:hAnsiTheme="minorHAnsi" w:cstheme="minorHAnsi"/>
        </w:rPr>
        <w:t>…………………………………</w:t>
      </w:r>
      <w:r w:rsidR="00A961D9">
        <w:rPr>
          <w:rFonts w:asciiTheme="minorHAnsi" w:hAnsiTheme="minorHAnsi" w:cstheme="minorHAnsi"/>
        </w:rPr>
        <w:t>……………</w:t>
      </w:r>
      <w:r w:rsidR="00497E33" w:rsidRPr="00A961D9">
        <w:rPr>
          <w:rFonts w:asciiTheme="minorHAnsi" w:hAnsiTheme="minorHAnsi" w:cstheme="minorHAnsi"/>
        </w:rPr>
        <w:t>………</w:t>
      </w:r>
      <w:r w:rsidR="00E404B0" w:rsidRPr="00A961D9">
        <w:rPr>
          <w:rFonts w:asciiTheme="minorHAnsi" w:hAnsiTheme="minorHAnsi" w:cstheme="minorHAnsi"/>
        </w:rPr>
        <w:t>5</w:t>
      </w:r>
    </w:p>
    <w:p w14:paraId="14B0B6CD" w14:textId="759048CF" w:rsidR="00DC0DD7" w:rsidRPr="00A961D9" w:rsidRDefault="00DC0DD7" w:rsidP="00497E33">
      <w:pPr>
        <w:pStyle w:val="Tipo2"/>
        <w:spacing w:line="360" w:lineRule="auto"/>
        <w:rPr>
          <w:rFonts w:asciiTheme="minorHAnsi" w:hAnsiTheme="minorHAnsi" w:cstheme="minorHAnsi"/>
        </w:rPr>
      </w:pPr>
      <w:r w:rsidRPr="00A961D9">
        <w:rPr>
          <w:rFonts w:asciiTheme="minorHAnsi" w:hAnsiTheme="minorHAnsi" w:cstheme="minorHAnsi"/>
        </w:rPr>
        <w:tab/>
        <w:t>3.3 Vegetation indices</w:t>
      </w:r>
      <w:r w:rsidR="00497E33" w:rsidRPr="00A961D9">
        <w:rPr>
          <w:rFonts w:asciiTheme="minorHAnsi" w:hAnsiTheme="minorHAnsi" w:cstheme="minorHAnsi"/>
        </w:rPr>
        <w:t>…………………………………………</w:t>
      </w:r>
      <w:r w:rsidR="00A961D9">
        <w:rPr>
          <w:rFonts w:asciiTheme="minorHAnsi" w:hAnsiTheme="minorHAnsi" w:cstheme="minorHAnsi"/>
        </w:rPr>
        <w:t>……………..</w:t>
      </w:r>
      <w:r w:rsidR="00497E33" w:rsidRPr="00A961D9">
        <w:rPr>
          <w:rFonts w:asciiTheme="minorHAnsi" w:hAnsiTheme="minorHAnsi" w:cstheme="minorHAnsi"/>
        </w:rPr>
        <w:t>……….</w:t>
      </w:r>
      <w:r w:rsidR="00E404B0" w:rsidRPr="00A961D9">
        <w:rPr>
          <w:rFonts w:asciiTheme="minorHAnsi" w:hAnsiTheme="minorHAnsi" w:cstheme="minorHAnsi"/>
        </w:rPr>
        <w:t>6</w:t>
      </w:r>
      <w:r w:rsidRPr="00A961D9">
        <w:rPr>
          <w:rFonts w:asciiTheme="minorHAnsi" w:hAnsiTheme="minorHAnsi" w:cstheme="minorHAnsi"/>
        </w:rPr>
        <w:t xml:space="preserve"> </w:t>
      </w:r>
    </w:p>
    <w:p w14:paraId="1591EC1B" w14:textId="0324DB8A" w:rsidR="00DC0DD7" w:rsidRPr="00A961D9" w:rsidRDefault="00DC0DD7" w:rsidP="00DC0DD7">
      <w:pPr>
        <w:pStyle w:val="tipo1"/>
        <w:ind w:firstLine="708"/>
        <w:rPr>
          <w:rFonts w:asciiTheme="minorHAnsi" w:hAnsiTheme="minorHAnsi" w:cstheme="minorHAnsi"/>
        </w:rPr>
      </w:pPr>
    </w:p>
    <w:p w14:paraId="35E04A6B" w14:textId="00065404" w:rsidR="003C286B" w:rsidRPr="00A961D9" w:rsidRDefault="003C286B" w:rsidP="003C286B">
      <w:pPr>
        <w:spacing w:after="0" w:line="480" w:lineRule="auto"/>
        <w:ind w:firstLine="708"/>
        <w:jc w:val="both"/>
        <w:rPr>
          <w:rFonts w:asciiTheme="minorHAnsi" w:hAnsiTheme="minorHAnsi" w:cstheme="minorHAnsi"/>
          <w:szCs w:val="24"/>
          <w:lang w:val="en-US"/>
        </w:rPr>
      </w:pPr>
      <w:r w:rsidRPr="00A961D9">
        <w:rPr>
          <w:rFonts w:asciiTheme="minorHAnsi" w:hAnsiTheme="minorHAnsi" w:cstheme="minorHAnsi"/>
          <w:szCs w:val="24"/>
          <w:lang w:val="en-US"/>
        </w:rPr>
        <w:t>Digital cameras are reliable tools for monitoring vegetation because they have low</w:t>
      </w:r>
      <w:r w:rsidR="00FE10DB" w:rsidRPr="00A961D9">
        <w:rPr>
          <w:rFonts w:asciiTheme="minorHAnsi" w:hAnsiTheme="minorHAnsi" w:cstheme="minorHAnsi"/>
          <w:szCs w:val="24"/>
          <w:lang w:val="en-US"/>
        </w:rPr>
        <w:t>-</w:t>
      </w:r>
      <w:r w:rsidRPr="00A961D9">
        <w:rPr>
          <w:rFonts w:asciiTheme="minorHAnsi" w:hAnsiTheme="minorHAnsi" w:cstheme="minorHAnsi"/>
          <w:szCs w:val="24"/>
          <w:lang w:val="en-US"/>
        </w:rPr>
        <w:t>price and easy</w:t>
      </w:r>
      <w:r w:rsidR="00774194" w:rsidRPr="00A961D9">
        <w:rPr>
          <w:rFonts w:asciiTheme="minorHAnsi" w:hAnsiTheme="minorHAnsi" w:cstheme="minorHAnsi"/>
          <w:szCs w:val="24"/>
          <w:lang w:val="en-US"/>
        </w:rPr>
        <w:t xml:space="preserve"> </w:t>
      </w:r>
      <w:r w:rsidRPr="00A961D9">
        <w:rPr>
          <w:rFonts w:asciiTheme="minorHAnsi" w:hAnsiTheme="minorHAnsi" w:cstheme="minorHAnsi"/>
          <w:szCs w:val="24"/>
          <w:lang w:val="en-US"/>
        </w:rPr>
        <w:t xml:space="preserve">setup installation, while </w:t>
      </w:r>
      <w:r w:rsidR="00774194" w:rsidRPr="00A961D9">
        <w:rPr>
          <w:rFonts w:asciiTheme="minorHAnsi" w:hAnsiTheme="minorHAnsi" w:cstheme="minorHAnsi"/>
          <w:szCs w:val="24"/>
          <w:lang w:val="en-US"/>
        </w:rPr>
        <w:t xml:space="preserve">they </w:t>
      </w:r>
      <w:r w:rsidRPr="00A961D9">
        <w:rPr>
          <w:rFonts w:asciiTheme="minorHAnsi" w:hAnsiTheme="minorHAnsi" w:cstheme="minorHAnsi"/>
          <w:szCs w:val="24"/>
          <w:lang w:val="en-US"/>
        </w:rPr>
        <w:t xml:space="preserve">can provide high frequency and resolution data. In order to clarify this method, we introduce a simple protocol demonstrating in some steps the main basics and important settings to start </w:t>
      </w:r>
      <w:r w:rsidR="00A06A00" w:rsidRPr="00A961D9">
        <w:rPr>
          <w:rFonts w:asciiTheme="minorHAnsi" w:hAnsiTheme="minorHAnsi" w:cstheme="minorHAnsi"/>
          <w:szCs w:val="24"/>
          <w:lang w:val="en-US"/>
        </w:rPr>
        <w:t>a repeat photography monitoring</w:t>
      </w:r>
      <w:r w:rsidRPr="00A961D9">
        <w:rPr>
          <w:rFonts w:asciiTheme="minorHAnsi" w:hAnsiTheme="minorHAnsi" w:cstheme="minorHAnsi"/>
          <w:szCs w:val="24"/>
          <w:lang w:val="en-US"/>
        </w:rPr>
        <w:t>.</w:t>
      </w:r>
    </w:p>
    <w:p w14:paraId="7893C768" w14:textId="60BA90DF" w:rsidR="003C286B" w:rsidRPr="00A961D9" w:rsidRDefault="003C286B" w:rsidP="00E95314">
      <w:pPr>
        <w:pStyle w:val="tipo1"/>
        <w:rPr>
          <w:rFonts w:asciiTheme="minorHAnsi" w:hAnsiTheme="minorHAnsi" w:cstheme="minorHAnsi"/>
        </w:rPr>
      </w:pPr>
      <w:r w:rsidRPr="00A961D9">
        <w:rPr>
          <w:rFonts w:asciiTheme="minorHAnsi" w:hAnsiTheme="minorHAnsi" w:cstheme="minorHAnsi"/>
        </w:rPr>
        <w:t>1 Camera installation and settings</w:t>
      </w:r>
    </w:p>
    <w:p w14:paraId="5855C722" w14:textId="2C2A5D58"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1.1 Location choice and camera field of view</w:t>
      </w:r>
    </w:p>
    <w:p w14:paraId="6DC541FC" w14:textId="77EAAABB" w:rsidR="003C286B" w:rsidRPr="00A961D9" w:rsidRDefault="003C286B" w:rsidP="003C286B">
      <w:pPr>
        <w:spacing w:after="0" w:line="480" w:lineRule="auto"/>
        <w:jc w:val="both"/>
        <w:rPr>
          <w:rFonts w:asciiTheme="minorHAnsi" w:hAnsiTheme="minorHAnsi" w:cstheme="minorHAnsi"/>
          <w:lang w:val="en-US"/>
        </w:rPr>
      </w:pPr>
      <w:r w:rsidRPr="00A961D9">
        <w:rPr>
          <w:rFonts w:asciiTheme="minorHAnsi" w:hAnsiTheme="minorHAnsi" w:cstheme="minorHAnsi"/>
          <w:lang w:val="en-US"/>
        </w:rPr>
        <w:lastRenderedPageBreak/>
        <w:t>In general, the camera is placed in a tower – we named phenology tower - bu</w:t>
      </w:r>
      <w:r w:rsidR="00062F36" w:rsidRPr="00A961D9">
        <w:rPr>
          <w:rFonts w:asciiTheme="minorHAnsi" w:hAnsiTheme="minorHAnsi" w:cstheme="minorHAnsi"/>
          <w:lang w:val="en-US"/>
        </w:rPr>
        <w:t xml:space="preserve">ilt in the middle of vegetation. </w:t>
      </w:r>
      <w:r w:rsidRPr="00A961D9">
        <w:rPr>
          <w:rFonts w:asciiTheme="minorHAnsi" w:hAnsiTheme="minorHAnsi" w:cstheme="minorHAnsi"/>
          <w:lang w:val="en-US"/>
        </w:rPr>
        <w:t xml:space="preserve">The choice of the site and the field of view </w:t>
      </w:r>
      <w:r w:rsidR="00A06A00" w:rsidRPr="00A961D9">
        <w:rPr>
          <w:rFonts w:asciiTheme="minorHAnsi" w:hAnsiTheme="minorHAnsi" w:cstheme="minorHAnsi"/>
          <w:lang w:val="en-US"/>
        </w:rPr>
        <w:t>must</w:t>
      </w:r>
      <w:r w:rsidRPr="00A961D9">
        <w:rPr>
          <w:rFonts w:asciiTheme="minorHAnsi" w:hAnsiTheme="minorHAnsi" w:cstheme="minorHAnsi"/>
          <w:lang w:val="en-US"/>
        </w:rPr>
        <w:t xml:space="preserve"> maximize the vegetation to be monitored. Hemispherical lens cameras are reliable for capturing images from the canopy, reducing crown cover among individual species. We recommend set up those cameras on the top of the phenology tower </w:t>
      </w:r>
      <w:r w:rsidR="00914CBB" w:rsidRPr="00A961D9">
        <w:rPr>
          <w:rFonts w:asciiTheme="minorHAnsi" w:hAnsiTheme="minorHAnsi" w:cstheme="minorHAnsi"/>
          <w:lang w:val="en-US"/>
        </w:rPr>
        <w:t xml:space="preserve">with a mean distance </w:t>
      </w:r>
      <w:r w:rsidR="00693A05" w:rsidRPr="00A961D9">
        <w:rPr>
          <w:rFonts w:asciiTheme="minorHAnsi" w:hAnsiTheme="minorHAnsi" w:cstheme="minorHAnsi"/>
          <w:lang w:val="en-US"/>
        </w:rPr>
        <w:t>of 10</w:t>
      </w:r>
      <w:r w:rsidRPr="00A961D9">
        <w:rPr>
          <w:rFonts w:asciiTheme="minorHAnsi" w:hAnsiTheme="minorHAnsi" w:cstheme="minorHAnsi"/>
          <w:lang w:val="en-US"/>
        </w:rPr>
        <w:t xml:space="preserve">m higher than vegetation canopy and placed in an arm structure at least </w:t>
      </w:r>
      <w:r w:rsidR="00E80082" w:rsidRPr="00A961D9">
        <w:rPr>
          <w:rFonts w:asciiTheme="minorHAnsi" w:hAnsiTheme="minorHAnsi" w:cstheme="minorHAnsi"/>
          <w:lang w:val="en-US"/>
        </w:rPr>
        <w:t xml:space="preserve">two </w:t>
      </w:r>
      <w:r w:rsidRPr="00A961D9">
        <w:rPr>
          <w:rFonts w:asciiTheme="minorHAnsi" w:hAnsiTheme="minorHAnsi" w:cstheme="minorHAnsi"/>
          <w:lang w:val="en-US"/>
        </w:rPr>
        <w:t>meters distant from the tower. Cameras can be set up on small towers, close to the ground in order to capture a better view and r</w:t>
      </w:r>
      <w:r w:rsidR="00062F36" w:rsidRPr="00A961D9">
        <w:rPr>
          <w:rFonts w:asciiTheme="minorHAnsi" w:hAnsiTheme="minorHAnsi" w:cstheme="minorHAnsi"/>
          <w:lang w:val="en-US"/>
        </w:rPr>
        <w:t>epresentation of the ecosystem</w:t>
      </w:r>
      <w:r w:rsidRPr="00A961D9">
        <w:rPr>
          <w:rFonts w:asciiTheme="minorHAnsi" w:hAnsiTheme="minorHAnsi" w:cstheme="minorHAnsi"/>
          <w:lang w:val="en-US"/>
        </w:rPr>
        <w:t xml:space="preserve">. Landscape images are advantageous in the case of shrublands, grasslands, or other kinds of vegetation with short canopies and across heterogeneous landscapes as rupestrian grasslands. </w:t>
      </w:r>
    </w:p>
    <w:p w14:paraId="43814A32" w14:textId="23D49F87"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1.2 Camera orientation and distance from the target vegetation.</w:t>
      </w:r>
    </w:p>
    <w:p w14:paraId="52083E7F" w14:textId="796D5BF7" w:rsidR="003C286B" w:rsidRPr="00A961D9" w:rsidRDefault="00FE478D" w:rsidP="003C286B">
      <w:pPr>
        <w:spacing w:after="0" w:line="480" w:lineRule="auto"/>
        <w:jc w:val="both"/>
        <w:rPr>
          <w:rFonts w:asciiTheme="minorHAnsi" w:hAnsiTheme="minorHAnsi" w:cstheme="minorHAnsi"/>
          <w:lang w:val="en-US"/>
        </w:rPr>
      </w:pPr>
      <w:r w:rsidRPr="00A961D9">
        <w:rPr>
          <w:rFonts w:asciiTheme="minorHAnsi" w:hAnsiTheme="minorHAnsi" w:cstheme="minorHAnsi"/>
          <w:lang w:val="en-US"/>
        </w:rPr>
        <w:t>The c</w:t>
      </w:r>
      <w:r w:rsidR="003C286B" w:rsidRPr="00A961D9">
        <w:rPr>
          <w:rFonts w:asciiTheme="minorHAnsi" w:hAnsiTheme="minorHAnsi" w:cstheme="minorHAnsi"/>
          <w:lang w:val="en-US"/>
        </w:rPr>
        <w:t>amera should be positioned facing North and Northeast to maximize the light over</w:t>
      </w:r>
      <w:r w:rsidRPr="00A961D9">
        <w:rPr>
          <w:rFonts w:asciiTheme="minorHAnsi" w:hAnsiTheme="minorHAnsi" w:cstheme="minorHAnsi"/>
          <w:lang w:val="en-US"/>
        </w:rPr>
        <w:t xml:space="preserve"> the</w:t>
      </w:r>
      <w:r w:rsidR="003C286B" w:rsidRPr="00A961D9">
        <w:rPr>
          <w:rFonts w:asciiTheme="minorHAnsi" w:hAnsiTheme="minorHAnsi" w:cstheme="minorHAnsi"/>
          <w:lang w:val="en-US"/>
        </w:rPr>
        <w:t xml:space="preserve"> canopy and to minimize lens flare. East or West can be an alternative direction if there are constraints in the field, but avoid camera facing the south due</w:t>
      </w:r>
      <w:r w:rsidRPr="00A961D9">
        <w:rPr>
          <w:rFonts w:asciiTheme="minorHAnsi" w:hAnsiTheme="minorHAnsi" w:cstheme="minorHAnsi"/>
          <w:lang w:val="en-US"/>
        </w:rPr>
        <w:t xml:space="preserve"> to</w:t>
      </w:r>
      <w:r w:rsidR="003C286B" w:rsidRPr="00A961D9">
        <w:rPr>
          <w:rFonts w:asciiTheme="minorHAnsi" w:hAnsiTheme="minorHAnsi" w:cstheme="minorHAnsi"/>
          <w:lang w:val="en-US"/>
        </w:rPr>
        <w:t xml:space="preserve"> the high loss of images </w:t>
      </w:r>
      <w:r w:rsidR="00E80082" w:rsidRPr="00A961D9">
        <w:rPr>
          <w:rFonts w:asciiTheme="minorHAnsi" w:hAnsiTheme="minorHAnsi" w:cstheme="minorHAnsi"/>
          <w:lang w:val="en-US"/>
        </w:rPr>
        <w:t>because of</w:t>
      </w:r>
      <w:r w:rsidR="003C286B" w:rsidRPr="00A961D9">
        <w:rPr>
          <w:rFonts w:asciiTheme="minorHAnsi" w:hAnsiTheme="minorHAnsi" w:cstheme="minorHAnsi"/>
          <w:lang w:val="en-US"/>
        </w:rPr>
        <w:t xml:space="preserve"> inappropriate lightning conditions. For a</w:t>
      </w:r>
      <w:r w:rsidR="00CF5756" w:rsidRPr="00A961D9">
        <w:rPr>
          <w:rFonts w:asciiTheme="minorHAnsi" w:hAnsiTheme="minorHAnsi" w:cstheme="minorHAnsi"/>
          <w:lang w:val="en-US"/>
        </w:rPr>
        <w:t>b</w:t>
      </w:r>
      <w:r w:rsidR="003C286B" w:rsidRPr="00A961D9">
        <w:rPr>
          <w:rFonts w:asciiTheme="minorHAnsi" w:hAnsiTheme="minorHAnsi" w:cstheme="minorHAnsi"/>
          <w:lang w:val="en-US"/>
        </w:rPr>
        <w:t>ove-canopy cameras</w:t>
      </w:r>
      <w:r w:rsidR="00AE0920" w:rsidRPr="00A961D9">
        <w:rPr>
          <w:rFonts w:asciiTheme="minorHAnsi" w:hAnsiTheme="minorHAnsi" w:cstheme="minorHAnsi"/>
          <w:lang w:val="en-US"/>
        </w:rPr>
        <w:t>,</w:t>
      </w:r>
      <w:r w:rsidR="003C286B" w:rsidRPr="00A961D9">
        <w:rPr>
          <w:rFonts w:asciiTheme="minorHAnsi" w:hAnsiTheme="minorHAnsi" w:cstheme="minorHAnsi"/>
          <w:lang w:val="en-US"/>
        </w:rPr>
        <w:t xml:space="preserve"> the mean distance from the camera to </w:t>
      </w:r>
      <w:r w:rsidRPr="00A961D9">
        <w:rPr>
          <w:rFonts w:asciiTheme="minorHAnsi" w:hAnsiTheme="minorHAnsi" w:cstheme="minorHAnsi"/>
          <w:lang w:val="en-US"/>
        </w:rPr>
        <w:t xml:space="preserve">the </w:t>
      </w:r>
      <w:r w:rsidR="003C286B" w:rsidRPr="00A961D9">
        <w:rPr>
          <w:rFonts w:asciiTheme="minorHAnsi" w:hAnsiTheme="minorHAnsi" w:cstheme="minorHAnsi"/>
          <w:lang w:val="en-US"/>
        </w:rPr>
        <w:t>canopy is 10 meters. The distance on landscape images is hard to determine and it will depend on the place, vegetation density, and study question, whether focus</w:t>
      </w:r>
      <w:r w:rsidR="0016394D" w:rsidRPr="00A961D9">
        <w:rPr>
          <w:rFonts w:asciiTheme="minorHAnsi" w:hAnsiTheme="minorHAnsi" w:cstheme="minorHAnsi"/>
          <w:lang w:val="en-US"/>
        </w:rPr>
        <w:t>ing</w:t>
      </w:r>
      <w:r w:rsidR="003C286B" w:rsidRPr="00A961D9">
        <w:rPr>
          <w:rFonts w:asciiTheme="minorHAnsi" w:hAnsiTheme="minorHAnsi" w:cstheme="minorHAnsi"/>
          <w:lang w:val="en-US"/>
        </w:rPr>
        <w:t xml:space="preserve"> on vegetation types or </w:t>
      </w:r>
      <w:r w:rsidR="0016394D" w:rsidRPr="00A961D9">
        <w:rPr>
          <w:rFonts w:asciiTheme="minorHAnsi" w:hAnsiTheme="minorHAnsi" w:cstheme="minorHAnsi"/>
          <w:lang w:val="en-US"/>
        </w:rPr>
        <w:t xml:space="preserve">particular </w:t>
      </w:r>
      <w:r w:rsidR="003C286B" w:rsidRPr="00A961D9">
        <w:rPr>
          <w:rFonts w:asciiTheme="minorHAnsi" w:hAnsiTheme="minorHAnsi" w:cstheme="minorHAnsi"/>
          <w:lang w:val="en-US"/>
        </w:rPr>
        <w:t>species. When monitoring multiple sites</w:t>
      </w:r>
      <w:r w:rsidR="00A06A00" w:rsidRPr="00A961D9">
        <w:rPr>
          <w:rFonts w:asciiTheme="minorHAnsi" w:hAnsiTheme="minorHAnsi" w:cstheme="minorHAnsi"/>
          <w:lang w:val="en-US"/>
        </w:rPr>
        <w:t>,</w:t>
      </w:r>
      <w:r w:rsidR="003C286B" w:rsidRPr="00A961D9">
        <w:rPr>
          <w:rFonts w:asciiTheme="minorHAnsi" w:hAnsiTheme="minorHAnsi" w:cstheme="minorHAnsi"/>
          <w:lang w:val="en-US"/>
        </w:rPr>
        <w:t xml:space="preserve"> try to choose the same distance and cardinal direction in a way to standardize image processing and analysis. </w:t>
      </w:r>
    </w:p>
    <w:p w14:paraId="21528247" w14:textId="19534759"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1.3 Camera choice and settings</w:t>
      </w:r>
    </w:p>
    <w:p w14:paraId="755CA619" w14:textId="77777777"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Different digital cameras have been used in repeated photography monitoring. There are even studies with comparisons made for them (see Sonnentag et al. 2012). Here, we cited the main cameras used nowadays and some aspects to be considered.</w:t>
      </w:r>
    </w:p>
    <w:p w14:paraId="7E5CF1C8" w14:textId="7512BC47"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The most used digital camera is the I</w:t>
      </w:r>
      <w:r w:rsidR="00693A05" w:rsidRPr="00A961D9">
        <w:rPr>
          <w:rFonts w:asciiTheme="minorHAnsi" w:hAnsiTheme="minorHAnsi" w:cstheme="minorHAnsi"/>
          <w:lang w:val="en-US"/>
        </w:rPr>
        <w:t xml:space="preserve">nternet </w:t>
      </w:r>
      <w:r w:rsidRPr="00A961D9">
        <w:rPr>
          <w:rFonts w:asciiTheme="minorHAnsi" w:hAnsiTheme="minorHAnsi" w:cstheme="minorHAnsi"/>
          <w:lang w:val="en-US"/>
        </w:rPr>
        <w:t>P</w:t>
      </w:r>
      <w:r w:rsidR="00693A05" w:rsidRPr="00A961D9">
        <w:rPr>
          <w:rFonts w:asciiTheme="minorHAnsi" w:hAnsiTheme="minorHAnsi" w:cstheme="minorHAnsi"/>
          <w:lang w:val="en-US"/>
        </w:rPr>
        <w:t>rotocol (IP)</w:t>
      </w:r>
      <w:r w:rsidRPr="00A961D9">
        <w:rPr>
          <w:rFonts w:asciiTheme="minorHAnsi" w:hAnsiTheme="minorHAnsi" w:cstheme="minorHAnsi"/>
          <w:lang w:val="en-US"/>
        </w:rPr>
        <w:t xml:space="preserve"> camera StarDot, especially because it is the standard camera for two of the major phenocam networks, the Phenocam </w:t>
      </w:r>
      <w:r w:rsidRPr="00A961D9">
        <w:rPr>
          <w:rFonts w:asciiTheme="minorHAnsi" w:hAnsiTheme="minorHAnsi" w:cstheme="minorHAnsi"/>
          <w:lang w:val="en-US"/>
        </w:rPr>
        <w:lastRenderedPageBreak/>
        <w:t>(</w:t>
      </w:r>
      <w:hyperlink r:id="rId9" w:history="1">
        <w:r w:rsidR="00062F36" w:rsidRPr="00A961D9">
          <w:rPr>
            <w:rStyle w:val="Hyperlink"/>
            <w:rFonts w:asciiTheme="minorHAnsi" w:hAnsiTheme="minorHAnsi" w:cstheme="minorHAnsi"/>
            <w:lang w:val="en-US"/>
          </w:rPr>
          <w:t>https://phenocam.sr.unh.edu/webcam/</w:t>
        </w:r>
      </w:hyperlink>
      <w:r w:rsidR="00062F36" w:rsidRPr="00A961D9">
        <w:rPr>
          <w:rFonts w:asciiTheme="minorHAnsi" w:hAnsiTheme="minorHAnsi" w:cstheme="minorHAnsi"/>
          <w:lang w:val="en-US"/>
        </w:rPr>
        <w:t xml:space="preserve"> - </w:t>
      </w:r>
      <w:r w:rsidRPr="00A961D9">
        <w:rPr>
          <w:rFonts w:asciiTheme="minorHAnsi" w:hAnsiTheme="minorHAnsi" w:cstheme="minorHAnsi"/>
          <w:lang w:val="en-US"/>
        </w:rPr>
        <w:t>US) and the EuroPhen (</w:t>
      </w:r>
      <w:hyperlink r:id="rId10" w:history="1">
        <w:r w:rsidR="00062F36" w:rsidRPr="00A961D9">
          <w:rPr>
            <w:rStyle w:val="Hyperlink"/>
            <w:rFonts w:asciiTheme="minorHAnsi" w:hAnsiTheme="minorHAnsi" w:cstheme="minorHAnsi"/>
            <w:lang w:val="en-US"/>
          </w:rPr>
          <w:t>http://european-webcam-network.net/</w:t>
        </w:r>
      </w:hyperlink>
      <w:r w:rsidR="00062F36" w:rsidRPr="00A961D9">
        <w:rPr>
          <w:rFonts w:asciiTheme="minorHAnsi" w:hAnsiTheme="minorHAnsi" w:cstheme="minorHAnsi"/>
          <w:lang w:val="en-US"/>
        </w:rPr>
        <w:t xml:space="preserve"> - </w:t>
      </w:r>
      <w:r w:rsidRPr="00A961D9">
        <w:rPr>
          <w:rFonts w:asciiTheme="minorHAnsi" w:hAnsiTheme="minorHAnsi" w:cstheme="minorHAnsi"/>
          <w:lang w:val="en-US"/>
        </w:rPr>
        <w:t>Europe). It provides landscape images and it is reliable for temperate ecosystems. Hemispherical images have been used by the PEN (</w:t>
      </w:r>
      <w:hyperlink r:id="rId11" w:history="1">
        <w:r w:rsidR="00062F36" w:rsidRPr="00A961D9">
          <w:rPr>
            <w:rStyle w:val="Hyperlink"/>
            <w:rFonts w:asciiTheme="minorHAnsi" w:hAnsiTheme="minorHAnsi" w:cstheme="minorHAnsi"/>
            <w:lang w:val="en-US"/>
          </w:rPr>
          <w:t>http://pen.agbi.tsukuba.ac.jp/index_e.html</w:t>
        </w:r>
      </w:hyperlink>
      <w:r w:rsidR="00062F36" w:rsidRPr="00A961D9">
        <w:rPr>
          <w:rFonts w:asciiTheme="minorHAnsi" w:hAnsiTheme="minorHAnsi" w:cstheme="minorHAnsi"/>
          <w:lang w:val="en-US"/>
        </w:rPr>
        <w:t xml:space="preserve"> - </w:t>
      </w:r>
      <w:r w:rsidRPr="00A961D9">
        <w:rPr>
          <w:rFonts w:asciiTheme="minorHAnsi" w:hAnsiTheme="minorHAnsi" w:cstheme="minorHAnsi"/>
          <w:lang w:val="en-US"/>
        </w:rPr>
        <w:t>Japan) and for the e-Phenology network (</w:t>
      </w:r>
      <w:hyperlink r:id="rId12" w:history="1">
        <w:r w:rsidR="00062F36" w:rsidRPr="00A961D9">
          <w:rPr>
            <w:rStyle w:val="Hyperlink"/>
            <w:rFonts w:asciiTheme="minorHAnsi" w:hAnsiTheme="minorHAnsi" w:cstheme="minorHAnsi"/>
            <w:lang w:val="en-US"/>
          </w:rPr>
          <w:t>http://www.recod.ic.unicamp.br/ephenology</w:t>
        </w:r>
      </w:hyperlink>
      <w:r w:rsidR="00062F36" w:rsidRPr="00A961D9">
        <w:rPr>
          <w:rFonts w:asciiTheme="minorHAnsi" w:hAnsiTheme="minorHAnsi" w:cstheme="minorHAnsi"/>
          <w:lang w:val="en-US"/>
        </w:rPr>
        <w:t xml:space="preserve"> - </w:t>
      </w:r>
      <w:r w:rsidRPr="00A961D9">
        <w:rPr>
          <w:rFonts w:asciiTheme="minorHAnsi" w:hAnsiTheme="minorHAnsi" w:cstheme="minorHAnsi"/>
          <w:lang w:val="en-US"/>
        </w:rPr>
        <w:t>Brazil). The fish-eye lens (360</w:t>
      </w:r>
      <w:r w:rsidRPr="00A961D9">
        <w:rPr>
          <w:rFonts w:asciiTheme="minorHAnsi" w:hAnsiTheme="minorHAnsi" w:cstheme="minorHAnsi"/>
          <w:vertAlign w:val="superscript"/>
          <w:lang w:val="en-US"/>
        </w:rPr>
        <w:t>o</w:t>
      </w:r>
      <w:r w:rsidRPr="00A961D9">
        <w:rPr>
          <w:rFonts w:asciiTheme="minorHAnsi" w:hAnsiTheme="minorHAnsi" w:cstheme="minorHAnsi"/>
          <w:lang w:val="en-US"/>
        </w:rPr>
        <w:t>) improve the selection of crowns with more precision and less covered areas, providing an edge area of</w:t>
      </w:r>
      <w:r w:rsidR="00FE478D" w:rsidRPr="00A961D9">
        <w:rPr>
          <w:rFonts w:asciiTheme="minorHAnsi" w:hAnsiTheme="minorHAnsi" w:cstheme="minorHAnsi"/>
          <w:lang w:val="en-US"/>
        </w:rPr>
        <w:t xml:space="preserve"> the</w:t>
      </w:r>
      <w:r w:rsidRPr="00A961D9">
        <w:rPr>
          <w:rFonts w:asciiTheme="minorHAnsi" w:hAnsiTheme="minorHAnsi" w:cstheme="minorHAnsi"/>
          <w:lang w:val="en-US"/>
        </w:rPr>
        <w:t xml:space="preserve"> image with less quality, but that may reflect the same community pattern (see Alberton et al. 2014). The hemispherical lens camera used by the e-Phenology network is an IP camera (Mobotix Q24), which has been reliable for tropical ecosystems monitoring and has a </w:t>
      </w:r>
      <w:r w:rsidR="00693A05" w:rsidRPr="00A961D9">
        <w:rPr>
          <w:rFonts w:asciiTheme="minorHAnsi" w:hAnsiTheme="minorHAnsi" w:cstheme="minorHAnsi"/>
          <w:lang w:val="en-US"/>
        </w:rPr>
        <w:t>strong</w:t>
      </w:r>
      <w:r w:rsidR="00AE0920" w:rsidRPr="00A961D9">
        <w:rPr>
          <w:rFonts w:asciiTheme="minorHAnsi" w:hAnsiTheme="minorHAnsi" w:cstheme="minorHAnsi"/>
          <w:lang w:val="en-US"/>
        </w:rPr>
        <w:t xml:space="preserve"> </w:t>
      </w:r>
      <w:r w:rsidRPr="00A961D9">
        <w:rPr>
          <w:rFonts w:asciiTheme="minorHAnsi" w:hAnsiTheme="minorHAnsi" w:cstheme="minorHAnsi"/>
          <w:lang w:val="en-US"/>
        </w:rPr>
        <w:t>sealing, important for wet conditions and prevent</w:t>
      </w:r>
      <w:r w:rsidR="00651E46" w:rsidRPr="00A961D9">
        <w:rPr>
          <w:rFonts w:asciiTheme="minorHAnsi" w:hAnsiTheme="minorHAnsi" w:cstheme="minorHAnsi"/>
          <w:lang w:val="en-US"/>
        </w:rPr>
        <w:t>ing</w:t>
      </w:r>
      <w:r w:rsidRPr="00A961D9">
        <w:rPr>
          <w:rFonts w:asciiTheme="minorHAnsi" w:hAnsiTheme="minorHAnsi" w:cstheme="minorHAnsi"/>
          <w:lang w:val="en-US"/>
        </w:rPr>
        <w:t xml:space="preserve"> bugs invasion. IP cameras can be connected to a network and the images </w:t>
      </w:r>
      <w:r w:rsidR="00651E46" w:rsidRPr="00A961D9">
        <w:rPr>
          <w:rFonts w:asciiTheme="minorHAnsi" w:hAnsiTheme="minorHAnsi" w:cstheme="minorHAnsi"/>
          <w:lang w:val="en-US"/>
        </w:rPr>
        <w:t xml:space="preserve">download </w:t>
      </w:r>
      <w:r w:rsidRPr="00A961D9">
        <w:rPr>
          <w:rFonts w:asciiTheme="minorHAnsi" w:hAnsiTheme="minorHAnsi" w:cstheme="minorHAnsi"/>
          <w:lang w:val="en-US"/>
        </w:rPr>
        <w:t>can be performed remotely.</w:t>
      </w:r>
    </w:p>
    <w:p w14:paraId="4EB48AA7" w14:textId="5F33CE75"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A low</w:t>
      </w:r>
      <w:r w:rsidR="00FE10DB" w:rsidRPr="00A961D9">
        <w:rPr>
          <w:rFonts w:asciiTheme="minorHAnsi" w:hAnsiTheme="minorHAnsi" w:cstheme="minorHAnsi"/>
          <w:lang w:val="en-US"/>
        </w:rPr>
        <w:t>-</w:t>
      </w:r>
      <w:r w:rsidRPr="00A961D9">
        <w:rPr>
          <w:rFonts w:asciiTheme="minorHAnsi" w:hAnsiTheme="minorHAnsi" w:cstheme="minorHAnsi"/>
          <w:lang w:val="en-US"/>
        </w:rPr>
        <w:t>cost investment</w:t>
      </w:r>
      <w:r w:rsidR="00651E46" w:rsidRPr="00A961D9">
        <w:rPr>
          <w:rFonts w:asciiTheme="minorHAnsi" w:hAnsiTheme="minorHAnsi" w:cstheme="minorHAnsi"/>
          <w:lang w:val="en-US"/>
        </w:rPr>
        <w:t xml:space="preserve"> option</w:t>
      </w:r>
      <w:r w:rsidRPr="00A961D9">
        <w:rPr>
          <w:rFonts w:asciiTheme="minorHAnsi" w:hAnsiTheme="minorHAnsi" w:cstheme="minorHAnsi"/>
          <w:lang w:val="en-US"/>
        </w:rPr>
        <w:t>, but keeping good quality and frequency of data, i</w:t>
      </w:r>
      <w:r w:rsidR="009C4CC4" w:rsidRPr="00A961D9">
        <w:rPr>
          <w:rFonts w:asciiTheme="minorHAnsi" w:hAnsiTheme="minorHAnsi" w:cstheme="minorHAnsi"/>
          <w:lang w:val="en-US"/>
        </w:rPr>
        <w:t xml:space="preserve">s the use of time-lapse cameras. </w:t>
      </w:r>
      <w:r w:rsidRPr="00A961D9">
        <w:rPr>
          <w:rFonts w:asciiTheme="minorHAnsi" w:hAnsiTheme="minorHAnsi" w:cstheme="minorHAnsi"/>
          <w:lang w:val="en-US"/>
        </w:rPr>
        <w:t xml:space="preserve">The Plant Cam </w:t>
      </w:r>
      <w:r w:rsidR="002B2409" w:rsidRPr="00A961D9">
        <w:rPr>
          <w:rFonts w:asciiTheme="minorHAnsi" w:hAnsiTheme="minorHAnsi" w:cstheme="minorHAnsi"/>
          <w:lang w:val="en-US"/>
        </w:rPr>
        <w:t xml:space="preserve">(Wingscapes, WSCA04 Outdoor Timelapse Plant Cam) </w:t>
      </w:r>
      <w:r w:rsidRPr="00A961D9">
        <w:rPr>
          <w:rFonts w:asciiTheme="minorHAnsi" w:hAnsiTheme="minorHAnsi" w:cstheme="minorHAnsi"/>
          <w:lang w:val="en-US"/>
        </w:rPr>
        <w:t>lacks a more robust body, but it is of easy set-up installation and do</w:t>
      </w:r>
      <w:r w:rsidR="00AE0920" w:rsidRPr="00A961D9">
        <w:rPr>
          <w:rFonts w:asciiTheme="minorHAnsi" w:hAnsiTheme="minorHAnsi" w:cstheme="minorHAnsi"/>
          <w:lang w:val="en-US"/>
        </w:rPr>
        <w:t>es</w:t>
      </w:r>
      <w:r w:rsidRPr="00A961D9">
        <w:rPr>
          <w:rFonts w:asciiTheme="minorHAnsi" w:hAnsiTheme="minorHAnsi" w:cstheme="minorHAnsi"/>
          <w:lang w:val="en-US"/>
        </w:rPr>
        <w:t xml:space="preserve"> not require </w:t>
      </w:r>
      <w:r w:rsidR="00FE478D" w:rsidRPr="00A961D9">
        <w:rPr>
          <w:rFonts w:asciiTheme="minorHAnsi" w:hAnsiTheme="minorHAnsi" w:cstheme="minorHAnsi"/>
          <w:lang w:val="en-US"/>
        </w:rPr>
        <w:t xml:space="preserve">a </w:t>
      </w:r>
      <w:r w:rsidRPr="00A961D9">
        <w:rPr>
          <w:rFonts w:asciiTheme="minorHAnsi" w:hAnsiTheme="minorHAnsi" w:cstheme="minorHAnsi"/>
          <w:lang w:val="en-US"/>
        </w:rPr>
        <w:t xml:space="preserve">solar module, </w:t>
      </w:r>
      <w:r w:rsidR="00AE0920" w:rsidRPr="00A961D9">
        <w:rPr>
          <w:rFonts w:asciiTheme="minorHAnsi" w:hAnsiTheme="minorHAnsi" w:cstheme="minorHAnsi"/>
          <w:lang w:val="en-US"/>
        </w:rPr>
        <w:t>as it</w:t>
      </w:r>
      <w:r w:rsidRPr="00A961D9">
        <w:rPr>
          <w:rFonts w:asciiTheme="minorHAnsi" w:hAnsiTheme="minorHAnsi" w:cstheme="minorHAnsi"/>
          <w:lang w:val="en-US"/>
        </w:rPr>
        <w:t xml:space="preserve"> can be order</w:t>
      </w:r>
      <w:r w:rsidR="00FE10DB" w:rsidRPr="00A961D9">
        <w:rPr>
          <w:rFonts w:asciiTheme="minorHAnsi" w:hAnsiTheme="minorHAnsi" w:cstheme="minorHAnsi"/>
          <w:lang w:val="en-US"/>
        </w:rPr>
        <w:t>ed</w:t>
      </w:r>
      <w:r w:rsidRPr="00A961D9">
        <w:rPr>
          <w:rFonts w:asciiTheme="minorHAnsi" w:hAnsiTheme="minorHAnsi" w:cstheme="minorHAnsi"/>
          <w:lang w:val="en-US"/>
        </w:rPr>
        <w:t xml:space="preserve"> with </w:t>
      </w:r>
      <w:r w:rsidR="00062F36" w:rsidRPr="00A961D9">
        <w:rPr>
          <w:rFonts w:asciiTheme="minorHAnsi" w:hAnsiTheme="minorHAnsi" w:cstheme="minorHAnsi"/>
          <w:lang w:val="en-US"/>
        </w:rPr>
        <w:t>a solar panel</w:t>
      </w:r>
      <w:r w:rsidRPr="00A961D9">
        <w:rPr>
          <w:rFonts w:asciiTheme="minorHAnsi" w:hAnsiTheme="minorHAnsi" w:cstheme="minorHAnsi"/>
          <w:lang w:val="en-US"/>
        </w:rPr>
        <w:t xml:space="preserve"> among kit accessories. Image</w:t>
      </w:r>
      <w:r w:rsidR="00651E46" w:rsidRPr="00A961D9">
        <w:rPr>
          <w:rFonts w:asciiTheme="minorHAnsi" w:hAnsiTheme="minorHAnsi" w:cstheme="minorHAnsi"/>
          <w:lang w:val="en-US"/>
        </w:rPr>
        <w:t>s</w:t>
      </w:r>
      <w:r w:rsidRPr="00A961D9">
        <w:rPr>
          <w:rFonts w:asciiTheme="minorHAnsi" w:hAnsiTheme="minorHAnsi" w:cstheme="minorHAnsi"/>
          <w:lang w:val="en-US"/>
        </w:rPr>
        <w:t xml:space="preserve"> download must be done manually.</w:t>
      </w:r>
    </w:p>
    <w:p w14:paraId="7F381263" w14:textId="201F150E"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Moreover, Exposure</w:t>
      </w:r>
      <w:r w:rsidR="00AB34C3" w:rsidRPr="00A961D9">
        <w:rPr>
          <w:rFonts w:asciiTheme="minorHAnsi" w:hAnsiTheme="minorHAnsi" w:cstheme="minorHAnsi"/>
          <w:lang w:val="en-US"/>
        </w:rPr>
        <w:t xml:space="preserve"> (aperture, shutter speed and ISO)</w:t>
      </w:r>
      <w:r w:rsidRPr="00A961D9">
        <w:rPr>
          <w:rFonts w:asciiTheme="minorHAnsi" w:hAnsiTheme="minorHAnsi" w:cstheme="minorHAnsi"/>
          <w:lang w:val="en-US"/>
        </w:rPr>
        <w:t xml:space="preserve"> and White balance are recommended to be set up in the Automatic. Camera time and date should be set for the local site, and the use of daylight saving time should be avoided.</w:t>
      </w:r>
    </w:p>
    <w:p w14:paraId="25266B7C" w14:textId="2F78A6FC"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1.4 Power supply</w:t>
      </w:r>
    </w:p>
    <w:p w14:paraId="4DF62FEA" w14:textId="45D6E46E"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Given the impossibility of having electricity in the field, a common situation for tropical environments with long-distance and hard</w:t>
      </w:r>
      <w:r w:rsidR="00FE478D" w:rsidRPr="00A961D9">
        <w:rPr>
          <w:rFonts w:asciiTheme="minorHAnsi" w:hAnsiTheme="minorHAnsi" w:cstheme="minorHAnsi"/>
          <w:lang w:val="en-US"/>
        </w:rPr>
        <w:t xml:space="preserve"> </w:t>
      </w:r>
      <w:r w:rsidRPr="00A961D9">
        <w:rPr>
          <w:rFonts w:asciiTheme="minorHAnsi" w:hAnsiTheme="minorHAnsi" w:cstheme="minorHAnsi"/>
          <w:lang w:val="en-US"/>
        </w:rPr>
        <w:t>accessible vegetation sites, we recommend the use of solar energy.</w:t>
      </w:r>
      <w:r w:rsidR="00AE0920" w:rsidRPr="00A961D9">
        <w:rPr>
          <w:rFonts w:asciiTheme="minorHAnsi" w:hAnsiTheme="minorHAnsi" w:cstheme="minorHAnsi"/>
          <w:lang w:val="en-US"/>
        </w:rPr>
        <w:t xml:space="preserve"> </w:t>
      </w:r>
      <w:r w:rsidR="002B2409" w:rsidRPr="00A961D9">
        <w:rPr>
          <w:rFonts w:asciiTheme="minorHAnsi" w:hAnsiTheme="minorHAnsi" w:cstheme="minorHAnsi"/>
          <w:lang w:val="en-US"/>
        </w:rPr>
        <w:t>I</w:t>
      </w:r>
      <w:r w:rsidRPr="00A961D9">
        <w:rPr>
          <w:rFonts w:asciiTheme="minorHAnsi" w:hAnsiTheme="minorHAnsi" w:cstheme="minorHAnsi"/>
          <w:lang w:val="en-US"/>
        </w:rPr>
        <w:t xml:space="preserve">t is important to design a solar module based on the consuming features of the camera. </w:t>
      </w:r>
    </w:p>
    <w:p w14:paraId="789902DD" w14:textId="4D8442D0"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1.5 Reference panel</w:t>
      </w:r>
    </w:p>
    <w:p w14:paraId="210FD6D7" w14:textId="6E43B309" w:rsidR="003C286B" w:rsidRPr="00A961D9" w:rsidRDefault="008F0FB7"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lastRenderedPageBreak/>
        <w:t xml:space="preserve">A color panel is used as reference to calibrate images that might be suffering issues of light artifacts. It allows to evaluate day-to-day variability in image color balance and to verify the consistency of the image sensor. </w:t>
      </w:r>
      <w:r w:rsidR="003C286B" w:rsidRPr="00A961D9">
        <w:rPr>
          <w:rFonts w:asciiTheme="minorHAnsi" w:hAnsiTheme="minorHAnsi" w:cstheme="minorHAnsi"/>
          <w:lang w:val="en-US"/>
        </w:rPr>
        <w:t xml:space="preserve">Reference panel should be placed in a fixed point of the image, preferably close to the vegetation and being affected </w:t>
      </w:r>
      <w:r w:rsidR="00FE478D" w:rsidRPr="00A961D9">
        <w:rPr>
          <w:rFonts w:asciiTheme="minorHAnsi" w:hAnsiTheme="minorHAnsi" w:cstheme="minorHAnsi"/>
          <w:lang w:val="en-US"/>
        </w:rPr>
        <w:t xml:space="preserve">by </w:t>
      </w:r>
      <w:r w:rsidR="003C286B" w:rsidRPr="00A961D9">
        <w:rPr>
          <w:rFonts w:asciiTheme="minorHAnsi" w:hAnsiTheme="minorHAnsi" w:cstheme="minorHAnsi"/>
          <w:lang w:val="en-US"/>
        </w:rPr>
        <w:t xml:space="preserve">the </w:t>
      </w:r>
      <w:r w:rsidR="00A06A00" w:rsidRPr="00A961D9">
        <w:rPr>
          <w:rFonts w:asciiTheme="minorHAnsi" w:hAnsiTheme="minorHAnsi" w:cstheme="minorHAnsi"/>
          <w:lang w:val="en-US"/>
        </w:rPr>
        <w:t>direct light conditions</w:t>
      </w:r>
      <w:r w:rsidRPr="00A961D9">
        <w:rPr>
          <w:rFonts w:asciiTheme="minorHAnsi" w:hAnsiTheme="minorHAnsi" w:cstheme="minorHAnsi"/>
          <w:lang w:val="en-US"/>
        </w:rPr>
        <w:t xml:space="preserve"> (see Fig.S1)</w:t>
      </w:r>
      <w:r w:rsidR="003C286B" w:rsidRPr="00A961D9">
        <w:rPr>
          <w:rFonts w:asciiTheme="minorHAnsi" w:hAnsiTheme="minorHAnsi" w:cstheme="minorHAnsi"/>
          <w:lang w:val="en-US"/>
        </w:rPr>
        <w:t xml:space="preserve">. </w:t>
      </w:r>
      <w:r w:rsidRPr="00A961D9">
        <w:rPr>
          <w:rFonts w:asciiTheme="minorHAnsi" w:hAnsiTheme="minorHAnsi" w:cstheme="minorHAnsi"/>
          <w:lang w:val="en-US"/>
        </w:rPr>
        <w:t xml:space="preserve">However, its use is not mandatory, since there are post-processing approaches to smooth light heterogeneity in the images due to weather conditions and the time of day (see </w:t>
      </w:r>
      <w:r w:rsidR="00AE0920" w:rsidRPr="00A961D9">
        <w:rPr>
          <w:rFonts w:asciiTheme="minorHAnsi" w:hAnsiTheme="minorHAnsi" w:cstheme="minorHAnsi"/>
          <w:lang w:val="en-US"/>
        </w:rPr>
        <w:t>S</w:t>
      </w:r>
      <w:r w:rsidRPr="00A961D9">
        <w:rPr>
          <w:rFonts w:asciiTheme="minorHAnsi" w:hAnsiTheme="minorHAnsi" w:cstheme="minorHAnsi"/>
          <w:lang w:val="en-US"/>
        </w:rPr>
        <w:t>ection 3.3).</w:t>
      </w:r>
    </w:p>
    <w:p w14:paraId="77B1C800" w14:textId="06D0A229"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 xml:space="preserve">1.6 Association with </w:t>
      </w:r>
      <w:r w:rsidR="00C80555" w:rsidRPr="00A961D9">
        <w:rPr>
          <w:rFonts w:asciiTheme="minorHAnsi" w:hAnsiTheme="minorHAnsi" w:cstheme="minorHAnsi"/>
        </w:rPr>
        <w:t xml:space="preserve">climatic </w:t>
      </w:r>
      <w:r w:rsidRPr="00A961D9">
        <w:rPr>
          <w:rFonts w:asciiTheme="minorHAnsi" w:hAnsiTheme="minorHAnsi" w:cstheme="minorHAnsi"/>
        </w:rPr>
        <w:t xml:space="preserve">sensors </w:t>
      </w:r>
    </w:p>
    <w:p w14:paraId="7A52964B" w14:textId="61EB5FB7"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A complete meteorological station or at least some minimum set of sensors (rain gauge, thermometers, and</w:t>
      </w:r>
      <w:r w:rsidR="00EB75F2" w:rsidRPr="00A961D9">
        <w:rPr>
          <w:rFonts w:asciiTheme="minorHAnsi" w:hAnsiTheme="minorHAnsi" w:cstheme="minorHAnsi"/>
          <w:lang w:val="en-US"/>
        </w:rPr>
        <w:t xml:space="preserve"> Photosynthetically Active Radiation</w:t>
      </w:r>
      <w:r w:rsidRPr="00A961D9">
        <w:rPr>
          <w:rFonts w:asciiTheme="minorHAnsi" w:hAnsiTheme="minorHAnsi" w:cstheme="minorHAnsi"/>
          <w:lang w:val="en-US"/>
        </w:rPr>
        <w:t xml:space="preserve"> </w:t>
      </w:r>
      <w:r w:rsidR="00EB75F2" w:rsidRPr="00A961D9">
        <w:rPr>
          <w:rFonts w:asciiTheme="minorHAnsi" w:hAnsiTheme="minorHAnsi" w:cstheme="minorHAnsi"/>
          <w:lang w:val="en-US"/>
        </w:rPr>
        <w:t>(</w:t>
      </w:r>
      <w:r w:rsidRPr="00A961D9">
        <w:rPr>
          <w:rFonts w:asciiTheme="minorHAnsi" w:hAnsiTheme="minorHAnsi" w:cstheme="minorHAnsi"/>
          <w:lang w:val="en-US"/>
        </w:rPr>
        <w:t>PAR</w:t>
      </w:r>
      <w:r w:rsidR="00EB75F2" w:rsidRPr="00A961D9">
        <w:rPr>
          <w:rFonts w:asciiTheme="minorHAnsi" w:hAnsiTheme="minorHAnsi" w:cstheme="minorHAnsi"/>
          <w:lang w:val="en-US"/>
        </w:rPr>
        <w:t>)</w:t>
      </w:r>
      <w:r w:rsidRPr="00A961D9">
        <w:rPr>
          <w:rFonts w:asciiTheme="minorHAnsi" w:hAnsiTheme="minorHAnsi" w:cstheme="minorHAnsi"/>
          <w:lang w:val="en-US"/>
        </w:rPr>
        <w:t xml:space="preserve"> sensors) are an important additional component to phenology towers to answer plant phenology questions related to climatic factors triggering plant phenophases. Therefore, we recommend a </w:t>
      </w:r>
      <w:r w:rsidR="00C80555" w:rsidRPr="00A961D9">
        <w:rPr>
          <w:rFonts w:asciiTheme="minorHAnsi" w:hAnsiTheme="minorHAnsi" w:cstheme="minorHAnsi"/>
          <w:lang w:val="en-US"/>
        </w:rPr>
        <w:t xml:space="preserve">complete </w:t>
      </w:r>
      <w:r w:rsidRPr="00A961D9">
        <w:rPr>
          <w:rFonts w:asciiTheme="minorHAnsi" w:hAnsiTheme="minorHAnsi" w:cstheme="minorHAnsi"/>
          <w:lang w:val="en-US"/>
        </w:rPr>
        <w:t xml:space="preserve">meteorological station associated with the camera. Usually, one way to save investments and to improve the collaborative research is to install the digital cameras in ongoing monitoring towers, as local meteorological and atmospheric-surface flux towers. If that is not possible, and you cannot acquire one station, it is important to search for the </w:t>
      </w:r>
      <w:r w:rsidR="00803539" w:rsidRPr="00A961D9">
        <w:rPr>
          <w:rFonts w:asciiTheme="minorHAnsi" w:hAnsiTheme="minorHAnsi" w:cstheme="minorHAnsi"/>
          <w:lang w:val="en-US"/>
        </w:rPr>
        <w:t>closest</w:t>
      </w:r>
      <w:r w:rsidRPr="00A961D9">
        <w:rPr>
          <w:rFonts w:asciiTheme="minorHAnsi" w:hAnsiTheme="minorHAnsi" w:cstheme="minorHAnsi"/>
          <w:lang w:val="en-US"/>
        </w:rPr>
        <w:t xml:space="preserve"> meteorological station</w:t>
      </w:r>
      <w:r w:rsidR="00803539" w:rsidRPr="00A961D9">
        <w:rPr>
          <w:rFonts w:asciiTheme="minorHAnsi" w:hAnsiTheme="minorHAnsi" w:cstheme="minorHAnsi"/>
          <w:lang w:val="en-US"/>
        </w:rPr>
        <w:t xml:space="preserve"> to the site</w:t>
      </w:r>
      <w:r w:rsidRPr="00A961D9">
        <w:rPr>
          <w:rFonts w:asciiTheme="minorHAnsi" w:hAnsiTheme="minorHAnsi" w:cstheme="minorHAnsi"/>
          <w:lang w:val="en-US"/>
        </w:rPr>
        <w:t xml:space="preserve">. </w:t>
      </w:r>
    </w:p>
    <w:p w14:paraId="4D5CA379" w14:textId="70EF7FEB" w:rsidR="003C286B" w:rsidRPr="00A961D9" w:rsidRDefault="003C286B" w:rsidP="00E95314">
      <w:pPr>
        <w:pStyle w:val="tipo1"/>
        <w:rPr>
          <w:rFonts w:asciiTheme="minorHAnsi" w:hAnsiTheme="minorHAnsi" w:cstheme="minorHAnsi"/>
        </w:rPr>
      </w:pPr>
      <w:r w:rsidRPr="00A961D9">
        <w:rPr>
          <w:rFonts w:asciiTheme="minorHAnsi" w:hAnsiTheme="minorHAnsi" w:cstheme="minorHAnsi"/>
        </w:rPr>
        <w:t>2 Image Acquisition</w:t>
      </w:r>
    </w:p>
    <w:p w14:paraId="75F825E8" w14:textId="4E4AA492" w:rsidR="003C286B" w:rsidRPr="00A961D9" w:rsidRDefault="003C286B" w:rsidP="003C286B">
      <w:pPr>
        <w:spacing w:after="0" w:line="480" w:lineRule="auto"/>
        <w:ind w:firstLine="706"/>
        <w:jc w:val="both"/>
        <w:rPr>
          <w:rFonts w:asciiTheme="minorHAnsi" w:hAnsiTheme="minorHAnsi" w:cstheme="minorHAnsi"/>
          <w:lang w:val="en-US"/>
        </w:rPr>
      </w:pPr>
      <w:r w:rsidRPr="00A961D9">
        <w:rPr>
          <w:rFonts w:asciiTheme="minorHAnsi" w:hAnsiTheme="minorHAnsi" w:cstheme="minorHAnsi"/>
          <w:lang w:val="en-US"/>
        </w:rPr>
        <w:t xml:space="preserve">We recommend capturing </w:t>
      </w:r>
      <w:r w:rsidR="00FE478D" w:rsidRPr="00A961D9">
        <w:rPr>
          <w:rFonts w:asciiTheme="minorHAnsi" w:hAnsiTheme="minorHAnsi" w:cstheme="minorHAnsi"/>
          <w:lang w:val="en-US"/>
        </w:rPr>
        <w:t xml:space="preserve">five </w:t>
      </w:r>
      <w:r w:rsidRPr="00A961D9">
        <w:rPr>
          <w:rFonts w:asciiTheme="minorHAnsi" w:hAnsiTheme="minorHAnsi" w:cstheme="minorHAnsi"/>
          <w:lang w:val="en-US"/>
        </w:rPr>
        <w:t>images per hour from 6</w:t>
      </w:r>
      <w:r w:rsidR="00FE478D" w:rsidRPr="00A961D9">
        <w:rPr>
          <w:rFonts w:asciiTheme="minorHAnsi" w:hAnsiTheme="minorHAnsi" w:cstheme="minorHAnsi"/>
          <w:lang w:val="en-US"/>
        </w:rPr>
        <w:t xml:space="preserve"> </w:t>
      </w:r>
      <w:r w:rsidRPr="00A961D9">
        <w:rPr>
          <w:rFonts w:asciiTheme="minorHAnsi" w:hAnsiTheme="minorHAnsi" w:cstheme="minorHAnsi"/>
          <w:lang w:val="en-US"/>
        </w:rPr>
        <w:t>a.m. to 6</w:t>
      </w:r>
      <w:r w:rsidR="00FE478D" w:rsidRPr="00A961D9">
        <w:rPr>
          <w:rFonts w:asciiTheme="minorHAnsi" w:hAnsiTheme="minorHAnsi" w:cstheme="minorHAnsi"/>
          <w:lang w:val="en-US"/>
        </w:rPr>
        <w:t xml:space="preserve"> </w:t>
      </w:r>
      <w:r w:rsidRPr="00A961D9">
        <w:rPr>
          <w:rFonts w:asciiTheme="minorHAnsi" w:hAnsiTheme="minorHAnsi" w:cstheme="minorHAnsi"/>
          <w:lang w:val="en-US"/>
        </w:rPr>
        <w:t xml:space="preserve">p.m. This is a high frequency of images (65 images per day) and provides not only </w:t>
      </w:r>
      <w:r w:rsidR="00062F36" w:rsidRPr="00A961D9">
        <w:rPr>
          <w:rFonts w:asciiTheme="minorHAnsi" w:hAnsiTheme="minorHAnsi" w:cstheme="minorHAnsi"/>
          <w:lang w:val="en-US"/>
        </w:rPr>
        <w:t>fine-tuned</w:t>
      </w:r>
      <w:r w:rsidRPr="00A961D9">
        <w:rPr>
          <w:rFonts w:asciiTheme="minorHAnsi" w:hAnsiTheme="minorHAnsi" w:cstheme="minorHAnsi"/>
          <w:lang w:val="en-US"/>
        </w:rPr>
        <w:t xml:space="preserve"> information about phenology but also </w:t>
      </w:r>
      <w:r w:rsidR="00FE478D" w:rsidRPr="00A961D9">
        <w:rPr>
          <w:rFonts w:asciiTheme="minorHAnsi" w:hAnsiTheme="minorHAnsi" w:cstheme="minorHAnsi"/>
          <w:lang w:val="en-US"/>
        </w:rPr>
        <w:t xml:space="preserve">a </w:t>
      </w:r>
      <w:r w:rsidRPr="00A961D9">
        <w:rPr>
          <w:rFonts w:asciiTheme="minorHAnsi" w:hAnsiTheme="minorHAnsi" w:cstheme="minorHAnsi"/>
          <w:lang w:val="en-US"/>
        </w:rPr>
        <w:t xml:space="preserve">high volume of data for the development of computational tools (Alberton et al. 2014, Almeida et al. 2015, 2016). When it is not possible due to storage constraints, we recommend </w:t>
      </w:r>
      <w:r w:rsidR="00FE478D" w:rsidRPr="00A961D9">
        <w:rPr>
          <w:rFonts w:asciiTheme="minorHAnsi" w:hAnsiTheme="minorHAnsi" w:cstheme="minorHAnsi"/>
          <w:lang w:val="en-US"/>
        </w:rPr>
        <w:t>taking</w:t>
      </w:r>
      <w:r w:rsidRPr="00A961D9">
        <w:rPr>
          <w:rFonts w:asciiTheme="minorHAnsi" w:hAnsiTheme="minorHAnsi" w:cstheme="minorHAnsi"/>
          <w:lang w:val="en-US"/>
        </w:rPr>
        <w:t xml:space="preserve"> at least 5 images per hour during the midday hours (10</w:t>
      </w:r>
      <w:r w:rsidR="00FE478D" w:rsidRPr="00A961D9">
        <w:rPr>
          <w:rFonts w:asciiTheme="minorHAnsi" w:hAnsiTheme="minorHAnsi" w:cstheme="minorHAnsi"/>
          <w:lang w:val="en-US"/>
        </w:rPr>
        <w:t xml:space="preserve"> </w:t>
      </w:r>
      <w:r w:rsidR="00E01C6C" w:rsidRPr="00A961D9">
        <w:rPr>
          <w:rFonts w:asciiTheme="minorHAnsi" w:hAnsiTheme="minorHAnsi" w:cstheme="minorHAnsi"/>
          <w:lang w:val="en-US"/>
        </w:rPr>
        <w:t>a.m.</w:t>
      </w:r>
      <w:r w:rsidRPr="00A961D9">
        <w:rPr>
          <w:rFonts w:asciiTheme="minorHAnsi" w:hAnsiTheme="minorHAnsi" w:cstheme="minorHAnsi"/>
          <w:lang w:val="en-US"/>
        </w:rPr>
        <w:t xml:space="preserve"> to </w:t>
      </w:r>
      <w:r w:rsidR="00FE478D" w:rsidRPr="00A961D9">
        <w:rPr>
          <w:rFonts w:asciiTheme="minorHAnsi" w:hAnsiTheme="minorHAnsi" w:cstheme="minorHAnsi"/>
          <w:lang w:val="en-US"/>
        </w:rPr>
        <w:t xml:space="preserve">2 </w:t>
      </w:r>
      <w:r w:rsidR="00E01C6C" w:rsidRPr="00A961D9">
        <w:rPr>
          <w:rFonts w:asciiTheme="minorHAnsi" w:hAnsiTheme="minorHAnsi" w:cstheme="minorHAnsi"/>
          <w:lang w:val="en-US"/>
        </w:rPr>
        <w:t>p.m.</w:t>
      </w:r>
      <w:r w:rsidRPr="00A961D9">
        <w:rPr>
          <w:rFonts w:asciiTheme="minorHAnsi" w:hAnsiTheme="minorHAnsi" w:cstheme="minorHAnsi"/>
          <w:lang w:val="en-US"/>
        </w:rPr>
        <w:t xml:space="preserve">). </w:t>
      </w:r>
      <w:r w:rsidR="004B5599" w:rsidRPr="00A961D9">
        <w:rPr>
          <w:rFonts w:asciiTheme="minorHAnsi" w:hAnsiTheme="minorHAnsi" w:cstheme="minorHAnsi"/>
          <w:lang w:val="en-US"/>
        </w:rPr>
        <w:t xml:space="preserve">A study comparing RAW and JPEG images has shown no considerable difference in data results (Sonnentag et al. 2012), which allows the choice for JPEG images. As most of the </w:t>
      </w:r>
      <w:r w:rsidR="004B5599" w:rsidRPr="00A961D9">
        <w:rPr>
          <w:rFonts w:asciiTheme="minorHAnsi" w:hAnsiTheme="minorHAnsi" w:cstheme="minorHAnsi"/>
          <w:lang w:val="en-US"/>
        </w:rPr>
        <w:lastRenderedPageBreak/>
        <w:t xml:space="preserve">cameras generate JPEG file format, the images must be saved in the higher quality of JPEG format available. </w:t>
      </w:r>
    </w:p>
    <w:p w14:paraId="4BD32406" w14:textId="7437493C" w:rsidR="003C286B" w:rsidRPr="00A961D9" w:rsidRDefault="003C286B" w:rsidP="00E95314">
      <w:pPr>
        <w:pStyle w:val="tipo1"/>
        <w:rPr>
          <w:rFonts w:asciiTheme="minorHAnsi" w:hAnsiTheme="minorHAnsi" w:cstheme="minorHAnsi"/>
        </w:rPr>
      </w:pPr>
      <w:r w:rsidRPr="00A961D9">
        <w:rPr>
          <w:rFonts w:asciiTheme="minorHAnsi" w:hAnsiTheme="minorHAnsi" w:cstheme="minorHAnsi"/>
        </w:rPr>
        <w:t>3 Image Processing</w:t>
      </w:r>
    </w:p>
    <w:p w14:paraId="7E19E5FF" w14:textId="5A4E5A39" w:rsidR="003C286B" w:rsidRPr="00A961D9" w:rsidRDefault="003C286B" w:rsidP="003C286B">
      <w:pPr>
        <w:spacing w:after="0" w:line="480" w:lineRule="auto"/>
        <w:ind w:left="708"/>
        <w:rPr>
          <w:rFonts w:asciiTheme="minorHAnsi" w:hAnsiTheme="minorHAnsi" w:cstheme="minorHAnsi"/>
          <w:lang w:val="en-US"/>
        </w:rPr>
      </w:pPr>
      <w:r w:rsidRPr="00A961D9">
        <w:rPr>
          <w:rFonts w:asciiTheme="minorHAnsi" w:hAnsiTheme="minorHAnsi" w:cstheme="minorHAnsi"/>
          <w:lang w:val="en-US"/>
        </w:rPr>
        <w:t>3.1 Renamed images and Visual filter</w:t>
      </w:r>
    </w:p>
    <w:p w14:paraId="42997673" w14:textId="070D313D"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 xml:space="preserve">We recommend the use of specific image naming procedures. For example, the image filenames must contain: YEAR_DAY-OF-YEAR_HOUR-OF-DAY_COUNTER, where </w:t>
      </w:r>
      <w:r w:rsidR="00FE478D" w:rsidRPr="00A961D9">
        <w:rPr>
          <w:rFonts w:asciiTheme="minorHAnsi" w:hAnsiTheme="minorHAnsi" w:cstheme="minorHAnsi"/>
          <w:lang w:val="en-US"/>
        </w:rPr>
        <w:t xml:space="preserve">the </w:t>
      </w:r>
      <w:r w:rsidRPr="00A961D9">
        <w:rPr>
          <w:rFonts w:asciiTheme="minorHAnsi" w:hAnsiTheme="minorHAnsi" w:cstheme="minorHAnsi"/>
          <w:lang w:val="en-US"/>
        </w:rPr>
        <w:t xml:space="preserve">day of year must be in the Julian day format, and </w:t>
      </w:r>
      <w:r w:rsidR="00FE478D" w:rsidRPr="00A961D9">
        <w:rPr>
          <w:rFonts w:asciiTheme="minorHAnsi" w:hAnsiTheme="minorHAnsi" w:cstheme="minorHAnsi"/>
          <w:lang w:val="en-US"/>
        </w:rPr>
        <w:t xml:space="preserve">the </w:t>
      </w:r>
      <w:r w:rsidRPr="00A961D9">
        <w:rPr>
          <w:rFonts w:asciiTheme="minorHAnsi" w:hAnsiTheme="minorHAnsi" w:cstheme="minorHAnsi"/>
          <w:lang w:val="en-US"/>
        </w:rPr>
        <w:t>counter is the order of that image for that hour (1</w:t>
      </w:r>
      <w:r w:rsidRPr="00A961D9">
        <w:rPr>
          <w:rFonts w:asciiTheme="minorHAnsi" w:hAnsiTheme="minorHAnsi" w:cstheme="minorHAnsi"/>
          <w:vertAlign w:val="superscript"/>
          <w:lang w:val="en-US"/>
        </w:rPr>
        <w:t>st</w:t>
      </w:r>
      <w:r w:rsidRPr="00A961D9">
        <w:rPr>
          <w:rFonts w:asciiTheme="minorHAnsi" w:hAnsiTheme="minorHAnsi" w:cstheme="minorHAnsi"/>
          <w:lang w:val="en-US"/>
        </w:rPr>
        <w:t>, 2</w:t>
      </w:r>
      <w:r w:rsidRPr="00A961D9">
        <w:rPr>
          <w:rFonts w:asciiTheme="minorHAnsi" w:hAnsiTheme="minorHAnsi" w:cstheme="minorHAnsi"/>
          <w:vertAlign w:val="superscript"/>
          <w:lang w:val="en-US"/>
        </w:rPr>
        <w:t>nd</w:t>
      </w:r>
      <w:r w:rsidRPr="00A961D9">
        <w:rPr>
          <w:rFonts w:asciiTheme="minorHAnsi" w:hAnsiTheme="minorHAnsi" w:cstheme="minorHAnsi"/>
          <w:lang w:val="en-US"/>
        </w:rPr>
        <w:t>, 3t</w:t>
      </w:r>
      <w:r w:rsidRPr="00A961D9">
        <w:rPr>
          <w:rFonts w:asciiTheme="minorHAnsi" w:hAnsiTheme="minorHAnsi" w:cstheme="minorHAnsi"/>
          <w:vertAlign w:val="superscript"/>
          <w:lang w:val="en-US"/>
        </w:rPr>
        <w:t>h</w:t>
      </w:r>
      <w:r w:rsidRPr="00A961D9">
        <w:rPr>
          <w:rFonts w:asciiTheme="minorHAnsi" w:hAnsiTheme="minorHAnsi" w:cstheme="minorHAnsi"/>
          <w:lang w:val="en-US"/>
        </w:rPr>
        <w:t>…) when several images are taken. We also recommend the use of a visual filter, which consists in manually verif</w:t>
      </w:r>
      <w:r w:rsidR="004876F4" w:rsidRPr="00A961D9">
        <w:rPr>
          <w:rFonts w:asciiTheme="minorHAnsi" w:hAnsiTheme="minorHAnsi" w:cstheme="minorHAnsi"/>
          <w:lang w:val="en-US"/>
        </w:rPr>
        <w:t>ying</w:t>
      </w:r>
      <w:r w:rsidRPr="00A961D9">
        <w:rPr>
          <w:rFonts w:asciiTheme="minorHAnsi" w:hAnsiTheme="minorHAnsi" w:cstheme="minorHAnsi"/>
          <w:lang w:val="en-US"/>
        </w:rPr>
        <w:t xml:space="preserve"> and remov</w:t>
      </w:r>
      <w:r w:rsidR="004876F4" w:rsidRPr="00A961D9">
        <w:rPr>
          <w:rFonts w:asciiTheme="minorHAnsi" w:hAnsiTheme="minorHAnsi" w:cstheme="minorHAnsi"/>
          <w:lang w:val="en-US"/>
        </w:rPr>
        <w:t>ing</w:t>
      </w:r>
      <w:r w:rsidRPr="00A961D9">
        <w:rPr>
          <w:rFonts w:asciiTheme="minorHAnsi" w:hAnsiTheme="minorHAnsi" w:cstheme="minorHAnsi"/>
          <w:lang w:val="en-US"/>
        </w:rPr>
        <w:t xml:space="preserve"> images with problems, such as black days, fog, and rain. The visual filter is also a good way for aiding researchers to know their data and to follow changes in phenophases according to their experience.</w:t>
      </w:r>
    </w:p>
    <w:p w14:paraId="1461FBB6" w14:textId="7E482429"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3.2 Regions of Interest (ROIs)</w:t>
      </w:r>
    </w:p>
    <w:p w14:paraId="0E02381B" w14:textId="664E85D0" w:rsidR="003C286B" w:rsidRPr="00A961D9" w:rsidRDefault="003C286B" w:rsidP="003C286B">
      <w:pPr>
        <w:spacing w:after="0" w:line="480" w:lineRule="auto"/>
        <w:ind w:firstLine="706"/>
        <w:jc w:val="both"/>
        <w:rPr>
          <w:rFonts w:asciiTheme="minorHAnsi" w:hAnsiTheme="minorHAnsi" w:cstheme="minorHAnsi"/>
          <w:lang w:val="en-US"/>
        </w:rPr>
      </w:pPr>
      <w:r w:rsidRPr="00A961D9">
        <w:rPr>
          <w:rFonts w:asciiTheme="minorHAnsi" w:hAnsiTheme="minorHAnsi" w:cstheme="minorHAnsi"/>
          <w:lang w:val="en-US"/>
        </w:rPr>
        <w:t>The image analysis usually depends on the definition of regions of interest (ROI). The ROI is a region within the input images defined for analysis. By defining a</w:t>
      </w:r>
      <w:r w:rsidR="00FE478D" w:rsidRPr="00A961D9">
        <w:rPr>
          <w:rFonts w:asciiTheme="minorHAnsi" w:hAnsiTheme="minorHAnsi" w:cstheme="minorHAnsi"/>
          <w:lang w:val="en-US"/>
        </w:rPr>
        <w:t>n</w:t>
      </w:r>
      <w:r w:rsidRPr="00A961D9">
        <w:rPr>
          <w:rFonts w:asciiTheme="minorHAnsi" w:hAnsiTheme="minorHAnsi" w:cstheme="minorHAnsi"/>
          <w:lang w:val="en-US"/>
        </w:rPr>
        <w:t xml:space="preserve"> ROI, we can remove irrelevant areas such as those with lack of vegetation or those depicting the tower structure. Also, we can define the sample size that the research intends to analyze as a crown of species, a population, some portion of the canopy, a community profile or a habitat in a heterogeneous landscape. Usually, the ROI is defined in terms of a mask with the same dimensions of the input image. The mask is a binary image composed of black and white pixels, where white pixels repr</w:t>
      </w:r>
      <w:r w:rsidR="00A06A00" w:rsidRPr="00A961D9">
        <w:rPr>
          <w:rFonts w:asciiTheme="minorHAnsi" w:hAnsiTheme="minorHAnsi" w:cstheme="minorHAnsi"/>
          <w:lang w:val="en-US"/>
        </w:rPr>
        <w:t>esent the selected region</w:t>
      </w:r>
      <w:r w:rsidRPr="00A961D9">
        <w:rPr>
          <w:rFonts w:asciiTheme="minorHAnsi" w:hAnsiTheme="minorHAnsi" w:cstheme="minorHAnsi"/>
          <w:lang w:val="en-US"/>
        </w:rPr>
        <w:t>. Typical image editing software tools (e.g., Photoshop) may be used to define ROI masks.</w:t>
      </w:r>
    </w:p>
    <w:p w14:paraId="062F2620" w14:textId="77777777" w:rsidR="00A04164" w:rsidRPr="00A961D9" w:rsidRDefault="00A04164" w:rsidP="00A04164">
      <w:pPr>
        <w:keepNext/>
        <w:spacing w:after="0" w:line="480" w:lineRule="auto"/>
        <w:jc w:val="both"/>
        <w:rPr>
          <w:rFonts w:asciiTheme="minorHAnsi" w:hAnsiTheme="minorHAnsi" w:cstheme="minorHAnsi"/>
        </w:rPr>
      </w:pPr>
      <w:r w:rsidRPr="00A961D9">
        <w:rPr>
          <w:rFonts w:asciiTheme="minorHAnsi" w:hAnsiTheme="minorHAnsi" w:cstheme="minorHAnsi"/>
          <w:noProof/>
          <w:lang w:val="en-US" w:eastAsia="en-US"/>
        </w:rPr>
        <w:lastRenderedPageBreak/>
        <w:drawing>
          <wp:inline distT="0" distB="0" distL="0" distR="0" wp14:anchorId="02D97EEC" wp14:editId="6CE6CB12">
            <wp:extent cx="5400040" cy="4050030"/>
            <wp:effectExtent l="0" t="0" r="0" b="7620"/>
            <wp:docPr id="6" name="Imagem 6" descr="C:\Users\Bruna\Documents\Lab_FenologiaUNESP\4.DOUTORADO\4.EM ANDAMENTO\Alberton et al Natureza&amp;Conservação\Fig.4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una\Documents\Lab_FenologiaUNESP\4.DOUTORADO\4.EM ANDAMENTO\Alberton et al Natureza&amp;Conservação\Fig.4O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59D64395" w14:textId="7E548004" w:rsidR="00A04164" w:rsidRPr="00A961D9" w:rsidRDefault="00A04164" w:rsidP="00A04164">
      <w:pPr>
        <w:keepNext/>
        <w:spacing w:after="0" w:line="480" w:lineRule="auto"/>
        <w:jc w:val="both"/>
        <w:rPr>
          <w:rFonts w:asciiTheme="minorHAnsi" w:hAnsiTheme="minorHAnsi" w:cstheme="minorHAnsi"/>
          <w:sz w:val="20"/>
          <w:szCs w:val="20"/>
          <w:lang w:val="en-US"/>
        </w:rPr>
      </w:pPr>
      <w:r w:rsidRPr="00A961D9">
        <w:rPr>
          <w:rFonts w:asciiTheme="minorHAnsi" w:hAnsiTheme="minorHAnsi" w:cstheme="minorHAnsi"/>
          <w:b/>
          <w:sz w:val="20"/>
          <w:szCs w:val="20"/>
          <w:lang w:val="en-US"/>
        </w:rPr>
        <w:t>Figur</w:t>
      </w:r>
      <w:r w:rsidR="00062F36" w:rsidRPr="00A961D9">
        <w:rPr>
          <w:rFonts w:asciiTheme="minorHAnsi" w:hAnsiTheme="minorHAnsi" w:cstheme="minorHAnsi"/>
          <w:b/>
          <w:sz w:val="20"/>
          <w:szCs w:val="20"/>
          <w:lang w:val="en-US"/>
        </w:rPr>
        <w:t>e</w:t>
      </w:r>
      <w:r w:rsidRPr="00A961D9">
        <w:rPr>
          <w:rFonts w:asciiTheme="minorHAnsi" w:hAnsiTheme="minorHAnsi" w:cstheme="minorHAnsi"/>
          <w:b/>
          <w:sz w:val="20"/>
          <w:szCs w:val="20"/>
          <w:lang w:val="en-US"/>
        </w:rPr>
        <w:t xml:space="preserve"> </w:t>
      </w:r>
      <w:r w:rsidR="002077DC" w:rsidRPr="00A961D9">
        <w:rPr>
          <w:rFonts w:asciiTheme="minorHAnsi" w:hAnsiTheme="minorHAnsi" w:cstheme="minorHAnsi"/>
          <w:b/>
          <w:sz w:val="20"/>
          <w:szCs w:val="20"/>
          <w:lang w:val="en-US"/>
        </w:rPr>
        <w:t>S</w:t>
      </w:r>
      <w:r w:rsidR="00062F36" w:rsidRPr="00A961D9">
        <w:rPr>
          <w:rFonts w:asciiTheme="minorHAnsi" w:hAnsiTheme="minorHAnsi" w:cstheme="minorHAnsi"/>
          <w:b/>
          <w:sz w:val="20"/>
          <w:szCs w:val="20"/>
          <w:lang w:val="en-US"/>
        </w:rPr>
        <w:t>1</w:t>
      </w:r>
      <w:r w:rsidRPr="00A961D9">
        <w:rPr>
          <w:rFonts w:asciiTheme="minorHAnsi" w:hAnsiTheme="minorHAnsi" w:cstheme="minorHAnsi"/>
          <w:sz w:val="20"/>
          <w:szCs w:val="20"/>
          <w:lang w:val="en-US"/>
        </w:rPr>
        <w:t xml:space="preserve"> Examples of Regions of Interest (ROIs) in (a-b) defining a sandy grassland region in a heterogeneous landscape and its mask; and (c-d) defining one species crown of a woody savanna</w:t>
      </w:r>
      <w:r w:rsidR="00FE478D" w:rsidRPr="00A961D9">
        <w:rPr>
          <w:rFonts w:asciiTheme="minorHAnsi" w:hAnsiTheme="minorHAnsi" w:cstheme="minorHAnsi"/>
          <w:sz w:val="20"/>
          <w:szCs w:val="20"/>
          <w:lang w:val="en-US"/>
        </w:rPr>
        <w:t xml:space="preserve"> and its mask</w:t>
      </w:r>
      <w:r w:rsidRPr="00A961D9">
        <w:rPr>
          <w:rFonts w:asciiTheme="minorHAnsi" w:hAnsiTheme="minorHAnsi" w:cstheme="minorHAnsi"/>
          <w:sz w:val="20"/>
          <w:szCs w:val="20"/>
          <w:lang w:val="en-US"/>
        </w:rPr>
        <w:t xml:space="preserve">. </w:t>
      </w:r>
    </w:p>
    <w:p w14:paraId="0BEBA08C" w14:textId="41D12604" w:rsidR="003C286B" w:rsidRPr="00A961D9" w:rsidRDefault="003C286B" w:rsidP="00E95314">
      <w:pPr>
        <w:pStyle w:val="Tipo2"/>
        <w:rPr>
          <w:rFonts w:asciiTheme="minorHAnsi" w:hAnsiTheme="minorHAnsi" w:cstheme="minorHAnsi"/>
        </w:rPr>
      </w:pPr>
      <w:r w:rsidRPr="00A961D9">
        <w:rPr>
          <w:rFonts w:asciiTheme="minorHAnsi" w:hAnsiTheme="minorHAnsi" w:cstheme="minorHAnsi"/>
        </w:rPr>
        <w:t xml:space="preserve">3.3 Vegetation indices </w:t>
      </w:r>
    </w:p>
    <w:p w14:paraId="697AC02C" w14:textId="2AE5F786" w:rsidR="003C286B" w:rsidRPr="00A961D9" w:rsidRDefault="003C286B" w:rsidP="003C286B">
      <w:pPr>
        <w:spacing w:after="0" w:line="480" w:lineRule="auto"/>
        <w:ind w:firstLine="706"/>
        <w:jc w:val="both"/>
        <w:rPr>
          <w:rFonts w:asciiTheme="minorHAnsi" w:hAnsiTheme="minorHAnsi" w:cstheme="minorHAnsi"/>
          <w:lang w:val="en-US"/>
        </w:rPr>
      </w:pPr>
      <w:r w:rsidRPr="00A961D9">
        <w:rPr>
          <w:rFonts w:asciiTheme="minorHAnsi" w:hAnsiTheme="minorHAnsi" w:cstheme="minorHAnsi"/>
          <w:lang w:val="en-US"/>
        </w:rPr>
        <w:t>Several indexes have been applied to detect leaf color changes in time series of digital images exploring the RGB color channels (Richardson et al. 2007, Nagai et al. 201</w:t>
      </w:r>
      <w:r w:rsidR="003743FA" w:rsidRPr="00A961D9">
        <w:rPr>
          <w:rFonts w:asciiTheme="minorHAnsi" w:hAnsiTheme="minorHAnsi" w:cstheme="minorHAnsi"/>
          <w:lang w:val="en-US"/>
        </w:rPr>
        <w:t>1</w:t>
      </w:r>
      <w:r w:rsidRPr="00A961D9">
        <w:rPr>
          <w:rFonts w:asciiTheme="minorHAnsi" w:hAnsiTheme="minorHAnsi" w:cstheme="minorHAnsi"/>
          <w:lang w:val="en-US"/>
        </w:rPr>
        <w:t>, Sonnentag et al. 2012, Zhao et al. 2012, Zhou et al. 2013). Woebbecke (1995) was one of the first to calculate several indexes using RGB channels of digital images to evaluate which are better to detect weeds considering different types of soil, residue, and light conditions. A normalized index called RGB chromatic coordinates (RGB</w:t>
      </w:r>
      <w:r w:rsidRPr="00A961D9">
        <w:rPr>
          <w:rFonts w:asciiTheme="minorHAnsi" w:hAnsiTheme="minorHAnsi" w:cstheme="minorHAnsi"/>
          <w:vertAlign w:val="subscript"/>
          <w:lang w:val="en-US"/>
        </w:rPr>
        <w:t>cc</w:t>
      </w:r>
      <w:r w:rsidRPr="00A961D9">
        <w:rPr>
          <w:rFonts w:asciiTheme="minorHAnsi" w:hAnsiTheme="minorHAnsi" w:cstheme="minorHAnsi"/>
          <w:lang w:val="en-US"/>
        </w:rPr>
        <w:t xml:space="preserve">) was developed by Gilespie et al. (1987) and it is considered up to now the most efficient to detect the color of plants in relation to their background (Sonnentag et al. 2012). </w:t>
      </w:r>
    </w:p>
    <w:p w14:paraId="252B435C" w14:textId="77777777"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The RGB chromatic coordinates (R</w:t>
      </w:r>
      <w:r w:rsidRPr="00A961D9">
        <w:rPr>
          <w:rFonts w:asciiTheme="minorHAnsi" w:hAnsiTheme="minorHAnsi" w:cstheme="minorHAnsi"/>
          <w:vertAlign w:val="subscript"/>
          <w:lang w:val="en-US"/>
        </w:rPr>
        <w:t>cc</w:t>
      </w:r>
      <w:r w:rsidRPr="00A961D9">
        <w:rPr>
          <w:rFonts w:asciiTheme="minorHAnsi" w:hAnsiTheme="minorHAnsi" w:cstheme="minorHAnsi"/>
          <w:lang w:val="en-US"/>
        </w:rPr>
        <w:t>, G</w:t>
      </w:r>
      <w:r w:rsidRPr="00A961D9">
        <w:rPr>
          <w:rFonts w:asciiTheme="minorHAnsi" w:hAnsiTheme="minorHAnsi" w:cstheme="minorHAnsi"/>
          <w:vertAlign w:val="subscript"/>
          <w:lang w:val="en-US"/>
        </w:rPr>
        <w:t>cc</w:t>
      </w:r>
      <w:r w:rsidRPr="00A961D9">
        <w:rPr>
          <w:rFonts w:asciiTheme="minorHAnsi" w:hAnsiTheme="minorHAnsi" w:cstheme="minorHAnsi"/>
          <w:lang w:val="en-US"/>
        </w:rPr>
        <w:t>, and B</w:t>
      </w:r>
      <w:r w:rsidRPr="00A961D9">
        <w:rPr>
          <w:rFonts w:asciiTheme="minorHAnsi" w:hAnsiTheme="minorHAnsi" w:cstheme="minorHAnsi"/>
          <w:vertAlign w:val="subscript"/>
          <w:lang w:val="en-US"/>
        </w:rPr>
        <w:t>cc</w:t>
      </w:r>
      <w:r w:rsidRPr="00A961D9">
        <w:rPr>
          <w:rFonts w:asciiTheme="minorHAnsi" w:hAnsiTheme="minorHAnsi" w:cstheme="minorHAnsi"/>
          <w:lang w:val="en-US"/>
        </w:rPr>
        <w:t>) is a normalized index, defined by respectively dividing each component (R, G, or B) by the sum of all components (R + G + B):</w:t>
      </w:r>
    </w:p>
    <w:p w14:paraId="07C3DF11" w14:textId="77777777" w:rsidR="003C286B" w:rsidRPr="00A961D9" w:rsidRDefault="003C286B" w:rsidP="003C286B">
      <w:pPr>
        <w:spacing w:after="0" w:line="480" w:lineRule="auto"/>
        <w:jc w:val="both"/>
        <w:rPr>
          <w:rFonts w:asciiTheme="minorHAnsi" w:hAnsiTheme="minorHAnsi" w:cstheme="minorHAnsi"/>
          <w:lang w:val="en-US"/>
        </w:rPr>
      </w:pPr>
      <w:r w:rsidRPr="00A961D9">
        <w:rPr>
          <w:rFonts w:asciiTheme="minorHAnsi" w:hAnsiTheme="minorHAnsi" w:cstheme="minorHAnsi"/>
          <w:lang w:val="en-US"/>
        </w:rPr>
        <w:lastRenderedPageBreak/>
        <w:t>(1)</w:t>
      </w:r>
    </w:p>
    <w:p w14:paraId="00513CF6" w14:textId="77777777" w:rsidR="003C286B" w:rsidRPr="00A961D9" w:rsidRDefault="00343327" w:rsidP="003C286B">
      <w:pPr>
        <w:tabs>
          <w:tab w:val="left" w:pos="5670"/>
        </w:tabs>
        <w:spacing w:after="0" w:line="480" w:lineRule="auto"/>
        <w:ind w:firstLine="708"/>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cc</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R</m:t>
              </m:r>
            </m:num>
            <m:den>
              <m:r>
                <w:rPr>
                  <w:rFonts w:ascii="Cambria Math" w:hAnsi="Cambria Math" w:cstheme="minorHAnsi"/>
                </w:rPr>
                <m:t>R+G+B</m:t>
              </m:r>
            </m:den>
          </m:f>
        </m:oMath>
      </m:oMathPara>
    </w:p>
    <w:p w14:paraId="479C5C2B" w14:textId="77777777" w:rsidR="003C286B" w:rsidRPr="00A961D9" w:rsidRDefault="00343327" w:rsidP="003C286B">
      <w:pPr>
        <w:tabs>
          <w:tab w:val="left" w:pos="5670"/>
        </w:tabs>
        <w:spacing w:after="0" w:line="480" w:lineRule="auto"/>
        <w:ind w:firstLine="708"/>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G</m:t>
              </m:r>
            </m:e>
            <m:sub>
              <m:r>
                <w:rPr>
                  <w:rFonts w:ascii="Cambria Math" w:hAnsi="Cambria Math" w:cstheme="minorHAnsi"/>
                </w:rPr>
                <m:t>cc</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G</m:t>
              </m:r>
            </m:num>
            <m:den>
              <m:r>
                <w:rPr>
                  <w:rFonts w:ascii="Cambria Math" w:hAnsi="Cambria Math" w:cstheme="minorHAnsi"/>
                </w:rPr>
                <m:t>R+G+B</m:t>
              </m:r>
            </m:den>
          </m:f>
        </m:oMath>
      </m:oMathPara>
    </w:p>
    <w:p w14:paraId="5488BD4E" w14:textId="77777777" w:rsidR="003C286B" w:rsidRPr="00A961D9" w:rsidRDefault="00343327" w:rsidP="003C286B">
      <w:pPr>
        <w:tabs>
          <w:tab w:val="left" w:pos="5670"/>
        </w:tabs>
        <w:spacing w:after="0" w:line="480" w:lineRule="auto"/>
        <w:ind w:firstLine="708"/>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B</m:t>
              </m:r>
            </m:e>
            <m:sub>
              <m:r>
                <w:rPr>
                  <w:rFonts w:ascii="Cambria Math" w:hAnsi="Cambria Math" w:cstheme="minorHAnsi"/>
                </w:rPr>
                <m:t>cc</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B</m:t>
              </m:r>
            </m:num>
            <m:den>
              <m:r>
                <w:rPr>
                  <w:rFonts w:ascii="Cambria Math" w:hAnsi="Cambria Math" w:cstheme="minorHAnsi"/>
                </w:rPr>
                <m:t>R+G+B</m:t>
              </m:r>
            </m:den>
          </m:f>
        </m:oMath>
      </m:oMathPara>
    </w:p>
    <w:p w14:paraId="1CD33FD7" w14:textId="77777777" w:rsidR="003C286B" w:rsidRPr="00A961D9" w:rsidRDefault="003C286B" w:rsidP="003C286B">
      <w:pPr>
        <w:tabs>
          <w:tab w:val="left" w:pos="5670"/>
        </w:tabs>
        <w:spacing w:after="0" w:line="480" w:lineRule="auto"/>
        <w:jc w:val="both"/>
        <w:rPr>
          <w:rFonts w:asciiTheme="minorHAnsi" w:hAnsiTheme="minorHAnsi" w:cstheme="minorHAnsi"/>
          <w:szCs w:val="24"/>
          <w:lang w:val="en-US"/>
        </w:rPr>
      </w:pPr>
    </w:p>
    <w:p w14:paraId="6F44E129" w14:textId="7F07BC22" w:rsidR="003C286B" w:rsidRPr="00A961D9" w:rsidRDefault="003C286B" w:rsidP="003C286B">
      <w:pPr>
        <w:tabs>
          <w:tab w:val="left" w:pos="5670"/>
        </w:tabs>
        <w:spacing w:after="0" w:line="480" w:lineRule="auto"/>
        <w:ind w:left="90" w:firstLine="630"/>
        <w:jc w:val="both"/>
        <w:rPr>
          <w:rFonts w:asciiTheme="minorHAnsi" w:hAnsiTheme="minorHAnsi" w:cstheme="minorHAnsi"/>
          <w:szCs w:val="24"/>
          <w:lang w:val="en-US"/>
        </w:rPr>
      </w:pPr>
      <w:r w:rsidRPr="00A961D9">
        <w:rPr>
          <w:rFonts w:asciiTheme="minorHAnsi" w:hAnsiTheme="minorHAnsi" w:cstheme="minorHAnsi"/>
          <w:szCs w:val="24"/>
          <w:lang w:val="en-US"/>
        </w:rPr>
        <w:t>The Excess Green (ExG) index is also applied in color time series analysis. This metric has proved to be a consistent color index, able to distinguish between green plants and their background (soil, residue), as well as to minimize variations in illumination, enhancing the green signal of the plants (Woebbecke 1995).</w:t>
      </w:r>
    </w:p>
    <w:p w14:paraId="407EDBBA" w14:textId="77777777" w:rsidR="003C286B" w:rsidRPr="00A961D9" w:rsidRDefault="003C286B" w:rsidP="003C286B">
      <w:pPr>
        <w:tabs>
          <w:tab w:val="left" w:pos="5670"/>
        </w:tabs>
        <w:spacing w:after="0" w:line="480" w:lineRule="auto"/>
        <w:rPr>
          <w:rFonts w:asciiTheme="minorHAnsi" w:hAnsiTheme="minorHAnsi" w:cstheme="minorHAnsi"/>
          <w:szCs w:val="24"/>
          <w:lang w:val="en-US"/>
        </w:rPr>
      </w:pPr>
      <w:r w:rsidRPr="00A961D9">
        <w:rPr>
          <w:rFonts w:asciiTheme="minorHAnsi" w:hAnsiTheme="minorHAnsi" w:cstheme="minorHAnsi"/>
          <w:szCs w:val="24"/>
          <w:lang w:val="en-US"/>
        </w:rPr>
        <w:t>(2)</w:t>
      </w:r>
    </w:p>
    <w:p w14:paraId="5DC055E5" w14:textId="77777777" w:rsidR="003C286B" w:rsidRPr="00A961D9" w:rsidRDefault="003C286B" w:rsidP="003C286B">
      <w:pPr>
        <w:tabs>
          <w:tab w:val="left" w:pos="5670"/>
        </w:tabs>
        <w:spacing w:after="0" w:line="480" w:lineRule="auto"/>
        <w:ind w:firstLine="708"/>
        <w:rPr>
          <w:rFonts w:asciiTheme="minorHAnsi" w:hAnsiTheme="minorHAnsi" w:cstheme="minorHAnsi"/>
        </w:rPr>
      </w:pPr>
      <m:oMathPara>
        <m:oMath>
          <m:r>
            <w:rPr>
              <w:rFonts w:ascii="Cambria Math" w:hAnsi="Cambria Math" w:cstheme="minorHAnsi"/>
            </w:rPr>
            <m:t>ExG=2G-</m:t>
          </m:r>
          <m:d>
            <m:dPr>
              <m:ctrlPr>
                <w:rPr>
                  <w:rFonts w:ascii="Cambria Math" w:hAnsi="Cambria Math" w:cstheme="minorHAnsi"/>
                </w:rPr>
              </m:ctrlPr>
            </m:dPr>
            <m:e>
              <m:r>
                <w:rPr>
                  <w:rFonts w:ascii="Cambria Math" w:hAnsi="Cambria Math" w:cstheme="minorHAnsi"/>
                </w:rPr>
                <m:t>R+B</m:t>
              </m:r>
            </m:e>
          </m:d>
        </m:oMath>
      </m:oMathPara>
    </w:p>
    <w:p w14:paraId="36AC1E8A" w14:textId="77777777" w:rsidR="003C286B" w:rsidRPr="00A961D9" w:rsidRDefault="003C286B" w:rsidP="003C286B">
      <w:pPr>
        <w:spacing w:after="0" w:line="480" w:lineRule="auto"/>
        <w:jc w:val="both"/>
        <w:rPr>
          <w:rFonts w:asciiTheme="minorHAnsi" w:hAnsiTheme="minorHAnsi" w:cstheme="minorHAnsi"/>
          <w:lang w:val="en-US"/>
        </w:rPr>
      </w:pPr>
    </w:p>
    <w:p w14:paraId="041C60A3" w14:textId="462C29E2"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t>After the RGB color extraction and the vegetation index computation have been performed, it is necessary to filter time series data information. That is because we have hourly color information (from 6</w:t>
      </w:r>
      <w:r w:rsidR="00FE478D" w:rsidRPr="00A961D9">
        <w:rPr>
          <w:rFonts w:asciiTheme="minorHAnsi" w:hAnsiTheme="minorHAnsi" w:cstheme="minorHAnsi"/>
          <w:lang w:val="en-US"/>
        </w:rPr>
        <w:t xml:space="preserve"> </w:t>
      </w:r>
      <w:r w:rsidRPr="00A961D9">
        <w:rPr>
          <w:rFonts w:asciiTheme="minorHAnsi" w:hAnsiTheme="minorHAnsi" w:cstheme="minorHAnsi"/>
          <w:lang w:val="en-US"/>
        </w:rPr>
        <w:t>a.m to 6</w:t>
      </w:r>
      <w:r w:rsidR="00FE478D" w:rsidRPr="00A961D9">
        <w:rPr>
          <w:rFonts w:asciiTheme="minorHAnsi" w:hAnsiTheme="minorHAnsi" w:cstheme="minorHAnsi"/>
          <w:lang w:val="en-US"/>
        </w:rPr>
        <w:t xml:space="preserve"> </w:t>
      </w:r>
      <w:r w:rsidRPr="00A961D9">
        <w:rPr>
          <w:rFonts w:asciiTheme="minorHAnsi" w:hAnsiTheme="minorHAnsi" w:cstheme="minorHAnsi"/>
          <w:lang w:val="en-US"/>
        </w:rPr>
        <w:t>p.m), which have to be aggregated in a daily value. There are several ways to filter time series daily values, such as by averaging all the values or from the midday hours, by choosing the midday hour as a daily value, etc. Midday hours may change depending on the direction that camera is placed, as well as they can carry too much noise due to daily illumination changes. One effective method to minimize noise in the time</w:t>
      </w:r>
      <w:r w:rsidR="00CE75B0" w:rsidRPr="00A961D9">
        <w:rPr>
          <w:rFonts w:asciiTheme="minorHAnsi" w:hAnsiTheme="minorHAnsi" w:cstheme="minorHAnsi"/>
          <w:lang w:val="en-US"/>
        </w:rPr>
        <w:t xml:space="preserve"> </w:t>
      </w:r>
      <w:r w:rsidRPr="00A961D9">
        <w:rPr>
          <w:rFonts w:asciiTheme="minorHAnsi" w:hAnsiTheme="minorHAnsi" w:cstheme="minorHAnsi"/>
          <w:lang w:val="en-US"/>
        </w:rPr>
        <w:t>series information (RGB</w:t>
      </w:r>
      <w:r w:rsidRPr="00A961D9">
        <w:rPr>
          <w:rFonts w:asciiTheme="minorHAnsi" w:hAnsiTheme="minorHAnsi" w:cstheme="minorHAnsi"/>
          <w:vertAlign w:val="subscript"/>
          <w:lang w:val="en-US"/>
        </w:rPr>
        <w:t>cc</w:t>
      </w:r>
      <w:r w:rsidRPr="00A961D9">
        <w:rPr>
          <w:rFonts w:asciiTheme="minorHAnsi" w:hAnsiTheme="minorHAnsi" w:cstheme="minorHAnsi"/>
          <w:lang w:val="en-US"/>
        </w:rPr>
        <w:t>) caused by illumination effects of seasonal changes and time</w:t>
      </w:r>
      <w:r w:rsidR="00CE75B0" w:rsidRPr="00A961D9">
        <w:rPr>
          <w:rFonts w:asciiTheme="minorHAnsi" w:hAnsiTheme="minorHAnsi" w:cstheme="minorHAnsi"/>
          <w:lang w:val="en-US"/>
        </w:rPr>
        <w:t xml:space="preserve"> </w:t>
      </w:r>
      <w:r w:rsidRPr="00A961D9">
        <w:rPr>
          <w:rFonts w:asciiTheme="minorHAnsi" w:hAnsiTheme="minorHAnsi" w:cstheme="minorHAnsi"/>
          <w:lang w:val="en-US"/>
        </w:rPr>
        <w:t>of</w:t>
      </w:r>
      <w:r w:rsidR="00CE75B0" w:rsidRPr="00A961D9">
        <w:rPr>
          <w:rFonts w:asciiTheme="minorHAnsi" w:hAnsiTheme="minorHAnsi" w:cstheme="minorHAnsi"/>
          <w:lang w:val="en-US"/>
        </w:rPr>
        <w:t xml:space="preserve"> </w:t>
      </w:r>
      <w:r w:rsidRPr="00A961D9">
        <w:rPr>
          <w:rFonts w:asciiTheme="minorHAnsi" w:hAnsiTheme="minorHAnsi" w:cstheme="minorHAnsi"/>
          <w:lang w:val="en-US"/>
        </w:rPr>
        <w:t>day is to calculate the 90th percentile value from all daily values in a 3-day window (Sonnentag et al.</w:t>
      </w:r>
      <w:r w:rsidR="00A06A00" w:rsidRPr="00A961D9">
        <w:rPr>
          <w:rFonts w:asciiTheme="minorHAnsi" w:hAnsiTheme="minorHAnsi" w:cstheme="minorHAnsi"/>
          <w:lang w:val="en-US"/>
        </w:rPr>
        <w:t xml:space="preserve"> 2012).</w:t>
      </w:r>
      <w:r w:rsidRPr="00A961D9">
        <w:rPr>
          <w:rFonts w:asciiTheme="minorHAnsi" w:hAnsiTheme="minorHAnsi" w:cstheme="minorHAnsi"/>
          <w:lang w:val="en-US"/>
        </w:rPr>
        <w:t xml:space="preserve"> The data filter is an important step to follow with the </w:t>
      </w:r>
      <w:r w:rsidR="00B279EB" w:rsidRPr="00A961D9">
        <w:rPr>
          <w:rFonts w:asciiTheme="minorHAnsi" w:hAnsiTheme="minorHAnsi" w:cstheme="minorHAnsi"/>
          <w:lang w:val="en-US"/>
        </w:rPr>
        <w:t xml:space="preserve">phenological </w:t>
      </w:r>
      <w:r w:rsidRPr="00A961D9">
        <w:rPr>
          <w:rFonts w:asciiTheme="minorHAnsi" w:hAnsiTheme="minorHAnsi" w:cstheme="minorHAnsi"/>
          <w:lang w:val="en-US"/>
        </w:rPr>
        <w:t xml:space="preserve">analysis. All the image processing can be implemented in different programming languages, like MATLAB, </w:t>
      </w:r>
      <w:r w:rsidR="00CE75B0" w:rsidRPr="00A961D9">
        <w:rPr>
          <w:rFonts w:asciiTheme="minorHAnsi" w:hAnsiTheme="minorHAnsi" w:cstheme="minorHAnsi"/>
          <w:lang w:val="en-US"/>
        </w:rPr>
        <w:t>Python</w:t>
      </w:r>
      <w:r w:rsidRPr="00A961D9">
        <w:rPr>
          <w:rFonts w:asciiTheme="minorHAnsi" w:hAnsiTheme="minorHAnsi" w:cstheme="minorHAnsi"/>
          <w:lang w:val="en-US"/>
        </w:rPr>
        <w:t xml:space="preserve">, C/C++, and R. For R, researchers may use the Phenopix Package, recently created for imagery data in </w:t>
      </w:r>
      <w:r w:rsidR="00B279EB" w:rsidRPr="00A961D9">
        <w:rPr>
          <w:rFonts w:asciiTheme="minorHAnsi" w:hAnsiTheme="minorHAnsi" w:cstheme="minorHAnsi"/>
          <w:lang w:val="en-US"/>
        </w:rPr>
        <w:t xml:space="preserve">phenological </w:t>
      </w:r>
      <w:r w:rsidRPr="00A961D9">
        <w:rPr>
          <w:rFonts w:asciiTheme="minorHAnsi" w:hAnsiTheme="minorHAnsi" w:cstheme="minorHAnsi"/>
          <w:lang w:val="en-US"/>
        </w:rPr>
        <w:t>analysis (Filippa et al. 2016).</w:t>
      </w:r>
    </w:p>
    <w:p w14:paraId="4FB41226" w14:textId="4AFF568C" w:rsidR="003C286B" w:rsidRPr="00A961D9" w:rsidRDefault="003C286B" w:rsidP="003C286B">
      <w:pPr>
        <w:spacing w:after="0" w:line="480" w:lineRule="auto"/>
        <w:ind w:firstLine="708"/>
        <w:jc w:val="both"/>
        <w:rPr>
          <w:rFonts w:asciiTheme="minorHAnsi" w:hAnsiTheme="minorHAnsi" w:cstheme="minorHAnsi"/>
          <w:lang w:val="en-US"/>
        </w:rPr>
      </w:pPr>
      <w:r w:rsidRPr="00A961D9">
        <w:rPr>
          <w:rFonts w:asciiTheme="minorHAnsi" w:hAnsiTheme="minorHAnsi" w:cstheme="minorHAnsi"/>
          <w:lang w:val="en-US"/>
        </w:rPr>
        <w:lastRenderedPageBreak/>
        <w:t xml:space="preserve">Once the filters are applied over the RGB time series in order to eliminate outliers and smooth the data, the researcher can start to work with data analysis. With the goal of vegetative phenology monitoring, for example, the time series calculated </w:t>
      </w:r>
      <w:r w:rsidR="00FE478D" w:rsidRPr="00A961D9">
        <w:rPr>
          <w:rFonts w:asciiTheme="minorHAnsi" w:hAnsiTheme="minorHAnsi" w:cstheme="minorHAnsi"/>
          <w:lang w:val="en-US"/>
        </w:rPr>
        <w:t xml:space="preserve">from </w:t>
      </w:r>
      <w:r w:rsidRPr="00A961D9">
        <w:rPr>
          <w:rFonts w:asciiTheme="minorHAnsi" w:hAnsiTheme="minorHAnsi" w:cstheme="minorHAnsi"/>
          <w:lang w:val="en-US"/>
        </w:rPr>
        <w:t xml:space="preserve">Gcc index represent leaf development changes over time of the ROI selected. Through daily color changes information in association with daily measurements of climatic variables, a wide range of questions can be investigated. </w:t>
      </w:r>
    </w:p>
    <w:p w14:paraId="61429AA6" w14:textId="32C98DFF" w:rsidR="00D31A4B" w:rsidRPr="00A961D9" w:rsidRDefault="00D31A4B" w:rsidP="00D31A4B">
      <w:pPr>
        <w:spacing w:after="0" w:line="480" w:lineRule="auto"/>
        <w:jc w:val="both"/>
        <w:rPr>
          <w:rFonts w:asciiTheme="minorHAnsi" w:hAnsiTheme="minorHAnsi" w:cstheme="minorHAnsi"/>
          <w:lang w:val="en-US"/>
        </w:rPr>
      </w:pPr>
    </w:p>
    <w:p w14:paraId="79592C7A" w14:textId="07F16FEE" w:rsidR="00D31A4B" w:rsidRPr="00A961D9" w:rsidRDefault="00D31A4B" w:rsidP="00D31A4B">
      <w:pPr>
        <w:spacing w:after="0" w:line="480" w:lineRule="auto"/>
        <w:jc w:val="both"/>
        <w:rPr>
          <w:rFonts w:asciiTheme="minorHAnsi" w:hAnsiTheme="minorHAnsi" w:cstheme="minorHAnsi"/>
          <w:b/>
          <w:lang w:val="en-US"/>
        </w:rPr>
      </w:pPr>
      <w:r w:rsidRPr="00A961D9">
        <w:rPr>
          <w:rFonts w:asciiTheme="minorHAnsi" w:hAnsiTheme="minorHAnsi" w:cstheme="minorHAnsi"/>
          <w:b/>
          <w:lang w:val="en-US"/>
        </w:rPr>
        <w:t>REFERENCES</w:t>
      </w:r>
    </w:p>
    <w:p w14:paraId="28B22DA9" w14:textId="7777777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 xml:space="preserve">Alberton B, et al., 2014. Using phenological cameras to track the green up in a cerrado </w:t>
      </w:r>
    </w:p>
    <w:p w14:paraId="3D0C68C0" w14:textId="48B9ECD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savanna and its on-the-ground validation. Ecol. Inform., 19:62–70.</w:t>
      </w:r>
    </w:p>
    <w:p w14:paraId="1FBFBFB6" w14:textId="7777777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p>
    <w:p w14:paraId="20D7200E" w14:textId="7777777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 xml:space="preserve">Almeida J, et al., 2015. Deriving Vegetation Indices for Phenology Analysis using </w:t>
      </w:r>
    </w:p>
    <w:p w14:paraId="098BD418" w14:textId="54F5DE9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 xml:space="preserve">Genetic Programming. Ecol. Inform., 26:61–69. </w:t>
      </w:r>
    </w:p>
    <w:p w14:paraId="545443D5" w14:textId="7777777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p>
    <w:p w14:paraId="4B2C8FDA" w14:textId="77777777"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Almeida J, et al., 2016. Phenological visual rhythms: Compact representations for fine-</w:t>
      </w:r>
    </w:p>
    <w:p w14:paraId="07282E2D" w14:textId="687D7F99" w:rsidR="003743FA" w:rsidRPr="00A961D9" w:rsidRDefault="003743FA"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 xml:space="preserve">grained plant species identification. Pattern Recognit. Lett., 81:90–100. </w:t>
      </w:r>
    </w:p>
    <w:p w14:paraId="3194FDFB" w14:textId="1D29FB41" w:rsidR="000F6BA1" w:rsidRPr="00A961D9" w:rsidRDefault="000F6BA1" w:rsidP="003743FA">
      <w:pPr>
        <w:pStyle w:val="NormalWeb"/>
        <w:spacing w:before="0" w:beforeAutospacing="0" w:after="0" w:afterAutospacing="0" w:line="480" w:lineRule="auto"/>
        <w:ind w:left="475" w:hanging="475"/>
        <w:rPr>
          <w:rFonts w:asciiTheme="minorHAnsi" w:hAnsiTheme="minorHAnsi" w:cstheme="minorHAnsi"/>
        </w:rPr>
      </w:pPr>
    </w:p>
    <w:p w14:paraId="5AF75942" w14:textId="77777777" w:rsidR="00221586" w:rsidRPr="00A961D9" w:rsidRDefault="00221586"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Filippa G, 2016. Phenopix: A R package for image-based vegetation phenology. Agric.</w:t>
      </w:r>
    </w:p>
    <w:p w14:paraId="6E98A854" w14:textId="65F327CB" w:rsidR="00221586" w:rsidRPr="00A961D9" w:rsidRDefault="00221586" w:rsidP="003743FA">
      <w:pPr>
        <w:pStyle w:val="NormalWeb"/>
        <w:spacing w:before="0" w:beforeAutospacing="0" w:after="0" w:afterAutospacing="0" w:line="480" w:lineRule="auto"/>
        <w:ind w:left="475" w:hanging="475"/>
        <w:rPr>
          <w:rFonts w:asciiTheme="minorHAnsi" w:hAnsiTheme="minorHAnsi" w:cstheme="minorHAnsi"/>
        </w:rPr>
      </w:pPr>
      <w:r w:rsidRPr="00A961D9">
        <w:rPr>
          <w:rFonts w:asciiTheme="minorHAnsi" w:hAnsiTheme="minorHAnsi" w:cstheme="minorHAnsi"/>
        </w:rPr>
        <w:t xml:space="preserve"> For. Meteorol., 220:141–150. </w:t>
      </w:r>
    </w:p>
    <w:p w14:paraId="18F82D7E" w14:textId="77777777" w:rsidR="00221586" w:rsidRPr="00A961D9" w:rsidRDefault="00221586" w:rsidP="003743FA">
      <w:pPr>
        <w:pStyle w:val="NormalWeb"/>
        <w:spacing w:before="0" w:beforeAutospacing="0" w:after="0" w:afterAutospacing="0" w:line="480" w:lineRule="auto"/>
        <w:ind w:left="475" w:hanging="475"/>
        <w:rPr>
          <w:rFonts w:asciiTheme="minorHAnsi" w:hAnsiTheme="minorHAnsi" w:cstheme="minorHAnsi"/>
        </w:rPr>
      </w:pPr>
    </w:p>
    <w:p w14:paraId="290BE0ED" w14:textId="77777777" w:rsidR="000F6BA1" w:rsidRPr="00A961D9" w:rsidRDefault="000F6BA1" w:rsidP="000F6BA1">
      <w:pPr>
        <w:spacing w:after="0" w:line="480" w:lineRule="auto"/>
        <w:rPr>
          <w:rFonts w:asciiTheme="minorHAnsi" w:hAnsiTheme="minorHAnsi" w:cstheme="minorHAnsi"/>
          <w:sz w:val="24"/>
          <w:lang w:val="en-US"/>
        </w:rPr>
      </w:pPr>
      <w:r w:rsidRPr="00A961D9">
        <w:rPr>
          <w:rFonts w:asciiTheme="minorHAnsi" w:hAnsiTheme="minorHAnsi" w:cstheme="minorHAnsi"/>
          <w:sz w:val="24"/>
          <w:lang w:val="en-US"/>
        </w:rPr>
        <w:t>Gillespie AR, Kahle AB &amp; Walker RE, 1987. Color enhancement of highly correlated</w:t>
      </w:r>
    </w:p>
    <w:p w14:paraId="47F8B539" w14:textId="2005126A" w:rsidR="000F6BA1" w:rsidRPr="00A961D9" w:rsidRDefault="000F6BA1" w:rsidP="000F6BA1">
      <w:pPr>
        <w:spacing w:after="0" w:line="480" w:lineRule="auto"/>
        <w:rPr>
          <w:rFonts w:asciiTheme="minorHAnsi" w:hAnsiTheme="minorHAnsi" w:cstheme="minorHAnsi"/>
          <w:sz w:val="24"/>
          <w:lang w:val="en-US"/>
        </w:rPr>
      </w:pPr>
      <w:r w:rsidRPr="00A961D9">
        <w:rPr>
          <w:rFonts w:asciiTheme="minorHAnsi" w:hAnsiTheme="minorHAnsi" w:cstheme="minorHAnsi"/>
          <w:sz w:val="24"/>
          <w:lang w:val="en-US"/>
        </w:rPr>
        <w:t xml:space="preserve">images. II. Channel ratio and “chromaticity” transformation techniques. Remote Sens. Environ., 22:343–365. </w:t>
      </w:r>
    </w:p>
    <w:p w14:paraId="545F9F8D" w14:textId="77777777" w:rsidR="003743FA" w:rsidRPr="00A961D9" w:rsidRDefault="003743FA" w:rsidP="00D31A4B">
      <w:pPr>
        <w:spacing w:after="0" w:line="480" w:lineRule="auto"/>
        <w:jc w:val="both"/>
        <w:rPr>
          <w:rFonts w:asciiTheme="minorHAnsi" w:hAnsiTheme="minorHAnsi" w:cstheme="minorHAnsi"/>
          <w:b/>
          <w:lang w:val="en-US"/>
        </w:rPr>
      </w:pPr>
    </w:p>
    <w:p w14:paraId="0D8041C1" w14:textId="599A9D80" w:rsidR="003743FA" w:rsidRPr="00A961D9" w:rsidRDefault="003743FA" w:rsidP="003743FA">
      <w:pPr>
        <w:spacing w:after="0" w:line="480" w:lineRule="auto"/>
        <w:rPr>
          <w:rFonts w:asciiTheme="minorHAnsi" w:hAnsiTheme="minorHAnsi" w:cstheme="minorHAnsi"/>
          <w:sz w:val="24"/>
          <w:szCs w:val="24"/>
        </w:rPr>
      </w:pPr>
      <w:r w:rsidRPr="00A961D9">
        <w:rPr>
          <w:rFonts w:asciiTheme="minorHAnsi" w:hAnsiTheme="minorHAnsi" w:cstheme="minorHAnsi"/>
          <w:sz w:val="24"/>
          <w:szCs w:val="24"/>
          <w:lang w:val="en-US"/>
        </w:rPr>
        <w:lastRenderedPageBreak/>
        <w:t xml:space="preserve">Nagai S, 2011. Using digital camera images to detect canopy condition of deciduous broad-leaved trees. </w:t>
      </w:r>
      <w:r w:rsidRPr="00A961D9">
        <w:rPr>
          <w:rFonts w:asciiTheme="minorHAnsi" w:hAnsiTheme="minorHAnsi" w:cstheme="minorHAnsi"/>
          <w:sz w:val="24"/>
          <w:szCs w:val="24"/>
        </w:rPr>
        <w:t xml:space="preserve">Plant Ecol. Divers., 4:79–89. </w:t>
      </w:r>
    </w:p>
    <w:p w14:paraId="1B990F05" w14:textId="77777777" w:rsidR="003743FA" w:rsidRPr="00A961D9" w:rsidRDefault="003743FA" w:rsidP="003743FA">
      <w:pPr>
        <w:spacing w:after="0" w:line="480" w:lineRule="auto"/>
        <w:rPr>
          <w:rFonts w:asciiTheme="minorHAnsi" w:hAnsiTheme="minorHAnsi" w:cstheme="minorHAnsi"/>
          <w:sz w:val="24"/>
          <w:szCs w:val="24"/>
        </w:rPr>
      </w:pPr>
    </w:p>
    <w:p w14:paraId="316A8C99" w14:textId="77777777" w:rsidR="003743FA" w:rsidRPr="00A961D9" w:rsidRDefault="003743FA" w:rsidP="003743FA">
      <w:pPr>
        <w:spacing w:after="0" w:line="480" w:lineRule="auto"/>
        <w:rPr>
          <w:rFonts w:asciiTheme="minorHAnsi" w:hAnsiTheme="minorHAnsi" w:cstheme="minorHAnsi"/>
          <w:sz w:val="24"/>
          <w:szCs w:val="24"/>
          <w:lang w:val="en-US"/>
        </w:rPr>
      </w:pPr>
      <w:r w:rsidRPr="00A961D9">
        <w:rPr>
          <w:rFonts w:asciiTheme="minorHAnsi" w:hAnsiTheme="minorHAnsi" w:cstheme="minorHAnsi"/>
          <w:sz w:val="24"/>
          <w:szCs w:val="24"/>
          <w:lang w:val="en-US"/>
        </w:rPr>
        <w:t>Richardson AD, 2007. Use of digital webcam images to track spring green-up in a deciduous broadleaf forest. Oecologia, 152:323–334.</w:t>
      </w:r>
    </w:p>
    <w:p w14:paraId="50EBABA9" w14:textId="77777777" w:rsidR="003743FA" w:rsidRPr="00A961D9" w:rsidRDefault="003743FA" w:rsidP="003743FA">
      <w:pPr>
        <w:spacing w:after="0" w:line="480" w:lineRule="auto"/>
        <w:rPr>
          <w:rFonts w:asciiTheme="minorHAnsi" w:hAnsiTheme="minorHAnsi" w:cstheme="minorHAnsi"/>
          <w:sz w:val="24"/>
          <w:szCs w:val="24"/>
          <w:lang w:val="en-US"/>
        </w:rPr>
      </w:pPr>
    </w:p>
    <w:p w14:paraId="427F4277" w14:textId="28EC85C0" w:rsidR="003743FA" w:rsidRPr="00A961D9" w:rsidRDefault="003743FA" w:rsidP="003743FA">
      <w:pPr>
        <w:spacing w:after="0" w:line="480" w:lineRule="auto"/>
        <w:rPr>
          <w:rFonts w:asciiTheme="minorHAnsi" w:hAnsiTheme="minorHAnsi" w:cstheme="minorHAnsi"/>
          <w:sz w:val="24"/>
          <w:szCs w:val="24"/>
          <w:lang w:val="en-US"/>
        </w:rPr>
      </w:pPr>
      <w:r w:rsidRPr="00A961D9">
        <w:rPr>
          <w:rFonts w:asciiTheme="minorHAnsi" w:hAnsiTheme="minorHAnsi" w:cstheme="minorHAnsi"/>
          <w:sz w:val="24"/>
          <w:szCs w:val="24"/>
          <w:lang w:val="en-US"/>
        </w:rPr>
        <w:t xml:space="preserve">Sonnentag O, 2012. Digital repeat photography for phenological research in forest ecosystems. Agric. For. Meteorol., 152:159–177. </w:t>
      </w:r>
    </w:p>
    <w:p w14:paraId="14D3EB46" w14:textId="77777777" w:rsidR="000F6BA1" w:rsidRPr="00A961D9" w:rsidRDefault="000F6BA1" w:rsidP="003743FA">
      <w:pPr>
        <w:spacing w:after="0" w:line="480" w:lineRule="auto"/>
        <w:rPr>
          <w:rFonts w:asciiTheme="minorHAnsi" w:hAnsiTheme="minorHAnsi" w:cstheme="minorHAnsi"/>
          <w:sz w:val="24"/>
          <w:szCs w:val="24"/>
          <w:lang w:val="en-US"/>
        </w:rPr>
      </w:pPr>
    </w:p>
    <w:p w14:paraId="430E7924" w14:textId="77777777" w:rsidR="000F6BA1" w:rsidRPr="00A961D9" w:rsidRDefault="000F6BA1" w:rsidP="000F6BA1">
      <w:pPr>
        <w:spacing w:after="0" w:line="480" w:lineRule="auto"/>
        <w:rPr>
          <w:rFonts w:asciiTheme="minorHAnsi" w:hAnsiTheme="minorHAnsi" w:cstheme="minorHAnsi"/>
          <w:sz w:val="24"/>
          <w:szCs w:val="24"/>
          <w:lang w:val="en-US"/>
        </w:rPr>
      </w:pPr>
      <w:r w:rsidRPr="00A961D9">
        <w:rPr>
          <w:rFonts w:asciiTheme="minorHAnsi" w:hAnsiTheme="minorHAnsi" w:cstheme="minorHAnsi"/>
          <w:sz w:val="24"/>
          <w:szCs w:val="24"/>
          <w:lang w:val="en-US"/>
        </w:rPr>
        <w:t xml:space="preserve">Woebbecke DM, 1995. Color indices for weed identification under various soil, residue, and lighting conditions. Trans. ASAE, 38:259–269. </w:t>
      </w:r>
    </w:p>
    <w:p w14:paraId="3EC0B6AA" w14:textId="000481BF" w:rsidR="00497E33" w:rsidRPr="00A961D9" w:rsidRDefault="00497E33" w:rsidP="00D31A4B">
      <w:pPr>
        <w:spacing w:after="0" w:line="480" w:lineRule="auto"/>
        <w:jc w:val="both"/>
        <w:rPr>
          <w:rFonts w:asciiTheme="minorHAnsi" w:hAnsiTheme="minorHAnsi" w:cstheme="minorHAnsi"/>
          <w:b/>
          <w:lang w:val="en-US"/>
        </w:rPr>
      </w:pPr>
    </w:p>
    <w:p w14:paraId="1911BF0E" w14:textId="77777777" w:rsidR="003743FA" w:rsidRPr="00A961D9" w:rsidRDefault="003743FA" w:rsidP="003743FA">
      <w:pPr>
        <w:spacing w:after="0" w:line="480" w:lineRule="auto"/>
        <w:rPr>
          <w:rFonts w:asciiTheme="minorHAnsi" w:hAnsiTheme="minorHAnsi" w:cstheme="minorHAnsi"/>
          <w:sz w:val="24"/>
          <w:szCs w:val="24"/>
          <w:lang w:val="en-US"/>
        </w:rPr>
      </w:pPr>
      <w:r w:rsidRPr="00A961D9">
        <w:rPr>
          <w:rFonts w:asciiTheme="minorHAnsi" w:hAnsiTheme="minorHAnsi" w:cstheme="minorHAnsi"/>
          <w:sz w:val="24"/>
          <w:szCs w:val="24"/>
          <w:lang w:val="en-US"/>
        </w:rPr>
        <w:t xml:space="preserve">Zhao J, 2012. Using digital cameras for comparative phenological monitoring in an evergreen broad-leaved forest and a seasonal rain forest. Ecol. Inform., 10:65–72. </w:t>
      </w:r>
    </w:p>
    <w:p w14:paraId="58DB466A" w14:textId="77777777" w:rsidR="003743FA" w:rsidRPr="00A961D9" w:rsidRDefault="003743FA" w:rsidP="003743FA">
      <w:pPr>
        <w:spacing w:after="0" w:line="480" w:lineRule="auto"/>
        <w:rPr>
          <w:rFonts w:asciiTheme="minorHAnsi" w:hAnsiTheme="minorHAnsi" w:cstheme="minorHAnsi"/>
          <w:sz w:val="24"/>
          <w:szCs w:val="24"/>
          <w:lang w:val="en-US"/>
        </w:rPr>
      </w:pPr>
    </w:p>
    <w:p w14:paraId="1A5E5D97" w14:textId="0DD1CCD0" w:rsidR="003743FA" w:rsidRPr="00A961D9" w:rsidRDefault="003743FA" w:rsidP="003743FA">
      <w:pPr>
        <w:spacing w:after="0" w:line="480" w:lineRule="auto"/>
        <w:rPr>
          <w:rFonts w:asciiTheme="minorHAnsi" w:hAnsiTheme="minorHAnsi" w:cstheme="minorHAnsi"/>
          <w:sz w:val="24"/>
          <w:szCs w:val="24"/>
        </w:rPr>
      </w:pPr>
      <w:r w:rsidRPr="00A961D9">
        <w:rPr>
          <w:rFonts w:asciiTheme="minorHAnsi" w:hAnsiTheme="minorHAnsi" w:cstheme="minorHAnsi"/>
          <w:sz w:val="24"/>
          <w:szCs w:val="24"/>
          <w:lang w:val="en-US"/>
        </w:rPr>
        <w:t xml:space="preserve">Zhou L, 2013. Modeling winter wheat phenology and carbon dioxide fluxes at the ecosystem scale based on digital photography and eddy covariance data. </w:t>
      </w:r>
      <w:r w:rsidRPr="00A961D9">
        <w:rPr>
          <w:rFonts w:asciiTheme="minorHAnsi" w:hAnsiTheme="minorHAnsi" w:cstheme="minorHAnsi"/>
          <w:sz w:val="24"/>
          <w:szCs w:val="24"/>
        </w:rPr>
        <w:t xml:space="preserve">Ecol. Inform., 18:69–78. </w:t>
      </w:r>
    </w:p>
    <w:p w14:paraId="47F23BB3" w14:textId="77777777" w:rsidR="003743FA" w:rsidRPr="00A961D9" w:rsidRDefault="003743FA" w:rsidP="00D31A4B">
      <w:pPr>
        <w:spacing w:after="0" w:line="480" w:lineRule="auto"/>
        <w:jc w:val="both"/>
        <w:rPr>
          <w:rFonts w:asciiTheme="minorHAnsi" w:hAnsiTheme="minorHAnsi" w:cstheme="minorHAnsi"/>
          <w:b/>
          <w:lang w:val="en-US"/>
        </w:rPr>
      </w:pPr>
    </w:p>
    <w:p w14:paraId="725CA3C4" w14:textId="77777777" w:rsidR="00D31A4B" w:rsidRPr="00A961D9" w:rsidRDefault="00D31A4B" w:rsidP="00D31A4B">
      <w:pPr>
        <w:spacing w:after="0" w:line="480" w:lineRule="auto"/>
        <w:jc w:val="both"/>
        <w:rPr>
          <w:rFonts w:asciiTheme="minorHAnsi" w:hAnsiTheme="minorHAnsi" w:cstheme="minorHAnsi"/>
          <w:lang w:val="en-US"/>
        </w:rPr>
      </w:pPr>
    </w:p>
    <w:sectPr w:rsidR="00D31A4B" w:rsidRPr="00A961D9" w:rsidSect="00F1209E">
      <w:headerReference w:type="default" r:id="rId14"/>
      <w:type w:val="continuous"/>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DB76A" w14:textId="77777777" w:rsidR="00343327" w:rsidRDefault="00343327" w:rsidP="00916E54">
      <w:pPr>
        <w:spacing w:after="0" w:line="240" w:lineRule="auto"/>
      </w:pPr>
      <w:r>
        <w:separator/>
      </w:r>
    </w:p>
  </w:endnote>
  <w:endnote w:type="continuationSeparator" w:id="0">
    <w:p w14:paraId="2049BD8F" w14:textId="77777777" w:rsidR="00343327" w:rsidRDefault="00343327" w:rsidP="0091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19F86" w14:textId="77777777" w:rsidR="00343327" w:rsidRDefault="00343327" w:rsidP="00916E54">
      <w:pPr>
        <w:spacing w:after="0" w:line="240" w:lineRule="auto"/>
      </w:pPr>
      <w:r>
        <w:separator/>
      </w:r>
    </w:p>
  </w:footnote>
  <w:footnote w:type="continuationSeparator" w:id="0">
    <w:p w14:paraId="684AB6D5" w14:textId="77777777" w:rsidR="00343327" w:rsidRDefault="00343327" w:rsidP="0091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488539"/>
      <w:docPartObj>
        <w:docPartGallery w:val="Page Numbers (Top of Page)"/>
        <w:docPartUnique/>
      </w:docPartObj>
    </w:sdtPr>
    <w:sdtEndPr>
      <w:rPr>
        <w:noProof/>
      </w:rPr>
    </w:sdtEndPr>
    <w:sdtContent>
      <w:p w14:paraId="4CDCCA23" w14:textId="5EC4B51C" w:rsidR="00916E54" w:rsidRDefault="00916E54">
        <w:pPr>
          <w:pStyle w:val="Header"/>
          <w:jc w:val="right"/>
        </w:pPr>
        <w:r>
          <w:fldChar w:fldCharType="begin"/>
        </w:r>
        <w:r>
          <w:instrText xml:space="preserve"> PAGE   \* MERGEFORMAT </w:instrText>
        </w:r>
        <w:r>
          <w:fldChar w:fldCharType="separate"/>
        </w:r>
        <w:r w:rsidR="006F7CF4">
          <w:rPr>
            <w:noProof/>
          </w:rPr>
          <w:t>1</w:t>
        </w:r>
        <w:r>
          <w:rPr>
            <w:noProof/>
          </w:rPr>
          <w:fldChar w:fldCharType="end"/>
        </w:r>
      </w:p>
    </w:sdtContent>
  </w:sdt>
  <w:p w14:paraId="63C4AF82" w14:textId="77777777" w:rsidR="00916E54" w:rsidRDefault="00916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wtTSzNDQ1NDWwsLRQ0lEKTi0uzszPAykwqgUAiEpbQSwAAAA="/>
  </w:docVars>
  <w:rsids>
    <w:rsidRoot w:val="003B2DC4"/>
    <w:rsid w:val="00027F61"/>
    <w:rsid w:val="00062F36"/>
    <w:rsid w:val="0006624A"/>
    <w:rsid w:val="000F6BA1"/>
    <w:rsid w:val="00121467"/>
    <w:rsid w:val="00146E6E"/>
    <w:rsid w:val="0016394D"/>
    <w:rsid w:val="0017441A"/>
    <w:rsid w:val="001C12C2"/>
    <w:rsid w:val="001F72B1"/>
    <w:rsid w:val="002077DC"/>
    <w:rsid w:val="00221586"/>
    <w:rsid w:val="00250DEB"/>
    <w:rsid w:val="0025399A"/>
    <w:rsid w:val="002754E6"/>
    <w:rsid w:val="00296DC2"/>
    <w:rsid w:val="002B2409"/>
    <w:rsid w:val="00343327"/>
    <w:rsid w:val="0036167C"/>
    <w:rsid w:val="003743FA"/>
    <w:rsid w:val="00375F2E"/>
    <w:rsid w:val="003B2DC4"/>
    <w:rsid w:val="003C286B"/>
    <w:rsid w:val="003F40D2"/>
    <w:rsid w:val="003F5C47"/>
    <w:rsid w:val="004876F4"/>
    <w:rsid w:val="00497E33"/>
    <w:rsid w:val="004B5599"/>
    <w:rsid w:val="004D08E5"/>
    <w:rsid w:val="004F28EF"/>
    <w:rsid w:val="00545CD2"/>
    <w:rsid w:val="00566DD2"/>
    <w:rsid w:val="00596863"/>
    <w:rsid w:val="00651E46"/>
    <w:rsid w:val="00693A05"/>
    <w:rsid w:val="006F7CF4"/>
    <w:rsid w:val="0073313C"/>
    <w:rsid w:val="00774194"/>
    <w:rsid w:val="00803539"/>
    <w:rsid w:val="00836085"/>
    <w:rsid w:val="00880702"/>
    <w:rsid w:val="008F0FB7"/>
    <w:rsid w:val="00914CBB"/>
    <w:rsid w:val="00916E54"/>
    <w:rsid w:val="00990D6A"/>
    <w:rsid w:val="009C4CC4"/>
    <w:rsid w:val="00A01F11"/>
    <w:rsid w:val="00A04164"/>
    <w:rsid w:val="00A06A00"/>
    <w:rsid w:val="00A804DA"/>
    <w:rsid w:val="00A961D9"/>
    <w:rsid w:val="00AB34C3"/>
    <w:rsid w:val="00AE0920"/>
    <w:rsid w:val="00B279EB"/>
    <w:rsid w:val="00B6596C"/>
    <w:rsid w:val="00B81ABD"/>
    <w:rsid w:val="00B96A24"/>
    <w:rsid w:val="00BD4A0E"/>
    <w:rsid w:val="00BE6C8F"/>
    <w:rsid w:val="00C44984"/>
    <w:rsid w:val="00C6109D"/>
    <w:rsid w:val="00C80555"/>
    <w:rsid w:val="00CC356C"/>
    <w:rsid w:val="00CE75B0"/>
    <w:rsid w:val="00CF5756"/>
    <w:rsid w:val="00D31A4B"/>
    <w:rsid w:val="00D761E0"/>
    <w:rsid w:val="00DC0DD7"/>
    <w:rsid w:val="00E01C6C"/>
    <w:rsid w:val="00E21E6C"/>
    <w:rsid w:val="00E362E7"/>
    <w:rsid w:val="00E404B0"/>
    <w:rsid w:val="00E76B6A"/>
    <w:rsid w:val="00E80082"/>
    <w:rsid w:val="00E95314"/>
    <w:rsid w:val="00EB75F2"/>
    <w:rsid w:val="00F1209E"/>
    <w:rsid w:val="00F2183C"/>
    <w:rsid w:val="00FE10DB"/>
    <w:rsid w:val="00FE478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2B833"/>
  <w15:docId w15:val="{BEBA4832-5554-40E1-AC4D-24EC54D6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86B"/>
    <w:pPr>
      <w:suppressAutoHyphens/>
    </w:pPr>
    <w:rPr>
      <w:rFonts w:ascii="Calibri" w:eastAsia="SimSun" w:hAnsi="Calibri"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286B"/>
    <w:rPr>
      <w:sz w:val="16"/>
      <w:szCs w:val="16"/>
    </w:rPr>
  </w:style>
  <w:style w:type="character" w:customStyle="1" w:styleId="CommentTextChar">
    <w:name w:val="Comment Text Char"/>
    <w:basedOn w:val="DefaultParagraphFont"/>
    <w:link w:val="CommentText"/>
    <w:uiPriority w:val="99"/>
    <w:semiHidden/>
    <w:rsid w:val="003C286B"/>
    <w:rPr>
      <w:sz w:val="20"/>
      <w:szCs w:val="20"/>
    </w:rPr>
  </w:style>
  <w:style w:type="paragraph" w:styleId="CommentText">
    <w:name w:val="annotation text"/>
    <w:basedOn w:val="Normal"/>
    <w:link w:val="CommentTextChar"/>
    <w:uiPriority w:val="99"/>
    <w:semiHidden/>
    <w:unhideWhenUsed/>
    <w:rsid w:val="003C286B"/>
    <w:pPr>
      <w:spacing w:line="240" w:lineRule="auto"/>
    </w:pPr>
    <w:rPr>
      <w:rFonts w:asciiTheme="minorHAnsi" w:eastAsiaTheme="minorHAnsi" w:hAnsiTheme="minorHAnsi" w:cstheme="minorBidi"/>
      <w:sz w:val="20"/>
      <w:szCs w:val="20"/>
      <w:lang w:eastAsia="en-US"/>
    </w:rPr>
  </w:style>
  <w:style w:type="character" w:customStyle="1" w:styleId="TextodecomentrioChar1">
    <w:name w:val="Texto de comentário Char1"/>
    <w:basedOn w:val="DefaultParagraphFont"/>
    <w:uiPriority w:val="99"/>
    <w:semiHidden/>
    <w:rsid w:val="003C286B"/>
    <w:rPr>
      <w:rFonts w:ascii="Calibri" w:eastAsia="SimSun" w:hAnsi="Calibri" w:cs="Times New Roman"/>
      <w:sz w:val="20"/>
      <w:szCs w:val="20"/>
      <w:lang w:eastAsia="pt-BR"/>
    </w:rPr>
  </w:style>
  <w:style w:type="paragraph" w:styleId="BalloonText">
    <w:name w:val="Balloon Text"/>
    <w:basedOn w:val="Normal"/>
    <w:link w:val="BalloonTextChar"/>
    <w:uiPriority w:val="99"/>
    <w:semiHidden/>
    <w:unhideWhenUsed/>
    <w:rsid w:val="003C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6B"/>
    <w:rPr>
      <w:rFonts w:ascii="Tahoma" w:eastAsia="SimSun" w:hAnsi="Tahoma" w:cs="Tahoma"/>
      <w:sz w:val="16"/>
      <w:szCs w:val="16"/>
      <w:lang w:eastAsia="pt-BR"/>
    </w:rPr>
  </w:style>
  <w:style w:type="character" w:customStyle="1" w:styleId="Estilo3Char">
    <w:name w:val="Estilo3 Char"/>
    <w:basedOn w:val="DefaultParagraphFont"/>
    <w:link w:val="Estilo3"/>
    <w:rsid w:val="00A04164"/>
    <w:rPr>
      <w:rFonts w:ascii="Times New Roman" w:hAnsi="Times New Roman" w:cs="Times New Roman"/>
      <w:b/>
      <w:sz w:val="24"/>
      <w:szCs w:val="24"/>
      <w:lang w:val="en-US"/>
    </w:rPr>
  </w:style>
  <w:style w:type="paragraph" w:customStyle="1" w:styleId="Estilo3">
    <w:name w:val="Estilo3"/>
    <w:basedOn w:val="Normal"/>
    <w:link w:val="Estilo3Char"/>
    <w:qFormat/>
    <w:rsid w:val="00A04164"/>
    <w:pPr>
      <w:spacing w:after="0" w:line="480" w:lineRule="auto"/>
      <w:ind w:firstLine="709"/>
      <w:jc w:val="both"/>
    </w:pPr>
    <w:rPr>
      <w:rFonts w:ascii="Times New Roman" w:eastAsiaTheme="minorHAnsi" w:hAnsi="Times New Roman"/>
      <w:b/>
      <w:sz w:val="24"/>
      <w:szCs w:val="24"/>
      <w:lang w:val="en-US" w:eastAsia="en-US"/>
    </w:rPr>
  </w:style>
  <w:style w:type="character" w:styleId="LineNumber">
    <w:name w:val="line number"/>
    <w:basedOn w:val="DefaultParagraphFont"/>
    <w:uiPriority w:val="99"/>
    <w:semiHidden/>
    <w:unhideWhenUsed/>
    <w:rsid w:val="00A04164"/>
  </w:style>
  <w:style w:type="character" w:styleId="Hyperlink">
    <w:name w:val="Hyperlink"/>
    <w:basedOn w:val="DefaultParagraphFont"/>
    <w:uiPriority w:val="99"/>
    <w:unhideWhenUsed/>
    <w:rsid w:val="00062F36"/>
    <w:rPr>
      <w:color w:val="0000FF" w:themeColor="hyperlink"/>
      <w:u w:val="single"/>
    </w:rPr>
  </w:style>
  <w:style w:type="paragraph" w:styleId="Header">
    <w:name w:val="header"/>
    <w:basedOn w:val="Normal"/>
    <w:link w:val="HeaderChar"/>
    <w:uiPriority w:val="99"/>
    <w:unhideWhenUsed/>
    <w:rsid w:val="0091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E54"/>
    <w:rPr>
      <w:rFonts w:ascii="Calibri" w:eastAsia="SimSun" w:hAnsi="Calibri" w:cs="Times New Roman"/>
      <w:lang w:eastAsia="pt-BR"/>
    </w:rPr>
  </w:style>
  <w:style w:type="paragraph" w:styleId="Footer">
    <w:name w:val="footer"/>
    <w:basedOn w:val="Normal"/>
    <w:link w:val="FooterChar"/>
    <w:uiPriority w:val="99"/>
    <w:unhideWhenUsed/>
    <w:rsid w:val="0091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E54"/>
    <w:rPr>
      <w:rFonts w:ascii="Calibri" w:eastAsia="SimSun" w:hAnsi="Calibri" w:cs="Times New Roman"/>
      <w:lang w:eastAsia="pt-BR"/>
    </w:rPr>
  </w:style>
  <w:style w:type="paragraph" w:customStyle="1" w:styleId="tipo1">
    <w:name w:val="tipo1"/>
    <w:basedOn w:val="Normal"/>
    <w:link w:val="tipo1Char"/>
    <w:qFormat/>
    <w:rsid w:val="00E95314"/>
    <w:pPr>
      <w:spacing w:after="0" w:line="480" w:lineRule="auto"/>
      <w:jc w:val="both"/>
    </w:pPr>
    <w:rPr>
      <w:rFonts w:ascii="Times New Roman" w:hAnsi="Times New Roman"/>
      <w:i/>
      <w:szCs w:val="24"/>
      <w:lang w:val="en-US"/>
    </w:rPr>
  </w:style>
  <w:style w:type="paragraph" w:customStyle="1" w:styleId="Tipo2">
    <w:name w:val="Tipo2"/>
    <w:basedOn w:val="Normal"/>
    <w:link w:val="Tipo2Char"/>
    <w:qFormat/>
    <w:rsid w:val="00E95314"/>
    <w:pPr>
      <w:spacing w:after="0" w:line="480" w:lineRule="auto"/>
      <w:ind w:left="708"/>
      <w:jc w:val="both"/>
    </w:pPr>
    <w:rPr>
      <w:rFonts w:ascii="Times New Roman" w:hAnsi="Times New Roman"/>
      <w:szCs w:val="24"/>
      <w:lang w:val="en-US"/>
    </w:rPr>
  </w:style>
  <w:style w:type="character" w:customStyle="1" w:styleId="tipo1Char">
    <w:name w:val="tipo1 Char"/>
    <w:basedOn w:val="DefaultParagraphFont"/>
    <w:link w:val="tipo1"/>
    <w:rsid w:val="00E95314"/>
    <w:rPr>
      <w:rFonts w:ascii="Times New Roman" w:eastAsia="SimSun" w:hAnsi="Times New Roman" w:cs="Times New Roman"/>
      <w:i/>
      <w:szCs w:val="24"/>
      <w:lang w:val="en-US" w:eastAsia="pt-BR"/>
    </w:rPr>
  </w:style>
  <w:style w:type="paragraph" w:styleId="Index1">
    <w:name w:val="index 1"/>
    <w:basedOn w:val="Normal"/>
    <w:next w:val="Normal"/>
    <w:autoRedefine/>
    <w:uiPriority w:val="99"/>
    <w:semiHidden/>
    <w:unhideWhenUsed/>
    <w:rsid w:val="00E95314"/>
    <w:pPr>
      <w:spacing w:after="0" w:line="240" w:lineRule="auto"/>
      <w:ind w:left="220" w:hanging="220"/>
    </w:pPr>
  </w:style>
  <w:style w:type="character" w:customStyle="1" w:styleId="Tipo2Char">
    <w:name w:val="Tipo2 Char"/>
    <w:basedOn w:val="DefaultParagraphFont"/>
    <w:link w:val="Tipo2"/>
    <w:rsid w:val="00E95314"/>
    <w:rPr>
      <w:rFonts w:ascii="Times New Roman" w:eastAsia="SimSun" w:hAnsi="Times New Roman" w:cs="Times New Roman"/>
      <w:szCs w:val="24"/>
      <w:lang w:val="en-US" w:eastAsia="pt-BR"/>
    </w:rPr>
  </w:style>
  <w:style w:type="paragraph" w:styleId="Index2">
    <w:name w:val="index 2"/>
    <w:basedOn w:val="Normal"/>
    <w:next w:val="Normal"/>
    <w:autoRedefine/>
    <w:uiPriority w:val="99"/>
    <w:semiHidden/>
    <w:unhideWhenUsed/>
    <w:rsid w:val="00F1209E"/>
    <w:pPr>
      <w:spacing w:after="0" w:line="240" w:lineRule="auto"/>
      <w:ind w:left="440" w:hanging="220"/>
    </w:pPr>
  </w:style>
  <w:style w:type="paragraph" w:styleId="ListParagraph">
    <w:name w:val="List Paragraph"/>
    <w:basedOn w:val="Normal"/>
    <w:uiPriority w:val="34"/>
    <w:qFormat/>
    <w:rsid w:val="00A06A00"/>
    <w:pPr>
      <w:ind w:left="720"/>
      <w:contextualSpacing/>
    </w:pPr>
  </w:style>
  <w:style w:type="paragraph" w:styleId="NormalWeb">
    <w:name w:val="Normal (Web)"/>
    <w:basedOn w:val="Normal"/>
    <w:uiPriority w:val="99"/>
    <w:unhideWhenUsed/>
    <w:rsid w:val="003743FA"/>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FE478D"/>
    <w:rPr>
      <w:rFonts w:ascii="Calibri" w:eastAsia="SimSun" w:hAnsi="Calibri" w:cs="Times New Roman"/>
      <w:b/>
      <w:bCs/>
      <w:lang w:eastAsia="pt-BR"/>
    </w:rPr>
  </w:style>
  <w:style w:type="character" w:customStyle="1" w:styleId="CommentSubjectChar">
    <w:name w:val="Comment Subject Char"/>
    <w:basedOn w:val="CommentTextChar"/>
    <w:link w:val="CommentSubject"/>
    <w:uiPriority w:val="99"/>
    <w:semiHidden/>
    <w:rsid w:val="00FE478D"/>
    <w:rPr>
      <w:rFonts w:ascii="Calibri" w:eastAsia="SimSun" w:hAnsi="Calibri"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cod.ic.unicamp.br/ephenolo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en.agbi.tsukuba.ac.jp/index_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ean-webcam-network.net/" TargetMode="External"/><Relationship Id="rId4" Type="http://schemas.openxmlformats.org/officeDocument/2006/relationships/webSettings" Target="webSettings.xml"/><Relationship Id="rId9" Type="http://schemas.openxmlformats.org/officeDocument/2006/relationships/hyperlink" Target="https://phenocam.sr.unh.edu/webca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3918-4982-4B17-B81C-C3C49429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11948</Characters>
  <Application>Microsoft Office Word</Application>
  <DocSecurity>0</DocSecurity>
  <Lines>99</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Alberton</dc:creator>
  <cp:lastModifiedBy>de Costa Alberton, Bruna</cp:lastModifiedBy>
  <cp:revision>2</cp:revision>
  <cp:lastPrinted>2017-01-06T22:03:00Z</cp:lastPrinted>
  <dcterms:created xsi:type="dcterms:W3CDTF">2017-06-24T16:39:00Z</dcterms:created>
  <dcterms:modified xsi:type="dcterms:W3CDTF">2017-06-24T16:39:00Z</dcterms:modified>
</cp:coreProperties>
</file>