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DA8" w:rsidRPr="00AF4A4F" w:rsidRDefault="00C2144A" w:rsidP="00AF4A4F">
      <w:pPr>
        <w:jc w:val="both"/>
        <w:rPr>
          <w:rFonts w:ascii="Times New Roman" w:hAnsi="Times New Roman" w:cs="Times New Roman"/>
          <w:b/>
          <w:sz w:val="24"/>
          <w:lang w:val="en-GB"/>
        </w:rPr>
      </w:pPr>
      <w:r w:rsidRPr="00AF4A4F">
        <w:rPr>
          <w:rFonts w:ascii="Times New Roman" w:hAnsi="Times New Roman" w:cs="Times New Roman"/>
          <w:b/>
          <w:sz w:val="24"/>
          <w:lang w:val="en-GB"/>
        </w:rPr>
        <w:t>Supplementary Materials</w:t>
      </w:r>
    </w:p>
    <w:p w:rsidR="00C2144A" w:rsidRPr="00AF4A4F" w:rsidRDefault="00A31ADF" w:rsidP="00AF4A4F">
      <w:pPr>
        <w:jc w:val="both"/>
        <w:rPr>
          <w:rFonts w:ascii="Times New Roman" w:hAnsi="Times New Roman" w:cs="Times New Roman"/>
          <w:sz w:val="24"/>
          <w:lang w:val="en-GB"/>
        </w:rPr>
      </w:pPr>
      <w:r w:rsidRPr="00AF4A4F">
        <w:rPr>
          <w:rFonts w:ascii="Times New Roman" w:hAnsi="Times New Roman" w:cs="Times New Roman"/>
          <w:b/>
          <w:sz w:val="24"/>
          <w:lang w:val="en-GB"/>
        </w:rPr>
        <w:t>Fig.</w:t>
      </w:r>
      <w:r w:rsidR="00C2144A" w:rsidRPr="00AF4A4F">
        <w:rPr>
          <w:rFonts w:ascii="Times New Roman" w:hAnsi="Times New Roman" w:cs="Times New Roman"/>
          <w:b/>
          <w:sz w:val="24"/>
          <w:lang w:val="en-GB"/>
        </w:rPr>
        <w:t xml:space="preserve"> S1.</w:t>
      </w:r>
      <w:r w:rsidR="00C2144A" w:rsidRPr="00AF4A4F">
        <w:rPr>
          <w:rFonts w:ascii="Times New Roman" w:hAnsi="Times New Roman" w:cs="Times New Roman"/>
          <w:sz w:val="24"/>
          <w:lang w:val="en-GB"/>
        </w:rPr>
        <w:t xml:space="preserve"> Bivariate map with the proportion of Threatened (T) vs Data Deficient (DD) bat species distributed across the Amazonian Indigenous Territories (ITs). To create this map, we classified ITs into three classes using quantile classification. See methods for the criteria used in the definition of the “Low”, “Mid” and “High” categories for both T and DD species.</w:t>
      </w:r>
    </w:p>
    <w:p w:rsidR="00C2144A" w:rsidRPr="00AF4A4F" w:rsidRDefault="00C2144A">
      <w:pPr>
        <w:rPr>
          <w:lang w:val="en-GB"/>
        </w:rPr>
      </w:pPr>
      <w:r w:rsidRPr="00AF4A4F">
        <w:rPr>
          <w:noProof/>
          <w:lang w:eastAsia="fi-FI"/>
        </w:rPr>
        <w:drawing>
          <wp:inline distT="0" distB="0" distL="0" distR="0" wp14:anchorId="099ECF08" wp14:editId="2C790B4C">
            <wp:extent cx="6090557" cy="4307247"/>
            <wp:effectExtent l="0" t="0" r="5715" b="0"/>
            <wp:docPr id="3" name="Picture 2" descr="\\ad.helsinki.fi\home\a\alfernan\Desktop\BATS &amp; ITS\FINAL VERSION\DDvsT3cat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d.helsinki.fi\home\a\alfernan\Desktop\BATS &amp; ITS\FINAL VERSION\DDvsT3cat copy.jpg"/>
                    <pic:cNvPicPr>
                      <a:picLocks noChangeAspect="1" noChangeArrowheads="1"/>
                    </pic:cNvPicPr>
                  </pic:nvPicPr>
                  <pic:blipFill>
                    <a:blip r:embed="rId4"/>
                    <a:stretch>
                      <a:fillRect/>
                    </a:stretch>
                  </pic:blipFill>
                  <pic:spPr bwMode="auto">
                    <a:xfrm>
                      <a:off x="0" y="0"/>
                      <a:ext cx="6124349" cy="4331144"/>
                    </a:xfrm>
                    <a:prstGeom prst="rect">
                      <a:avLst/>
                    </a:prstGeom>
                  </pic:spPr>
                </pic:pic>
              </a:graphicData>
            </a:graphic>
          </wp:inline>
        </w:drawing>
      </w:r>
    </w:p>
    <w:p w:rsidR="00AF4A4F" w:rsidRPr="00AF4A4F" w:rsidRDefault="00AF4A4F">
      <w:pPr>
        <w:rPr>
          <w:lang w:val="en-GB"/>
        </w:rPr>
      </w:pPr>
      <w:r w:rsidRPr="00AF4A4F">
        <w:rPr>
          <w:lang w:val="en-GB"/>
        </w:rPr>
        <w:br w:type="page"/>
      </w:r>
    </w:p>
    <w:p w:rsidR="00417697" w:rsidRDefault="00417697" w:rsidP="00417697">
      <w:pPr>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Fig. S2</w:t>
      </w:r>
      <w:r w:rsidRPr="00AF4A4F">
        <w:rPr>
          <w:rFonts w:ascii="Times New Roman" w:hAnsi="Times New Roman" w:cs="Times New Roman"/>
          <w:b/>
          <w:sz w:val="24"/>
          <w:szCs w:val="24"/>
          <w:lang w:val="en-GB"/>
        </w:rPr>
        <w:t>.</w:t>
      </w:r>
      <w:r>
        <w:rPr>
          <w:rFonts w:ascii="Times New Roman" w:hAnsi="Times New Roman" w:cs="Times New Roman"/>
          <w:sz w:val="24"/>
          <w:szCs w:val="24"/>
          <w:lang w:val="en-GB"/>
        </w:rPr>
        <w:t xml:space="preserve"> </w:t>
      </w:r>
      <w:r w:rsidRPr="00AF4A4F">
        <w:rPr>
          <w:rFonts w:ascii="Times New Roman" w:hAnsi="Times New Roman" w:cs="Times New Roman"/>
          <w:sz w:val="24"/>
          <w:szCs w:val="24"/>
          <w:lang w:val="en-GB"/>
        </w:rPr>
        <w:t>Histogram de</w:t>
      </w:r>
      <w:r>
        <w:rPr>
          <w:rFonts w:ascii="Times New Roman" w:hAnsi="Times New Roman" w:cs="Times New Roman"/>
          <w:sz w:val="24"/>
          <w:szCs w:val="24"/>
          <w:lang w:val="en-GB"/>
        </w:rPr>
        <w:t>scribing</w:t>
      </w:r>
      <w:r w:rsidRPr="00AF4A4F">
        <w:rPr>
          <w:rFonts w:ascii="Times New Roman" w:hAnsi="Times New Roman" w:cs="Times New Roman"/>
          <w:sz w:val="24"/>
          <w:szCs w:val="24"/>
          <w:lang w:val="en-GB"/>
        </w:rPr>
        <w:t xml:space="preserve"> the rarity distribution of the species across the ITs</w:t>
      </w:r>
      <w:r>
        <w:rPr>
          <w:rFonts w:ascii="Times New Roman" w:hAnsi="Times New Roman" w:cs="Times New Roman"/>
          <w:sz w:val="24"/>
          <w:szCs w:val="24"/>
          <w:lang w:val="en-GB"/>
        </w:rPr>
        <w:t xml:space="preserve"> of the Amazon biome</w:t>
      </w:r>
      <w:r w:rsidRPr="00AF4A4F">
        <w:rPr>
          <w:rFonts w:ascii="Times New Roman" w:hAnsi="Times New Roman" w:cs="Times New Roman"/>
          <w:sz w:val="24"/>
          <w:szCs w:val="24"/>
          <w:lang w:val="en-GB"/>
        </w:rPr>
        <w:t xml:space="preserve">. The </w:t>
      </w:r>
      <w:r>
        <w:rPr>
          <w:rFonts w:ascii="Times New Roman" w:hAnsi="Times New Roman" w:cs="Times New Roman"/>
          <w:sz w:val="24"/>
          <w:szCs w:val="24"/>
          <w:lang w:val="en-GB"/>
        </w:rPr>
        <w:t>categories in the x-</w:t>
      </w:r>
      <w:r w:rsidRPr="00AF4A4F">
        <w:rPr>
          <w:rFonts w:ascii="Times New Roman" w:hAnsi="Times New Roman" w:cs="Times New Roman"/>
          <w:sz w:val="24"/>
          <w:szCs w:val="24"/>
          <w:lang w:val="en-GB"/>
        </w:rPr>
        <w:t>axis indicate t</w:t>
      </w:r>
      <w:r>
        <w:rPr>
          <w:rFonts w:ascii="Times New Roman" w:hAnsi="Times New Roman" w:cs="Times New Roman"/>
          <w:sz w:val="24"/>
          <w:szCs w:val="24"/>
          <w:lang w:val="en-GB"/>
        </w:rPr>
        <w:t>he upper limit of the category (e.g., class 10 is for 0-10%)</w:t>
      </w:r>
    </w:p>
    <w:p w:rsidR="00417697" w:rsidRDefault="00417697" w:rsidP="00417697">
      <w:pPr>
        <w:rPr>
          <w:rFonts w:ascii="Times New Roman" w:hAnsi="Times New Roman" w:cs="Times New Roman"/>
          <w:sz w:val="24"/>
          <w:szCs w:val="24"/>
          <w:lang w:val="en-GB"/>
        </w:rPr>
      </w:pPr>
      <w:r>
        <w:rPr>
          <w:rFonts w:ascii="Times New Roman" w:hAnsi="Times New Roman" w:cs="Times New Roman"/>
          <w:noProof/>
          <w:sz w:val="24"/>
          <w:szCs w:val="24"/>
          <w:lang w:eastAsia="fi-FI"/>
        </w:rPr>
        <w:drawing>
          <wp:inline distT="0" distB="0" distL="0" distR="0" wp14:anchorId="6BF08661" wp14:editId="056032CD">
            <wp:extent cx="6089485" cy="4051300"/>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9711" cy="4071409"/>
                    </a:xfrm>
                    <a:prstGeom prst="rect">
                      <a:avLst/>
                    </a:prstGeom>
                    <a:noFill/>
                  </pic:spPr>
                </pic:pic>
              </a:graphicData>
            </a:graphic>
          </wp:inline>
        </w:drawing>
      </w:r>
    </w:p>
    <w:p w:rsidR="00417697" w:rsidRDefault="00417697" w:rsidP="00417697">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417697" w:rsidRDefault="00417697" w:rsidP="00417697">
      <w:pPr>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Fig. S3</w:t>
      </w:r>
      <w:r w:rsidRPr="00AF4A4F">
        <w:rPr>
          <w:rFonts w:ascii="Times New Roman" w:hAnsi="Times New Roman" w:cs="Times New Roman"/>
          <w:b/>
          <w:sz w:val="24"/>
          <w:szCs w:val="24"/>
          <w:lang w:val="en-GB"/>
        </w:rPr>
        <w:t>.</w:t>
      </w:r>
      <w:r>
        <w:rPr>
          <w:rFonts w:ascii="Times New Roman" w:hAnsi="Times New Roman" w:cs="Times New Roman"/>
          <w:sz w:val="24"/>
          <w:szCs w:val="24"/>
          <w:lang w:val="en-GB"/>
        </w:rPr>
        <w:t xml:space="preserve"> </w:t>
      </w:r>
      <w:r w:rsidRPr="00AF4A4F">
        <w:rPr>
          <w:rFonts w:ascii="Times New Roman" w:hAnsi="Times New Roman" w:cs="Times New Roman"/>
          <w:sz w:val="24"/>
          <w:szCs w:val="24"/>
          <w:lang w:val="en-GB"/>
        </w:rPr>
        <w:t>Histogram de</w:t>
      </w:r>
      <w:r>
        <w:rPr>
          <w:rFonts w:ascii="Times New Roman" w:hAnsi="Times New Roman" w:cs="Times New Roman"/>
          <w:sz w:val="24"/>
          <w:szCs w:val="24"/>
          <w:lang w:val="en-GB"/>
        </w:rPr>
        <w:t xml:space="preserve">scribing </w:t>
      </w:r>
      <w:r w:rsidRPr="00AF4A4F">
        <w:rPr>
          <w:rFonts w:ascii="Times New Roman" w:hAnsi="Times New Roman" w:cs="Times New Roman"/>
          <w:sz w:val="24"/>
          <w:szCs w:val="24"/>
          <w:lang w:val="en-GB"/>
        </w:rPr>
        <w:t xml:space="preserve">the distribution of richness in rare </w:t>
      </w:r>
      <w:r>
        <w:rPr>
          <w:rFonts w:ascii="Times New Roman" w:hAnsi="Times New Roman" w:cs="Times New Roman"/>
          <w:sz w:val="24"/>
          <w:szCs w:val="24"/>
          <w:lang w:val="en-GB"/>
        </w:rPr>
        <w:t xml:space="preserve">bat </w:t>
      </w:r>
      <w:r w:rsidRPr="00AF4A4F">
        <w:rPr>
          <w:rFonts w:ascii="Times New Roman" w:hAnsi="Times New Roman" w:cs="Times New Roman"/>
          <w:sz w:val="24"/>
          <w:szCs w:val="24"/>
          <w:lang w:val="en-GB"/>
        </w:rPr>
        <w:t>species (</w:t>
      </w:r>
      <w:r>
        <w:rPr>
          <w:rFonts w:ascii="Times New Roman" w:hAnsi="Times New Roman" w:cs="Times New Roman"/>
          <w:sz w:val="24"/>
          <w:szCs w:val="24"/>
          <w:lang w:val="en-GB"/>
        </w:rPr>
        <w:t xml:space="preserve">i.e., </w:t>
      </w:r>
      <w:r w:rsidRPr="00AF4A4F">
        <w:rPr>
          <w:rFonts w:ascii="Times New Roman" w:hAnsi="Times New Roman" w:cs="Times New Roman"/>
          <w:sz w:val="24"/>
          <w:szCs w:val="24"/>
          <w:lang w:val="en-GB"/>
        </w:rPr>
        <w:t xml:space="preserve">cut </w:t>
      </w:r>
      <w:proofErr w:type="gramStart"/>
      <w:r w:rsidRPr="00AF4A4F">
        <w:rPr>
          <w:rFonts w:ascii="Times New Roman" w:hAnsi="Times New Roman" w:cs="Times New Roman"/>
          <w:sz w:val="24"/>
          <w:szCs w:val="24"/>
          <w:lang w:val="en-GB"/>
        </w:rPr>
        <w:t>off of</w:t>
      </w:r>
      <w:proofErr w:type="gramEnd"/>
      <w:r w:rsidRPr="00AF4A4F">
        <w:rPr>
          <w:rFonts w:ascii="Times New Roman" w:hAnsi="Times New Roman" w:cs="Times New Roman"/>
          <w:sz w:val="24"/>
          <w:szCs w:val="24"/>
          <w:lang w:val="en-GB"/>
        </w:rPr>
        <w:t xml:space="preserve"> 10%, see</w:t>
      </w:r>
      <w:r>
        <w:rPr>
          <w:rFonts w:ascii="Times New Roman" w:hAnsi="Times New Roman" w:cs="Times New Roman"/>
          <w:sz w:val="24"/>
          <w:szCs w:val="24"/>
          <w:lang w:val="en-GB"/>
        </w:rPr>
        <w:t xml:space="preserve"> Fig. S5) </w:t>
      </w:r>
      <w:r w:rsidRPr="00AF4A4F">
        <w:rPr>
          <w:rFonts w:ascii="Times New Roman" w:hAnsi="Times New Roman" w:cs="Times New Roman"/>
          <w:sz w:val="24"/>
          <w:szCs w:val="24"/>
          <w:lang w:val="en-GB"/>
        </w:rPr>
        <w:t>across</w:t>
      </w:r>
      <w:r>
        <w:rPr>
          <w:rFonts w:ascii="Times New Roman" w:hAnsi="Times New Roman" w:cs="Times New Roman"/>
          <w:sz w:val="24"/>
          <w:szCs w:val="24"/>
          <w:lang w:val="en-GB"/>
        </w:rPr>
        <w:t xml:space="preserve"> all</w:t>
      </w:r>
      <w:r w:rsidRPr="00AF4A4F">
        <w:rPr>
          <w:rFonts w:ascii="Times New Roman" w:hAnsi="Times New Roman" w:cs="Times New Roman"/>
          <w:sz w:val="24"/>
          <w:szCs w:val="24"/>
          <w:lang w:val="en-GB"/>
        </w:rPr>
        <w:t xml:space="preserve"> ITs</w:t>
      </w:r>
      <w:r>
        <w:rPr>
          <w:rFonts w:ascii="Times New Roman" w:hAnsi="Times New Roman" w:cs="Times New Roman"/>
          <w:sz w:val="24"/>
          <w:szCs w:val="24"/>
          <w:lang w:val="en-GB"/>
        </w:rPr>
        <w:t xml:space="preserve"> in the Amazon biome. Note: category 1 is for </w:t>
      </w:r>
      <w:proofErr w:type="gramStart"/>
      <w:r>
        <w:rPr>
          <w:rFonts w:ascii="Times New Roman" w:hAnsi="Times New Roman" w:cs="Times New Roman"/>
          <w:sz w:val="24"/>
          <w:szCs w:val="24"/>
          <w:lang w:val="en-GB"/>
        </w:rPr>
        <w:t>0</w:t>
      </w:r>
      <w:proofErr w:type="gramEnd"/>
      <w:r w:rsidRPr="00AF4A4F">
        <w:rPr>
          <w:rFonts w:ascii="Times New Roman" w:hAnsi="Times New Roman" w:cs="Times New Roman"/>
          <w:sz w:val="24"/>
          <w:szCs w:val="24"/>
          <w:lang w:val="en-GB"/>
        </w:rPr>
        <w:t xml:space="preserve"> rare species. The following categories are percentage bins (</w:t>
      </w:r>
      <w:r>
        <w:rPr>
          <w:rFonts w:ascii="Times New Roman" w:hAnsi="Times New Roman" w:cs="Times New Roman"/>
          <w:sz w:val="24"/>
          <w:szCs w:val="24"/>
          <w:lang w:val="en-GB"/>
        </w:rPr>
        <w:t xml:space="preserve">i.e., </w:t>
      </w:r>
      <w:r w:rsidRPr="00AF4A4F">
        <w:rPr>
          <w:rFonts w:ascii="Times New Roman" w:hAnsi="Times New Roman" w:cs="Times New Roman"/>
          <w:sz w:val="24"/>
          <w:szCs w:val="24"/>
          <w:lang w:val="en-GB"/>
        </w:rPr>
        <w:t>1-5%, 5-10%, 10-15%, 20-25%)</w:t>
      </w:r>
      <w:r>
        <w:rPr>
          <w:rFonts w:ascii="Times New Roman" w:hAnsi="Times New Roman" w:cs="Times New Roman"/>
          <w:sz w:val="24"/>
          <w:szCs w:val="24"/>
          <w:lang w:val="en-GB"/>
        </w:rPr>
        <w:t>.</w:t>
      </w:r>
    </w:p>
    <w:p w:rsidR="00417697" w:rsidRDefault="00417697" w:rsidP="00417697">
      <w:pPr>
        <w:rPr>
          <w:rFonts w:ascii="Times New Roman" w:hAnsi="Times New Roman" w:cs="Times New Roman"/>
          <w:sz w:val="24"/>
          <w:szCs w:val="24"/>
          <w:lang w:val="en-GB"/>
        </w:rPr>
      </w:pPr>
      <w:r>
        <w:rPr>
          <w:rFonts w:ascii="Times New Roman" w:hAnsi="Times New Roman" w:cs="Times New Roman"/>
          <w:noProof/>
          <w:sz w:val="24"/>
          <w:szCs w:val="24"/>
          <w:lang w:eastAsia="fi-FI"/>
        </w:rPr>
        <w:drawing>
          <wp:inline distT="0" distB="0" distL="0" distR="0" wp14:anchorId="568983D1" wp14:editId="7492BC3E">
            <wp:extent cx="6134100" cy="4989976"/>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6888" cy="5008514"/>
                    </a:xfrm>
                    <a:prstGeom prst="rect">
                      <a:avLst/>
                    </a:prstGeom>
                    <a:noFill/>
                  </pic:spPr>
                </pic:pic>
              </a:graphicData>
            </a:graphic>
          </wp:inline>
        </w:drawing>
      </w:r>
    </w:p>
    <w:p w:rsidR="00417697" w:rsidRDefault="00417697" w:rsidP="00417697">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FC7676" w:rsidRDefault="00417697" w:rsidP="00FC7676">
      <w:pPr>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Fig S4</w:t>
      </w:r>
      <w:r w:rsidR="00FC7676" w:rsidRPr="00AF4A4F">
        <w:rPr>
          <w:rFonts w:ascii="Times New Roman" w:hAnsi="Times New Roman" w:cs="Times New Roman"/>
          <w:b/>
          <w:sz w:val="24"/>
          <w:szCs w:val="24"/>
          <w:lang w:val="en-GB"/>
        </w:rPr>
        <w:t>.</w:t>
      </w:r>
      <w:r w:rsidR="00FC7676">
        <w:rPr>
          <w:rFonts w:ascii="Times New Roman" w:hAnsi="Times New Roman" w:cs="Times New Roman"/>
          <w:sz w:val="24"/>
          <w:szCs w:val="24"/>
          <w:lang w:val="en-GB"/>
        </w:rPr>
        <w:t xml:space="preserve"> Effect of average altitude on bat species richness in each of the ITs across the Amazon biome.</w:t>
      </w:r>
    </w:p>
    <w:p w:rsidR="00FC7676" w:rsidRDefault="00FC7676" w:rsidP="00FC7676">
      <w:pPr>
        <w:rPr>
          <w:rFonts w:ascii="Times New Roman" w:hAnsi="Times New Roman" w:cs="Times New Roman"/>
          <w:sz w:val="24"/>
          <w:szCs w:val="24"/>
          <w:lang w:val="en-GB"/>
        </w:rPr>
      </w:pPr>
      <w:r w:rsidRPr="009E6EA5">
        <w:rPr>
          <w:rFonts w:ascii="Times New Roman" w:hAnsi="Times New Roman" w:cs="Times New Roman"/>
          <w:noProof/>
          <w:sz w:val="24"/>
          <w:szCs w:val="24"/>
          <w:lang w:eastAsia="fi-FI"/>
        </w:rPr>
        <w:drawing>
          <wp:inline distT="0" distB="0" distL="0" distR="0" wp14:anchorId="3A1640A7" wp14:editId="02BB0F81">
            <wp:extent cx="6120130" cy="3031899"/>
            <wp:effectExtent l="0" t="0" r="0" b="0"/>
            <wp:docPr id="8" name="Picture 8" descr="C:\Users\alfernan\Dropbox\Papers\Paper BATS &amp; ITS\REBUTTAL 2\New figures\Fig_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fernan\Dropbox\Papers\Paper BATS &amp; ITS\REBUTTAL 2\New figures\Fig_S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3031899"/>
                    </a:xfrm>
                    <a:prstGeom prst="rect">
                      <a:avLst/>
                    </a:prstGeom>
                    <a:noFill/>
                    <a:ln>
                      <a:noFill/>
                    </a:ln>
                  </pic:spPr>
                </pic:pic>
              </a:graphicData>
            </a:graphic>
          </wp:inline>
        </w:drawing>
      </w:r>
    </w:p>
    <w:p w:rsidR="00FC7676" w:rsidRDefault="00FC7676" w:rsidP="00FC7676">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AF4A4F" w:rsidRPr="00AF4A4F" w:rsidRDefault="00417697" w:rsidP="00AF4A4F">
      <w:pPr>
        <w:jc w:val="both"/>
        <w:rPr>
          <w:rFonts w:ascii="Times New Roman" w:hAnsi="Times New Roman" w:cs="Times New Roman"/>
          <w:sz w:val="24"/>
          <w:szCs w:val="24"/>
          <w:lang w:val="en-GB"/>
        </w:rPr>
      </w:pPr>
      <w:r>
        <w:rPr>
          <w:rFonts w:ascii="Times New Roman" w:hAnsi="Times New Roman" w:cs="Times New Roman"/>
          <w:b/>
          <w:sz w:val="24"/>
          <w:szCs w:val="24"/>
          <w:lang w:val="en-GB"/>
        </w:rPr>
        <w:lastRenderedPageBreak/>
        <w:t>Fig. S5</w:t>
      </w:r>
      <w:r w:rsidR="00AF4A4F" w:rsidRPr="00AF4A4F">
        <w:rPr>
          <w:rFonts w:ascii="Times New Roman" w:hAnsi="Times New Roman" w:cs="Times New Roman"/>
          <w:b/>
          <w:sz w:val="24"/>
          <w:szCs w:val="24"/>
          <w:lang w:val="en-GB"/>
        </w:rPr>
        <w:t>.</w:t>
      </w:r>
      <w:r w:rsidR="00AF4A4F" w:rsidRPr="00AF4A4F">
        <w:rPr>
          <w:rFonts w:ascii="Times New Roman" w:hAnsi="Times New Roman" w:cs="Times New Roman"/>
          <w:sz w:val="24"/>
          <w:szCs w:val="24"/>
          <w:lang w:val="en-GB"/>
        </w:rPr>
        <w:t xml:space="preserve"> Effect of average latitude on bat species richness </w:t>
      </w:r>
      <w:r w:rsidR="00AF4A4F">
        <w:rPr>
          <w:rFonts w:ascii="Times New Roman" w:hAnsi="Times New Roman" w:cs="Times New Roman"/>
          <w:sz w:val="24"/>
          <w:szCs w:val="24"/>
          <w:lang w:val="en-GB"/>
        </w:rPr>
        <w:t>in</w:t>
      </w:r>
      <w:r w:rsidR="00AF4A4F" w:rsidRPr="00AF4A4F">
        <w:rPr>
          <w:rFonts w:ascii="Times New Roman" w:hAnsi="Times New Roman" w:cs="Times New Roman"/>
          <w:sz w:val="24"/>
          <w:szCs w:val="24"/>
          <w:lang w:val="en-GB"/>
        </w:rPr>
        <w:t xml:space="preserve"> </w:t>
      </w:r>
      <w:r w:rsidR="00AF4A4F">
        <w:rPr>
          <w:rFonts w:ascii="Times New Roman" w:hAnsi="Times New Roman" w:cs="Times New Roman"/>
          <w:sz w:val="24"/>
          <w:szCs w:val="24"/>
          <w:lang w:val="en-GB"/>
        </w:rPr>
        <w:t xml:space="preserve">each of the ITs across </w:t>
      </w:r>
      <w:r w:rsidR="00AF4A4F" w:rsidRPr="00AF4A4F">
        <w:rPr>
          <w:rFonts w:ascii="Times New Roman" w:hAnsi="Times New Roman" w:cs="Times New Roman"/>
          <w:sz w:val="24"/>
          <w:szCs w:val="24"/>
          <w:lang w:val="en-GB"/>
        </w:rPr>
        <w:t>the Amazon biome.</w:t>
      </w:r>
    </w:p>
    <w:p w:rsidR="00AF4A4F" w:rsidRDefault="009E6EA5">
      <w:pPr>
        <w:rPr>
          <w:rFonts w:ascii="Times New Roman" w:hAnsi="Times New Roman" w:cs="Times New Roman"/>
          <w:sz w:val="24"/>
          <w:szCs w:val="24"/>
          <w:lang w:val="en-GB"/>
        </w:rPr>
      </w:pPr>
      <w:r w:rsidRPr="009E6EA5">
        <w:rPr>
          <w:rFonts w:ascii="Times New Roman" w:hAnsi="Times New Roman" w:cs="Times New Roman"/>
          <w:noProof/>
          <w:sz w:val="24"/>
          <w:szCs w:val="24"/>
          <w:lang w:eastAsia="fi-FI"/>
        </w:rPr>
        <w:drawing>
          <wp:inline distT="0" distB="0" distL="0" distR="0">
            <wp:extent cx="6120130" cy="3090796"/>
            <wp:effectExtent l="0" t="0" r="0" b="0"/>
            <wp:docPr id="7" name="Picture 7" descr="C:\Users\alfernan\Dropbox\Papers\Paper BATS &amp; ITS\REBUTTAL 2\New figures\Fig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fernan\Dropbox\Papers\Paper BATS &amp; ITS\REBUTTAL 2\New figures\Fig_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090796"/>
                    </a:xfrm>
                    <a:prstGeom prst="rect">
                      <a:avLst/>
                    </a:prstGeom>
                    <a:noFill/>
                    <a:ln>
                      <a:noFill/>
                    </a:ln>
                  </pic:spPr>
                </pic:pic>
              </a:graphicData>
            </a:graphic>
          </wp:inline>
        </w:drawing>
      </w:r>
    </w:p>
    <w:p w:rsidR="00AF4A4F" w:rsidRDefault="00AF4A4F">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9E6EA5" w:rsidRPr="009E6EA5" w:rsidRDefault="00417697">
      <w:pPr>
        <w:rPr>
          <w:rFonts w:ascii="Times New Roman" w:hAnsi="Times New Roman" w:cs="Times New Roman"/>
          <w:sz w:val="24"/>
          <w:szCs w:val="24"/>
          <w:lang w:val="en-GB"/>
        </w:rPr>
      </w:pPr>
      <w:r>
        <w:rPr>
          <w:rFonts w:ascii="Times New Roman" w:hAnsi="Times New Roman" w:cs="Times New Roman"/>
          <w:b/>
          <w:sz w:val="24"/>
          <w:szCs w:val="24"/>
          <w:lang w:val="en-GB"/>
        </w:rPr>
        <w:lastRenderedPageBreak/>
        <w:t>Fig S6</w:t>
      </w:r>
      <w:bookmarkStart w:id="0" w:name="_GoBack"/>
      <w:bookmarkEnd w:id="0"/>
      <w:r w:rsidR="009E6EA5">
        <w:rPr>
          <w:rFonts w:ascii="Times New Roman" w:hAnsi="Times New Roman" w:cs="Times New Roman"/>
          <w:b/>
          <w:sz w:val="24"/>
          <w:szCs w:val="24"/>
          <w:lang w:val="en-GB"/>
        </w:rPr>
        <w:t>.</w:t>
      </w:r>
      <w:r w:rsidR="009E6EA5">
        <w:rPr>
          <w:rFonts w:ascii="Times New Roman" w:hAnsi="Times New Roman" w:cs="Times New Roman"/>
          <w:sz w:val="24"/>
          <w:szCs w:val="24"/>
          <w:lang w:val="en-GB"/>
        </w:rPr>
        <w:t xml:space="preserve"> Effects of average IT size on bat species richness in each of the ITs across the Amazon biome.</w:t>
      </w:r>
    </w:p>
    <w:p w:rsidR="009E6EA5" w:rsidRDefault="009E6EA5">
      <w:pPr>
        <w:rPr>
          <w:rFonts w:ascii="Times New Roman" w:hAnsi="Times New Roman" w:cs="Times New Roman"/>
          <w:b/>
          <w:sz w:val="24"/>
          <w:szCs w:val="24"/>
          <w:lang w:val="en-GB"/>
        </w:rPr>
      </w:pPr>
      <w:r w:rsidRPr="009E6EA5">
        <w:rPr>
          <w:rFonts w:ascii="Times New Roman" w:hAnsi="Times New Roman" w:cs="Times New Roman"/>
          <w:b/>
          <w:noProof/>
          <w:sz w:val="24"/>
          <w:szCs w:val="24"/>
          <w:lang w:eastAsia="fi-FI"/>
        </w:rPr>
        <w:drawing>
          <wp:inline distT="0" distB="0" distL="0" distR="0">
            <wp:extent cx="6120130" cy="3060065"/>
            <wp:effectExtent l="0" t="0" r="0" b="6985"/>
            <wp:docPr id="4" name="Picture 4" descr="C:\Users\alfernan\AppData\Local\Temp\Fig_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fernan\AppData\Local\Temp\Fig_S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3060065"/>
                    </a:xfrm>
                    <a:prstGeom prst="rect">
                      <a:avLst/>
                    </a:prstGeom>
                    <a:noFill/>
                    <a:ln>
                      <a:noFill/>
                    </a:ln>
                  </pic:spPr>
                </pic:pic>
              </a:graphicData>
            </a:graphic>
          </wp:inline>
        </w:drawing>
      </w:r>
      <w:r>
        <w:rPr>
          <w:rFonts w:ascii="Times New Roman" w:hAnsi="Times New Roman" w:cs="Times New Roman"/>
          <w:b/>
          <w:sz w:val="24"/>
          <w:szCs w:val="24"/>
          <w:lang w:val="en-GB"/>
        </w:rPr>
        <w:br w:type="page"/>
      </w:r>
    </w:p>
    <w:p w:rsidR="00022813" w:rsidRDefault="00022813">
      <w:pPr>
        <w:rPr>
          <w:rFonts w:ascii="Times New Roman" w:hAnsi="Times New Roman" w:cs="Times New Roman"/>
          <w:b/>
          <w:sz w:val="24"/>
          <w:szCs w:val="24"/>
          <w:lang w:val="en-GB"/>
        </w:rPr>
        <w:sectPr w:rsidR="00022813">
          <w:pgSz w:w="11906" w:h="16838"/>
          <w:pgMar w:top="1417" w:right="1134" w:bottom="1417" w:left="1134" w:header="708" w:footer="708" w:gutter="0"/>
          <w:cols w:space="708"/>
          <w:docGrid w:linePitch="360"/>
        </w:sectPr>
      </w:pPr>
    </w:p>
    <w:p w:rsidR="00022813" w:rsidRPr="00022813" w:rsidRDefault="00022813" w:rsidP="00022813">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Table S1. </w:t>
      </w:r>
      <w:r>
        <w:rPr>
          <w:rFonts w:ascii="Times New Roman" w:hAnsi="Times New Roman" w:cs="Times New Roman"/>
          <w:bCs/>
          <w:sz w:val="24"/>
          <w:szCs w:val="24"/>
          <w:lang w:val="en-GB"/>
        </w:rPr>
        <w:t>Percentage of global known distribution range within each Amazonian country for each of the 22 bat species listed in Table 1.</w:t>
      </w:r>
    </w:p>
    <w:tbl>
      <w:tblPr>
        <w:tblW w:w="14459" w:type="dxa"/>
        <w:tblBorders>
          <w:top w:val="single" w:sz="4" w:space="0" w:color="00000A"/>
          <w:bottom w:val="single" w:sz="4" w:space="0" w:color="00000A"/>
          <w:insideH w:val="single" w:sz="4" w:space="0" w:color="00000A"/>
        </w:tblBorders>
        <w:tblLayout w:type="fixed"/>
        <w:tblLook w:val="04A0" w:firstRow="1" w:lastRow="0" w:firstColumn="1" w:lastColumn="0" w:noHBand="0" w:noVBand="1"/>
      </w:tblPr>
      <w:tblGrid>
        <w:gridCol w:w="2410"/>
        <w:gridCol w:w="851"/>
        <w:gridCol w:w="783"/>
        <w:gridCol w:w="1060"/>
        <w:gridCol w:w="992"/>
        <w:gridCol w:w="1559"/>
        <w:gridCol w:w="992"/>
        <w:gridCol w:w="709"/>
        <w:gridCol w:w="1134"/>
        <w:gridCol w:w="1134"/>
        <w:gridCol w:w="2835"/>
      </w:tblGrid>
      <w:tr w:rsidR="00022813" w:rsidRPr="001572D9" w:rsidTr="00CB631F">
        <w:trPr>
          <w:trHeight w:val="300"/>
        </w:trPr>
        <w:tc>
          <w:tcPr>
            <w:tcW w:w="2410" w:type="dxa"/>
            <w:vMerge w:val="restart"/>
            <w:tcBorders>
              <w:top w:val="single" w:sz="4" w:space="0" w:color="00000A"/>
            </w:tcBorders>
            <w:shd w:val="clear" w:color="auto" w:fill="auto"/>
            <w:vAlign w:val="center"/>
          </w:tcPr>
          <w:p w:rsidR="00022813" w:rsidRDefault="00022813" w:rsidP="00CB631F">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Species</w:t>
            </w:r>
          </w:p>
        </w:tc>
        <w:tc>
          <w:tcPr>
            <w:tcW w:w="9214" w:type="dxa"/>
            <w:gridSpan w:val="9"/>
            <w:tcBorders>
              <w:top w:val="single" w:sz="4" w:space="0" w:color="00000A"/>
              <w:bottom w:val="single" w:sz="4" w:space="0" w:color="00000A"/>
            </w:tcBorders>
            <w:shd w:val="clear" w:color="auto" w:fill="auto"/>
            <w:vAlign w:val="center"/>
          </w:tcPr>
          <w:p w:rsidR="00022813" w:rsidRDefault="00022813" w:rsidP="00CB631F">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Percentage of global known distribution range within the Amazon (%)</w:t>
            </w:r>
          </w:p>
        </w:tc>
        <w:tc>
          <w:tcPr>
            <w:tcW w:w="2835" w:type="dxa"/>
            <w:vMerge w:val="restart"/>
            <w:tcBorders>
              <w:top w:val="single" w:sz="4" w:space="0" w:color="00000A"/>
            </w:tcBorders>
            <w:vAlign w:val="center"/>
          </w:tcPr>
          <w:p w:rsidR="00022813" w:rsidRDefault="00022813" w:rsidP="00CB631F">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Percentage of global known distribution range beyond the Amazon (%)</w:t>
            </w:r>
          </w:p>
        </w:tc>
      </w:tr>
      <w:tr w:rsidR="00022813" w:rsidRPr="00805A48" w:rsidTr="00CB631F">
        <w:trPr>
          <w:trHeight w:val="300"/>
        </w:trPr>
        <w:tc>
          <w:tcPr>
            <w:tcW w:w="2410" w:type="dxa"/>
            <w:vMerge/>
            <w:tcBorders>
              <w:bottom w:val="single" w:sz="4" w:space="0" w:color="00000A"/>
            </w:tcBorders>
            <w:shd w:val="clear" w:color="auto" w:fill="auto"/>
            <w:vAlign w:val="center"/>
          </w:tcPr>
          <w:p w:rsidR="00022813" w:rsidRDefault="00022813" w:rsidP="00CB631F">
            <w:pPr>
              <w:spacing w:after="0" w:line="240" w:lineRule="auto"/>
              <w:rPr>
                <w:rFonts w:ascii="Times New Roman" w:hAnsi="Times New Roman" w:cs="Times New Roman"/>
                <w:b/>
                <w:bCs/>
                <w:sz w:val="20"/>
                <w:szCs w:val="20"/>
                <w:lang w:val="en-GB"/>
              </w:rPr>
            </w:pPr>
          </w:p>
        </w:tc>
        <w:tc>
          <w:tcPr>
            <w:tcW w:w="851" w:type="dxa"/>
            <w:tcBorders>
              <w:top w:val="single" w:sz="4" w:space="0" w:color="00000A"/>
              <w:bottom w:val="single" w:sz="4" w:space="0" w:color="00000A"/>
            </w:tcBorders>
            <w:shd w:val="clear" w:color="auto" w:fill="auto"/>
            <w:vAlign w:val="center"/>
          </w:tcPr>
          <w:p w:rsidR="00022813" w:rsidRDefault="00022813" w:rsidP="00CB631F">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Bolivia</w:t>
            </w:r>
          </w:p>
        </w:tc>
        <w:tc>
          <w:tcPr>
            <w:tcW w:w="783" w:type="dxa"/>
            <w:tcBorders>
              <w:top w:val="single" w:sz="4" w:space="0" w:color="00000A"/>
              <w:bottom w:val="single" w:sz="4" w:space="0" w:color="00000A"/>
            </w:tcBorders>
            <w:shd w:val="clear" w:color="auto" w:fill="auto"/>
            <w:vAlign w:val="center"/>
          </w:tcPr>
          <w:p w:rsidR="00022813" w:rsidRDefault="00022813" w:rsidP="00CB631F">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Brazil</w:t>
            </w:r>
          </w:p>
        </w:tc>
        <w:tc>
          <w:tcPr>
            <w:tcW w:w="1060" w:type="dxa"/>
            <w:tcBorders>
              <w:top w:val="single" w:sz="4" w:space="0" w:color="00000A"/>
              <w:bottom w:val="single" w:sz="4" w:space="0" w:color="00000A"/>
            </w:tcBorders>
            <w:shd w:val="clear" w:color="auto" w:fill="auto"/>
            <w:vAlign w:val="center"/>
          </w:tcPr>
          <w:p w:rsidR="00022813" w:rsidRDefault="00022813" w:rsidP="00CB631F">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Colombia</w:t>
            </w:r>
          </w:p>
        </w:tc>
        <w:tc>
          <w:tcPr>
            <w:tcW w:w="992" w:type="dxa"/>
            <w:tcBorders>
              <w:top w:val="single" w:sz="4" w:space="0" w:color="00000A"/>
              <w:bottom w:val="single" w:sz="4" w:space="0" w:color="00000A"/>
            </w:tcBorders>
            <w:shd w:val="clear" w:color="auto" w:fill="auto"/>
            <w:vAlign w:val="center"/>
          </w:tcPr>
          <w:p w:rsidR="00022813" w:rsidRDefault="00022813" w:rsidP="00CB631F">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Ecuador</w:t>
            </w:r>
          </w:p>
        </w:tc>
        <w:tc>
          <w:tcPr>
            <w:tcW w:w="1559" w:type="dxa"/>
            <w:tcBorders>
              <w:top w:val="single" w:sz="4" w:space="0" w:color="00000A"/>
              <w:bottom w:val="single" w:sz="4" w:space="0" w:color="00000A"/>
            </w:tcBorders>
            <w:shd w:val="clear" w:color="auto" w:fill="auto"/>
            <w:vAlign w:val="center"/>
          </w:tcPr>
          <w:p w:rsidR="00022813" w:rsidRDefault="00022813" w:rsidP="00CB631F">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French Guiana</w:t>
            </w:r>
          </w:p>
        </w:tc>
        <w:tc>
          <w:tcPr>
            <w:tcW w:w="992" w:type="dxa"/>
            <w:tcBorders>
              <w:top w:val="single" w:sz="4" w:space="0" w:color="00000A"/>
              <w:bottom w:val="single" w:sz="4" w:space="0" w:color="00000A"/>
            </w:tcBorders>
            <w:vAlign w:val="center"/>
          </w:tcPr>
          <w:p w:rsidR="00022813" w:rsidRDefault="00022813" w:rsidP="00CB631F">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Guyana</w:t>
            </w:r>
          </w:p>
        </w:tc>
        <w:tc>
          <w:tcPr>
            <w:tcW w:w="709" w:type="dxa"/>
            <w:tcBorders>
              <w:top w:val="single" w:sz="4" w:space="0" w:color="00000A"/>
              <w:bottom w:val="single" w:sz="4" w:space="0" w:color="00000A"/>
            </w:tcBorders>
            <w:vAlign w:val="center"/>
          </w:tcPr>
          <w:p w:rsidR="00022813" w:rsidRDefault="00022813" w:rsidP="00CB631F">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Peru</w:t>
            </w:r>
          </w:p>
        </w:tc>
        <w:tc>
          <w:tcPr>
            <w:tcW w:w="1134" w:type="dxa"/>
            <w:tcBorders>
              <w:top w:val="single" w:sz="4" w:space="0" w:color="00000A"/>
              <w:bottom w:val="single" w:sz="4" w:space="0" w:color="00000A"/>
            </w:tcBorders>
            <w:vAlign w:val="center"/>
          </w:tcPr>
          <w:p w:rsidR="00022813" w:rsidRDefault="00022813" w:rsidP="00CB631F">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Suriname</w:t>
            </w:r>
          </w:p>
        </w:tc>
        <w:tc>
          <w:tcPr>
            <w:tcW w:w="1134" w:type="dxa"/>
            <w:tcBorders>
              <w:top w:val="single" w:sz="4" w:space="0" w:color="00000A"/>
              <w:bottom w:val="single" w:sz="4" w:space="0" w:color="00000A"/>
            </w:tcBorders>
            <w:vAlign w:val="center"/>
          </w:tcPr>
          <w:p w:rsidR="00022813" w:rsidRDefault="00022813" w:rsidP="00CB631F">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Venezuela</w:t>
            </w:r>
          </w:p>
        </w:tc>
        <w:tc>
          <w:tcPr>
            <w:tcW w:w="2835" w:type="dxa"/>
            <w:vMerge/>
            <w:tcBorders>
              <w:bottom w:val="single" w:sz="4" w:space="0" w:color="00000A"/>
            </w:tcBorders>
            <w:vAlign w:val="center"/>
          </w:tcPr>
          <w:p w:rsidR="00022813" w:rsidRDefault="00022813" w:rsidP="00CB631F">
            <w:pPr>
              <w:spacing w:after="0" w:line="240" w:lineRule="auto"/>
              <w:jc w:val="center"/>
              <w:rPr>
                <w:rFonts w:ascii="Times New Roman" w:hAnsi="Times New Roman" w:cs="Times New Roman"/>
                <w:b/>
                <w:bCs/>
                <w:sz w:val="20"/>
                <w:szCs w:val="20"/>
                <w:lang w:val="en-GB"/>
              </w:rPr>
            </w:pPr>
          </w:p>
        </w:tc>
      </w:tr>
      <w:tr w:rsidR="00022813" w:rsidTr="00CB631F">
        <w:trPr>
          <w:trHeight w:val="300"/>
        </w:trPr>
        <w:tc>
          <w:tcPr>
            <w:tcW w:w="2410" w:type="dxa"/>
            <w:shd w:val="clear" w:color="auto" w:fill="auto"/>
            <w:vAlign w:val="center"/>
          </w:tcPr>
          <w:p w:rsidR="00022813" w:rsidRPr="00312927" w:rsidRDefault="00022813" w:rsidP="00CB631F">
            <w:pPr>
              <w:spacing w:after="0" w:line="240" w:lineRule="auto"/>
              <w:rPr>
                <w:rFonts w:ascii="Times New Roman" w:hAnsi="Times New Roman" w:cs="Times New Roman"/>
                <w:i/>
                <w:iCs/>
                <w:sz w:val="20"/>
                <w:szCs w:val="20"/>
                <w:lang w:val="en-GB"/>
              </w:rPr>
            </w:pPr>
            <w:proofErr w:type="spellStart"/>
            <w:r w:rsidRPr="00312927">
              <w:rPr>
                <w:rFonts w:ascii="Times New Roman" w:hAnsi="Times New Roman" w:cs="Times New Roman"/>
                <w:i/>
                <w:iCs/>
                <w:sz w:val="20"/>
                <w:szCs w:val="20"/>
                <w:lang w:val="en-GB"/>
              </w:rPr>
              <w:t>Peropteryx</w:t>
            </w:r>
            <w:proofErr w:type="spellEnd"/>
            <w:r w:rsidRPr="00312927">
              <w:rPr>
                <w:rFonts w:ascii="Times New Roman" w:hAnsi="Times New Roman" w:cs="Times New Roman"/>
                <w:i/>
                <w:iCs/>
                <w:sz w:val="20"/>
                <w:szCs w:val="20"/>
                <w:lang w:val="en-GB"/>
              </w:rPr>
              <w:t xml:space="preserve"> </w:t>
            </w:r>
            <w:proofErr w:type="spellStart"/>
            <w:r w:rsidRPr="00312927">
              <w:rPr>
                <w:rFonts w:ascii="Times New Roman" w:hAnsi="Times New Roman" w:cs="Times New Roman"/>
                <w:i/>
                <w:iCs/>
                <w:sz w:val="20"/>
                <w:szCs w:val="20"/>
                <w:lang w:val="en-GB"/>
              </w:rPr>
              <w:t>pallidoptera</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62.7</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21.9</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2.9</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11.8</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0.3</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0.5</w:t>
            </w:r>
          </w:p>
        </w:tc>
      </w:tr>
      <w:tr w:rsidR="00022813" w:rsidTr="00CB631F">
        <w:trPr>
          <w:trHeight w:val="300"/>
        </w:trPr>
        <w:tc>
          <w:tcPr>
            <w:tcW w:w="2410" w:type="dxa"/>
            <w:shd w:val="clear" w:color="auto" w:fill="auto"/>
            <w:vAlign w:val="center"/>
          </w:tcPr>
          <w:p w:rsidR="00022813" w:rsidRPr="00312927" w:rsidRDefault="00022813" w:rsidP="00CB631F">
            <w:pPr>
              <w:spacing w:after="0" w:line="240" w:lineRule="auto"/>
              <w:rPr>
                <w:rFonts w:ascii="Times New Roman" w:hAnsi="Times New Roman" w:cs="Times New Roman"/>
                <w:i/>
                <w:iCs/>
                <w:sz w:val="20"/>
                <w:szCs w:val="20"/>
                <w:lang w:val="en-GB"/>
              </w:rPr>
            </w:pPr>
            <w:proofErr w:type="spellStart"/>
            <w:r w:rsidRPr="00312927">
              <w:rPr>
                <w:rFonts w:ascii="Times New Roman" w:hAnsi="Times New Roman" w:cs="Times New Roman"/>
                <w:i/>
                <w:iCs/>
                <w:sz w:val="20"/>
                <w:szCs w:val="20"/>
                <w:lang w:val="en-GB"/>
              </w:rPr>
              <w:t>Cynomops</w:t>
            </w:r>
            <w:proofErr w:type="spellEnd"/>
            <w:r w:rsidRPr="00312927">
              <w:rPr>
                <w:rFonts w:ascii="Times New Roman" w:hAnsi="Times New Roman" w:cs="Times New Roman"/>
                <w:i/>
                <w:iCs/>
                <w:sz w:val="20"/>
                <w:szCs w:val="20"/>
                <w:lang w:val="en-GB"/>
              </w:rPr>
              <w:t xml:space="preserve"> </w:t>
            </w:r>
            <w:proofErr w:type="spellStart"/>
            <w:r w:rsidRPr="00312927">
              <w:rPr>
                <w:rFonts w:ascii="Times New Roman" w:hAnsi="Times New Roman" w:cs="Times New Roman"/>
                <w:i/>
                <w:iCs/>
                <w:sz w:val="20"/>
                <w:szCs w:val="20"/>
                <w:lang w:val="en-GB"/>
              </w:rPr>
              <w:t>mastivus</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62.4</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7.6</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2.5</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2.2</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5.8</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7.3</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4.0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6.4</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1.8</w:t>
            </w:r>
          </w:p>
        </w:tc>
      </w:tr>
      <w:tr w:rsidR="00022813" w:rsidTr="00CB631F">
        <w:trPr>
          <w:trHeight w:val="300"/>
        </w:trPr>
        <w:tc>
          <w:tcPr>
            <w:tcW w:w="2410" w:type="dxa"/>
            <w:shd w:val="clear" w:color="auto" w:fill="auto"/>
            <w:vAlign w:val="center"/>
          </w:tcPr>
          <w:p w:rsidR="00022813" w:rsidRPr="00312927" w:rsidRDefault="00022813" w:rsidP="00CB631F">
            <w:pPr>
              <w:spacing w:after="0" w:line="240" w:lineRule="auto"/>
              <w:rPr>
                <w:rFonts w:ascii="Times New Roman" w:hAnsi="Times New Roman" w:cs="Times New Roman"/>
                <w:i/>
                <w:iCs/>
                <w:sz w:val="20"/>
                <w:szCs w:val="20"/>
                <w:lang w:val="en-GB"/>
              </w:rPr>
            </w:pPr>
            <w:proofErr w:type="spellStart"/>
            <w:r w:rsidRPr="00312927">
              <w:rPr>
                <w:rFonts w:ascii="Times New Roman" w:hAnsi="Times New Roman" w:cs="Times New Roman"/>
                <w:i/>
                <w:iCs/>
                <w:sz w:val="20"/>
                <w:szCs w:val="20"/>
                <w:lang w:val="en-GB"/>
              </w:rPr>
              <w:t>Eumops</w:t>
            </w:r>
            <w:proofErr w:type="spellEnd"/>
            <w:r w:rsidRPr="00312927">
              <w:rPr>
                <w:rFonts w:ascii="Times New Roman" w:hAnsi="Times New Roman" w:cs="Times New Roman"/>
                <w:i/>
                <w:iCs/>
                <w:sz w:val="20"/>
                <w:szCs w:val="20"/>
                <w:lang w:val="en-GB"/>
              </w:rPr>
              <w:t xml:space="preserve"> </w:t>
            </w:r>
            <w:proofErr w:type="spellStart"/>
            <w:r w:rsidRPr="00312927">
              <w:rPr>
                <w:rFonts w:ascii="Times New Roman" w:hAnsi="Times New Roman" w:cs="Times New Roman"/>
                <w:i/>
                <w:iCs/>
                <w:sz w:val="20"/>
                <w:szCs w:val="20"/>
                <w:lang w:val="en-GB"/>
              </w:rPr>
              <w:t>maurus</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14.2</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24.0</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1.2</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13.2</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0.6</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2.2</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36.7</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7.8</w:t>
            </w:r>
          </w:p>
        </w:tc>
      </w:tr>
      <w:tr w:rsidR="00022813" w:rsidTr="00CB631F">
        <w:trPr>
          <w:trHeight w:val="300"/>
        </w:trPr>
        <w:tc>
          <w:tcPr>
            <w:tcW w:w="2410" w:type="dxa"/>
            <w:shd w:val="clear" w:color="auto" w:fill="auto"/>
            <w:vAlign w:val="center"/>
          </w:tcPr>
          <w:p w:rsidR="00022813" w:rsidRPr="00312927" w:rsidRDefault="00022813" w:rsidP="00CB631F">
            <w:pPr>
              <w:spacing w:after="0" w:line="240" w:lineRule="auto"/>
              <w:rPr>
                <w:rFonts w:ascii="Times New Roman" w:hAnsi="Times New Roman" w:cs="Times New Roman"/>
                <w:i/>
                <w:iCs/>
                <w:sz w:val="20"/>
                <w:szCs w:val="20"/>
                <w:lang w:val="en-GB"/>
              </w:rPr>
            </w:pPr>
            <w:proofErr w:type="spellStart"/>
            <w:r w:rsidRPr="00312927">
              <w:rPr>
                <w:rFonts w:ascii="Times New Roman" w:hAnsi="Times New Roman" w:cs="Times New Roman"/>
                <w:i/>
                <w:iCs/>
                <w:sz w:val="20"/>
                <w:szCs w:val="20"/>
                <w:lang w:val="en-GB"/>
              </w:rPr>
              <w:t>Eumops</w:t>
            </w:r>
            <w:proofErr w:type="spellEnd"/>
            <w:r w:rsidRPr="00312927">
              <w:rPr>
                <w:rFonts w:ascii="Times New Roman" w:hAnsi="Times New Roman" w:cs="Times New Roman"/>
                <w:i/>
                <w:iCs/>
                <w:sz w:val="20"/>
                <w:szCs w:val="20"/>
                <w:lang w:val="en-GB"/>
              </w:rPr>
              <w:t xml:space="preserve"> </w:t>
            </w:r>
            <w:proofErr w:type="spellStart"/>
            <w:r w:rsidRPr="00312927">
              <w:rPr>
                <w:rFonts w:ascii="Times New Roman" w:hAnsi="Times New Roman" w:cs="Times New Roman"/>
                <w:i/>
                <w:iCs/>
                <w:sz w:val="20"/>
                <w:szCs w:val="20"/>
                <w:lang w:val="en-GB"/>
              </w:rPr>
              <w:t>trumbulli</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2.1</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66.4</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8.7</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1.8</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4.1</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4.2</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7.4</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2.2</w:t>
            </w:r>
          </w:p>
        </w:tc>
      </w:tr>
      <w:tr w:rsidR="00022813" w:rsidTr="00CB631F">
        <w:trPr>
          <w:trHeight w:val="300"/>
        </w:trPr>
        <w:tc>
          <w:tcPr>
            <w:tcW w:w="2410" w:type="dxa"/>
            <w:shd w:val="clear" w:color="auto" w:fill="auto"/>
            <w:vAlign w:val="center"/>
          </w:tcPr>
          <w:p w:rsidR="00022813" w:rsidRPr="00312927" w:rsidRDefault="00022813" w:rsidP="00CB631F">
            <w:pPr>
              <w:spacing w:after="0" w:line="240" w:lineRule="auto"/>
              <w:rPr>
                <w:rFonts w:ascii="Times New Roman" w:hAnsi="Times New Roman" w:cs="Times New Roman"/>
                <w:i/>
                <w:iCs/>
                <w:sz w:val="20"/>
                <w:szCs w:val="20"/>
                <w:lang w:val="en-GB"/>
              </w:rPr>
            </w:pPr>
            <w:proofErr w:type="spellStart"/>
            <w:r w:rsidRPr="00312927">
              <w:rPr>
                <w:rFonts w:ascii="Times New Roman" w:hAnsi="Times New Roman" w:cs="Times New Roman"/>
                <w:i/>
                <w:iCs/>
                <w:sz w:val="20"/>
                <w:szCs w:val="20"/>
                <w:lang w:val="en-GB"/>
              </w:rPr>
              <w:t>Gardnerycteris</w:t>
            </w:r>
            <w:proofErr w:type="spellEnd"/>
            <w:r w:rsidRPr="00312927">
              <w:rPr>
                <w:rFonts w:ascii="Times New Roman" w:hAnsi="Times New Roman" w:cs="Times New Roman"/>
                <w:i/>
                <w:iCs/>
                <w:sz w:val="20"/>
                <w:szCs w:val="20"/>
                <w:lang w:val="en-GB"/>
              </w:rPr>
              <w:t xml:space="preserve"> </w:t>
            </w:r>
            <w:proofErr w:type="spellStart"/>
            <w:r w:rsidRPr="00312927">
              <w:rPr>
                <w:rFonts w:ascii="Times New Roman" w:hAnsi="Times New Roman" w:cs="Times New Roman"/>
                <w:i/>
                <w:iCs/>
                <w:sz w:val="20"/>
                <w:szCs w:val="20"/>
                <w:lang w:val="en-GB"/>
              </w:rPr>
              <w:t>koepckeae</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99.6</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0.4</w:t>
            </w:r>
          </w:p>
        </w:tc>
      </w:tr>
      <w:tr w:rsidR="00022813" w:rsidTr="00CB631F">
        <w:trPr>
          <w:trHeight w:val="300"/>
        </w:trPr>
        <w:tc>
          <w:tcPr>
            <w:tcW w:w="2410" w:type="dxa"/>
            <w:shd w:val="clear" w:color="auto" w:fill="auto"/>
            <w:vAlign w:val="center"/>
          </w:tcPr>
          <w:p w:rsidR="00022813" w:rsidRPr="00312927" w:rsidRDefault="00022813" w:rsidP="00CB631F">
            <w:pPr>
              <w:spacing w:after="0" w:line="240" w:lineRule="auto"/>
              <w:rPr>
                <w:rFonts w:ascii="Times New Roman" w:hAnsi="Times New Roman" w:cs="Times New Roman"/>
                <w:i/>
                <w:iCs/>
                <w:sz w:val="20"/>
                <w:szCs w:val="20"/>
                <w:lang w:val="en-GB"/>
              </w:rPr>
            </w:pPr>
            <w:proofErr w:type="spellStart"/>
            <w:r w:rsidRPr="00312927">
              <w:rPr>
                <w:rFonts w:ascii="Times New Roman" w:hAnsi="Times New Roman" w:cs="Times New Roman"/>
                <w:i/>
                <w:iCs/>
                <w:sz w:val="20"/>
                <w:szCs w:val="20"/>
                <w:lang w:val="en-GB"/>
              </w:rPr>
              <w:t>Glossophaga</w:t>
            </w:r>
            <w:proofErr w:type="spellEnd"/>
            <w:r w:rsidRPr="00312927">
              <w:rPr>
                <w:rFonts w:ascii="Times New Roman" w:hAnsi="Times New Roman" w:cs="Times New Roman"/>
                <w:i/>
                <w:iCs/>
                <w:sz w:val="20"/>
                <w:szCs w:val="20"/>
                <w:lang w:val="en-GB"/>
              </w:rPr>
              <w:t xml:space="preserve"> </w:t>
            </w:r>
            <w:proofErr w:type="spellStart"/>
            <w:r w:rsidRPr="00312927">
              <w:rPr>
                <w:rFonts w:ascii="Times New Roman" w:hAnsi="Times New Roman" w:cs="Times New Roman"/>
                <w:i/>
                <w:iCs/>
                <w:sz w:val="20"/>
                <w:szCs w:val="20"/>
                <w:lang w:val="en-GB"/>
              </w:rPr>
              <w:t>commissarisi</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25.0</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13.0</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2.7</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0.6</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20.7</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37.8</w:t>
            </w:r>
          </w:p>
        </w:tc>
      </w:tr>
      <w:tr w:rsidR="00022813" w:rsidTr="00CB631F">
        <w:trPr>
          <w:trHeight w:val="300"/>
        </w:trPr>
        <w:tc>
          <w:tcPr>
            <w:tcW w:w="2410" w:type="dxa"/>
            <w:shd w:val="clear" w:color="auto" w:fill="auto"/>
            <w:vAlign w:val="center"/>
          </w:tcPr>
          <w:p w:rsidR="00022813" w:rsidRPr="00312927" w:rsidRDefault="00022813" w:rsidP="00CB631F">
            <w:pPr>
              <w:spacing w:after="0" w:line="240" w:lineRule="auto"/>
              <w:rPr>
                <w:rFonts w:ascii="Times New Roman" w:hAnsi="Times New Roman" w:cs="Times New Roman"/>
                <w:i/>
                <w:iCs/>
                <w:sz w:val="20"/>
                <w:szCs w:val="20"/>
                <w:lang w:val="en-GB"/>
              </w:rPr>
            </w:pPr>
            <w:proofErr w:type="spellStart"/>
            <w:r w:rsidRPr="00312927">
              <w:rPr>
                <w:rFonts w:ascii="Times New Roman" w:hAnsi="Times New Roman" w:cs="Times New Roman"/>
                <w:i/>
                <w:iCs/>
                <w:sz w:val="20"/>
                <w:szCs w:val="20"/>
                <w:lang w:val="en-GB"/>
              </w:rPr>
              <w:t>Hsunycteris</w:t>
            </w:r>
            <w:proofErr w:type="spellEnd"/>
            <w:r w:rsidRPr="00312927">
              <w:rPr>
                <w:rFonts w:ascii="Times New Roman" w:hAnsi="Times New Roman" w:cs="Times New Roman"/>
                <w:i/>
                <w:iCs/>
                <w:sz w:val="20"/>
                <w:szCs w:val="20"/>
                <w:lang w:val="en-GB"/>
              </w:rPr>
              <w:t xml:space="preserve"> </w:t>
            </w:r>
            <w:proofErr w:type="spellStart"/>
            <w:r w:rsidRPr="00312927">
              <w:rPr>
                <w:rFonts w:ascii="Times New Roman" w:hAnsi="Times New Roman" w:cs="Times New Roman"/>
                <w:i/>
                <w:iCs/>
                <w:sz w:val="20"/>
                <w:szCs w:val="20"/>
                <w:lang w:val="en-GB"/>
              </w:rPr>
              <w:t>dashe</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rPr>
              <w:t>0.0</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rPr>
              <w:t>100.0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r>
      <w:tr w:rsidR="00022813" w:rsidTr="00CB631F">
        <w:trPr>
          <w:trHeight w:val="300"/>
        </w:trPr>
        <w:tc>
          <w:tcPr>
            <w:tcW w:w="2410" w:type="dxa"/>
            <w:shd w:val="clear" w:color="auto" w:fill="auto"/>
            <w:vAlign w:val="center"/>
          </w:tcPr>
          <w:p w:rsidR="00022813" w:rsidRPr="00312927" w:rsidRDefault="00022813" w:rsidP="00CB631F">
            <w:pPr>
              <w:spacing w:after="0" w:line="240" w:lineRule="auto"/>
              <w:rPr>
                <w:rFonts w:ascii="Times New Roman" w:hAnsi="Times New Roman" w:cs="Times New Roman"/>
                <w:i/>
                <w:iCs/>
                <w:sz w:val="20"/>
                <w:szCs w:val="20"/>
                <w:lang w:val="en-GB"/>
              </w:rPr>
            </w:pPr>
            <w:proofErr w:type="spellStart"/>
            <w:r w:rsidRPr="00312927">
              <w:rPr>
                <w:rFonts w:ascii="Times New Roman" w:hAnsi="Times New Roman" w:cs="Times New Roman"/>
                <w:i/>
                <w:iCs/>
                <w:sz w:val="20"/>
                <w:szCs w:val="20"/>
                <w:lang w:val="en-GB"/>
              </w:rPr>
              <w:t>Hsunycteris</w:t>
            </w:r>
            <w:proofErr w:type="spellEnd"/>
            <w:r w:rsidRPr="00312927">
              <w:rPr>
                <w:rFonts w:ascii="Times New Roman" w:hAnsi="Times New Roman" w:cs="Times New Roman"/>
                <w:i/>
                <w:iCs/>
                <w:sz w:val="20"/>
                <w:szCs w:val="20"/>
                <w:lang w:val="en-GB"/>
              </w:rPr>
              <w:t xml:space="preserve"> </w:t>
            </w:r>
            <w:proofErr w:type="spellStart"/>
            <w:r w:rsidRPr="00312927">
              <w:rPr>
                <w:rFonts w:ascii="Times New Roman" w:hAnsi="Times New Roman" w:cs="Times New Roman"/>
                <w:i/>
                <w:iCs/>
                <w:sz w:val="20"/>
                <w:szCs w:val="20"/>
                <w:lang w:val="en-GB"/>
              </w:rPr>
              <w:t>pattoni</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2.9</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31.1</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0.7</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3.3</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55.0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6.9</w:t>
            </w:r>
          </w:p>
        </w:tc>
      </w:tr>
      <w:tr w:rsidR="00022813" w:rsidTr="00CB631F">
        <w:trPr>
          <w:trHeight w:val="300"/>
        </w:trPr>
        <w:tc>
          <w:tcPr>
            <w:tcW w:w="2410" w:type="dxa"/>
            <w:shd w:val="clear" w:color="auto" w:fill="auto"/>
            <w:vAlign w:val="center"/>
          </w:tcPr>
          <w:p w:rsidR="00022813" w:rsidRPr="00312927" w:rsidRDefault="00022813" w:rsidP="00CB631F">
            <w:pPr>
              <w:spacing w:after="0" w:line="240" w:lineRule="auto"/>
              <w:rPr>
                <w:rFonts w:ascii="Times New Roman" w:hAnsi="Times New Roman" w:cs="Times New Roman"/>
                <w:i/>
                <w:iCs/>
                <w:sz w:val="20"/>
                <w:szCs w:val="20"/>
                <w:lang w:val="en-GB"/>
              </w:rPr>
            </w:pPr>
            <w:proofErr w:type="spellStart"/>
            <w:r w:rsidRPr="00312927">
              <w:rPr>
                <w:rFonts w:ascii="Times New Roman" w:hAnsi="Times New Roman" w:cs="Times New Roman"/>
                <w:i/>
                <w:iCs/>
                <w:sz w:val="20"/>
                <w:szCs w:val="20"/>
                <w:lang w:val="en-GB"/>
              </w:rPr>
              <w:t>Lonchorhina</w:t>
            </w:r>
            <w:proofErr w:type="spellEnd"/>
            <w:r w:rsidRPr="00312927">
              <w:rPr>
                <w:rFonts w:ascii="Times New Roman" w:hAnsi="Times New Roman" w:cs="Times New Roman"/>
                <w:i/>
                <w:iCs/>
                <w:sz w:val="20"/>
                <w:szCs w:val="20"/>
                <w:lang w:val="en-GB"/>
              </w:rPr>
              <w:t xml:space="preserve"> </w:t>
            </w:r>
            <w:proofErr w:type="spellStart"/>
            <w:r w:rsidRPr="00312927">
              <w:rPr>
                <w:rFonts w:ascii="Times New Roman" w:hAnsi="Times New Roman" w:cs="Times New Roman"/>
                <w:i/>
                <w:iCs/>
                <w:sz w:val="20"/>
                <w:szCs w:val="20"/>
                <w:lang w:val="en-GB"/>
              </w:rPr>
              <w:t>mankomara</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0.8</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98.9</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0.3</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Lonchorhina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marinkellei</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5.0</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95.0</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Lonchorhina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orinocensis</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1.4</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50.3</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11.9</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36.4</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Lophostoma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carrikeri</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47.8</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11.4</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2.1</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3.3</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12.4</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3.5</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8.6</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7.0</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Micronycteris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brosseti</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42.4</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9.8</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9.0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21.0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9.8</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5.9</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0.1</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Neonycteris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pusilla</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53.9</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46.1</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Phyllostomus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latifolius</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70.7</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4.5</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5.4</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5.2</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8.4</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3.7</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2.1</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Platyrrhinus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ismaeli</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13.7</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38.1</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38.7</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9.4</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Rhinophylla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fischerae</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59.3</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9.8</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1.5</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13.8</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3.6</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11.9</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Scleronycteris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ega</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78.4</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9.4</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12.2</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Sturnira</w:t>
            </w:r>
            <w:proofErr w:type="spellEnd"/>
            <w:r>
              <w:rPr>
                <w:rFonts w:ascii="Times New Roman" w:hAnsi="Times New Roman" w:cs="Times New Roman"/>
                <w:i/>
                <w:iCs/>
                <w:sz w:val="20"/>
                <w:szCs w:val="20"/>
                <w:lang w:val="en-GB"/>
              </w:rPr>
              <w:t xml:space="preserve"> magna</w:t>
            </w:r>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5.7</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0.3</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22.3</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6.1</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45.5</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20.2</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Sturnira</w:t>
            </w:r>
            <w:proofErr w:type="spellEnd"/>
            <w:r>
              <w:rPr>
                <w:rFonts w:ascii="Times New Roman" w:hAnsi="Times New Roman" w:cs="Times New Roman"/>
                <w:i/>
                <w:iCs/>
                <w:sz w:val="20"/>
                <w:szCs w:val="20"/>
                <w:lang w:val="en-GB"/>
              </w:rPr>
              <w:t xml:space="preserve"> nana</w:t>
            </w:r>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100.0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Vampyriscus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brocki</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44.6</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5.1</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3.3</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3.8</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6.7</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28.3</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6.7</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1.4</w:t>
            </w:r>
          </w:p>
        </w:tc>
      </w:tr>
      <w:tr w:rsidR="00022813" w:rsidTr="00CB631F">
        <w:trPr>
          <w:trHeight w:val="300"/>
        </w:trPr>
        <w:tc>
          <w:tcPr>
            <w:tcW w:w="2410" w:type="dxa"/>
            <w:shd w:val="clear" w:color="auto" w:fill="auto"/>
            <w:vAlign w:val="center"/>
          </w:tcPr>
          <w:p w:rsidR="00022813" w:rsidRDefault="00022813" w:rsidP="00CB631F">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Thyroptera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lavali</w:t>
            </w:r>
            <w:proofErr w:type="spellEnd"/>
          </w:p>
        </w:tc>
        <w:tc>
          <w:tcPr>
            <w:tcW w:w="851"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783"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50.7</w:t>
            </w:r>
          </w:p>
        </w:tc>
        <w:tc>
          <w:tcPr>
            <w:tcW w:w="1060"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13.0</w:t>
            </w:r>
          </w:p>
        </w:tc>
        <w:tc>
          <w:tcPr>
            <w:tcW w:w="992"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3.0</w:t>
            </w:r>
          </w:p>
        </w:tc>
        <w:tc>
          <w:tcPr>
            <w:tcW w:w="1559" w:type="dxa"/>
            <w:shd w:val="clear" w:color="auto" w:fill="auto"/>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0.0</w:t>
            </w:r>
          </w:p>
        </w:tc>
        <w:tc>
          <w:tcPr>
            <w:tcW w:w="992"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4.6</w:t>
            </w:r>
          </w:p>
        </w:tc>
        <w:tc>
          <w:tcPr>
            <w:tcW w:w="709"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19.6</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0.4</w:t>
            </w:r>
          </w:p>
        </w:tc>
        <w:tc>
          <w:tcPr>
            <w:tcW w:w="1134"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8.4</w:t>
            </w:r>
          </w:p>
        </w:tc>
        <w:tc>
          <w:tcPr>
            <w:tcW w:w="2835" w:type="dxa"/>
            <w:vAlign w:val="center"/>
          </w:tcPr>
          <w:p w:rsidR="00022813" w:rsidRPr="00B6700E" w:rsidRDefault="00022813" w:rsidP="00CB631F">
            <w:pPr>
              <w:spacing w:after="0" w:line="240" w:lineRule="auto"/>
              <w:jc w:val="center"/>
              <w:rPr>
                <w:rFonts w:ascii="Times New Roman" w:hAnsi="Times New Roman" w:cs="Times New Roman"/>
                <w:sz w:val="20"/>
                <w:szCs w:val="20"/>
                <w:lang w:val="en-GB"/>
              </w:rPr>
            </w:pPr>
            <w:r w:rsidRPr="00B6700E">
              <w:rPr>
                <w:rFonts w:ascii="Times New Roman" w:hAnsi="Times New Roman" w:cs="Times New Roman"/>
                <w:sz w:val="20"/>
                <w:szCs w:val="20"/>
              </w:rPr>
              <w:t>0.3</w:t>
            </w:r>
          </w:p>
        </w:tc>
      </w:tr>
      <w:tr w:rsidR="00022813" w:rsidTr="00CB631F">
        <w:trPr>
          <w:trHeight w:val="300"/>
        </w:trPr>
        <w:tc>
          <w:tcPr>
            <w:tcW w:w="2410" w:type="dxa"/>
            <w:tcBorders>
              <w:bottom w:val="single" w:sz="4" w:space="0" w:color="00000A"/>
            </w:tcBorders>
            <w:shd w:val="clear" w:color="auto" w:fill="auto"/>
            <w:vAlign w:val="center"/>
          </w:tcPr>
          <w:p w:rsidR="00022813" w:rsidRPr="00592C95" w:rsidRDefault="00022813" w:rsidP="00CB631F">
            <w:pPr>
              <w:spacing w:after="0" w:line="240" w:lineRule="auto"/>
              <w:rPr>
                <w:rFonts w:ascii="Times New Roman" w:hAnsi="Times New Roman" w:cs="Times New Roman"/>
                <w:b/>
                <w:bCs/>
                <w:sz w:val="20"/>
                <w:szCs w:val="20"/>
                <w:lang w:val="en-GB"/>
              </w:rPr>
            </w:pPr>
            <w:r w:rsidRPr="00592C95">
              <w:rPr>
                <w:rFonts w:ascii="Times New Roman" w:hAnsi="Times New Roman" w:cs="Times New Roman"/>
                <w:b/>
                <w:bCs/>
                <w:sz w:val="20"/>
                <w:szCs w:val="20"/>
                <w:lang w:val="en-GB"/>
              </w:rPr>
              <w:t>Average</w:t>
            </w:r>
          </w:p>
        </w:tc>
        <w:tc>
          <w:tcPr>
            <w:tcW w:w="851" w:type="dxa"/>
            <w:tcBorders>
              <w:bottom w:val="single" w:sz="4" w:space="0" w:color="00000A"/>
            </w:tcBorders>
            <w:shd w:val="clear" w:color="auto" w:fill="auto"/>
            <w:vAlign w:val="center"/>
          </w:tcPr>
          <w:p w:rsidR="00022813" w:rsidRPr="00592C95" w:rsidRDefault="00022813" w:rsidP="00CB631F">
            <w:pPr>
              <w:spacing w:after="0" w:line="240" w:lineRule="auto"/>
              <w:jc w:val="center"/>
              <w:rPr>
                <w:rFonts w:ascii="Times New Roman" w:hAnsi="Times New Roman" w:cs="Times New Roman"/>
                <w:b/>
                <w:bCs/>
                <w:sz w:val="20"/>
                <w:szCs w:val="20"/>
              </w:rPr>
            </w:pPr>
            <w:r w:rsidRPr="00592C95">
              <w:rPr>
                <w:rFonts w:ascii="Times New Roman" w:hAnsi="Times New Roman" w:cs="Times New Roman"/>
                <w:b/>
                <w:bCs/>
                <w:sz w:val="20"/>
                <w:szCs w:val="20"/>
              </w:rPr>
              <w:t>0.6</w:t>
            </w:r>
          </w:p>
        </w:tc>
        <w:tc>
          <w:tcPr>
            <w:tcW w:w="783" w:type="dxa"/>
            <w:tcBorders>
              <w:bottom w:val="single" w:sz="4" w:space="0" w:color="00000A"/>
            </w:tcBorders>
            <w:shd w:val="clear" w:color="auto" w:fill="auto"/>
            <w:vAlign w:val="center"/>
          </w:tcPr>
          <w:p w:rsidR="00022813" w:rsidRPr="00592C95" w:rsidRDefault="00022813" w:rsidP="00CB631F">
            <w:pPr>
              <w:spacing w:after="0" w:line="240" w:lineRule="auto"/>
              <w:jc w:val="center"/>
              <w:rPr>
                <w:rFonts w:ascii="Times New Roman" w:hAnsi="Times New Roman" w:cs="Times New Roman"/>
                <w:b/>
                <w:bCs/>
                <w:sz w:val="20"/>
                <w:szCs w:val="20"/>
              </w:rPr>
            </w:pPr>
            <w:r w:rsidRPr="00592C95">
              <w:rPr>
                <w:rFonts w:ascii="Times New Roman" w:hAnsi="Times New Roman" w:cs="Times New Roman"/>
                <w:b/>
                <w:bCs/>
                <w:sz w:val="20"/>
                <w:szCs w:val="20"/>
              </w:rPr>
              <w:t>32.6</w:t>
            </w:r>
          </w:p>
        </w:tc>
        <w:tc>
          <w:tcPr>
            <w:tcW w:w="1060" w:type="dxa"/>
            <w:tcBorders>
              <w:bottom w:val="single" w:sz="4" w:space="0" w:color="00000A"/>
            </w:tcBorders>
            <w:shd w:val="clear" w:color="auto" w:fill="auto"/>
            <w:vAlign w:val="center"/>
          </w:tcPr>
          <w:p w:rsidR="00022813" w:rsidRPr="00592C95" w:rsidRDefault="00022813" w:rsidP="00CB631F">
            <w:pPr>
              <w:spacing w:after="0" w:line="240" w:lineRule="auto"/>
              <w:jc w:val="center"/>
              <w:rPr>
                <w:rFonts w:ascii="Times New Roman" w:hAnsi="Times New Roman" w:cs="Times New Roman"/>
                <w:b/>
                <w:bCs/>
                <w:sz w:val="20"/>
                <w:szCs w:val="20"/>
              </w:rPr>
            </w:pPr>
            <w:r w:rsidRPr="00592C95">
              <w:rPr>
                <w:rFonts w:ascii="Times New Roman" w:hAnsi="Times New Roman" w:cs="Times New Roman"/>
                <w:b/>
                <w:bCs/>
                <w:sz w:val="20"/>
                <w:szCs w:val="20"/>
              </w:rPr>
              <w:t>21.1</w:t>
            </w:r>
          </w:p>
        </w:tc>
        <w:tc>
          <w:tcPr>
            <w:tcW w:w="992" w:type="dxa"/>
            <w:tcBorders>
              <w:bottom w:val="single" w:sz="4" w:space="0" w:color="00000A"/>
            </w:tcBorders>
            <w:shd w:val="clear" w:color="auto" w:fill="auto"/>
            <w:vAlign w:val="center"/>
          </w:tcPr>
          <w:p w:rsidR="00022813" w:rsidRPr="00592C95" w:rsidRDefault="00022813" w:rsidP="00CB631F">
            <w:pPr>
              <w:spacing w:after="0" w:line="240" w:lineRule="auto"/>
              <w:jc w:val="center"/>
              <w:rPr>
                <w:rFonts w:ascii="Times New Roman" w:hAnsi="Times New Roman" w:cs="Times New Roman"/>
                <w:b/>
                <w:bCs/>
                <w:sz w:val="20"/>
                <w:szCs w:val="20"/>
              </w:rPr>
            </w:pPr>
            <w:r w:rsidRPr="00592C95">
              <w:rPr>
                <w:rFonts w:ascii="Times New Roman" w:hAnsi="Times New Roman" w:cs="Times New Roman"/>
                <w:b/>
                <w:bCs/>
                <w:sz w:val="20"/>
                <w:szCs w:val="20"/>
              </w:rPr>
              <w:t>3</w:t>
            </w:r>
          </w:p>
        </w:tc>
        <w:tc>
          <w:tcPr>
            <w:tcW w:w="1559" w:type="dxa"/>
            <w:tcBorders>
              <w:bottom w:val="single" w:sz="4" w:space="0" w:color="00000A"/>
            </w:tcBorders>
            <w:shd w:val="clear" w:color="auto" w:fill="auto"/>
            <w:vAlign w:val="center"/>
          </w:tcPr>
          <w:p w:rsidR="00022813" w:rsidRPr="00592C95" w:rsidRDefault="00022813" w:rsidP="00CB631F">
            <w:pPr>
              <w:spacing w:after="0" w:line="240" w:lineRule="auto"/>
              <w:jc w:val="center"/>
              <w:rPr>
                <w:rFonts w:ascii="Times New Roman" w:hAnsi="Times New Roman" w:cs="Times New Roman"/>
                <w:b/>
                <w:bCs/>
                <w:sz w:val="20"/>
                <w:szCs w:val="20"/>
              </w:rPr>
            </w:pPr>
            <w:r w:rsidRPr="00592C95">
              <w:rPr>
                <w:rFonts w:ascii="Times New Roman" w:hAnsi="Times New Roman" w:cs="Times New Roman"/>
                <w:b/>
                <w:bCs/>
                <w:sz w:val="20"/>
                <w:szCs w:val="20"/>
              </w:rPr>
              <w:t>0.8</w:t>
            </w:r>
          </w:p>
        </w:tc>
        <w:tc>
          <w:tcPr>
            <w:tcW w:w="992" w:type="dxa"/>
            <w:tcBorders>
              <w:bottom w:val="single" w:sz="4" w:space="0" w:color="00000A"/>
            </w:tcBorders>
            <w:vAlign w:val="center"/>
          </w:tcPr>
          <w:p w:rsidR="00022813" w:rsidRPr="00592C95" w:rsidRDefault="00022813" w:rsidP="00CB631F">
            <w:pPr>
              <w:spacing w:after="0" w:line="240" w:lineRule="auto"/>
              <w:jc w:val="center"/>
              <w:rPr>
                <w:rFonts w:ascii="Times New Roman" w:hAnsi="Times New Roman" w:cs="Times New Roman"/>
                <w:b/>
                <w:bCs/>
                <w:sz w:val="20"/>
                <w:szCs w:val="20"/>
              </w:rPr>
            </w:pPr>
            <w:r w:rsidRPr="00592C95">
              <w:rPr>
                <w:rFonts w:ascii="Times New Roman" w:hAnsi="Times New Roman" w:cs="Times New Roman"/>
                <w:b/>
                <w:bCs/>
                <w:sz w:val="20"/>
                <w:szCs w:val="20"/>
              </w:rPr>
              <w:t>2.4</w:t>
            </w:r>
          </w:p>
        </w:tc>
        <w:tc>
          <w:tcPr>
            <w:tcW w:w="709" w:type="dxa"/>
            <w:tcBorders>
              <w:bottom w:val="single" w:sz="4" w:space="0" w:color="00000A"/>
            </w:tcBorders>
            <w:vAlign w:val="center"/>
          </w:tcPr>
          <w:p w:rsidR="00022813" w:rsidRPr="00592C95" w:rsidRDefault="00022813" w:rsidP="00CB631F">
            <w:pPr>
              <w:spacing w:after="0" w:line="240" w:lineRule="auto"/>
              <w:jc w:val="center"/>
              <w:rPr>
                <w:rFonts w:ascii="Times New Roman" w:hAnsi="Times New Roman" w:cs="Times New Roman"/>
                <w:b/>
                <w:bCs/>
                <w:sz w:val="20"/>
                <w:szCs w:val="20"/>
              </w:rPr>
            </w:pPr>
            <w:r w:rsidRPr="00592C95">
              <w:rPr>
                <w:rFonts w:ascii="Times New Roman" w:hAnsi="Times New Roman" w:cs="Times New Roman"/>
                <w:b/>
                <w:bCs/>
                <w:sz w:val="20"/>
                <w:szCs w:val="20"/>
              </w:rPr>
              <w:t>26.3</w:t>
            </w:r>
          </w:p>
        </w:tc>
        <w:tc>
          <w:tcPr>
            <w:tcW w:w="1134" w:type="dxa"/>
            <w:tcBorders>
              <w:bottom w:val="single" w:sz="4" w:space="0" w:color="00000A"/>
            </w:tcBorders>
            <w:vAlign w:val="center"/>
          </w:tcPr>
          <w:p w:rsidR="00022813" w:rsidRPr="00592C95" w:rsidRDefault="00022813" w:rsidP="00CB631F">
            <w:pPr>
              <w:spacing w:after="0" w:line="240" w:lineRule="auto"/>
              <w:jc w:val="center"/>
              <w:rPr>
                <w:rFonts w:ascii="Times New Roman" w:hAnsi="Times New Roman" w:cs="Times New Roman"/>
                <w:b/>
                <w:bCs/>
                <w:sz w:val="20"/>
                <w:szCs w:val="20"/>
              </w:rPr>
            </w:pPr>
            <w:r w:rsidRPr="00592C95">
              <w:rPr>
                <w:rFonts w:ascii="Times New Roman" w:hAnsi="Times New Roman" w:cs="Times New Roman"/>
                <w:b/>
                <w:bCs/>
                <w:sz w:val="20"/>
                <w:szCs w:val="20"/>
              </w:rPr>
              <w:t>1.7</w:t>
            </w:r>
          </w:p>
        </w:tc>
        <w:tc>
          <w:tcPr>
            <w:tcW w:w="1134" w:type="dxa"/>
            <w:tcBorders>
              <w:bottom w:val="single" w:sz="4" w:space="0" w:color="00000A"/>
            </w:tcBorders>
            <w:vAlign w:val="center"/>
          </w:tcPr>
          <w:p w:rsidR="00022813" w:rsidRPr="00592C95" w:rsidRDefault="00022813" w:rsidP="00CB631F">
            <w:pPr>
              <w:spacing w:after="0" w:line="240" w:lineRule="auto"/>
              <w:jc w:val="center"/>
              <w:rPr>
                <w:rFonts w:ascii="Times New Roman" w:hAnsi="Times New Roman" w:cs="Times New Roman"/>
                <w:b/>
                <w:bCs/>
                <w:sz w:val="20"/>
                <w:szCs w:val="20"/>
              </w:rPr>
            </w:pPr>
            <w:r w:rsidRPr="00592C95">
              <w:rPr>
                <w:rFonts w:ascii="Times New Roman" w:hAnsi="Times New Roman" w:cs="Times New Roman"/>
                <w:b/>
                <w:bCs/>
                <w:sz w:val="20"/>
                <w:szCs w:val="20"/>
              </w:rPr>
              <w:t>4.8</w:t>
            </w:r>
          </w:p>
        </w:tc>
        <w:tc>
          <w:tcPr>
            <w:tcW w:w="2835" w:type="dxa"/>
            <w:tcBorders>
              <w:bottom w:val="single" w:sz="4" w:space="0" w:color="00000A"/>
            </w:tcBorders>
            <w:vAlign w:val="center"/>
          </w:tcPr>
          <w:p w:rsidR="00022813" w:rsidRPr="00592C95" w:rsidRDefault="00022813" w:rsidP="00CB631F">
            <w:pPr>
              <w:spacing w:after="0" w:line="240" w:lineRule="auto"/>
              <w:jc w:val="center"/>
              <w:rPr>
                <w:rFonts w:ascii="Times New Roman" w:hAnsi="Times New Roman" w:cs="Times New Roman"/>
                <w:b/>
                <w:bCs/>
                <w:sz w:val="20"/>
                <w:szCs w:val="20"/>
              </w:rPr>
            </w:pPr>
            <w:r w:rsidRPr="00592C95">
              <w:rPr>
                <w:rFonts w:ascii="Times New Roman" w:hAnsi="Times New Roman" w:cs="Times New Roman"/>
                <w:b/>
                <w:bCs/>
                <w:sz w:val="20"/>
                <w:szCs w:val="20"/>
              </w:rPr>
              <w:t>6.6</w:t>
            </w:r>
          </w:p>
        </w:tc>
      </w:tr>
    </w:tbl>
    <w:p w:rsidR="00022813" w:rsidRDefault="00022813" w:rsidP="00022813"/>
    <w:p w:rsidR="00022813" w:rsidRDefault="00022813">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EB578D" w:rsidRDefault="00022813">
      <w:pPr>
        <w:rPr>
          <w:rFonts w:ascii="Times New Roman" w:hAnsi="Times New Roman" w:cs="Times New Roman"/>
          <w:sz w:val="24"/>
          <w:szCs w:val="24"/>
          <w:lang w:val="en-GB"/>
        </w:rPr>
      </w:pPr>
      <w:r>
        <w:rPr>
          <w:rFonts w:ascii="Times New Roman" w:hAnsi="Times New Roman" w:cs="Times New Roman"/>
          <w:b/>
          <w:sz w:val="24"/>
          <w:szCs w:val="24"/>
          <w:lang w:val="en-GB"/>
        </w:rPr>
        <w:lastRenderedPageBreak/>
        <w:t>Table S2</w:t>
      </w:r>
      <w:r w:rsidR="00D06313" w:rsidRPr="00EB578D">
        <w:rPr>
          <w:rFonts w:ascii="Times New Roman" w:hAnsi="Times New Roman" w:cs="Times New Roman"/>
          <w:b/>
          <w:sz w:val="24"/>
          <w:szCs w:val="24"/>
          <w:lang w:val="en-GB"/>
        </w:rPr>
        <w:t>.</w:t>
      </w:r>
      <w:r w:rsidR="00D06313">
        <w:rPr>
          <w:rFonts w:ascii="Times New Roman" w:hAnsi="Times New Roman" w:cs="Times New Roman"/>
          <w:sz w:val="24"/>
          <w:szCs w:val="24"/>
          <w:lang w:val="en-GB"/>
        </w:rPr>
        <w:t xml:space="preserve"> </w:t>
      </w:r>
      <w:r w:rsidR="00EB578D">
        <w:rPr>
          <w:rFonts w:ascii="Times New Roman" w:hAnsi="Times New Roman" w:cs="Times New Roman"/>
          <w:sz w:val="24"/>
          <w:szCs w:val="24"/>
          <w:lang w:val="en-GB"/>
        </w:rPr>
        <w:t xml:space="preserve">Results from the generalised linear model with </w:t>
      </w:r>
      <w:r w:rsidR="009E6EA5">
        <w:rPr>
          <w:rFonts w:ascii="Times New Roman" w:hAnsi="Times New Roman" w:cs="Times New Roman"/>
          <w:sz w:val="24"/>
          <w:szCs w:val="24"/>
          <w:lang w:val="en-GB"/>
        </w:rPr>
        <w:t>Poisson</w:t>
      </w:r>
      <w:r w:rsidR="00EB578D">
        <w:rPr>
          <w:rFonts w:ascii="Times New Roman" w:hAnsi="Times New Roman" w:cs="Times New Roman"/>
          <w:sz w:val="24"/>
          <w:szCs w:val="24"/>
          <w:lang w:val="en-GB"/>
        </w:rPr>
        <w:t xml:space="preserve"> distribution modelling the effect of the ITs’ size, their average altitude and latitudinal differences on bat diversity.</w:t>
      </w:r>
    </w:p>
    <w:p w:rsidR="00EB578D" w:rsidRDefault="00EB578D">
      <w:pPr>
        <w:rPr>
          <w:rFonts w:ascii="Times New Roman" w:hAnsi="Times New Roman" w:cs="Times New Roman"/>
          <w:sz w:val="24"/>
          <w:szCs w:val="24"/>
          <w:lang w:val="en-GB"/>
        </w:rPr>
      </w:pPr>
    </w:p>
    <w:tbl>
      <w:tblPr>
        <w:tblStyle w:val="TableGrid"/>
        <w:tblW w:w="0" w:type="auto"/>
        <w:tblLook w:val="04A0" w:firstRow="1" w:lastRow="0" w:firstColumn="1" w:lastColumn="0" w:noHBand="0" w:noVBand="1"/>
      </w:tblPr>
      <w:tblGrid>
        <w:gridCol w:w="1925"/>
        <w:gridCol w:w="1925"/>
        <w:gridCol w:w="1926"/>
        <w:gridCol w:w="1926"/>
        <w:gridCol w:w="1926"/>
      </w:tblGrid>
      <w:tr w:rsidR="00EB578D" w:rsidTr="00C7269E">
        <w:tc>
          <w:tcPr>
            <w:tcW w:w="9628" w:type="dxa"/>
            <w:gridSpan w:val="5"/>
          </w:tcPr>
          <w:p w:rsidR="00EB578D" w:rsidRPr="00D06313" w:rsidRDefault="00EB578D" w:rsidP="00EB578D">
            <w:pPr>
              <w:rPr>
                <w:rFonts w:ascii="Times New Roman" w:hAnsi="Times New Roman" w:cs="Times New Roman"/>
                <w:sz w:val="24"/>
                <w:szCs w:val="24"/>
                <w:lang w:val="en-GB"/>
              </w:rPr>
            </w:pPr>
            <w:proofErr w:type="spellStart"/>
            <w:r w:rsidRPr="00D06313">
              <w:rPr>
                <w:rFonts w:ascii="Times New Roman" w:hAnsi="Times New Roman" w:cs="Times New Roman"/>
                <w:sz w:val="24"/>
                <w:szCs w:val="24"/>
                <w:lang w:val="en-GB"/>
              </w:rPr>
              <w:t>glm</w:t>
            </w:r>
            <w:proofErr w:type="spellEnd"/>
            <w:r w:rsidRPr="00D06313">
              <w:rPr>
                <w:rFonts w:ascii="Times New Roman" w:hAnsi="Times New Roman" w:cs="Times New Roman"/>
                <w:sz w:val="24"/>
                <w:szCs w:val="24"/>
                <w:lang w:val="en-GB"/>
              </w:rPr>
              <w:t xml:space="preserve">(formula = </w:t>
            </w:r>
            <w:proofErr w:type="spellStart"/>
            <w:r w:rsidRPr="00D06313">
              <w:rPr>
                <w:rFonts w:ascii="Times New Roman" w:hAnsi="Times New Roman" w:cs="Times New Roman"/>
                <w:sz w:val="24"/>
                <w:szCs w:val="24"/>
                <w:lang w:val="en-GB"/>
              </w:rPr>
              <w:t>Sps</w:t>
            </w:r>
            <w:proofErr w:type="spellEnd"/>
            <w:r w:rsidRPr="00D06313">
              <w:rPr>
                <w:rFonts w:ascii="Times New Roman" w:hAnsi="Times New Roman" w:cs="Times New Roman"/>
                <w:sz w:val="24"/>
                <w:szCs w:val="24"/>
                <w:lang w:val="en-GB"/>
              </w:rPr>
              <w:t xml:space="preserve"> ~ scale(Altitude) +</w:t>
            </w:r>
            <w:r>
              <w:rPr>
                <w:rFonts w:ascii="Times New Roman" w:hAnsi="Times New Roman" w:cs="Times New Roman"/>
                <w:sz w:val="24"/>
                <w:szCs w:val="24"/>
                <w:lang w:val="en-GB"/>
              </w:rPr>
              <w:t xml:space="preserve"> scale(Size) + scale(Latitude),</w:t>
            </w:r>
            <w:r w:rsidRPr="00D06313">
              <w:rPr>
                <w:rFonts w:ascii="Times New Roman" w:hAnsi="Times New Roman" w:cs="Times New Roman"/>
                <w:sz w:val="24"/>
                <w:szCs w:val="24"/>
                <w:lang w:val="en-GB"/>
              </w:rPr>
              <w:t xml:space="preserve"> </w:t>
            </w:r>
            <w:r w:rsidR="009E6EA5">
              <w:rPr>
                <w:rFonts w:ascii="Times New Roman" w:hAnsi="Times New Roman" w:cs="Times New Roman"/>
                <w:sz w:val="24"/>
                <w:szCs w:val="24"/>
                <w:lang w:val="en-GB"/>
              </w:rPr>
              <w:t xml:space="preserve">family = </w:t>
            </w:r>
            <w:proofErr w:type="spellStart"/>
            <w:r w:rsidR="009E6EA5">
              <w:rPr>
                <w:rFonts w:ascii="Times New Roman" w:hAnsi="Times New Roman" w:cs="Times New Roman"/>
                <w:sz w:val="24"/>
                <w:szCs w:val="24"/>
                <w:lang w:val="en-GB"/>
              </w:rPr>
              <w:t>poisson</w:t>
            </w:r>
            <w:proofErr w:type="spellEnd"/>
            <w:r w:rsidR="009E6EA5">
              <w:rPr>
                <w:rFonts w:ascii="Times New Roman" w:hAnsi="Times New Roman" w:cs="Times New Roman"/>
                <w:sz w:val="24"/>
                <w:szCs w:val="24"/>
                <w:lang w:val="en-GB"/>
              </w:rPr>
              <w:t>, data = test</w:t>
            </w:r>
          </w:p>
          <w:p w:rsidR="00EB578D" w:rsidRDefault="00EB578D">
            <w:pPr>
              <w:rPr>
                <w:rFonts w:ascii="Times New Roman" w:hAnsi="Times New Roman" w:cs="Times New Roman"/>
                <w:sz w:val="24"/>
                <w:szCs w:val="24"/>
                <w:lang w:val="en-GB"/>
              </w:rPr>
            </w:pPr>
          </w:p>
        </w:tc>
      </w:tr>
      <w:tr w:rsidR="00EB578D" w:rsidTr="004439DF">
        <w:tc>
          <w:tcPr>
            <w:tcW w:w="9628" w:type="dxa"/>
            <w:gridSpan w:val="5"/>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Deviance residuals</w:t>
            </w:r>
          </w:p>
        </w:tc>
      </w:tr>
      <w:tr w:rsidR="00EB578D" w:rsidTr="00EB578D">
        <w:tc>
          <w:tcPr>
            <w:tcW w:w="1925" w:type="dxa"/>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Min</w:t>
            </w:r>
          </w:p>
        </w:tc>
        <w:tc>
          <w:tcPr>
            <w:tcW w:w="1925" w:type="dxa"/>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1Q</w:t>
            </w:r>
          </w:p>
        </w:tc>
        <w:tc>
          <w:tcPr>
            <w:tcW w:w="1926" w:type="dxa"/>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Median</w:t>
            </w:r>
          </w:p>
        </w:tc>
        <w:tc>
          <w:tcPr>
            <w:tcW w:w="1926" w:type="dxa"/>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3Q</w:t>
            </w:r>
          </w:p>
        </w:tc>
        <w:tc>
          <w:tcPr>
            <w:tcW w:w="1926" w:type="dxa"/>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Max</w:t>
            </w:r>
          </w:p>
        </w:tc>
      </w:tr>
      <w:tr w:rsidR="00EB578D" w:rsidTr="00EB578D">
        <w:tc>
          <w:tcPr>
            <w:tcW w:w="1925" w:type="dxa"/>
          </w:tcPr>
          <w:p w:rsidR="00EB578D" w:rsidRDefault="009E6EA5">
            <w:pPr>
              <w:rPr>
                <w:rFonts w:ascii="Times New Roman" w:hAnsi="Times New Roman" w:cs="Times New Roman"/>
                <w:sz w:val="24"/>
                <w:szCs w:val="24"/>
                <w:lang w:val="en-GB"/>
              </w:rPr>
            </w:pPr>
            <w:r>
              <w:rPr>
                <w:rFonts w:ascii="Times New Roman" w:hAnsi="Times New Roman" w:cs="Times New Roman"/>
                <w:sz w:val="24"/>
                <w:szCs w:val="24"/>
                <w:lang w:val="en-GB"/>
              </w:rPr>
              <w:t>-13.8265</w:t>
            </w:r>
            <w:r w:rsidR="00EB578D" w:rsidRPr="00D06313">
              <w:rPr>
                <w:rFonts w:ascii="Times New Roman" w:hAnsi="Times New Roman" w:cs="Times New Roman"/>
                <w:sz w:val="24"/>
                <w:szCs w:val="24"/>
                <w:lang w:val="en-GB"/>
              </w:rPr>
              <w:t xml:space="preserve">  </w:t>
            </w:r>
          </w:p>
        </w:tc>
        <w:tc>
          <w:tcPr>
            <w:tcW w:w="1925" w:type="dxa"/>
          </w:tcPr>
          <w:p w:rsidR="00EB578D" w:rsidRDefault="009E6EA5" w:rsidP="00EB578D">
            <w:pPr>
              <w:rPr>
                <w:rFonts w:ascii="Times New Roman" w:hAnsi="Times New Roman" w:cs="Times New Roman"/>
                <w:sz w:val="24"/>
                <w:szCs w:val="24"/>
                <w:lang w:val="en-GB"/>
              </w:rPr>
            </w:pPr>
            <w:r>
              <w:rPr>
                <w:rFonts w:ascii="Times New Roman" w:hAnsi="Times New Roman" w:cs="Times New Roman"/>
                <w:sz w:val="24"/>
                <w:szCs w:val="24"/>
                <w:lang w:val="en-GB"/>
              </w:rPr>
              <w:t>-0.4619</w:t>
            </w:r>
            <w:r w:rsidR="00EB578D" w:rsidRPr="00D06313">
              <w:rPr>
                <w:rFonts w:ascii="Times New Roman" w:hAnsi="Times New Roman" w:cs="Times New Roman"/>
                <w:sz w:val="24"/>
                <w:szCs w:val="24"/>
                <w:lang w:val="en-GB"/>
              </w:rPr>
              <w:t xml:space="preserve"> </w:t>
            </w:r>
          </w:p>
        </w:tc>
        <w:tc>
          <w:tcPr>
            <w:tcW w:w="1926" w:type="dxa"/>
          </w:tcPr>
          <w:p w:rsidR="00EB578D" w:rsidRDefault="009E6EA5">
            <w:pPr>
              <w:rPr>
                <w:rFonts w:ascii="Times New Roman" w:hAnsi="Times New Roman" w:cs="Times New Roman"/>
                <w:sz w:val="24"/>
                <w:szCs w:val="24"/>
                <w:lang w:val="en-GB"/>
              </w:rPr>
            </w:pPr>
            <w:r>
              <w:rPr>
                <w:rFonts w:ascii="Times New Roman" w:hAnsi="Times New Roman" w:cs="Times New Roman"/>
                <w:sz w:val="24"/>
                <w:szCs w:val="24"/>
                <w:lang w:val="en-GB"/>
              </w:rPr>
              <w:t>0.1950</w:t>
            </w:r>
            <w:r w:rsidR="00EB578D" w:rsidRPr="00D06313">
              <w:rPr>
                <w:rFonts w:ascii="Times New Roman" w:hAnsi="Times New Roman" w:cs="Times New Roman"/>
                <w:sz w:val="24"/>
                <w:szCs w:val="24"/>
                <w:lang w:val="en-GB"/>
              </w:rPr>
              <w:t xml:space="preserve">    </w:t>
            </w:r>
          </w:p>
        </w:tc>
        <w:tc>
          <w:tcPr>
            <w:tcW w:w="1926" w:type="dxa"/>
          </w:tcPr>
          <w:p w:rsidR="00EB578D" w:rsidRDefault="009E6EA5">
            <w:pPr>
              <w:rPr>
                <w:rFonts w:ascii="Times New Roman" w:hAnsi="Times New Roman" w:cs="Times New Roman"/>
                <w:sz w:val="24"/>
                <w:szCs w:val="24"/>
                <w:lang w:val="en-GB"/>
              </w:rPr>
            </w:pPr>
            <w:r>
              <w:rPr>
                <w:rFonts w:ascii="Times New Roman" w:hAnsi="Times New Roman" w:cs="Times New Roman"/>
                <w:sz w:val="24"/>
                <w:szCs w:val="24"/>
                <w:lang w:val="en-GB"/>
              </w:rPr>
              <w:t>0.5956</w:t>
            </w:r>
            <w:r w:rsidR="00EB578D" w:rsidRPr="00D06313">
              <w:rPr>
                <w:rFonts w:ascii="Times New Roman" w:hAnsi="Times New Roman" w:cs="Times New Roman"/>
                <w:sz w:val="24"/>
                <w:szCs w:val="24"/>
                <w:lang w:val="en-GB"/>
              </w:rPr>
              <w:t xml:space="preserve">   </w:t>
            </w:r>
          </w:p>
        </w:tc>
        <w:tc>
          <w:tcPr>
            <w:tcW w:w="1926" w:type="dxa"/>
          </w:tcPr>
          <w:p w:rsidR="00EB578D" w:rsidRDefault="009E6EA5">
            <w:pPr>
              <w:rPr>
                <w:rFonts w:ascii="Times New Roman" w:hAnsi="Times New Roman" w:cs="Times New Roman"/>
                <w:sz w:val="24"/>
                <w:szCs w:val="24"/>
                <w:lang w:val="en-GB"/>
              </w:rPr>
            </w:pPr>
            <w:r>
              <w:rPr>
                <w:rFonts w:ascii="Times New Roman" w:hAnsi="Times New Roman" w:cs="Times New Roman"/>
                <w:sz w:val="24"/>
                <w:szCs w:val="24"/>
                <w:lang w:val="en-GB"/>
              </w:rPr>
              <w:t>3.6905</w:t>
            </w:r>
            <w:r w:rsidR="00EB578D">
              <w:rPr>
                <w:rFonts w:ascii="Times New Roman" w:hAnsi="Times New Roman" w:cs="Times New Roman"/>
                <w:sz w:val="24"/>
                <w:szCs w:val="24"/>
                <w:lang w:val="en-GB"/>
              </w:rPr>
              <w:t xml:space="preserve">  </w:t>
            </w:r>
          </w:p>
        </w:tc>
      </w:tr>
      <w:tr w:rsidR="00EB578D" w:rsidTr="00D17AED">
        <w:tc>
          <w:tcPr>
            <w:tcW w:w="9628" w:type="dxa"/>
            <w:gridSpan w:val="5"/>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Coefficients</w:t>
            </w:r>
          </w:p>
        </w:tc>
      </w:tr>
      <w:tr w:rsidR="00EB578D" w:rsidTr="00EB578D">
        <w:tc>
          <w:tcPr>
            <w:tcW w:w="1925" w:type="dxa"/>
          </w:tcPr>
          <w:p w:rsidR="00EB578D" w:rsidRDefault="00EB578D">
            <w:pPr>
              <w:rPr>
                <w:rFonts w:ascii="Times New Roman" w:hAnsi="Times New Roman" w:cs="Times New Roman"/>
                <w:sz w:val="24"/>
                <w:szCs w:val="24"/>
                <w:lang w:val="en-GB"/>
              </w:rPr>
            </w:pPr>
          </w:p>
        </w:tc>
        <w:tc>
          <w:tcPr>
            <w:tcW w:w="1925" w:type="dxa"/>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Estimate</w:t>
            </w:r>
          </w:p>
        </w:tc>
        <w:tc>
          <w:tcPr>
            <w:tcW w:w="1926" w:type="dxa"/>
          </w:tcPr>
          <w:p w:rsidR="00EB578D" w:rsidRDefault="00EB578D">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Std</w:t>
            </w:r>
            <w:proofErr w:type="spellEnd"/>
            <w:r>
              <w:rPr>
                <w:rFonts w:ascii="Times New Roman" w:hAnsi="Times New Roman" w:cs="Times New Roman"/>
                <w:sz w:val="24"/>
                <w:szCs w:val="24"/>
                <w:lang w:val="en-GB"/>
              </w:rPr>
              <w:t xml:space="preserve"> Error</w:t>
            </w:r>
          </w:p>
        </w:tc>
        <w:tc>
          <w:tcPr>
            <w:tcW w:w="1926" w:type="dxa"/>
          </w:tcPr>
          <w:p w:rsidR="00EB578D" w:rsidRDefault="009E6EA5">
            <w:pPr>
              <w:rPr>
                <w:rFonts w:ascii="Times New Roman" w:hAnsi="Times New Roman" w:cs="Times New Roman"/>
                <w:sz w:val="24"/>
                <w:szCs w:val="24"/>
                <w:lang w:val="en-GB"/>
              </w:rPr>
            </w:pPr>
            <w:r>
              <w:rPr>
                <w:rFonts w:ascii="Times New Roman" w:hAnsi="Times New Roman" w:cs="Times New Roman"/>
                <w:sz w:val="24"/>
                <w:szCs w:val="24"/>
                <w:lang w:val="en-GB"/>
              </w:rPr>
              <w:t>z</w:t>
            </w:r>
          </w:p>
        </w:tc>
        <w:tc>
          <w:tcPr>
            <w:tcW w:w="1926" w:type="dxa"/>
          </w:tcPr>
          <w:p w:rsidR="00EB578D" w:rsidRDefault="009E6EA5">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Pr</w:t>
            </w:r>
            <w:proofErr w:type="spellEnd"/>
            <w:r>
              <w:rPr>
                <w:rFonts w:ascii="Times New Roman" w:hAnsi="Times New Roman" w:cs="Times New Roman"/>
                <w:sz w:val="24"/>
                <w:szCs w:val="24"/>
                <w:lang w:val="en-GB"/>
              </w:rPr>
              <w:t>(&gt;|z</w:t>
            </w:r>
            <w:r w:rsidR="00EB578D">
              <w:rPr>
                <w:rFonts w:ascii="Times New Roman" w:hAnsi="Times New Roman" w:cs="Times New Roman"/>
                <w:sz w:val="24"/>
                <w:szCs w:val="24"/>
                <w:lang w:val="en-GB"/>
              </w:rPr>
              <w:t>|)</w:t>
            </w:r>
          </w:p>
        </w:tc>
      </w:tr>
      <w:tr w:rsidR="00EB578D" w:rsidTr="00EB578D">
        <w:tc>
          <w:tcPr>
            <w:tcW w:w="1925" w:type="dxa"/>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(intercept)</w:t>
            </w:r>
          </w:p>
        </w:tc>
        <w:tc>
          <w:tcPr>
            <w:tcW w:w="1925"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4.575342</w:t>
            </w:r>
          </w:p>
        </w:tc>
        <w:tc>
          <w:tcPr>
            <w:tcW w:w="1926"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0.002056</w:t>
            </w:r>
          </w:p>
        </w:tc>
        <w:tc>
          <w:tcPr>
            <w:tcW w:w="1926"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2225.193</w:t>
            </w:r>
          </w:p>
        </w:tc>
        <w:tc>
          <w:tcPr>
            <w:tcW w:w="1926" w:type="dxa"/>
          </w:tcPr>
          <w:p w:rsidR="00EB578D" w:rsidRDefault="00EB578D">
            <w:pPr>
              <w:rPr>
                <w:rFonts w:ascii="Times New Roman" w:hAnsi="Times New Roman" w:cs="Times New Roman"/>
                <w:sz w:val="24"/>
                <w:szCs w:val="24"/>
                <w:lang w:val="en-GB"/>
              </w:rPr>
            </w:pPr>
            <w:r w:rsidRPr="00D06313">
              <w:rPr>
                <w:rFonts w:ascii="Times New Roman" w:hAnsi="Times New Roman" w:cs="Times New Roman"/>
                <w:sz w:val="24"/>
                <w:szCs w:val="24"/>
                <w:lang w:val="en-GB"/>
              </w:rPr>
              <w:t>&lt;2e-16 ***</w:t>
            </w:r>
          </w:p>
        </w:tc>
      </w:tr>
      <w:tr w:rsidR="00EB578D" w:rsidTr="00EB578D">
        <w:tc>
          <w:tcPr>
            <w:tcW w:w="1925" w:type="dxa"/>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scale(Altitude)</w:t>
            </w:r>
          </w:p>
        </w:tc>
        <w:tc>
          <w:tcPr>
            <w:tcW w:w="1925" w:type="dxa"/>
          </w:tcPr>
          <w:p w:rsidR="00EB578D" w:rsidRDefault="009E6EA5">
            <w:pPr>
              <w:rPr>
                <w:rFonts w:ascii="Times New Roman" w:hAnsi="Times New Roman" w:cs="Times New Roman"/>
                <w:sz w:val="24"/>
                <w:szCs w:val="24"/>
                <w:lang w:val="en-GB"/>
              </w:rPr>
            </w:pPr>
            <w:r>
              <w:rPr>
                <w:rFonts w:ascii="Times New Roman" w:hAnsi="Times New Roman" w:cs="Times New Roman"/>
                <w:sz w:val="24"/>
                <w:szCs w:val="24"/>
                <w:lang w:val="en-GB"/>
              </w:rPr>
              <w:t>-0.067808</w:t>
            </w:r>
          </w:p>
        </w:tc>
        <w:tc>
          <w:tcPr>
            <w:tcW w:w="1926"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 xml:space="preserve">0.002372  </w:t>
            </w:r>
          </w:p>
        </w:tc>
        <w:tc>
          <w:tcPr>
            <w:tcW w:w="1926"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 xml:space="preserve">-28.588   </w:t>
            </w:r>
          </w:p>
        </w:tc>
        <w:tc>
          <w:tcPr>
            <w:tcW w:w="1926" w:type="dxa"/>
          </w:tcPr>
          <w:p w:rsidR="00EB578D" w:rsidRDefault="00EB578D">
            <w:pPr>
              <w:rPr>
                <w:rFonts w:ascii="Times New Roman" w:hAnsi="Times New Roman" w:cs="Times New Roman"/>
                <w:sz w:val="24"/>
                <w:szCs w:val="24"/>
                <w:lang w:val="en-GB"/>
              </w:rPr>
            </w:pPr>
            <w:r w:rsidRPr="00D06313">
              <w:rPr>
                <w:rFonts w:ascii="Times New Roman" w:hAnsi="Times New Roman" w:cs="Times New Roman"/>
                <w:sz w:val="24"/>
                <w:szCs w:val="24"/>
                <w:lang w:val="en-GB"/>
              </w:rPr>
              <w:t>&lt;2e-16 ***</w:t>
            </w:r>
          </w:p>
        </w:tc>
      </w:tr>
      <w:tr w:rsidR="00EB578D" w:rsidTr="00EB578D">
        <w:tc>
          <w:tcPr>
            <w:tcW w:w="1925" w:type="dxa"/>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scale(Size)</w:t>
            </w:r>
          </w:p>
        </w:tc>
        <w:tc>
          <w:tcPr>
            <w:tcW w:w="1925"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 xml:space="preserve">0.002318   </w:t>
            </w:r>
          </w:p>
        </w:tc>
        <w:tc>
          <w:tcPr>
            <w:tcW w:w="1926"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 xml:space="preserve">0.001981    </w:t>
            </w:r>
          </w:p>
        </w:tc>
        <w:tc>
          <w:tcPr>
            <w:tcW w:w="1926"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 xml:space="preserve">1.171    </w:t>
            </w:r>
          </w:p>
        </w:tc>
        <w:tc>
          <w:tcPr>
            <w:tcW w:w="1926"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 xml:space="preserve">0.242    </w:t>
            </w:r>
          </w:p>
        </w:tc>
      </w:tr>
      <w:tr w:rsidR="00EB578D" w:rsidTr="00EB578D">
        <w:tc>
          <w:tcPr>
            <w:tcW w:w="1925" w:type="dxa"/>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scale(Latitude)</w:t>
            </w:r>
          </w:p>
        </w:tc>
        <w:tc>
          <w:tcPr>
            <w:tcW w:w="1925"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 xml:space="preserve">0.024678   </w:t>
            </w:r>
          </w:p>
        </w:tc>
        <w:tc>
          <w:tcPr>
            <w:tcW w:w="1926"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 xml:space="preserve">0.002153   </w:t>
            </w:r>
          </w:p>
        </w:tc>
        <w:tc>
          <w:tcPr>
            <w:tcW w:w="1926" w:type="dxa"/>
          </w:tcPr>
          <w:p w:rsidR="00EB578D" w:rsidRDefault="009E6EA5">
            <w:pPr>
              <w:rPr>
                <w:rFonts w:ascii="Times New Roman" w:hAnsi="Times New Roman" w:cs="Times New Roman"/>
                <w:sz w:val="24"/>
                <w:szCs w:val="24"/>
                <w:lang w:val="en-GB"/>
              </w:rPr>
            </w:pPr>
            <w:r w:rsidRPr="009E6EA5">
              <w:rPr>
                <w:rFonts w:ascii="Times New Roman" w:hAnsi="Times New Roman" w:cs="Times New Roman"/>
                <w:sz w:val="24"/>
                <w:szCs w:val="24"/>
                <w:lang w:val="en-GB"/>
              </w:rPr>
              <w:t xml:space="preserve">11.463   </w:t>
            </w:r>
          </w:p>
        </w:tc>
        <w:tc>
          <w:tcPr>
            <w:tcW w:w="1926" w:type="dxa"/>
          </w:tcPr>
          <w:p w:rsidR="00EB578D" w:rsidRDefault="00EB578D">
            <w:pPr>
              <w:rPr>
                <w:rFonts w:ascii="Times New Roman" w:hAnsi="Times New Roman" w:cs="Times New Roman"/>
                <w:sz w:val="24"/>
                <w:szCs w:val="24"/>
                <w:lang w:val="en-GB"/>
              </w:rPr>
            </w:pPr>
            <w:r w:rsidRPr="00D06313">
              <w:rPr>
                <w:rFonts w:ascii="Times New Roman" w:hAnsi="Times New Roman" w:cs="Times New Roman"/>
                <w:sz w:val="24"/>
                <w:szCs w:val="24"/>
                <w:lang w:val="en-GB"/>
              </w:rPr>
              <w:t>&lt;2e-16 ***</w:t>
            </w:r>
          </w:p>
        </w:tc>
      </w:tr>
      <w:tr w:rsidR="00EB578D" w:rsidTr="00EB578D">
        <w:tc>
          <w:tcPr>
            <w:tcW w:w="9628" w:type="dxa"/>
            <w:gridSpan w:val="5"/>
            <w:tcBorders>
              <w:bottom w:val="single" w:sz="4" w:space="0" w:color="auto"/>
            </w:tcBorders>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Others</w:t>
            </w:r>
          </w:p>
        </w:tc>
      </w:tr>
      <w:tr w:rsidR="00EB578D" w:rsidTr="00EB578D">
        <w:tc>
          <w:tcPr>
            <w:tcW w:w="9628" w:type="dxa"/>
            <w:gridSpan w:val="5"/>
            <w:tcBorders>
              <w:bottom w:val="nil"/>
            </w:tcBorders>
          </w:tcPr>
          <w:p w:rsidR="00EB578D" w:rsidRDefault="00EB578D" w:rsidP="00EB578D">
            <w:pPr>
              <w:rPr>
                <w:rFonts w:ascii="Times New Roman" w:hAnsi="Times New Roman" w:cs="Times New Roman"/>
                <w:sz w:val="24"/>
                <w:szCs w:val="24"/>
                <w:lang w:val="en-GB"/>
              </w:rPr>
            </w:pPr>
            <w:proofErr w:type="spellStart"/>
            <w:r w:rsidRPr="00D06313">
              <w:rPr>
                <w:rFonts w:ascii="Times New Roman" w:hAnsi="Times New Roman" w:cs="Times New Roman"/>
                <w:sz w:val="24"/>
                <w:szCs w:val="24"/>
                <w:lang w:val="en-GB"/>
              </w:rPr>
              <w:t>Signif</w:t>
            </w:r>
            <w:proofErr w:type="spellEnd"/>
            <w:r w:rsidRPr="00D06313">
              <w:rPr>
                <w:rFonts w:ascii="Times New Roman" w:hAnsi="Times New Roman" w:cs="Times New Roman"/>
                <w:sz w:val="24"/>
                <w:szCs w:val="24"/>
                <w:lang w:val="en-GB"/>
              </w:rPr>
              <w:t xml:space="preserve">. </w:t>
            </w:r>
            <w:proofErr w:type="gramStart"/>
            <w:r w:rsidRPr="00D06313">
              <w:rPr>
                <w:rFonts w:ascii="Times New Roman" w:hAnsi="Times New Roman" w:cs="Times New Roman"/>
                <w:sz w:val="24"/>
                <w:szCs w:val="24"/>
                <w:lang w:val="en-GB"/>
              </w:rPr>
              <w:t>codes</w:t>
            </w:r>
            <w:proofErr w:type="gramEnd"/>
            <w:r w:rsidRPr="00D06313">
              <w:rPr>
                <w:rFonts w:ascii="Times New Roman" w:hAnsi="Times New Roman" w:cs="Times New Roman"/>
                <w:sz w:val="24"/>
                <w:szCs w:val="24"/>
                <w:lang w:val="en-GB"/>
              </w:rPr>
              <w:t>:  0</w:t>
            </w:r>
            <w:r w:rsidR="00AD116E">
              <w:rPr>
                <w:rFonts w:ascii="Times New Roman" w:hAnsi="Times New Roman" w:cs="Times New Roman"/>
                <w:sz w:val="24"/>
                <w:szCs w:val="24"/>
                <w:lang w:val="en-GB"/>
              </w:rPr>
              <w:t>.0001</w:t>
            </w:r>
            <w:r w:rsidRPr="00D06313">
              <w:rPr>
                <w:rFonts w:ascii="Times New Roman" w:hAnsi="Times New Roman" w:cs="Times New Roman"/>
                <w:sz w:val="24"/>
                <w:szCs w:val="24"/>
                <w:lang w:val="en-GB"/>
              </w:rPr>
              <w:t xml:space="preserve"> ‘***’ 0.001 ‘</w:t>
            </w:r>
            <w:r w:rsidR="00AD116E">
              <w:rPr>
                <w:rFonts w:ascii="Times New Roman" w:hAnsi="Times New Roman" w:cs="Times New Roman"/>
                <w:sz w:val="24"/>
                <w:szCs w:val="24"/>
                <w:lang w:val="en-GB"/>
              </w:rPr>
              <w:t xml:space="preserve">**’ 0.01 ‘*’ 0.05 ‘.’ </w:t>
            </w:r>
          </w:p>
        </w:tc>
      </w:tr>
      <w:tr w:rsidR="00EB578D" w:rsidTr="00EB578D">
        <w:tc>
          <w:tcPr>
            <w:tcW w:w="9628" w:type="dxa"/>
            <w:gridSpan w:val="5"/>
            <w:tcBorders>
              <w:top w:val="nil"/>
              <w:bottom w:val="nil"/>
            </w:tcBorders>
          </w:tcPr>
          <w:p w:rsidR="00EB578D" w:rsidRDefault="00B82E7A" w:rsidP="009E6EA5">
            <w:pPr>
              <w:rPr>
                <w:rFonts w:ascii="Times New Roman" w:hAnsi="Times New Roman" w:cs="Times New Roman"/>
                <w:sz w:val="24"/>
                <w:szCs w:val="24"/>
                <w:lang w:val="en-GB"/>
              </w:rPr>
            </w:pPr>
            <w:r>
              <w:rPr>
                <w:rFonts w:ascii="Times New Roman" w:hAnsi="Times New Roman" w:cs="Times New Roman"/>
                <w:sz w:val="24"/>
                <w:szCs w:val="24"/>
                <w:lang w:val="en-GB"/>
              </w:rPr>
              <w:t xml:space="preserve">(Dispersion parameter for </w:t>
            </w:r>
            <w:r w:rsidR="009E6EA5">
              <w:rPr>
                <w:rFonts w:ascii="Times New Roman" w:hAnsi="Times New Roman" w:cs="Times New Roman"/>
                <w:sz w:val="24"/>
                <w:szCs w:val="24"/>
                <w:lang w:val="en-GB"/>
              </w:rPr>
              <w:t>Poisson</w:t>
            </w:r>
            <w:r w:rsidR="00EB578D" w:rsidRPr="00D06313">
              <w:rPr>
                <w:rFonts w:ascii="Times New Roman" w:hAnsi="Times New Roman" w:cs="Times New Roman"/>
                <w:sz w:val="24"/>
                <w:szCs w:val="24"/>
                <w:lang w:val="en-GB"/>
              </w:rPr>
              <w:t xml:space="preserve"> family taken to be </w:t>
            </w:r>
            <w:r w:rsidR="009E6EA5">
              <w:rPr>
                <w:rFonts w:ascii="Times New Roman" w:hAnsi="Times New Roman" w:cs="Times New Roman"/>
                <w:sz w:val="24"/>
                <w:szCs w:val="24"/>
                <w:lang w:val="en-GB"/>
              </w:rPr>
              <w:t>1</w:t>
            </w:r>
            <w:r w:rsidR="00EB578D" w:rsidRPr="00D06313">
              <w:rPr>
                <w:rFonts w:ascii="Times New Roman" w:hAnsi="Times New Roman" w:cs="Times New Roman"/>
                <w:sz w:val="24"/>
                <w:szCs w:val="24"/>
                <w:lang w:val="en-GB"/>
              </w:rPr>
              <w:t>)</w:t>
            </w:r>
          </w:p>
        </w:tc>
      </w:tr>
      <w:tr w:rsidR="00EB578D" w:rsidTr="00EB578D">
        <w:tc>
          <w:tcPr>
            <w:tcW w:w="9628" w:type="dxa"/>
            <w:gridSpan w:val="5"/>
            <w:tcBorders>
              <w:top w:val="nil"/>
              <w:bottom w:val="nil"/>
            </w:tcBorders>
          </w:tcPr>
          <w:p w:rsidR="00EB578D" w:rsidRDefault="00EB578D">
            <w:pPr>
              <w:rPr>
                <w:rFonts w:ascii="Times New Roman" w:hAnsi="Times New Roman" w:cs="Times New Roman"/>
                <w:sz w:val="24"/>
                <w:szCs w:val="24"/>
                <w:lang w:val="en-GB"/>
              </w:rPr>
            </w:pPr>
            <w:r>
              <w:rPr>
                <w:rFonts w:ascii="Times New Roman" w:hAnsi="Times New Roman" w:cs="Times New Roman"/>
                <w:sz w:val="24"/>
                <w:szCs w:val="24"/>
                <w:lang w:val="en-GB"/>
              </w:rPr>
              <w:t>N</w:t>
            </w:r>
            <w:r w:rsidR="009E6EA5">
              <w:rPr>
                <w:rFonts w:ascii="Times New Roman" w:hAnsi="Times New Roman" w:cs="Times New Roman"/>
                <w:sz w:val="24"/>
                <w:szCs w:val="24"/>
                <w:lang w:val="en-GB"/>
              </w:rPr>
              <w:t>ull deviance: 3899.2</w:t>
            </w:r>
            <w:r w:rsidRPr="00D06313">
              <w:rPr>
                <w:rFonts w:ascii="Times New Roman" w:hAnsi="Times New Roman" w:cs="Times New Roman"/>
                <w:sz w:val="24"/>
                <w:szCs w:val="24"/>
                <w:lang w:val="en-GB"/>
              </w:rPr>
              <w:t xml:space="preserve">  on 2444  degrees of freedom</w:t>
            </w:r>
          </w:p>
        </w:tc>
      </w:tr>
      <w:tr w:rsidR="00EB578D" w:rsidTr="00EB578D">
        <w:tc>
          <w:tcPr>
            <w:tcW w:w="9628" w:type="dxa"/>
            <w:gridSpan w:val="5"/>
            <w:tcBorders>
              <w:top w:val="nil"/>
              <w:bottom w:val="nil"/>
            </w:tcBorders>
          </w:tcPr>
          <w:p w:rsidR="00EB578D" w:rsidRDefault="00EB578D" w:rsidP="009E6EA5">
            <w:pPr>
              <w:rPr>
                <w:rFonts w:ascii="Times New Roman" w:hAnsi="Times New Roman" w:cs="Times New Roman"/>
                <w:sz w:val="24"/>
                <w:szCs w:val="24"/>
                <w:lang w:val="en-GB"/>
              </w:rPr>
            </w:pPr>
            <w:r w:rsidRPr="00D06313">
              <w:rPr>
                <w:rFonts w:ascii="Times New Roman" w:hAnsi="Times New Roman" w:cs="Times New Roman"/>
                <w:sz w:val="24"/>
                <w:szCs w:val="24"/>
                <w:lang w:val="en-GB"/>
              </w:rPr>
              <w:t>Residual deviance: 2</w:t>
            </w:r>
            <w:r w:rsidR="009E6EA5">
              <w:rPr>
                <w:rFonts w:ascii="Times New Roman" w:hAnsi="Times New Roman" w:cs="Times New Roman"/>
                <w:sz w:val="24"/>
                <w:szCs w:val="24"/>
                <w:lang w:val="en-GB"/>
              </w:rPr>
              <w:t>534.5</w:t>
            </w:r>
            <w:r w:rsidRPr="00D06313">
              <w:rPr>
                <w:rFonts w:ascii="Times New Roman" w:hAnsi="Times New Roman" w:cs="Times New Roman"/>
                <w:sz w:val="24"/>
                <w:szCs w:val="24"/>
                <w:lang w:val="en-GB"/>
              </w:rPr>
              <w:t xml:space="preserve">  on 2441  </w:t>
            </w:r>
            <w:r>
              <w:rPr>
                <w:rFonts w:ascii="Times New Roman" w:hAnsi="Times New Roman" w:cs="Times New Roman"/>
                <w:sz w:val="24"/>
                <w:szCs w:val="24"/>
                <w:lang w:val="en-GB"/>
              </w:rPr>
              <w:t>degrees of freedom</w:t>
            </w:r>
          </w:p>
        </w:tc>
      </w:tr>
      <w:tr w:rsidR="00EB578D" w:rsidTr="00EB578D">
        <w:tc>
          <w:tcPr>
            <w:tcW w:w="9628" w:type="dxa"/>
            <w:gridSpan w:val="5"/>
            <w:tcBorders>
              <w:top w:val="nil"/>
              <w:bottom w:val="nil"/>
            </w:tcBorders>
          </w:tcPr>
          <w:p w:rsidR="00EB578D" w:rsidRDefault="00EB578D" w:rsidP="009E6EA5">
            <w:pPr>
              <w:rPr>
                <w:rFonts w:ascii="Times New Roman" w:hAnsi="Times New Roman" w:cs="Times New Roman"/>
                <w:sz w:val="24"/>
                <w:szCs w:val="24"/>
                <w:lang w:val="en-GB"/>
              </w:rPr>
            </w:pPr>
            <w:r>
              <w:rPr>
                <w:rFonts w:ascii="Times New Roman" w:hAnsi="Times New Roman" w:cs="Times New Roman"/>
                <w:sz w:val="24"/>
                <w:szCs w:val="24"/>
                <w:lang w:val="en-GB"/>
              </w:rPr>
              <w:t>AIC: 1</w:t>
            </w:r>
            <w:r w:rsidR="009E6EA5">
              <w:rPr>
                <w:rFonts w:ascii="Times New Roman" w:hAnsi="Times New Roman" w:cs="Times New Roman"/>
                <w:sz w:val="24"/>
                <w:szCs w:val="24"/>
                <w:lang w:val="en-GB"/>
              </w:rPr>
              <w:t>8211</w:t>
            </w:r>
          </w:p>
        </w:tc>
      </w:tr>
      <w:tr w:rsidR="00EB578D" w:rsidTr="00EB578D">
        <w:tc>
          <w:tcPr>
            <w:tcW w:w="9628" w:type="dxa"/>
            <w:gridSpan w:val="5"/>
            <w:tcBorders>
              <w:top w:val="nil"/>
            </w:tcBorders>
          </w:tcPr>
          <w:p w:rsidR="00EB578D" w:rsidRDefault="00EB578D">
            <w:pPr>
              <w:rPr>
                <w:rFonts w:ascii="Times New Roman" w:hAnsi="Times New Roman" w:cs="Times New Roman"/>
                <w:sz w:val="24"/>
                <w:szCs w:val="24"/>
                <w:lang w:val="en-GB"/>
              </w:rPr>
            </w:pPr>
            <w:r w:rsidRPr="00D06313">
              <w:rPr>
                <w:rFonts w:ascii="Times New Roman" w:hAnsi="Times New Roman" w:cs="Times New Roman"/>
                <w:sz w:val="24"/>
                <w:szCs w:val="24"/>
                <w:lang w:val="en-GB"/>
              </w:rPr>
              <w:t>Number</w:t>
            </w:r>
            <w:r w:rsidR="009E6EA5">
              <w:rPr>
                <w:rFonts w:ascii="Times New Roman" w:hAnsi="Times New Roman" w:cs="Times New Roman"/>
                <w:sz w:val="24"/>
                <w:szCs w:val="24"/>
                <w:lang w:val="en-GB"/>
              </w:rPr>
              <w:t xml:space="preserve"> of Fisher Scoring iterations: 4</w:t>
            </w:r>
          </w:p>
        </w:tc>
      </w:tr>
    </w:tbl>
    <w:p w:rsidR="0086480D" w:rsidRDefault="0086480D" w:rsidP="00D06313">
      <w:pPr>
        <w:rPr>
          <w:rFonts w:ascii="Times New Roman" w:hAnsi="Times New Roman" w:cs="Times New Roman"/>
          <w:sz w:val="24"/>
          <w:szCs w:val="24"/>
          <w:lang w:val="en-GB"/>
        </w:rPr>
      </w:pPr>
    </w:p>
    <w:p w:rsidR="0086480D" w:rsidRDefault="0086480D">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86480D" w:rsidRDefault="0086480D" w:rsidP="00D06313">
      <w:pPr>
        <w:rPr>
          <w:rFonts w:ascii="Times New Roman" w:hAnsi="Times New Roman" w:cs="Times New Roman"/>
          <w:sz w:val="24"/>
          <w:szCs w:val="24"/>
          <w:lang w:val="en-GB"/>
        </w:rPr>
        <w:sectPr w:rsidR="0086480D" w:rsidSect="00022813">
          <w:pgSz w:w="16838" w:h="11906" w:orient="landscape"/>
          <w:pgMar w:top="1134" w:right="1418" w:bottom="1134" w:left="1418" w:header="709" w:footer="709" w:gutter="0"/>
          <w:cols w:space="708"/>
          <w:docGrid w:linePitch="360"/>
        </w:sectPr>
      </w:pPr>
    </w:p>
    <w:p w:rsidR="0086480D" w:rsidRDefault="0086480D" w:rsidP="0086480D">
      <w:pPr>
        <w:spacing w:line="240" w:lineRule="auto"/>
        <w:jc w:val="both"/>
        <w:rPr>
          <w:rFonts w:ascii="Times New Roman" w:hAnsi="Times New Roman" w:cs="Times New Roman"/>
          <w:b/>
          <w:sz w:val="24"/>
          <w:szCs w:val="24"/>
          <w:lang w:val="en-GB"/>
        </w:rPr>
      </w:pPr>
    </w:p>
    <w:p w:rsidR="0086480D" w:rsidRDefault="00022813" w:rsidP="0086480D">
      <w:pPr>
        <w:spacing w:line="48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Table S3</w:t>
      </w:r>
      <w:r w:rsidR="0086480D">
        <w:rPr>
          <w:rFonts w:ascii="Times New Roman" w:hAnsi="Times New Roman" w:cs="Times New Roman"/>
          <w:b/>
          <w:bCs/>
          <w:sz w:val="24"/>
          <w:szCs w:val="24"/>
          <w:lang w:val="en-GB"/>
        </w:rPr>
        <w:t>.</w:t>
      </w:r>
      <w:r w:rsidR="0086480D">
        <w:rPr>
          <w:rFonts w:ascii="Times New Roman" w:hAnsi="Times New Roman" w:cs="Times New Roman"/>
          <w:bCs/>
          <w:sz w:val="24"/>
          <w:szCs w:val="24"/>
          <w:lang w:val="en-GB"/>
        </w:rPr>
        <w:t xml:space="preserve"> Additional details regarding the 22 bat species with over 25% of their global known distribution range located within Indigenous Territories (ITs) across the Amazon Basin (more information in Table 1).</w:t>
      </w:r>
    </w:p>
    <w:tbl>
      <w:tblPr>
        <w:tblW w:w="11199" w:type="dxa"/>
        <w:tblBorders>
          <w:top w:val="single" w:sz="4" w:space="0" w:color="00000A"/>
          <w:bottom w:val="single" w:sz="4" w:space="0" w:color="00000A"/>
          <w:insideH w:val="single" w:sz="4" w:space="0" w:color="00000A"/>
        </w:tblBorders>
        <w:tblLook w:val="04A0" w:firstRow="1" w:lastRow="0" w:firstColumn="1" w:lastColumn="0" w:noHBand="0" w:noVBand="1"/>
      </w:tblPr>
      <w:tblGrid>
        <w:gridCol w:w="2410"/>
        <w:gridCol w:w="1559"/>
        <w:gridCol w:w="1985"/>
        <w:gridCol w:w="2693"/>
        <w:gridCol w:w="2552"/>
      </w:tblGrid>
      <w:tr w:rsidR="0086480D" w:rsidRPr="001572D9" w:rsidTr="0086480D">
        <w:trPr>
          <w:trHeight w:val="300"/>
        </w:trPr>
        <w:tc>
          <w:tcPr>
            <w:tcW w:w="2410" w:type="dxa"/>
            <w:tcBorders>
              <w:top w:val="single" w:sz="4" w:space="0" w:color="00000A"/>
              <w:bottom w:val="single" w:sz="4" w:space="0" w:color="00000A"/>
            </w:tcBorders>
            <w:shd w:val="clear" w:color="auto" w:fill="auto"/>
            <w:vAlign w:val="center"/>
          </w:tcPr>
          <w:p w:rsidR="0086480D" w:rsidRDefault="0086480D" w:rsidP="00CB2C97">
            <w:pPr>
              <w:spacing w:after="0" w:line="240" w:lineRule="auto"/>
              <w:rPr>
                <w:rFonts w:ascii="Times New Roman" w:hAnsi="Times New Roman" w:cs="Times New Roman"/>
                <w:b/>
                <w:bCs/>
                <w:sz w:val="20"/>
                <w:szCs w:val="20"/>
                <w:lang w:val="en-GB"/>
              </w:rPr>
            </w:pPr>
            <w:r>
              <w:rPr>
                <w:rFonts w:ascii="Times New Roman" w:hAnsi="Times New Roman" w:cs="Times New Roman"/>
                <w:b/>
                <w:bCs/>
                <w:sz w:val="20"/>
                <w:szCs w:val="20"/>
                <w:lang w:val="en-GB"/>
              </w:rPr>
              <w:t>Species</w:t>
            </w:r>
          </w:p>
        </w:tc>
        <w:tc>
          <w:tcPr>
            <w:tcW w:w="1559" w:type="dxa"/>
            <w:tcBorders>
              <w:top w:val="single" w:sz="4" w:space="0" w:color="00000A"/>
              <w:bottom w:val="single" w:sz="4" w:space="0" w:color="00000A"/>
            </w:tcBorders>
            <w:vAlign w:val="center"/>
          </w:tcPr>
          <w:p w:rsidR="0086480D" w:rsidRDefault="0086480D" w:rsidP="00CB2C97">
            <w:pPr>
              <w:spacing w:after="0" w:line="240" w:lineRule="auto"/>
              <w:jc w:val="center"/>
              <w:rPr>
                <w:rFonts w:ascii="Times New Roman" w:hAnsi="Times New Roman" w:cs="Times New Roman"/>
                <w:b/>
                <w:bCs/>
                <w:sz w:val="20"/>
                <w:szCs w:val="20"/>
                <w:lang w:val="en-GB"/>
              </w:rPr>
            </w:pPr>
            <w:proofErr w:type="spellStart"/>
            <w:r>
              <w:rPr>
                <w:rFonts w:ascii="Times New Roman" w:hAnsi="Times New Roman" w:cs="Times New Roman"/>
                <w:b/>
                <w:bCs/>
                <w:sz w:val="20"/>
                <w:szCs w:val="20"/>
                <w:lang w:val="en-GB"/>
              </w:rPr>
              <w:t>Nr</w:t>
            </w:r>
            <w:proofErr w:type="spellEnd"/>
            <w:r>
              <w:rPr>
                <w:rFonts w:ascii="Times New Roman" w:hAnsi="Times New Roman" w:cs="Times New Roman"/>
                <w:b/>
                <w:bCs/>
                <w:sz w:val="20"/>
                <w:szCs w:val="20"/>
                <w:lang w:val="en-GB"/>
              </w:rPr>
              <w:t xml:space="preserve"> of ITs overlapped</w:t>
            </w:r>
          </w:p>
        </w:tc>
        <w:tc>
          <w:tcPr>
            <w:tcW w:w="1985" w:type="dxa"/>
            <w:tcBorders>
              <w:top w:val="single" w:sz="4" w:space="0" w:color="00000A"/>
              <w:bottom w:val="single" w:sz="4" w:space="0" w:color="00000A"/>
            </w:tcBorders>
            <w:vAlign w:val="center"/>
          </w:tcPr>
          <w:p w:rsidR="0086480D" w:rsidRDefault="0086480D" w:rsidP="00CB2C97">
            <w:pPr>
              <w:spacing w:after="0"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Average size of ITs overlapped (ha)</w:t>
            </w:r>
          </w:p>
        </w:tc>
        <w:tc>
          <w:tcPr>
            <w:tcW w:w="2693" w:type="dxa"/>
            <w:tcBorders>
              <w:top w:val="single" w:sz="4" w:space="0" w:color="00000A"/>
              <w:bottom w:val="single" w:sz="4" w:space="0" w:color="00000A"/>
            </w:tcBorders>
            <w:vAlign w:val="center"/>
          </w:tcPr>
          <w:p w:rsidR="0086480D" w:rsidRDefault="0086480D" w:rsidP="00CB2C97">
            <w:pPr>
              <w:spacing w:after="0" w:line="240" w:lineRule="auto"/>
              <w:jc w:val="center"/>
              <w:rPr>
                <w:rFonts w:ascii="Times New Roman" w:hAnsi="Times New Roman" w:cs="Times New Roman"/>
                <w:b/>
                <w:bCs/>
                <w:sz w:val="20"/>
                <w:szCs w:val="20"/>
                <w:lang w:val="en-GB"/>
              </w:rPr>
            </w:pPr>
            <w:proofErr w:type="spellStart"/>
            <w:r>
              <w:rPr>
                <w:rFonts w:ascii="Times New Roman" w:hAnsi="Times New Roman" w:cs="Times New Roman"/>
                <w:b/>
                <w:bCs/>
                <w:sz w:val="20"/>
                <w:szCs w:val="20"/>
                <w:lang w:val="en-GB"/>
              </w:rPr>
              <w:t>Nr</w:t>
            </w:r>
            <w:proofErr w:type="spellEnd"/>
            <w:r>
              <w:rPr>
                <w:rFonts w:ascii="Times New Roman" w:hAnsi="Times New Roman" w:cs="Times New Roman"/>
                <w:b/>
                <w:bCs/>
                <w:sz w:val="20"/>
                <w:szCs w:val="20"/>
                <w:lang w:val="en-GB"/>
              </w:rPr>
              <w:t xml:space="preserve"> of countries where the species is found</w:t>
            </w:r>
          </w:p>
        </w:tc>
        <w:tc>
          <w:tcPr>
            <w:tcW w:w="2552" w:type="dxa"/>
            <w:tcBorders>
              <w:top w:val="single" w:sz="4" w:space="0" w:color="00000A"/>
              <w:bottom w:val="single" w:sz="4" w:space="0" w:color="00000A"/>
            </w:tcBorders>
          </w:tcPr>
          <w:p w:rsidR="0086480D" w:rsidRDefault="0086480D" w:rsidP="0086480D">
            <w:pPr>
              <w:spacing w:after="0" w:line="240" w:lineRule="auto"/>
              <w:jc w:val="center"/>
              <w:rPr>
                <w:rFonts w:ascii="Times New Roman" w:hAnsi="Times New Roman" w:cs="Times New Roman"/>
                <w:b/>
                <w:bCs/>
                <w:sz w:val="20"/>
                <w:szCs w:val="20"/>
                <w:lang w:val="en-GB"/>
              </w:rPr>
            </w:pPr>
            <w:proofErr w:type="spellStart"/>
            <w:r>
              <w:rPr>
                <w:rFonts w:ascii="Times New Roman" w:hAnsi="Times New Roman" w:cs="Times New Roman"/>
                <w:b/>
                <w:bCs/>
                <w:sz w:val="20"/>
                <w:szCs w:val="20"/>
                <w:lang w:val="en-GB"/>
              </w:rPr>
              <w:t>Nr</w:t>
            </w:r>
            <w:proofErr w:type="spellEnd"/>
            <w:r>
              <w:rPr>
                <w:rFonts w:ascii="Times New Roman" w:hAnsi="Times New Roman" w:cs="Times New Roman"/>
                <w:b/>
                <w:bCs/>
                <w:sz w:val="20"/>
                <w:szCs w:val="20"/>
                <w:lang w:val="en-GB"/>
              </w:rPr>
              <w:t xml:space="preserve"> of countries where the species is found within ITs</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Peropteryx</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pallidoptera</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578</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139,362</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Cynomops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mastivus</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817</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547A92">
              <w:rPr>
                <w:rFonts w:ascii="Times New Roman" w:hAnsi="Times New Roman" w:cs="Times New Roman"/>
                <w:sz w:val="20"/>
                <w:szCs w:val="20"/>
                <w:lang w:val="en-GB"/>
              </w:rPr>
              <w:t>137</w:t>
            </w:r>
            <w:r>
              <w:rPr>
                <w:rFonts w:ascii="Times New Roman" w:hAnsi="Times New Roman" w:cs="Times New Roman"/>
                <w:sz w:val="20"/>
                <w:szCs w:val="20"/>
                <w:lang w:val="en-GB"/>
              </w:rPr>
              <w:t>,</w:t>
            </w:r>
            <w:r w:rsidRPr="00547A92">
              <w:rPr>
                <w:rFonts w:ascii="Times New Roman" w:hAnsi="Times New Roman" w:cs="Times New Roman"/>
                <w:sz w:val="20"/>
                <w:szCs w:val="20"/>
                <w:lang w:val="en-GB"/>
              </w:rPr>
              <w:t>05</w:t>
            </w:r>
            <w:r>
              <w:rPr>
                <w:rFonts w:ascii="Times New Roman" w:hAnsi="Times New Roman" w:cs="Times New Roman"/>
                <w:sz w:val="20"/>
                <w:szCs w:val="20"/>
                <w:lang w:val="en-GB"/>
              </w:rPr>
              <w:t>3</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8</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8</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Eumops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maurus</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265</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B22D0F">
              <w:rPr>
                <w:rFonts w:ascii="Times New Roman" w:hAnsi="Times New Roman" w:cs="Times New Roman"/>
                <w:sz w:val="20"/>
                <w:szCs w:val="20"/>
                <w:lang w:val="en-GB"/>
              </w:rPr>
              <w:t>208</w:t>
            </w:r>
            <w:r>
              <w:rPr>
                <w:rFonts w:ascii="Times New Roman" w:hAnsi="Times New Roman" w:cs="Times New Roman"/>
                <w:sz w:val="20"/>
                <w:szCs w:val="20"/>
                <w:lang w:val="en-GB"/>
              </w:rPr>
              <w:t>,</w:t>
            </w:r>
            <w:r w:rsidRPr="00B22D0F">
              <w:rPr>
                <w:rFonts w:ascii="Times New Roman" w:hAnsi="Times New Roman" w:cs="Times New Roman"/>
                <w:sz w:val="20"/>
                <w:szCs w:val="20"/>
                <w:lang w:val="en-GB"/>
              </w:rPr>
              <w:t>97</w:t>
            </w:r>
            <w:r>
              <w:rPr>
                <w:rFonts w:ascii="Times New Roman" w:hAnsi="Times New Roman" w:cs="Times New Roman"/>
                <w:sz w:val="20"/>
                <w:szCs w:val="20"/>
                <w:lang w:val="en-GB"/>
              </w:rPr>
              <w:t>5</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8</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Eumops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trumbulli</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841</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5A2587">
              <w:rPr>
                <w:rFonts w:ascii="Times New Roman" w:hAnsi="Times New Roman" w:cs="Times New Roman"/>
                <w:sz w:val="20"/>
                <w:szCs w:val="20"/>
                <w:lang w:val="en-GB"/>
              </w:rPr>
              <w:t>151</w:t>
            </w:r>
            <w:r>
              <w:rPr>
                <w:rFonts w:ascii="Times New Roman" w:hAnsi="Times New Roman" w:cs="Times New Roman"/>
                <w:sz w:val="20"/>
                <w:szCs w:val="20"/>
                <w:lang w:val="en-GB"/>
              </w:rPr>
              <w:t>,</w:t>
            </w:r>
            <w:r w:rsidRPr="005A2587">
              <w:rPr>
                <w:rFonts w:ascii="Times New Roman" w:hAnsi="Times New Roman" w:cs="Times New Roman"/>
                <w:sz w:val="20"/>
                <w:szCs w:val="20"/>
                <w:lang w:val="en-GB"/>
              </w:rPr>
              <w:t>70</w:t>
            </w:r>
            <w:r>
              <w:rPr>
                <w:rFonts w:ascii="Times New Roman" w:hAnsi="Times New Roman" w:cs="Times New Roman"/>
                <w:sz w:val="20"/>
                <w:szCs w:val="20"/>
                <w:lang w:val="en-GB"/>
              </w:rPr>
              <w:t>7</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8</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Gardnerycteris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koepckeae</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440</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115CEF">
              <w:rPr>
                <w:rFonts w:ascii="Times New Roman" w:hAnsi="Times New Roman" w:cs="Times New Roman"/>
                <w:sz w:val="20"/>
                <w:szCs w:val="20"/>
                <w:lang w:val="en-GB"/>
              </w:rPr>
              <w:t>8</w:t>
            </w:r>
            <w:r>
              <w:rPr>
                <w:rFonts w:ascii="Times New Roman" w:hAnsi="Times New Roman" w:cs="Times New Roman"/>
                <w:sz w:val="20"/>
                <w:szCs w:val="20"/>
                <w:lang w:val="en-GB"/>
              </w:rPr>
              <w:t>,</w:t>
            </w:r>
            <w:r w:rsidRPr="00115CEF">
              <w:rPr>
                <w:rFonts w:ascii="Times New Roman" w:hAnsi="Times New Roman" w:cs="Times New Roman"/>
                <w:sz w:val="20"/>
                <w:szCs w:val="20"/>
                <w:lang w:val="en-GB"/>
              </w:rPr>
              <w:t>491</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Glossophaga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commissarisi</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2058</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970924">
              <w:rPr>
                <w:rFonts w:ascii="Times New Roman" w:hAnsi="Times New Roman" w:cs="Times New Roman"/>
                <w:sz w:val="20"/>
                <w:szCs w:val="20"/>
                <w:lang w:val="en-GB"/>
              </w:rPr>
              <w:t>49</w:t>
            </w:r>
            <w:r>
              <w:rPr>
                <w:rFonts w:ascii="Times New Roman" w:hAnsi="Times New Roman" w:cs="Times New Roman"/>
                <w:sz w:val="20"/>
                <w:szCs w:val="20"/>
                <w:lang w:val="en-GB"/>
              </w:rPr>
              <w:t>,</w:t>
            </w:r>
            <w:r w:rsidRPr="00970924">
              <w:rPr>
                <w:rFonts w:ascii="Times New Roman" w:hAnsi="Times New Roman" w:cs="Times New Roman"/>
                <w:sz w:val="20"/>
                <w:szCs w:val="20"/>
                <w:lang w:val="en-GB"/>
              </w:rPr>
              <w:t>638</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Hsunycteris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dashe</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1,379,498</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Hsunycteris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pattoni</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950</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CF4E4B">
              <w:rPr>
                <w:rFonts w:ascii="Times New Roman" w:hAnsi="Times New Roman" w:cs="Times New Roman"/>
                <w:sz w:val="20"/>
                <w:szCs w:val="20"/>
                <w:lang w:val="en-GB"/>
              </w:rPr>
              <w:t>35</w:t>
            </w:r>
            <w:r>
              <w:rPr>
                <w:rFonts w:ascii="Times New Roman" w:hAnsi="Times New Roman" w:cs="Times New Roman"/>
                <w:sz w:val="20"/>
                <w:szCs w:val="20"/>
                <w:lang w:val="en-GB"/>
              </w:rPr>
              <w:t>,</w:t>
            </w:r>
            <w:r w:rsidRPr="00CF4E4B">
              <w:rPr>
                <w:rFonts w:ascii="Times New Roman" w:hAnsi="Times New Roman" w:cs="Times New Roman"/>
                <w:sz w:val="20"/>
                <w:szCs w:val="20"/>
                <w:lang w:val="en-GB"/>
              </w:rPr>
              <w:t>78</w:t>
            </w:r>
            <w:r>
              <w:rPr>
                <w:rFonts w:ascii="Times New Roman" w:hAnsi="Times New Roman" w:cs="Times New Roman"/>
                <w:sz w:val="20"/>
                <w:szCs w:val="20"/>
                <w:lang w:val="en-GB"/>
              </w:rPr>
              <w:t>2</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Lonchorhina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mankomara</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12</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29504E">
              <w:rPr>
                <w:rFonts w:ascii="Times New Roman" w:hAnsi="Times New Roman" w:cs="Times New Roman"/>
                <w:sz w:val="20"/>
                <w:szCs w:val="20"/>
                <w:lang w:val="en-GB"/>
              </w:rPr>
              <w:t>1</w:t>
            </w:r>
            <w:r>
              <w:rPr>
                <w:rFonts w:ascii="Times New Roman" w:hAnsi="Times New Roman" w:cs="Times New Roman"/>
                <w:sz w:val="20"/>
                <w:szCs w:val="20"/>
                <w:lang w:val="en-GB"/>
              </w:rPr>
              <w:t>,</w:t>
            </w:r>
            <w:r w:rsidRPr="0029504E">
              <w:rPr>
                <w:rFonts w:ascii="Times New Roman" w:hAnsi="Times New Roman" w:cs="Times New Roman"/>
                <w:sz w:val="20"/>
                <w:szCs w:val="20"/>
                <w:lang w:val="en-GB"/>
              </w:rPr>
              <w:t>751</w:t>
            </w:r>
            <w:r>
              <w:rPr>
                <w:rFonts w:ascii="Times New Roman" w:hAnsi="Times New Roman" w:cs="Times New Roman"/>
                <w:sz w:val="20"/>
                <w:szCs w:val="20"/>
                <w:lang w:val="en-GB"/>
              </w:rPr>
              <w:t>,</w:t>
            </w:r>
            <w:r w:rsidRPr="0029504E">
              <w:rPr>
                <w:rFonts w:ascii="Times New Roman" w:hAnsi="Times New Roman" w:cs="Times New Roman"/>
                <w:sz w:val="20"/>
                <w:szCs w:val="20"/>
                <w:lang w:val="en-GB"/>
              </w:rPr>
              <w:t>05</w:t>
            </w:r>
            <w:r>
              <w:rPr>
                <w:rFonts w:ascii="Times New Roman" w:hAnsi="Times New Roman" w:cs="Times New Roman"/>
                <w:sz w:val="20"/>
                <w:szCs w:val="20"/>
                <w:lang w:val="en-GB"/>
              </w:rPr>
              <w:t>3</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Lonchorhina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marinkellei</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8A4C11">
              <w:rPr>
                <w:rFonts w:ascii="Times New Roman" w:hAnsi="Times New Roman" w:cs="Times New Roman"/>
                <w:sz w:val="20"/>
                <w:szCs w:val="20"/>
                <w:lang w:val="en-GB"/>
              </w:rPr>
              <w:t>4</w:t>
            </w:r>
            <w:r>
              <w:rPr>
                <w:rFonts w:ascii="Times New Roman" w:hAnsi="Times New Roman" w:cs="Times New Roman"/>
                <w:sz w:val="20"/>
                <w:szCs w:val="20"/>
                <w:lang w:val="en-GB"/>
              </w:rPr>
              <w:t>,</w:t>
            </w:r>
            <w:r w:rsidRPr="008A4C11">
              <w:rPr>
                <w:rFonts w:ascii="Times New Roman" w:hAnsi="Times New Roman" w:cs="Times New Roman"/>
                <w:sz w:val="20"/>
                <w:szCs w:val="20"/>
                <w:lang w:val="en-GB"/>
              </w:rPr>
              <w:t>266</w:t>
            </w:r>
            <w:r>
              <w:rPr>
                <w:rFonts w:ascii="Times New Roman" w:hAnsi="Times New Roman" w:cs="Times New Roman"/>
                <w:sz w:val="20"/>
                <w:szCs w:val="20"/>
                <w:lang w:val="en-GB"/>
              </w:rPr>
              <w:t>,</w:t>
            </w:r>
            <w:r w:rsidRPr="008A4C11">
              <w:rPr>
                <w:rFonts w:ascii="Times New Roman" w:hAnsi="Times New Roman" w:cs="Times New Roman"/>
                <w:sz w:val="20"/>
                <w:szCs w:val="20"/>
                <w:lang w:val="en-GB"/>
              </w:rPr>
              <w:t>14</w:t>
            </w:r>
            <w:r>
              <w:rPr>
                <w:rFonts w:ascii="Times New Roman" w:hAnsi="Times New Roman" w:cs="Times New Roman"/>
                <w:sz w:val="20"/>
                <w:szCs w:val="20"/>
                <w:lang w:val="en-GB"/>
              </w:rPr>
              <w:t xml:space="preserve">5 </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Lonchorhina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orinocensis</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69</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F34E1D">
              <w:rPr>
                <w:rFonts w:ascii="Times New Roman" w:hAnsi="Times New Roman" w:cs="Times New Roman"/>
                <w:sz w:val="20"/>
                <w:szCs w:val="20"/>
                <w:lang w:val="en-GB"/>
              </w:rPr>
              <w:t>335</w:t>
            </w:r>
            <w:r>
              <w:rPr>
                <w:rFonts w:ascii="Times New Roman" w:hAnsi="Times New Roman" w:cs="Times New Roman"/>
                <w:sz w:val="20"/>
                <w:szCs w:val="20"/>
                <w:lang w:val="en-GB"/>
              </w:rPr>
              <w:t>,</w:t>
            </w:r>
            <w:r w:rsidRPr="00F34E1D">
              <w:rPr>
                <w:rFonts w:ascii="Times New Roman" w:hAnsi="Times New Roman" w:cs="Times New Roman"/>
                <w:sz w:val="20"/>
                <w:szCs w:val="20"/>
                <w:lang w:val="en-GB"/>
              </w:rPr>
              <w:t>799</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Lophostoma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carrikeri</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1385</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5A06A6">
              <w:rPr>
                <w:rFonts w:ascii="Times New Roman" w:hAnsi="Times New Roman" w:cs="Times New Roman"/>
                <w:sz w:val="20"/>
                <w:szCs w:val="20"/>
                <w:lang w:val="en-GB"/>
              </w:rPr>
              <w:t>86</w:t>
            </w:r>
            <w:r>
              <w:rPr>
                <w:rFonts w:ascii="Times New Roman" w:hAnsi="Times New Roman" w:cs="Times New Roman"/>
                <w:sz w:val="20"/>
                <w:szCs w:val="20"/>
                <w:lang w:val="en-GB"/>
              </w:rPr>
              <w:t>,</w:t>
            </w:r>
            <w:r w:rsidRPr="005A06A6">
              <w:rPr>
                <w:rFonts w:ascii="Times New Roman" w:hAnsi="Times New Roman" w:cs="Times New Roman"/>
                <w:sz w:val="20"/>
                <w:szCs w:val="20"/>
                <w:lang w:val="en-GB"/>
              </w:rPr>
              <w:t>913</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9</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8</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Micronycteris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brosseti</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293</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CF2F0E">
              <w:rPr>
                <w:rFonts w:ascii="Times New Roman" w:hAnsi="Times New Roman" w:cs="Times New Roman"/>
                <w:sz w:val="20"/>
                <w:szCs w:val="20"/>
                <w:lang w:val="en-GB"/>
              </w:rPr>
              <w:t>161</w:t>
            </w:r>
            <w:r>
              <w:rPr>
                <w:rFonts w:ascii="Times New Roman" w:hAnsi="Times New Roman" w:cs="Times New Roman"/>
                <w:sz w:val="20"/>
                <w:szCs w:val="20"/>
                <w:lang w:val="en-GB"/>
              </w:rPr>
              <w:t>,</w:t>
            </w:r>
            <w:r w:rsidRPr="00CF2F0E">
              <w:rPr>
                <w:rFonts w:ascii="Times New Roman" w:hAnsi="Times New Roman" w:cs="Times New Roman"/>
                <w:sz w:val="20"/>
                <w:szCs w:val="20"/>
                <w:lang w:val="en-GB"/>
              </w:rPr>
              <w:t>654</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Neonycteris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pusilla</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A91A13">
              <w:rPr>
                <w:rFonts w:ascii="Times New Roman" w:hAnsi="Times New Roman" w:cs="Times New Roman"/>
                <w:sz w:val="20"/>
                <w:szCs w:val="20"/>
                <w:lang w:val="en-GB"/>
              </w:rPr>
              <w:t>5</w:t>
            </w:r>
            <w:r>
              <w:rPr>
                <w:rFonts w:ascii="Times New Roman" w:hAnsi="Times New Roman" w:cs="Times New Roman"/>
                <w:sz w:val="20"/>
                <w:szCs w:val="20"/>
                <w:lang w:val="en-GB"/>
              </w:rPr>
              <w:t>,</w:t>
            </w:r>
            <w:r w:rsidRPr="00A91A13">
              <w:rPr>
                <w:rFonts w:ascii="Times New Roman" w:hAnsi="Times New Roman" w:cs="Times New Roman"/>
                <w:sz w:val="20"/>
                <w:szCs w:val="20"/>
                <w:lang w:val="en-GB"/>
              </w:rPr>
              <w:t>937</w:t>
            </w:r>
            <w:r>
              <w:rPr>
                <w:rFonts w:ascii="Times New Roman" w:hAnsi="Times New Roman" w:cs="Times New Roman"/>
                <w:sz w:val="20"/>
                <w:szCs w:val="20"/>
                <w:lang w:val="en-GB"/>
              </w:rPr>
              <w:t>,</w:t>
            </w:r>
            <w:r w:rsidRPr="00A91A13">
              <w:rPr>
                <w:rFonts w:ascii="Times New Roman" w:hAnsi="Times New Roman" w:cs="Times New Roman"/>
                <w:sz w:val="20"/>
                <w:szCs w:val="20"/>
                <w:lang w:val="en-GB"/>
              </w:rPr>
              <w:t>91</w:t>
            </w:r>
            <w:r>
              <w:rPr>
                <w:rFonts w:ascii="Times New Roman" w:hAnsi="Times New Roman" w:cs="Times New Roman"/>
                <w:sz w:val="20"/>
                <w:szCs w:val="20"/>
                <w:lang w:val="en-GB"/>
              </w:rPr>
              <w:t>8</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Phyllostomus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latifolius</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152</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F72A5F">
              <w:rPr>
                <w:rFonts w:ascii="Times New Roman" w:hAnsi="Times New Roman" w:cs="Times New Roman"/>
                <w:sz w:val="20"/>
                <w:szCs w:val="20"/>
                <w:lang w:val="en-GB"/>
              </w:rPr>
              <w:t>415</w:t>
            </w:r>
            <w:r>
              <w:rPr>
                <w:rFonts w:ascii="Times New Roman" w:hAnsi="Times New Roman" w:cs="Times New Roman"/>
                <w:sz w:val="20"/>
                <w:szCs w:val="20"/>
                <w:lang w:val="en-GB"/>
              </w:rPr>
              <w:t>,</w:t>
            </w:r>
            <w:r w:rsidRPr="00F72A5F">
              <w:rPr>
                <w:rFonts w:ascii="Times New Roman" w:hAnsi="Times New Roman" w:cs="Times New Roman"/>
                <w:sz w:val="20"/>
                <w:szCs w:val="20"/>
                <w:lang w:val="en-GB"/>
              </w:rPr>
              <w:t>127</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4</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Platyrrhinus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ismaeli</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343</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A9546C">
              <w:rPr>
                <w:rFonts w:ascii="Times New Roman" w:hAnsi="Times New Roman" w:cs="Times New Roman"/>
                <w:sz w:val="20"/>
                <w:szCs w:val="20"/>
                <w:lang w:val="en-GB"/>
              </w:rPr>
              <w:t>27</w:t>
            </w:r>
            <w:r>
              <w:rPr>
                <w:rFonts w:ascii="Times New Roman" w:hAnsi="Times New Roman" w:cs="Times New Roman"/>
                <w:sz w:val="20"/>
                <w:szCs w:val="20"/>
                <w:lang w:val="en-GB"/>
              </w:rPr>
              <w:t>,</w:t>
            </w:r>
            <w:r w:rsidRPr="00A9546C">
              <w:rPr>
                <w:rFonts w:ascii="Times New Roman" w:hAnsi="Times New Roman" w:cs="Times New Roman"/>
                <w:sz w:val="20"/>
                <w:szCs w:val="20"/>
                <w:lang w:val="en-GB"/>
              </w:rPr>
              <w:t>05</w:t>
            </w:r>
            <w:r>
              <w:rPr>
                <w:rFonts w:ascii="Times New Roman" w:hAnsi="Times New Roman" w:cs="Times New Roman"/>
                <w:sz w:val="20"/>
                <w:szCs w:val="20"/>
                <w:lang w:val="en-GB"/>
              </w:rPr>
              <w:t>4</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Rhinophylla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fischerae</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1875</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4C63A6">
              <w:rPr>
                <w:rFonts w:ascii="Times New Roman" w:hAnsi="Times New Roman" w:cs="Times New Roman"/>
                <w:sz w:val="20"/>
                <w:szCs w:val="20"/>
                <w:lang w:val="en-GB"/>
              </w:rPr>
              <w:t>71</w:t>
            </w:r>
            <w:r>
              <w:rPr>
                <w:rFonts w:ascii="Times New Roman" w:hAnsi="Times New Roman" w:cs="Times New Roman"/>
                <w:sz w:val="20"/>
                <w:szCs w:val="20"/>
                <w:lang w:val="en-GB"/>
              </w:rPr>
              <w:t>,</w:t>
            </w:r>
            <w:r w:rsidRPr="004C63A6">
              <w:rPr>
                <w:rFonts w:ascii="Times New Roman" w:hAnsi="Times New Roman" w:cs="Times New Roman"/>
                <w:sz w:val="20"/>
                <w:szCs w:val="20"/>
                <w:lang w:val="en-GB"/>
              </w:rPr>
              <w:t>949</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Scleronycteris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ega</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61</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366741">
              <w:rPr>
                <w:rFonts w:ascii="Times New Roman" w:hAnsi="Times New Roman" w:cs="Times New Roman"/>
                <w:sz w:val="20"/>
                <w:szCs w:val="20"/>
                <w:lang w:val="en-GB"/>
              </w:rPr>
              <w:t>789</w:t>
            </w:r>
            <w:r>
              <w:rPr>
                <w:rFonts w:ascii="Times New Roman" w:hAnsi="Times New Roman" w:cs="Times New Roman"/>
                <w:sz w:val="20"/>
                <w:szCs w:val="20"/>
                <w:lang w:val="en-GB"/>
              </w:rPr>
              <w:t>,</w:t>
            </w:r>
            <w:r w:rsidRPr="00366741">
              <w:rPr>
                <w:rFonts w:ascii="Times New Roman" w:hAnsi="Times New Roman" w:cs="Times New Roman"/>
                <w:sz w:val="20"/>
                <w:szCs w:val="20"/>
                <w:lang w:val="en-GB"/>
              </w:rPr>
              <w:t>048</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Sturnira</w:t>
            </w:r>
            <w:proofErr w:type="spellEnd"/>
            <w:r>
              <w:rPr>
                <w:rFonts w:ascii="Times New Roman" w:hAnsi="Times New Roman" w:cs="Times New Roman"/>
                <w:i/>
                <w:iCs/>
                <w:sz w:val="20"/>
                <w:szCs w:val="20"/>
                <w:lang w:val="en-GB"/>
              </w:rPr>
              <w:t xml:space="preserve"> magna</w:t>
            </w:r>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1817</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9D191D">
              <w:rPr>
                <w:rFonts w:ascii="Times New Roman" w:hAnsi="Times New Roman" w:cs="Times New Roman"/>
                <w:sz w:val="20"/>
                <w:szCs w:val="20"/>
                <w:lang w:val="en-GB"/>
              </w:rPr>
              <w:t>31</w:t>
            </w:r>
            <w:r>
              <w:rPr>
                <w:rFonts w:ascii="Times New Roman" w:hAnsi="Times New Roman" w:cs="Times New Roman"/>
                <w:sz w:val="20"/>
                <w:szCs w:val="20"/>
                <w:lang w:val="en-GB"/>
              </w:rPr>
              <w:t>,</w:t>
            </w:r>
            <w:r w:rsidRPr="009D191D">
              <w:rPr>
                <w:rFonts w:ascii="Times New Roman" w:hAnsi="Times New Roman" w:cs="Times New Roman"/>
                <w:sz w:val="20"/>
                <w:szCs w:val="20"/>
                <w:lang w:val="en-GB"/>
              </w:rPr>
              <w:t>78</w:t>
            </w:r>
            <w:r>
              <w:rPr>
                <w:rFonts w:ascii="Times New Roman" w:hAnsi="Times New Roman" w:cs="Times New Roman"/>
                <w:sz w:val="20"/>
                <w:szCs w:val="20"/>
                <w:lang w:val="en-GB"/>
              </w:rPr>
              <w:t>1</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Sturnira</w:t>
            </w:r>
            <w:proofErr w:type="spellEnd"/>
            <w:r>
              <w:rPr>
                <w:rFonts w:ascii="Times New Roman" w:hAnsi="Times New Roman" w:cs="Times New Roman"/>
                <w:i/>
                <w:iCs/>
                <w:sz w:val="20"/>
                <w:szCs w:val="20"/>
                <w:lang w:val="en-GB"/>
              </w:rPr>
              <w:t xml:space="preserve"> nana</w:t>
            </w:r>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26</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CC7D27">
              <w:rPr>
                <w:rFonts w:ascii="Times New Roman" w:hAnsi="Times New Roman" w:cs="Times New Roman"/>
                <w:sz w:val="20"/>
                <w:szCs w:val="20"/>
                <w:lang w:val="en-GB"/>
              </w:rPr>
              <w:t>31</w:t>
            </w:r>
            <w:r>
              <w:rPr>
                <w:rFonts w:ascii="Times New Roman" w:hAnsi="Times New Roman" w:cs="Times New Roman"/>
                <w:sz w:val="20"/>
                <w:szCs w:val="20"/>
                <w:lang w:val="en-GB"/>
              </w:rPr>
              <w:t>,</w:t>
            </w:r>
            <w:r w:rsidRPr="00CC7D27">
              <w:rPr>
                <w:rFonts w:ascii="Times New Roman" w:hAnsi="Times New Roman" w:cs="Times New Roman"/>
                <w:sz w:val="20"/>
                <w:szCs w:val="20"/>
                <w:lang w:val="en-GB"/>
              </w:rPr>
              <w:t>270</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w:t>
            </w:r>
          </w:p>
        </w:tc>
      </w:tr>
      <w:tr w:rsidR="0086480D" w:rsidTr="0086480D">
        <w:trPr>
          <w:trHeight w:val="300"/>
        </w:trPr>
        <w:tc>
          <w:tcPr>
            <w:tcW w:w="2410" w:type="dxa"/>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Vampyriscus</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brocki</w:t>
            </w:r>
            <w:proofErr w:type="spellEnd"/>
          </w:p>
        </w:tc>
        <w:tc>
          <w:tcPr>
            <w:tcW w:w="1559"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1752</w:t>
            </w:r>
          </w:p>
        </w:tc>
        <w:tc>
          <w:tcPr>
            <w:tcW w:w="1985" w:type="dxa"/>
          </w:tcPr>
          <w:p w:rsidR="0086480D" w:rsidRDefault="0086480D" w:rsidP="00CB2C97">
            <w:pPr>
              <w:spacing w:after="0" w:line="240" w:lineRule="auto"/>
              <w:jc w:val="center"/>
              <w:rPr>
                <w:rFonts w:ascii="Times New Roman" w:hAnsi="Times New Roman" w:cs="Times New Roman"/>
                <w:sz w:val="20"/>
                <w:szCs w:val="20"/>
                <w:lang w:val="en-GB"/>
              </w:rPr>
            </w:pPr>
            <w:r w:rsidRPr="00622F58">
              <w:rPr>
                <w:rFonts w:ascii="Times New Roman" w:hAnsi="Times New Roman" w:cs="Times New Roman"/>
                <w:sz w:val="20"/>
                <w:szCs w:val="20"/>
                <w:lang w:val="en-GB"/>
              </w:rPr>
              <w:t>56</w:t>
            </w:r>
            <w:r>
              <w:rPr>
                <w:rFonts w:ascii="Times New Roman" w:hAnsi="Times New Roman" w:cs="Times New Roman"/>
                <w:sz w:val="20"/>
                <w:szCs w:val="20"/>
                <w:lang w:val="en-GB"/>
              </w:rPr>
              <w:t>,</w:t>
            </w:r>
            <w:r w:rsidRPr="00622F58">
              <w:rPr>
                <w:rFonts w:ascii="Times New Roman" w:hAnsi="Times New Roman" w:cs="Times New Roman"/>
                <w:sz w:val="20"/>
                <w:szCs w:val="20"/>
                <w:lang w:val="en-GB"/>
              </w:rPr>
              <w:t>713</w:t>
            </w:r>
          </w:p>
        </w:tc>
        <w:tc>
          <w:tcPr>
            <w:tcW w:w="2693"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w:t>
            </w:r>
          </w:p>
        </w:tc>
        <w:tc>
          <w:tcPr>
            <w:tcW w:w="2552" w:type="dxa"/>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6</w:t>
            </w:r>
          </w:p>
        </w:tc>
      </w:tr>
      <w:tr w:rsidR="0086480D" w:rsidTr="0086480D">
        <w:trPr>
          <w:trHeight w:val="300"/>
        </w:trPr>
        <w:tc>
          <w:tcPr>
            <w:tcW w:w="2410" w:type="dxa"/>
            <w:tcBorders>
              <w:bottom w:val="single" w:sz="4" w:space="0" w:color="00000A"/>
            </w:tcBorders>
            <w:shd w:val="clear" w:color="auto" w:fill="auto"/>
            <w:vAlign w:val="center"/>
          </w:tcPr>
          <w:p w:rsidR="0086480D" w:rsidRDefault="0086480D" w:rsidP="00CB2C97">
            <w:pPr>
              <w:spacing w:after="0" w:line="240" w:lineRule="auto"/>
              <w:rPr>
                <w:rFonts w:ascii="Times New Roman" w:hAnsi="Times New Roman" w:cs="Times New Roman"/>
                <w:i/>
                <w:iCs/>
                <w:sz w:val="20"/>
                <w:szCs w:val="20"/>
                <w:lang w:val="en-GB"/>
              </w:rPr>
            </w:pPr>
            <w:proofErr w:type="spellStart"/>
            <w:r>
              <w:rPr>
                <w:rFonts w:ascii="Times New Roman" w:hAnsi="Times New Roman" w:cs="Times New Roman"/>
                <w:i/>
                <w:iCs/>
                <w:sz w:val="20"/>
                <w:szCs w:val="20"/>
                <w:lang w:val="en-GB"/>
              </w:rPr>
              <w:t>Thyroptera</w:t>
            </w:r>
            <w:proofErr w:type="spellEnd"/>
            <w:r>
              <w:rPr>
                <w:rFonts w:ascii="Times New Roman" w:hAnsi="Times New Roman" w:cs="Times New Roman"/>
                <w:i/>
                <w:iCs/>
                <w:sz w:val="20"/>
                <w:szCs w:val="20"/>
                <w:lang w:val="en-GB"/>
              </w:rPr>
              <w:t xml:space="preserve"> </w:t>
            </w:r>
            <w:proofErr w:type="spellStart"/>
            <w:r>
              <w:rPr>
                <w:rFonts w:ascii="Times New Roman" w:hAnsi="Times New Roman" w:cs="Times New Roman"/>
                <w:i/>
                <w:iCs/>
                <w:sz w:val="20"/>
                <w:szCs w:val="20"/>
                <w:lang w:val="en-GB"/>
              </w:rPr>
              <w:t>lavali</w:t>
            </w:r>
            <w:proofErr w:type="spellEnd"/>
          </w:p>
        </w:tc>
        <w:tc>
          <w:tcPr>
            <w:tcW w:w="1559" w:type="dxa"/>
            <w:tcBorders>
              <w:bottom w:val="single" w:sz="4" w:space="0" w:color="00000A"/>
            </w:tcBorders>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1538</w:t>
            </w:r>
          </w:p>
        </w:tc>
        <w:tc>
          <w:tcPr>
            <w:tcW w:w="1985" w:type="dxa"/>
            <w:tcBorders>
              <w:bottom w:val="single" w:sz="4" w:space="0" w:color="00000A"/>
            </w:tcBorders>
          </w:tcPr>
          <w:p w:rsidR="0086480D" w:rsidRDefault="0086480D" w:rsidP="00CB2C97">
            <w:pPr>
              <w:spacing w:after="0" w:line="240" w:lineRule="auto"/>
              <w:jc w:val="center"/>
              <w:rPr>
                <w:rFonts w:ascii="Times New Roman" w:hAnsi="Times New Roman" w:cs="Times New Roman"/>
                <w:sz w:val="20"/>
                <w:szCs w:val="20"/>
                <w:lang w:val="en-GB"/>
              </w:rPr>
            </w:pPr>
            <w:r w:rsidRPr="00BC6BF0">
              <w:rPr>
                <w:rFonts w:ascii="Times New Roman" w:hAnsi="Times New Roman" w:cs="Times New Roman"/>
                <w:sz w:val="20"/>
                <w:szCs w:val="20"/>
                <w:lang w:val="en-GB"/>
              </w:rPr>
              <w:t>72</w:t>
            </w:r>
            <w:r>
              <w:rPr>
                <w:rFonts w:ascii="Times New Roman" w:hAnsi="Times New Roman" w:cs="Times New Roman"/>
                <w:sz w:val="20"/>
                <w:szCs w:val="20"/>
                <w:lang w:val="en-GB"/>
              </w:rPr>
              <w:t>,</w:t>
            </w:r>
            <w:r w:rsidRPr="00BC6BF0">
              <w:rPr>
                <w:rFonts w:ascii="Times New Roman" w:hAnsi="Times New Roman" w:cs="Times New Roman"/>
                <w:sz w:val="20"/>
                <w:szCs w:val="20"/>
                <w:lang w:val="en-GB"/>
              </w:rPr>
              <w:t>00</w:t>
            </w:r>
            <w:r>
              <w:rPr>
                <w:rFonts w:ascii="Times New Roman" w:hAnsi="Times New Roman" w:cs="Times New Roman"/>
                <w:sz w:val="20"/>
                <w:szCs w:val="20"/>
                <w:lang w:val="en-GB"/>
              </w:rPr>
              <w:t>3</w:t>
            </w:r>
          </w:p>
        </w:tc>
        <w:tc>
          <w:tcPr>
            <w:tcW w:w="2693" w:type="dxa"/>
            <w:tcBorders>
              <w:bottom w:val="single" w:sz="4" w:space="0" w:color="00000A"/>
            </w:tcBorders>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7</w:t>
            </w:r>
          </w:p>
        </w:tc>
        <w:tc>
          <w:tcPr>
            <w:tcW w:w="2552" w:type="dxa"/>
            <w:tcBorders>
              <w:bottom w:val="single" w:sz="4" w:space="0" w:color="00000A"/>
            </w:tcBorders>
          </w:tcPr>
          <w:p w:rsidR="0086480D" w:rsidRDefault="0086480D" w:rsidP="00CB2C97">
            <w:pPr>
              <w:spacing w:after="0" w:line="240" w:lineRule="auto"/>
              <w:jc w:val="center"/>
              <w:rPr>
                <w:rFonts w:ascii="Times New Roman" w:hAnsi="Times New Roman" w:cs="Times New Roman"/>
                <w:sz w:val="20"/>
                <w:szCs w:val="20"/>
                <w:lang w:val="en-GB"/>
              </w:rPr>
            </w:pPr>
            <w:r>
              <w:rPr>
                <w:rFonts w:ascii="Times New Roman" w:hAnsi="Times New Roman" w:cs="Times New Roman"/>
                <w:sz w:val="20"/>
                <w:szCs w:val="20"/>
                <w:lang w:val="en-GB"/>
              </w:rPr>
              <w:t>5</w:t>
            </w:r>
          </w:p>
        </w:tc>
      </w:tr>
    </w:tbl>
    <w:p w:rsidR="009E6EA5" w:rsidRDefault="009E6EA5" w:rsidP="00D06313">
      <w:pPr>
        <w:rPr>
          <w:rFonts w:ascii="Times New Roman" w:hAnsi="Times New Roman" w:cs="Times New Roman"/>
          <w:sz w:val="24"/>
          <w:szCs w:val="24"/>
          <w:lang w:val="en-GB"/>
        </w:rPr>
      </w:pPr>
    </w:p>
    <w:sectPr w:rsidR="009E6EA5" w:rsidSect="00022813">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44A"/>
    <w:rsid w:val="00022813"/>
    <w:rsid w:val="00417697"/>
    <w:rsid w:val="00461DCF"/>
    <w:rsid w:val="0086480D"/>
    <w:rsid w:val="009E6EA5"/>
    <w:rsid w:val="00A31ADF"/>
    <w:rsid w:val="00A84934"/>
    <w:rsid w:val="00AC54C0"/>
    <w:rsid w:val="00AD116E"/>
    <w:rsid w:val="00AF4A4F"/>
    <w:rsid w:val="00B82E7A"/>
    <w:rsid w:val="00C2144A"/>
    <w:rsid w:val="00D06313"/>
    <w:rsid w:val="00DB2000"/>
    <w:rsid w:val="00EB578D"/>
    <w:rsid w:val="00FC76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6A41"/>
  <w15:chartTrackingRefBased/>
  <w15:docId w15:val="{C6B6A88A-2A60-49F8-915B-525B13C1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566</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Helsinki</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Fernandez-Llamazares, Alvaro</dc:creator>
  <cp:keywords/>
  <dc:description/>
  <cp:lastModifiedBy>Fernandez-Llamazares, Alvaro</cp:lastModifiedBy>
  <cp:revision>13</cp:revision>
  <dcterms:created xsi:type="dcterms:W3CDTF">2019-10-01T20:23:00Z</dcterms:created>
  <dcterms:modified xsi:type="dcterms:W3CDTF">2020-11-03T08:31:00Z</dcterms:modified>
</cp:coreProperties>
</file>