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87EB1" w14:textId="538B7D77" w:rsidR="005D72BF" w:rsidRPr="00D3734C" w:rsidRDefault="00635F56" w:rsidP="0003593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D3734C">
        <w:rPr>
          <w:rFonts w:ascii="Times New Roman" w:hAnsi="Times New Roman" w:cs="Times New Roman"/>
          <w:b/>
          <w:lang w:val="en-US"/>
        </w:rPr>
        <w:t>Supp</w:t>
      </w:r>
      <w:r w:rsidR="00F82AD3">
        <w:rPr>
          <w:rFonts w:ascii="Times New Roman" w:hAnsi="Times New Roman" w:cs="Times New Roman"/>
          <w:b/>
          <w:lang w:val="en-US"/>
        </w:rPr>
        <w:t>lementary</w:t>
      </w:r>
      <w:r w:rsidRPr="00D3734C">
        <w:rPr>
          <w:rFonts w:ascii="Times New Roman" w:hAnsi="Times New Roman" w:cs="Times New Roman"/>
          <w:b/>
          <w:lang w:val="en-US"/>
        </w:rPr>
        <w:t xml:space="preserve"> Information</w:t>
      </w:r>
    </w:p>
    <w:p w14:paraId="51B161EC" w14:textId="77777777" w:rsidR="00635F56" w:rsidRPr="00D3734C" w:rsidRDefault="00635F56" w:rsidP="00035934">
      <w:pPr>
        <w:spacing w:after="120"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D3734C">
        <w:rPr>
          <w:rFonts w:ascii="Times New Roman" w:hAnsi="Times New Roman" w:cs="Times New Roman"/>
          <w:b/>
          <w:lang w:val="en-US"/>
        </w:rPr>
        <w:t>Methods</w:t>
      </w:r>
    </w:p>
    <w:p w14:paraId="1D066CDC" w14:textId="2E69BEAC" w:rsidR="00635F56" w:rsidRPr="00D3734C" w:rsidRDefault="00735CAE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635F56" w:rsidRPr="00D3734C">
        <w:rPr>
          <w:rFonts w:ascii="Times New Roman" w:hAnsi="Times New Roman" w:cs="Times New Roman"/>
          <w:lang w:val="en-US"/>
        </w:rPr>
        <w:t>o assess opinions and perceptions about the opportunities, unintended consequences</w:t>
      </w:r>
      <w:r w:rsidR="0015348A">
        <w:rPr>
          <w:rFonts w:ascii="Times New Roman" w:hAnsi="Times New Roman" w:cs="Times New Roman"/>
          <w:lang w:val="en-US"/>
        </w:rPr>
        <w:t>,</w:t>
      </w:r>
      <w:r w:rsidR="00635F56" w:rsidRPr="00D3734C">
        <w:rPr>
          <w:rFonts w:ascii="Times New Roman" w:hAnsi="Times New Roman" w:cs="Times New Roman"/>
          <w:lang w:val="en-US"/>
        </w:rPr>
        <w:t xml:space="preserve"> and potentialities of OECMs for the achievement of Aichi Target 11 and biodiversity conservation we applied semi-structured interviews with experts. We define experts as individuals who have specialized knowledge and who hold information about a certain area of knowledge that may have been acquired through training, research or personal experience </w:t>
      </w:r>
      <w:r w:rsidR="00635F56" w:rsidRPr="00D3734C">
        <w:rPr>
          <w:rFonts w:ascii="Times New Roman" w:hAnsi="Times New Roman" w:cs="Times New Roman"/>
          <w:lang w:val="en-US"/>
        </w:rPr>
        <w:fldChar w:fldCharType="begin"/>
      </w:r>
      <w:r w:rsidR="00307A2C">
        <w:rPr>
          <w:rFonts w:ascii="Times New Roman" w:hAnsi="Times New Roman" w:cs="Times New Roman"/>
          <w:lang w:val="en-US"/>
        </w:rPr>
        <w:instrText>ADDIN CSL_CITATION {"mendeley": {"previouslyFormattedCitation": "(Burgman et al., 2011; Martin et al., 2018)"}, "citationItems": [{"uris": ["http://www.mendeley.com/documents/?uuid=e340ff3c-c534-4408-b57d-005b336efd87"], "id": "ITEM-1", "itemData": {"DOI": "10.1111/j.1755-263X.2011.00165.x", "ISBN": "6138344715", "author": [{"given": "Mark", "family": "Burgman"}, {"given": "Anna", "family": "Carr"}, {"given": "Lee", "family": "Godden"}, {"given": "Robin", "family": "Gregory"}, {"given": "Marissa", "family": "Mcbride"}, {"given": "Louisa", "family": "Flander"}, {"given": "Lynn", "family": "Maguire"}], "issued": {"date-parts": [["2011"]]}, "title": "Redefining expertise and improving ecological judgment", "page": "81-87", "volume": "4", "container-title": "Conservation Letters", "type": "article-journal", "id": "ITEM-1"}}, {"uris": ["http://www.mendeley.com/documents/?uuid=225cde0f-6cc8-4100-8df1-8ce19b702c11"], "id": "ITEM-2", "itemData": {"type": "article-journal", "author": [{"given": "Tara G", "family": "Martin"}, {"given": "Mark A", "family": "Burgman"}, {"given": "Fiona", "family": "Fidler"}, {"given": "Petra M", "family": "Kuhnert"}, {"given": "Samantha", "family": "Low-choy"}, {"given": "Marissa", "family": "Mcbride"}, {"given": "Kerrie", "family": "Mengersen"}, {"given": "Tara G", "family": "Martin"}, {"given": "Mark A", "family": "Burgman"}, {"given": "Fiona", "family": "Fidler"}, {"given": "Petra M Kuhnert", "family": "\u0414"}, {"given": "Samantha", "family": "Low-choy"}, {"given": "Marissa", "family": "Mcbride"}, {"given": "Kerrie", "family": "Mengersentt"}], "issued": {"date-parts": [["2018"]]}, "title": "Eliciting Expert Knowledge in Conservation Science", "page": "29-38", "volume": "26", "container-title": "Conservation Biology", "issue": "1", "id": "ITEM-2"}}], "properties": {"noteIndex": 0}, "schema": "https://github.com/citation-style-language/schema/raw/master/csl-citation.json"}</w:instrText>
      </w:r>
      <w:r w:rsidR="00635F56" w:rsidRPr="00D3734C">
        <w:rPr>
          <w:rFonts w:ascii="Times New Roman" w:hAnsi="Times New Roman" w:cs="Times New Roman"/>
          <w:lang w:val="en-US"/>
        </w:rPr>
        <w:fldChar w:fldCharType="separate"/>
      </w:r>
      <w:r w:rsidR="00635F56" w:rsidRPr="00D3734C">
        <w:rPr>
          <w:rFonts w:ascii="Times New Roman" w:hAnsi="Times New Roman" w:cs="Times New Roman"/>
          <w:noProof/>
          <w:lang w:val="en-US"/>
        </w:rPr>
        <w:t>(Burgman et al., 2011; Martin et al., 2018)</w:t>
      </w:r>
      <w:r w:rsidR="00635F56" w:rsidRPr="00D3734C">
        <w:rPr>
          <w:rFonts w:ascii="Times New Roman" w:hAnsi="Times New Roman" w:cs="Times New Roman"/>
          <w:lang w:val="en-US"/>
        </w:rPr>
        <w:fldChar w:fldCharType="end"/>
      </w:r>
      <w:r w:rsidR="00635F56" w:rsidRPr="00D3734C">
        <w:rPr>
          <w:rFonts w:ascii="Times New Roman" w:hAnsi="Times New Roman" w:cs="Times New Roman"/>
          <w:lang w:val="en-US"/>
        </w:rPr>
        <w:t>. Usually semi-structured interviews are useful for eliciting perceptions, judgments and sensitive information from a wide range of stakeholders, and rather than trying to achieve consensus, expert elicitation may aid decision-making by emphasizing different opinions within an expert community that may not have</w:t>
      </w:r>
      <w:r w:rsidR="00D3734C">
        <w:rPr>
          <w:rFonts w:ascii="Times New Roman" w:hAnsi="Times New Roman" w:cs="Times New Roman"/>
          <w:lang w:val="en-US"/>
        </w:rPr>
        <w:t xml:space="preserve"> been discussed widely yet </w:t>
      </w:r>
      <w:r w:rsidR="00D3734C">
        <w:rPr>
          <w:rFonts w:ascii="Times New Roman" w:hAnsi="Times New Roman" w:cs="Times New Roman"/>
          <w:lang w:val="en-US"/>
        </w:rPr>
        <w:fldChar w:fldCharType="begin"/>
      </w:r>
      <w:r w:rsidR="00307A2C">
        <w:rPr>
          <w:rFonts w:ascii="Times New Roman" w:hAnsi="Times New Roman" w:cs="Times New Roman"/>
          <w:lang w:val="en-US"/>
        </w:rPr>
        <w:instrText>ADDIN CSL_CITATION {"mendeley": {"previouslyFormattedCitation": "(Newing, 2011)"}, "citationItems": [{"uris": ["http://www.mendeley.com/documents/?uuid=c455feb2-a14e-4c25-8324-a1afa6368b68"], "id": "ITEM-1", "itemData": {"publisher": "Routledge. Taylor and Francis Group", "publisher-place": "London, UK and New York, USA", "author": [{"given": "H", "family": "Newing"}], "issued": {"date-parts": [["2011"]]}, "title": "Conducting Research in Conservation. Social science methods and practice", "editor": [{"given": "H.", "family": "Newing"}], "type": "book", "id": "ITEM-1"}}], "properties": {"noteIndex": 0}, "schema": "https://github.com/citation-style-language/schema/raw/master/csl-citation.json"}</w:instrText>
      </w:r>
      <w:r w:rsidR="00D3734C">
        <w:rPr>
          <w:rFonts w:ascii="Times New Roman" w:hAnsi="Times New Roman" w:cs="Times New Roman"/>
          <w:lang w:val="en-US"/>
        </w:rPr>
        <w:fldChar w:fldCharType="separate"/>
      </w:r>
      <w:r w:rsidR="00D3734C" w:rsidRPr="00D3734C">
        <w:rPr>
          <w:rFonts w:ascii="Times New Roman" w:hAnsi="Times New Roman" w:cs="Times New Roman"/>
          <w:noProof/>
          <w:lang w:val="en-US"/>
        </w:rPr>
        <w:t>(Newing, 2011)</w:t>
      </w:r>
      <w:r w:rsidR="00D3734C">
        <w:rPr>
          <w:rFonts w:ascii="Times New Roman" w:hAnsi="Times New Roman" w:cs="Times New Roman"/>
          <w:lang w:val="en-US"/>
        </w:rPr>
        <w:fldChar w:fldCharType="end"/>
      </w:r>
      <w:r w:rsidR="00635F56" w:rsidRPr="00D3734C">
        <w:rPr>
          <w:rFonts w:ascii="Times New Roman" w:hAnsi="Times New Roman" w:cs="Times New Roman"/>
          <w:lang w:val="en-US"/>
        </w:rPr>
        <w:t xml:space="preserve">. </w:t>
      </w:r>
    </w:p>
    <w:p w14:paraId="1A8AEA66" w14:textId="0446078B" w:rsidR="00635F56" w:rsidRDefault="00635F56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  <w:r w:rsidRPr="00D3734C">
        <w:rPr>
          <w:rFonts w:ascii="Times New Roman" w:hAnsi="Times New Roman" w:cs="Times New Roman"/>
          <w:lang w:val="en-US"/>
        </w:rPr>
        <w:t xml:space="preserve">Our sampling technique consisted of key informant sampling followed by the snowball method. We initially actively searched for experts who </w:t>
      </w:r>
      <w:r w:rsidR="00D3734C">
        <w:rPr>
          <w:rFonts w:ascii="Times New Roman" w:hAnsi="Times New Roman" w:cs="Times New Roman"/>
          <w:lang w:val="en-US"/>
        </w:rPr>
        <w:t>were</w:t>
      </w:r>
      <w:r w:rsidRPr="00D3734C">
        <w:rPr>
          <w:rFonts w:ascii="Times New Roman" w:hAnsi="Times New Roman" w:cs="Times New Roman"/>
          <w:lang w:val="en-US"/>
        </w:rPr>
        <w:t xml:space="preserve"> well informed about the topics related to this research. Criteria included demonstrated expertise and involvement in research or development of projects in the topic of AT11, particularly related to </w:t>
      </w:r>
      <w:r w:rsidR="00015354">
        <w:rPr>
          <w:rFonts w:ascii="Times New Roman" w:hAnsi="Times New Roman" w:cs="Times New Roman"/>
          <w:lang w:val="en-US"/>
        </w:rPr>
        <w:t>other effective area-based conservation measures (</w:t>
      </w:r>
      <w:r w:rsidRPr="00D3734C">
        <w:rPr>
          <w:rFonts w:ascii="Times New Roman" w:hAnsi="Times New Roman" w:cs="Times New Roman"/>
          <w:lang w:val="en-US"/>
        </w:rPr>
        <w:t>OECMs</w:t>
      </w:r>
      <w:r w:rsidR="00015354">
        <w:rPr>
          <w:rFonts w:ascii="Times New Roman" w:hAnsi="Times New Roman" w:cs="Times New Roman"/>
          <w:lang w:val="en-US"/>
        </w:rPr>
        <w:t>)</w:t>
      </w:r>
      <w:r w:rsidRPr="00D3734C">
        <w:rPr>
          <w:rFonts w:ascii="Times New Roman" w:hAnsi="Times New Roman" w:cs="Times New Roman"/>
          <w:lang w:val="en-US"/>
        </w:rPr>
        <w:t xml:space="preserve">. Around 60 experts </w:t>
      </w:r>
      <w:r w:rsidR="004F636B">
        <w:rPr>
          <w:rFonts w:ascii="Times New Roman" w:hAnsi="Times New Roman" w:cs="Times New Roman"/>
          <w:lang w:val="en-US"/>
        </w:rPr>
        <w:t xml:space="preserve">that contributed directly to the development of research, discussions or projects related to OECMs and that were found in </w:t>
      </w:r>
      <w:r w:rsidRPr="00D3734C">
        <w:rPr>
          <w:rFonts w:ascii="Times New Roman" w:hAnsi="Times New Roman" w:cs="Times New Roman"/>
          <w:lang w:val="en-US"/>
        </w:rPr>
        <w:t>peer-review articles, grey literature, conference participant lists</w:t>
      </w:r>
      <w:r w:rsidR="00501F05">
        <w:rPr>
          <w:rFonts w:ascii="Times New Roman" w:hAnsi="Times New Roman" w:cs="Times New Roman"/>
          <w:lang w:val="en-US"/>
        </w:rPr>
        <w:t>,</w:t>
      </w:r>
      <w:r w:rsidRPr="00D3734C">
        <w:rPr>
          <w:rFonts w:ascii="Times New Roman" w:hAnsi="Times New Roman" w:cs="Times New Roman"/>
          <w:lang w:val="en-US"/>
        </w:rPr>
        <w:t xml:space="preserve"> and project participants</w:t>
      </w:r>
      <w:r w:rsidR="004F636B">
        <w:rPr>
          <w:rFonts w:ascii="Times New Roman" w:hAnsi="Times New Roman" w:cs="Times New Roman"/>
          <w:lang w:val="en-US"/>
        </w:rPr>
        <w:t xml:space="preserve"> were selected</w:t>
      </w:r>
      <w:r w:rsidRPr="00D3734C">
        <w:rPr>
          <w:rFonts w:ascii="Times New Roman" w:hAnsi="Times New Roman" w:cs="Times New Roman"/>
          <w:lang w:val="en-US"/>
        </w:rPr>
        <w:t xml:space="preserve">. Out of those, we targeted the ones </w:t>
      </w:r>
      <w:r w:rsidR="00C87B88">
        <w:rPr>
          <w:rFonts w:ascii="Times New Roman" w:hAnsi="Times New Roman" w:cs="Times New Roman"/>
          <w:lang w:val="en-US"/>
        </w:rPr>
        <w:t xml:space="preserve">from </w:t>
      </w:r>
      <w:r w:rsidR="00330D04">
        <w:rPr>
          <w:rFonts w:ascii="Times New Roman" w:hAnsi="Times New Roman" w:cs="Times New Roman"/>
          <w:lang w:val="en-US"/>
        </w:rPr>
        <w:t>different</w:t>
      </w:r>
      <w:r w:rsidRPr="00D3734C">
        <w:rPr>
          <w:rFonts w:ascii="Times New Roman" w:hAnsi="Times New Roman" w:cs="Times New Roman"/>
          <w:lang w:val="en-US"/>
        </w:rPr>
        <w:t xml:space="preserve"> backgrounds</w:t>
      </w:r>
      <w:r w:rsidR="004F636B">
        <w:rPr>
          <w:rFonts w:ascii="Times New Roman" w:hAnsi="Times New Roman" w:cs="Times New Roman"/>
          <w:lang w:val="en-US"/>
        </w:rPr>
        <w:t>, countries</w:t>
      </w:r>
      <w:r w:rsidR="00EE4F0A">
        <w:rPr>
          <w:rFonts w:ascii="Times New Roman" w:hAnsi="Times New Roman" w:cs="Times New Roman"/>
          <w:lang w:val="en-US"/>
        </w:rPr>
        <w:t>,</w:t>
      </w:r>
      <w:r w:rsidR="004F636B">
        <w:rPr>
          <w:rFonts w:ascii="Times New Roman" w:hAnsi="Times New Roman" w:cs="Times New Roman"/>
          <w:lang w:val="en-US"/>
        </w:rPr>
        <w:t xml:space="preserve"> and</w:t>
      </w:r>
      <w:r w:rsidR="009C3893">
        <w:rPr>
          <w:rFonts w:ascii="Times New Roman" w:hAnsi="Times New Roman" w:cs="Times New Roman"/>
          <w:lang w:val="en-US"/>
        </w:rPr>
        <w:t xml:space="preserve"> types of</w:t>
      </w:r>
      <w:r w:rsidRPr="00D3734C">
        <w:rPr>
          <w:rFonts w:ascii="Times New Roman" w:hAnsi="Times New Roman" w:cs="Times New Roman"/>
          <w:lang w:val="en-US"/>
        </w:rPr>
        <w:t xml:space="preserve"> institutions </w:t>
      </w:r>
      <w:r w:rsidR="004F636B">
        <w:rPr>
          <w:rFonts w:ascii="Times New Roman" w:hAnsi="Times New Roman" w:cs="Times New Roman"/>
          <w:lang w:val="en-US"/>
        </w:rPr>
        <w:t>to avoid biases and to assure a wide range of perspectives</w:t>
      </w:r>
      <w:r w:rsidR="00330D04">
        <w:rPr>
          <w:rFonts w:ascii="Times New Roman" w:hAnsi="Times New Roman" w:cs="Times New Roman"/>
          <w:lang w:val="en-US"/>
        </w:rPr>
        <w:t xml:space="preserve"> </w:t>
      </w:r>
      <w:r w:rsidR="009C3893">
        <w:rPr>
          <w:rFonts w:ascii="Times New Roman" w:hAnsi="Times New Roman" w:cs="Times New Roman"/>
          <w:lang w:val="en-US"/>
        </w:rPr>
        <w:t>were</w:t>
      </w:r>
      <w:r w:rsidR="00330D04">
        <w:rPr>
          <w:rFonts w:ascii="Times New Roman" w:hAnsi="Times New Roman" w:cs="Times New Roman"/>
          <w:lang w:val="en-US"/>
        </w:rPr>
        <w:t xml:space="preserve"> gathered</w:t>
      </w:r>
      <w:r w:rsidRPr="00D3734C">
        <w:rPr>
          <w:rFonts w:ascii="Times New Roman" w:hAnsi="Times New Roman" w:cs="Times New Roman"/>
          <w:lang w:val="en-US"/>
        </w:rPr>
        <w:t xml:space="preserve">. </w:t>
      </w:r>
      <w:bookmarkStart w:id="0" w:name="_Hlk53524471"/>
      <w:r w:rsidRPr="00D3734C">
        <w:rPr>
          <w:rFonts w:ascii="Times New Roman" w:hAnsi="Times New Roman" w:cs="Times New Roman"/>
          <w:lang w:val="en-US"/>
        </w:rPr>
        <w:t>We conducted a</w:t>
      </w:r>
      <w:r w:rsidR="00094082">
        <w:rPr>
          <w:rFonts w:ascii="Times New Roman" w:hAnsi="Times New Roman" w:cs="Times New Roman"/>
          <w:lang w:val="en-US"/>
        </w:rPr>
        <w:t>n online review of each person’s resume and</w:t>
      </w:r>
      <w:r w:rsidR="009C3893">
        <w:rPr>
          <w:rFonts w:ascii="Times New Roman" w:hAnsi="Times New Roman" w:cs="Times New Roman"/>
          <w:lang w:val="en-US"/>
        </w:rPr>
        <w:t xml:space="preserve"> their</w:t>
      </w:r>
      <w:r w:rsidR="00094082">
        <w:rPr>
          <w:rFonts w:ascii="Times New Roman" w:hAnsi="Times New Roman" w:cs="Times New Roman"/>
          <w:lang w:val="en-US"/>
        </w:rPr>
        <w:t xml:space="preserve"> publications </w:t>
      </w:r>
      <w:r w:rsidRPr="00D3734C">
        <w:rPr>
          <w:rFonts w:ascii="Times New Roman" w:hAnsi="Times New Roman" w:cs="Times New Roman"/>
          <w:lang w:val="en-US"/>
        </w:rPr>
        <w:t>to ensure they met our criteria</w:t>
      </w:r>
      <w:bookmarkEnd w:id="0"/>
      <w:r w:rsidR="00EE4F0A">
        <w:rPr>
          <w:rFonts w:ascii="Times New Roman" w:hAnsi="Times New Roman" w:cs="Times New Roman"/>
          <w:lang w:val="en-US"/>
        </w:rPr>
        <w:t xml:space="preserve">. Thirty-eight </w:t>
      </w:r>
      <w:r w:rsidRPr="00D3734C">
        <w:rPr>
          <w:rFonts w:ascii="Times New Roman" w:hAnsi="Times New Roman" w:cs="Times New Roman"/>
          <w:lang w:val="en-US"/>
        </w:rPr>
        <w:t xml:space="preserve">people were contacted through email. </w:t>
      </w:r>
      <w:r w:rsidR="00EE4F0A">
        <w:rPr>
          <w:rFonts w:ascii="Times New Roman" w:hAnsi="Times New Roman" w:cs="Times New Roman"/>
          <w:lang w:val="en-US"/>
        </w:rPr>
        <w:t>In addition to</w:t>
      </w:r>
      <w:r w:rsidRPr="00D3734C">
        <w:rPr>
          <w:rFonts w:ascii="Times New Roman" w:hAnsi="Times New Roman" w:cs="Times New Roman"/>
          <w:lang w:val="en-US"/>
        </w:rPr>
        <w:t xml:space="preserve"> this active search, we asked each </w:t>
      </w:r>
      <w:r w:rsidR="00501F05">
        <w:rPr>
          <w:rFonts w:ascii="Times New Roman" w:hAnsi="Times New Roman" w:cs="Times New Roman"/>
          <w:lang w:val="en-US"/>
        </w:rPr>
        <w:t>interviewee</w:t>
      </w:r>
      <w:r w:rsidRPr="00D3734C">
        <w:rPr>
          <w:rFonts w:ascii="Times New Roman" w:hAnsi="Times New Roman" w:cs="Times New Roman"/>
          <w:lang w:val="en-US"/>
        </w:rPr>
        <w:t xml:space="preserve"> </w:t>
      </w:r>
      <w:r w:rsidR="009C3893">
        <w:rPr>
          <w:rFonts w:ascii="Times New Roman" w:hAnsi="Times New Roman" w:cs="Times New Roman"/>
          <w:lang w:val="en-US"/>
        </w:rPr>
        <w:t>to</w:t>
      </w:r>
      <w:r w:rsidR="009C3893" w:rsidRPr="00D3734C">
        <w:rPr>
          <w:rFonts w:ascii="Times New Roman" w:hAnsi="Times New Roman" w:cs="Times New Roman"/>
          <w:lang w:val="en-US"/>
        </w:rPr>
        <w:t xml:space="preserve"> </w:t>
      </w:r>
      <w:r w:rsidRPr="00D3734C">
        <w:rPr>
          <w:rFonts w:ascii="Times New Roman" w:hAnsi="Times New Roman" w:cs="Times New Roman"/>
          <w:lang w:val="en-US"/>
        </w:rPr>
        <w:t xml:space="preserve">suggest </w:t>
      </w:r>
      <w:r w:rsidR="009C3893">
        <w:rPr>
          <w:rFonts w:ascii="Times New Roman" w:hAnsi="Times New Roman" w:cs="Times New Roman"/>
          <w:lang w:val="en-US"/>
        </w:rPr>
        <w:t xml:space="preserve">names of </w:t>
      </w:r>
      <w:r w:rsidRPr="00D3734C">
        <w:rPr>
          <w:rFonts w:ascii="Times New Roman" w:hAnsi="Times New Roman" w:cs="Times New Roman"/>
          <w:lang w:val="en-US"/>
        </w:rPr>
        <w:t xml:space="preserve">relevant experts in the area. If not yet in the list, these were added and contacted. </w:t>
      </w:r>
    </w:p>
    <w:p w14:paraId="5E4F008D" w14:textId="0D9C1A2B" w:rsidR="00635F56" w:rsidRPr="00D3734C" w:rsidRDefault="00635F56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  <w:r w:rsidRPr="00D3734C">
        <w:rPr>
          <w:rFonts w:ascii="Times New Roman" w:hAnsi="Times New Roman" w:cs="Times New Roman"/>
          <w:lang w:val="en-US"/>
        </w:rPr>
        <w:t xml:space="preserve">During the interview process we have made a saturation analysis to </w:t>
      </w:r>
      <w:r w:rsidR="00735CAE">
        <w:rPr>
          <w:rFonts w:ascii="Times New Roman" w:hAnsi="Times New Roman" w:cs="Times New Roman"/>
          <w:lang w:val="en-US"/>
        </w:rPr>
        <w:t xml:space="preserve">identify whether </w:t>
      </w:r>
      <w:r w:rsidR="00FC2E6F">
        <w:rPr>
          <w:rFonts w:ascii="Times New Roman" w:hAnsi="Times New Roman" w:cs="Times New Roman"/>
          <w:lang w:val="en-US"/>
        </w:rPr>
        <w:t>collect</w:t>
      </w:r>
      <w:r w:rsidR="009C3893">
        <w:rPr>
          <w:rFonts w:ascii="Times New Roman" w:hAnsi="Times New Roman" w:cs="Times New Roman"/>
          <w:lang w:val="en-US"/>
        </w:rPr>
        <w:t>ion of</w:t>
      </w:r>
      <w:r w:rsidR="00FC2E6F">
        <w:rPr>
          <w:rFonts w:ascii="Times New Roman" w:hAnsi="Times New Roman" w:cs="Times New Roman"/>
          <w:lang w:val="en-US"/>
        </w:rPr>
        <w:t xml:space="preserve"> more data </w:t>
      </w:r>
      <w:r w:rsidR="00EE4F0A">
        <w:rPr>
          <w:rFonts w:ascii="Times New Roman" w:hAnsi="Times New Roman" w:cs="Times New Roman"/>
          <w:lang w:val="en-US"/>
        </w:rPr>
        <w:t>was</w:t>
      </w:r>
      <w:r w:rsidR="009C3893">
        <w:rPr>
          <w:rFonts w:ascii="Times New Roman" w:hAnsi="Times New Roman" w:cs="Times New Roman"/>
          <w:lang w:val="en-US"/>
        </w:rPr>
        <w:t xml:space="preserve"> </w:t>
      </w:r>
      <w:r w:rsidR="00FC2E6F">
        <w:rPr>
          <w:rFonts w:ascii="Times New Roman" w:hAnsi="Times New Roman" w:cs="Times New Roman"/>
          <w:lang w:val="en-US"/>
        </w:rPr>
        <w:t>produc</w:t>
      </w:r>
      <w:r w:rsidR="009C3893">
        <w:rPr>
          <w:rFonts w:ascii="Times New Roman" w:hAnsi="Times New Roman" w:cs="Times New Roman"/>
          <w:lang w:val="en-US"/>
        </w:rPr>
        <w:t>ing</w:t>
      </w:r>
      <w:r w:rsidR="00FC2E6F">
        <w:rPr>
          <w:rFonts w:ascii="Times New Roman" w:hAnsi="Times New Roman" w:cs="Times New Roman"/>
          <w:lang w:val="en-US"/>
        </w:rPr>
        <w:t xml:space="preserve"> new important information that </w:t>
      </w:r>
      <w:r w:rsidR="009C3893">
        <w:rPr>
          <w:rFonts w:ascii="Times New Roman" w:hAnsi="Times New Roman" w:cs="Times New Roman"/>
          <w:lang w:val="en-US"/>
        </w:rPr>
        <w:t>was</w:t>
      </w:r>
      <w:r w:rsidR="00FC2E6F">
        <w:rPr>
          <w:rFonts w:ascii="Times New Roman" w:hAnsi="Times New Roman" w:cs="Times New Roman"/>
          <w:lang w:val="en-US"/>
        </w:rPr>
        <w:t xml:space="preserve"> relevant to the work (</w:t>
      </w:r>
      <w:proofErr w:type="spellStart"/>
      <w:r w:rsidR="00FC2E6F">
        <w:rPr>
          <w:rFonts w:ascii="Times New Roman" w:hAnsi="Times New Roman" w:cs="Times New Roman"/>
          <w:lang w:val="en-US"/>
        </w:rPr>
        <w:t>Newing</w:t>
      </w:r>
      <w:proofErr w:type="spellEnd"/>
      <w:r w:rsidR="00FC2E6F">
        <w:rPr>
          <w:rFonts w:ascii="Times New Roman" w:hAnsi="Times New Roman" w:cs="Times New Roman"/>
          <w:lang w:val="en-US"/>
        </w:rPr>
        <w:t xml:space="preserve">, 2011; </w:t>
      </w:r>
      <w:r w:rsidRPr="00D3734C">
        <w:rPr>
          <w:rFonts w:ascii="Times New Roman" w:hAnsi="Times New Roman" w:cs="Times New Roman"/>
          <w:lang w:val="en-US"/>
        </w:rPr>
        <w:t xml:space="preserve">Figure </w:t>
      </w:r>
      <w:r w:rsidR="007C3BC6">
        <w:rPr>
          <w:rFonts w:ascii="Times New Roman" w:hAnsi="Times New Roman" w:cs="Times New Roman"/>
          <w:lang w:val="en-US"/>
        </w:rPr>
        <w:t>S</w:t>
      </w:r>
      <w:r w:rsidRPr="00D3734C">
        <w:rPr>
          <w:rFonts w:ascii="Times New Roman" w:hAnsi="Times New Roman" w:cs="Times New Roman"/>
          <w:lang w:val="en-US"/>
        </w:rPr>
        <w:t>1).</w:t>
      </w:r>
      <w:r w:rsidR="00FC2E6F">
        <w:rPr>
          <w:rFonts w:ascii="Times New Roman" w:hAnsi="Times New Roman" w:cs="Times New Roman"/>
          <w:lang w:val="en-US"/>
        </w:rPr>
        <w:t xml:space="preserve"> When no additional data is being found, theoretical saturation has been reached (Glaser and St</w:t>
      </w:r>
      <w:r w:rsidR="00EE4F0A">
        <w:rPr>
          <w:rFonts w:ascii="Times New Roman" w:hAnsi="Times New Roman" w:cs="Times New Roman"/>
          <w:lang w:val="en-US"/>
        </w:rPr>
        <w:t>r</w:t>
      </w:r>
      <w:r w:rsidR="00FC2E6F">
        <w:rPr>
          <w:rFonts w:ascii="Times New Roman" w:hAnsi="Times New Roman" w:cs="Times New Roman"/>
          <w:lang w:val="en-US"/>
        </w:rPr>
        <w:t>auss 1967</w:t>
      </w:r>
      <w:r w:rsidR="00A7498D">
        <w:rPr>
          <w:rFonts w:ascii="Times New Roman" w:hAnsi="Times New Roman" w:cs="Times New Roman"/>
          <w:lang w:val="en-US"/>
        </w:rPr>
        <w:t>;</w:t>
      </w:r>
      <w:r w:rsidR="00FC2E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2E6F">
        <w:rPr>
          <w:rFonts w:ascii="Times New Roman" w:hAnsi="Times New Roman" w:cs="Times New Roman"/>
          <w:lang w:val="en-US"/>
        </w:rPr>
        <w:t>Newing</w:t>
      </w:r>
      <w:proofErr w:type="spellEnd"/>
      <w:r w:rsidR="00FC2E6F">
        <w:rPr>
          <w:rFonts w:ascii="Times New Roman" w:hAnsi="Times New Roman" w:cs="Times New Roman"/>
          <w:lang w:val="en-US"/>
        </w:rPr>
        <w:t xml:space="preserve">, 2011). </w:t>
      </w:r>
      <w:r w:rsidRPr="00D3734C">
        <w:rPr>
          <w:rFonts w:ascii="Times New Roman" w:hAnsi="Times New Roman" w:cs="Times New Roman"/>
          <w:lang w:val="en-US"/>
        </w:rPr>
        <w:t xml:space="preserve"> Information was grouped </w:t>
      </w:r>
      <w:r w:rsidR="00EE4F0A">
        <w:rPr>
          <w:rFonts w:ascii="Times New Roman" w:hAnsi="Times New Roman" w:cs="Times New Roman"/>
          <w:lang w:val="en-US"/>
        </w:rPr>
        <w:t>into</w:t>
      </w:r>
      <w:r w:rsidRPr="00D3734C">
        <w:rPr>
          <w:rFonts w:ascii="Times New Roman" w:hAnsi="Times New Roman" w:cs="Times New Roman"/>
          <w:lang w:val="en-US"/>
        </w:rPr>
        <w:t xml:space="preserve"> “concepts” (</w:t>
      </w:r>
      <w:proofErr w:type="gramStart"/>
      <w:r w:rsidRPr="00D3734C">
        <w:rPr>
          <w:rFonts w:ascii="Times New Roman" w:hAnsi="Times New Roman" w:cs="Times New Roman"/>
          <w:lang w:val="en-US"/>
        </w:rPr>
        <w:t>e.g.</w:t>
      </w:r>
      <w:proofErr w:type="gramEnd"/>
      <w:r w:rsidRPr="00D3734C">
        <w:rPr>
          <w:rFonts w:ascii="Times New Roman" w:hAnsi="Times New Roman" w:cs="Times New Roman"/>
          <w:lang w:val="en-US"/>
        </w:rPr>
        <w:t xml:space="preserve"> Key </w:t>
      </w:r>
      <w:r w:rsidRPr="00D3734C">
        <w:rPr>
          <w:rFonts w:ascii="Times New Roman" w:hAnsi="Times New Roman" w:cs="Times New Roman"/>
          <w:lang w:val="en-US"/>
        </w:rPr>
        <w:lastRenderedPageBreak/>
        <w:t xml:space="preserve">Biodiversity Areas in a monitoring context; </w:t>
      </w:r>
      <w:r w:rsidR="00E155F1">
        <w:rPr>
          <w:rFonts w:ascii="Times New Roman" w:hAnsi="Times New Roman" w:cs="Times New Roman"/>
          <w:lang w:val="en-US"/>
        </w:rPr>
        <w:t>recognition; connectivity</w:t>
      </w:r>
      <w:r w:rsidRPr="00D3734C">
        <w:rPr>
          <w:rFonts w:ascii="Times New Roman" w:hAnsi="Times New Roman" w:cs="Times New Roman"/>
          <w:lang w:val="en-US"/>
        </w:rPr>
        <w:t>)</w:t>
      </w:r>
      <w:r w:rsidR="00E155F1">
        <w:rPr>
          <w:rFonts w:ascii="Times New Roman" w:hAnsi="Times New Roman" w:cs="Times New Roman"/>
          <w:lang w:val="en-US"/>
        </w:rPr>
        <w:t xml:space="preserve"> (Table S1)</w:t>
      </w:r>
      <w:r w:rsidRPr="00D3734C">
        <w:rPr>
          <w:rFonts w:ascii="Times New Roman" w:hAnsi="Times New Roman" w:cs="Times New Roman"/>
          <w:lang w:val="en-US"/>
        </w:rPr>
        <w:t xml:space="preserve">. </w:t>
      </w:r>
      <w:bookmarkStart w:id="1" w:name="_Hlk59525890"/>
      <w:r w:rsidRPr="00D3734C">
        <w:rPr>
          <w:rFonts w:ascii="Times New Roman" w:hAnsi="Times New Roman" w:cs="Times New Roman"/>
          <w:lang w:val="en-US"/>
        </w:rPr>
        <w:t>We are aware, however, that we may not have captured all potential views in the topic</w:t>
      </w:r>
      <w:r w:rsidR="00B559D4">
        <w:rPr>
          <w:rFonts w:ascii="Times New Roman" w:hAnsi="Times New Roman" w:cs="Times New Roman"/>
          <w:lang w:val="en-US"/>
        </w:rPr>
        <w:t xml:space="preserve">: even though interviewees had </w:t>
      </w:r>
      <w:r w:rsidR="00B559D4" w:rsidRPr="00B559D4">
        <w:rPr>
          <w:rFonts w:ascii="Times New Roman" w:hAnsi="Times New Roman" w:cs="Times New Roman"/>
          <w:lang w:val="en-US"/>
        </w:rPr>
        <w:t>d</w:t>
      </w:r>
      <w:r w:rsidR="00B559D4" w:rsidRPr="00A7498D">
        <w:rPr>
          <w:rFonts w:ascii="Times New Roman" w:hAnsi="Times New Roman" w:cs="Times New Roman"/>
          <w:lang w:val="en-US"/>
        </w:rPr>
        <w:t>ifferent</w:t>
      </w:r>
      <w:r w:rsidR="00FC2E6F" w:rsidRPr="00A7498D">
        <w:rPr>
          <w:rFonts w:ascii="Times New Roman" w:hAnsi="Times New Roman" w:cs="Times New Roman"/>
          <w:lang w:val="en-US"/>
        </w:rPr>
        <w:t xml:space="preserve"> </w:t>
      </w:r>
      <w:r w:rsidR="00B559D4" w:rsidRPr="00A7498D">
        <w:rPr>
          <w:rFonts w:ascii="Times New Roman" w:hAnsi="Times New Roman" w:cs="Times New Roman"/>
          <w:lang w:val="en-US"/>
        </w:rPr>
        <w:t xml:space="preserve">viewpoints, </w:t>
      </w:r>
      <w:bookmarkStart w:id="2" w:name="_Hlk53523396"/>
      <w:r w:rsidR="00B559D4" w:rsidRPr="00A7498D">
        <w:rPr>
          <w:rFonts w:ascii="Times New Roman" w:hAnsi="Times New Roman" w:cs="Times New Roman"/>
          <w:lang w:val="en-US"/>
        </w:rPr>
        <w:t xml:space="preserve">most are </w:t>
      </w:r>
      <w:bookmarkEnd w:id="2"/>
      <w:r w:rsidRPr="00A7498D">
        <w:rPr>
          <w:rFonts w:ascii="Times New Roman" w:hAnsi="Times New Roman" w:cs="Times New Roman"/>
          <w:lang w:val="en-US"/>
        </w:rPr>
        <w:t>based either in Europe or North America</w:t>
      </w:r>
      <w:r w:rsidR="005B10EA">
        <w:rPr>
          <w:rFonts w:ascii="Times New Roman" w:hAnsi="Times New Roman" w:cs="Times New Roman"/>
          <w:lang w:val="en-US"/>
        </w:rPr>
        <w:t>,</w:t>
      </w:r>
      <w:r w:rsidR="009C3893">
        <w:rPr>
          <w:rFonts w:ascii="Times New Roman" w:hAnsi="Times New Roman" w:cs="Times New Roman"/>
          <w:lang w:val="en-US"/>
        </w:rPr>
        <w:t xml:space="preserve"> and</w:t>
      </w:r>
      <w:r w:rsidR="005B10EA">
        <w:rPr>
          <w:rFonts w:ascii="Times New Roman" w:hAnsi="Times New Roman" w:cs="Times New Roman"/>
          <w:lang w:val="en-US"/>
        </w:rPr>
        <w:t xml:space="preserve"> thus </w:t>
      </w:r>
      <w:r w:rsidR="009C3893">
        <w:rPr>
          <w:rFonts w:ascii="Times New Roman" w:hAnsi="Times New Roman" w:cs="Times New Roman"/>
          <w:lang w:val="en-US"/>
        </w:rPr>
        <w:t xml:space="preserve">were </w:t>
      </w:r>
      <w:r w:rsidR="009E391F" w:rsidRPr="00A7498D">
        <w:rPr>
          <w:rFonts w:ascii="Times New Roman" w:hAnsi="Times New Roman" w:cs="Times New Roman"/>
          <w:lang w:val="en-US"/>
        </w:rPr>
        <w:t>represent</w:t>
      </w:r>
      <w:r w:rsidR="005B10EA">
        <w:rPr>
          <w:rFonts w:ascii="Times New Roman" w:hAnsi="Times New Roman" w:cs="Times New Roman"/>
          <w:lang w:val="en-US"/>
        </w:rPr>
        <w:t>ing</w:t>
      </w:r>
      <w:r w:rsidR="009E391F" w:rsidRPr="00A7498D">
        <w:rPr>
          <w:rFonts w:ascii="Times New Roman" w:hAnsi="Times New Roman" w:cs="Times New Roman"/>
          <w:lang w:val="en-US"/>
        </w:rPr>
        <w:t xml:space="preserve"> viewpoints from the Global North predominantly</w:t>
      </w:r>
      <w:r w:rsidRPr="00A7498D">
        <w:rPr>
          <w:rFonts w:ascii="Times New Roman" w:hAnsi="Times New Roman" w:cs="Times New Roman"/>
          <w:lang w:val="en-US"/>
        </w:rPr>
        <w:t>.</w:t>
      </w:r>
      <w:r w:rsidR="004F636B" w:rsidRPr="00A7498D" w:rsidDel="004F636B">
        <w:rPr>
          <w:rFonts w:ascii="Times New Roman" w:hAnsi="Times New Roman" w:cs="Times New Roman"/>
          <w:lang w:val="en-US"/>
        </w:rPr>
        <w:t xml:space="preserve"> </w:t>
      </w:r>
      <w:r w:rsidR="00B559D4" w:rsidRPr="00A7498D">
        <w:rPr>
          <w:rFonts w:ascii="Times New Roman" w:hAnsi="Times New Roman" w:cs="Times New Roman"/>
          <w:lang w:val="en-US"/>
        </w:rPr>
        <w:t xml:space="preserve">Most of the interviewees representing </w:t>
      </w:r>
      <w:r w:rsidR="004F636B" w:rsidRPr="00A7498D">
        <w:rPr>
          <w:rFonts w:ascii="Times New Roman" w:hAnsi="Times New Roman" w:cs="Times New Roman"/>
          <w:lang w:val="en-US"/>
        </w:rPr>
        <w:t>the Global South</w:t>
      </w:r>
      <w:r w:rsidR="00B559D4" w:rsidRPr="00A7498D">
        <w:rPr>
          <w:rFonts w:ascii="Times New Roman" w:hAnsi="Times New Roman" w:cs="Times New Roman"/>
          <w:lang w:val="en-US"/>
        </w:rPr>
        <w:t xml:space="preserve"> were </w:t>
      </w:r>
      <w:r w:rsidR="004F636B" w:rsidRPr="00A7498D">
        <w:rPr>
          <w:rFonts w:ascii="Times New Roman" w:hAnsi="Times New Roman" w:cs="Times New Roman"/>
          <w:lang w:val="en-US"/>
        </w:rPr>
        <w:t>based in Brazil and South Africa</w:t>
      </w:r>
      <w:r w:rsidRPr="00A7498D">
        <w:rPr>
          <w:rFonts w:ascii="Times New Roman" w:hAnsi="Times New Roman" w:cs="Times New Roman"/>
          <w:lang w:val="en-US"/>
        </w:rPr>
        <w:t xml:space="preserve">. </w:t>
      </w:r>
      <w:r w:rsidR="004F636B" w:rsidRPr="00A7498D">
        <w:rPr>
          <w:rFonts w:ascii="Times New Roman" w:hAnsi="Times New Roman" w:cs="Times New Roman"/>
          <w:lang w:val="en-US"/>
        </w:rPr>
        <w:t xml:space="preserve">This geographic bias may </w:t>
      </w:r>
      <w:r w:rsidR="00EE4F0A">
        <w:rPr>
          <w:rFonts w:ascii="Times New Roman" w:hAnsi="Times New Roman" w:cs="Times New Roman"/>
          <w:lang w:val="en-US"/>
        </w:rPr>
        <w:t xml:space="preserve">have limited </w:t>
      </w:r>
      <w:r w:rsidR="009C3893">
        <w:rPr>
          <w:rFonts w:ascii="Times New Roman" w:hAnsi="Times New Roman" w:cs="Times New Roman"/>
          <w:lang w:val="en-US"/>
        </w:rPr>
        <w:t xml:space="preserve">context-specific </w:t>
      </w:r>
      <w:r w:rsidR="00E01BE2" w:rsidRPr="00A7498D">
        <w:rPr>
          <w:rFonts w:ascii="Times New Roman" w:hAnsi="Times New Roman" w:cs="Times New Roman"/>
          <w:lang w:val="en-US"/>
        </w:rPr>
        <w:t xml:space="preserve">information. </w:t>
      </w:r>
      <w:r w:rsidR="004F636B" w:rsidRPr="00A7498D">
        <w:rPr>
          <w:rFonts w:ascii="Times New Roman" w:hAnsi="Times New Roman" w:cs="Times New Roman"/>
          <w:lang w:val="en-US"/>
        </w:rPr>
        <w:t xml:space="preserve">Yet, it is important to emphasize that </w:t>
      </w:r>
      <w:r w:rsidR="009C3893">
        <w:rPr>
          <w:rFonts w:ascii="Times New Roman" w:hAnsi="Times New Roman" w:cs="Times New Roman"/>
          <w:lang w:val="en-US"/>
        </w:rPr>
        <w:t xml:space="preserve">stakeholders interviewed </w:t>
      </w:r>
      <w:r w:rsidR="00E01BE2" w:rsidRPr="00A7498D">
        <w:rPr>
          <w:rFonts w:ascii="Times New Roman" w:hAnsi="Times New Roman" w:cs="Times New Roman"/>
          <w:lang w:val="en-US"/>
        </w:rPr>
        <w:t>in</w:t>
      </w:r>
      <w:r w:rsidR="004F636B" w:rsidRPr="00A7498D">
        <w:rPr>
          <w:rFonts w:ascii="Times New Roman" w:hAnsi="Times New Roman" w:cs="Times New Roman"/>
          <w:lang w:val="en-US"/>
        </w:rPr>
        <w:t xml:space="preserve"> this research are a</w:t>
      </w:r>
      <w:r w:rsidR="00E01BE2" w:rsidRPr="00A7498D">
        <w:rPr>
          <w:rFonts w:ascii="Times New Roman" w:hAnsi="Times New Roman" w:cs="Times New Roman"/>
          <w:lang w:val="en-US"/>
        </w:rPr>
        <w:t xml:space="preserve"> sample</w:t>
      </w:r>
      <w:r w:rsidR="004F636B" w:rsidRPr="00A7498D">
        <w:rPr>
          <w:rFonts w:ascii="Times New Roman" w:hAnsi="Times New Roman" w:cs="Times New Roman"/>
          <w:lang w:val="en-US"/>
        </w:rPr>
        <w:t xml:space="preserve"> of the </w:t>
      </w:r>
      <w:r w:rsidR="00E01BE2" w:rsidRPr="00A7498D">
        <w:rPr>
          <w:rFonts w:ascii="Times New Roman" w:hAnsi="Times New Roman" w:cs="Times New Roman"/>
          <w:lang w:val="en-US"/>
        </w:rPr>
        <w:t xml:space="preserve">stakeholders </w:t>
      </w:r>
      <w:r w:rsidR="004F636B" w:rsidRPr="00A7498D">
        <w:rPr>
          <w:rFonts w:ascii="Times New Roman" w:hAnsi="Times New Roman" w:cs="Times New Roman"/>
          <w:lang w:val="en-US"/>
        </w:rPr>
        <w:t xml:space="preserve">currently involved in </w:t>
      </w:r>
      <w:r w:rsidR="009C3893">
        <w:rPr>
          <w:rFonts w:ascii="Times New Roman" w:hAnsi="Times New Roman" w:cs="Times New Roman"/>
          <w:lang w:val="en-US"/>
        </w:rPr>
        <w:t xml:space="preserve">discussions </w:t>
      </w:r>
      <w:r w:rsidR="004F636B" w:rsidRPr="00A7498D">
        <w:rPr>
          <w:rFonts w:ascii="Times New Roman" w:hAnsi="Times New Roman" w:cs="Times New Roman"/>
          <w:lang w:val="en-US"/>
        </w:rPr>
        <w:t>in the area (predominantly men from the Global North).</w:t>
      </w:r>
      <w:r w:rsidR="004F636B">
        <w:rPr>
          <w:rFonts w:ascii="Times New Roman" w:hAnsi="Times New Roman" w:cs="Times New Roman"/>
          <w:lang w:val="en-US"/>
        </w:rPr>
        <w:t xml:space="preserve"> </w:t>
      </w:r>
      <w:bookmarkEnd w:id="1"/>
    </w:p>
    <w:p w14:paraId="17D51597" w14:textId="77777777" w:rsidR="00635F56" w:rsidRPr="00D3734C" w:rsidRDefault="00635F56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  <w:r w:rsidRPr="00D3734C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32DBAAA" wp14:editId="2C5ED0B2">
            <wp:extent cx="5270500" cy="3590925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mulative_jun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9F8B3" w14:textId="6C6409C8" w:rsidR="00635F56" w:rsidRDefault="00635F56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  <w:r w:rsidRPr="00D3734C">
        <w:rPr>
          <w:rFonts w:ascii="Times New Roman" w:hAnsi="Times New Roman" w:cs="Times New Roman"/>
          <w:b/>
          <w:lang w:val="en-US"/>
        </w:rPr>
        <w:t xml:space="preserve">Figure </w:t>
      </w:r>
      <w:r w:rsidR="00E155F1">
        <w:rPr>
          <w:rFonts w:ascii="Times New Roman" w:hAnsi="Times New Roman" w:cs="Times New Roman"/>
          <w:b/>
          <w:lang w:val="en-US"/>
        </w:rPr>
        <w:t>S</w:t>
      </w:r>
      <w:r w:rsidRPr="00D3734C">
        <w:rPr>
          <w:rFonts w:ascii="Times New Roman" w:hAnsi="Times New Roman" w:cs="Times New Roman"/>
          <w:b/>
          <w:lang w:val="en-US"/>
        </w:rPr>
        <w:t>1.</w:t>
      </w:r>
      <w:r w:rsidRPr="00D3734C">
        <w:rPr>
          <w:rFonts w:ascii="Times New Roman" w:hAnsi="Times New Roman" w:cs="Times New Roman"/>
          <w:lang w:val="en-US"/>
        </w:rPr>
        <w:t xml:space="preserve"> Cumulative number of concepts mentioned according to the number of interviews. Light grey is the cumulative number of concepts encountered, and dark grey is the number of new concepts. </w:t>
      </w:r>
    </w:p>
    <w:p w14:paraId="54D82D86" w14:textId="5C93AA01" w:rsidR="00F82AD3" w:rsidRDefault="00F82AD3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</w:p>
    <w:p w14:paraId="27EDC739" w14:textId="15C5B9BA" w:rsidR="00F82AD3" w:rsidRDefault="00F82AD3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</w:p>
    <w:p w14:paraId="5D72C2F3" w14:textId="77777777" w:rsidR="00F82AD3" w:rsidRDefault="00F82AD3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</w:p>
    <w:p w14:paraId="7E307361" w14:textId="77777777" w:rsidR="00E155F1" w:rsidRPr="00D3734C" w:rsidRDefault="00E155F1" w:rsidP="00035934">
      <w:pPr>
        <w:spacing w:after="120"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EF3BDD1" w14:textId="381B54F8" w:rsidR="00E155F1" w:rsidRPr="00E155F1" w:rsidRDefault="00E155F1" w:rsidP="00E155F1">
      <w:pPr>
        <w:spacing w:before="120" w:after="120" w:line="276" w:lineRule="auto"/>
        <w:rPr>
          <w:rFonts w:ascii="Times New Roman" w:hAnsi="Times New Roman" w:cs="Times New Roman"/>
          <w:lang w:val="en-US"/>
        </w:rPr>
      </w:pPr>
      <w:r w:rsidRPr="00E155F1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E155F1">
        <w:rPr>
          <w:rFonts w:ascii="Times New Roman" w:hAnsi="Times New Roman" w:cs="Times New Roman"/>
          <w:b/>
          <w:bCs/>
          <w:lang w:val="en-US"/>
        </w:rPr>
        <w:t>1</w:t>
      </w:r>
      <w:r w:rsidRPr="00E155F1">
        <w:rPr>
          <w:rFonts w:ascii="Times New Roman" w:hAnsi="Times New Roman" w:cs="Times New Roman"/>
          <w:lang w:val="en-US"/>
        </w:rPr>
        <w:t xml:space="preserve">. List of new concepts mentioned per interview. 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E155F1" w:rsidRPr="00E155F1" w14:paraId="5696C7DD" w14:textId="77777777" w:rsidTr="00015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7C5EA0B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Interview number</w:t>
            </w:r>
          </w:p>
        </w:tc>
        <w:tc>
          <w:tcPr>
            <w:tcW w:w="7223" w:type="dxa"/>
            <w:vAlign w:val="center"/>
          </w:tcPr>
          <w:p w14:paraId="7EB09025" w14:textId="77777777" w:rsidR="00E155F1" w:rsidRPr="00E155F1" w:rsidRDefault="00E155F1" w:rsidP="00F82A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New concepts</w:t>
            </w:r>
          </w:p>
        </w:tc>
      </w:tr>
      <w:tr w:rsidR="00E155F1" w:rsidRPr="00E155F1" w14:paraId="2F4B2256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</w:tcPr>
          <w:p w14:paraId="717E3CD4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</w:t>
            </w:r>
          </w:p>
        </w:tc>
        <w:tc>
          <w:tcPr>
            <w:tcW w:w="7223" w:type="dxa"/>
            <w:vAlign w:val="center"/>
          </w:tcPr>
          <w:p w14:paraId="12F07F2A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Recognition of areas</w:t>
            </w:r>
          </w:p>
        </w:tc>
      </w:tr>
      <w:tr w:rsidR="00E155F1" w:rsidRPr="00E155F1" w14:paraId="2D5645F8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7070F9EE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3931249C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Effectiveness</w:t>
            </w:r>
          </w:p>
        </w:tc>
      </w:tr>
      <w:tr w:rsidR="00E155F1" w:rsidRPr="00E155F1" w14:paraId="0830650C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61C71801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2DF0C132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Monitoring</w:t>
            </w:r>
          </w:p>
        </w:tc>
      </w:tr>
      <w:tr w:rsidR="00E155F1" w:rsidRPr="00E155F1" w14:paraId="17DC916F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43A13495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1A6B0CF3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Representativeness</w:t>
            </w:r>
          </w:p>
        </w:tc>
      </w:tr>
      <w:tr w:rsidR="00E155F1" w:rsidRPr="00E155F1" w14:paraId="04E06473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03C409EC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12BD57DD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Reporting</w:t>
            </w:r>
          </w:p>
        </w:tc>
      </w:tr>
      <w:tr w:rsidR="00E155F1" w:rsidRPr="00E155F1" w14:paraId="1E29ECE7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2F7A34DE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7E4AFF1D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Equity</w:t>
            </w:r>
          </w:p>
        </w:tc>
      </w:tr>
      <w:tr w:rsidR="00E155F1" w:rsidRPr="00E155F1" w14:paraId="73B23008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49722D03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3C35B6CA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Biodiversity conservation</w:t>
            </w:r>
          </w:p>
        </w:tc>
      </w:tr>
      <w:tr w:rsidR="00E155F1" w:rsidRPr="00E155F1" w14:paraId="360691C5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15E99C25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3E17E705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Governance</w:t>
            </w:r>
          </w:p>
        </w:tc>
      </w:tr>
      <w:tr w:rsidR="00E155F1" w:rsidRPr="00F82AD3" w14:paraId="7393E65D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</w:tcPr>
          <w:p w14:paraId="3512FC12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2</w:t>
            </w:r>
          </w:p>
        </w:tc>
        <w:tc>
          <w:tcPr>
            <w:tcW w:w="7223" w:type="dxa"/>
            <w:vAlign w:val="center"/>
          </w:tcPr>
          <w:p w14:paraId="345D1FA6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Inclusion of OECMs in the target</w:t>
            </w:r>
          </w:p>
        </w:tc>
      </w:tr>
      <w:tr w:rsidR="00E155F1" w:rsidRPr="00F82AD3" w14:paraId="2CBB976D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0BF96D6F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7AE7E14F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Trade-off OECM vs protected areas</w:t>
            </w:r>
          </w:p>
        </w:tc>
      </w:tr>
      <w:tr w:rsidR="00E155F1" w:rsidRPr="00E155F1" w14:paraId="7458246C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33ACF0AA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0C9968DA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Indicators</w:t>
            </w:r>
          </w:p>
        </w:tc>
      </w:tr>
      <w:tr w:rsidR="00E155F1" w:rsidRPr="00F82AD3" w14:paraId="06EEF6F5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747A2A08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0DAB7D34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Breaks “high and far” protected areas pattern</w:t>
            </w:r>
          </w:p>
        </w:tc>
      </w:tr>
      <w:tr w:rsidR="00E155F1" w:rsidRPr="00E155F1" w14:paraId="66145A9C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1884B7EC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3690A4F0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Guidelines</w:t>
            </w:r>
          </w:p>
        </w:tc>
      </w:tr>
      <w:tr w:rsidR="00E155F1" w:rsidRPr="00E155F1" w14:paraId="11D6208E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35E50131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2D6B8B92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Land use prioritization</w:t>
            </w:r>
          </w:p>
        </w:tc>
      </w:tr>
      <w:tr w:rsidR="00E155F1" w:rsidRPr="00E155F1" w14:paraId="72454075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5EABAA1F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7AAA4C7D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Ecosystem services</w:t>
            </w:r>
          </w:p>
        </w:tc>
      </w:tr>
      <w:tr w:rsidR="00E155F1" w:rsidRPr="00E155F1" w14:paraId="31D47EAA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</w:tcPr>
          <w:p w14:paraId="65C6BBD1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3</w:t>
            </w:r>
          </w:p>
        </w:tc>
        <w:tc>
          <w:tcPr>
            <w:tcW w:w="7223" w:type="dxa"/>
            <w:vAlign w:val="center"/>
          </w:tcPr>
          <w:p w14:paraId="14202FBF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Connectivity</w:t>
            </w:r>
          </w:p>
        </w:tc>
      </w:tr>
      <w:tr w:rsidR="00E155F1" w:rsidRPr="00E155F1" w14:paraId="53BA9408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400C1627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2ABA9A34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Restoration</w:t>
            </w:r>
          </w:p>
        </w:tc>
      </w:tr>
      <w:tr w:rsidR="00E155F1" w:rsidRPr="00F82AD3" w14:paraId="47F9FDF4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</w:tcPr>
          <w:p w14:paraId="37CDDA43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4</w:t>
            </w:r>
          </w:p>
        </w:tc>
        <w:tc>
          <w:tcPr>
            <w:tcW w:w="7223" w:type="dxa"/>
            <w:vAlign w:val="center"/>
          </w:tcPr>
          <w:p w14:paraId="6F3B10A2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Percentage element of the target</w:t>
            </w:r>
          </w:p>
        </w:tc>
      </w:tr>
      <w:tr w:rsidR="00E155F1" w:rsidRPr="00F82AD3" w14:paraId="77BFAAF2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5C905115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27836B7F" w14:textId="77777777" w:rsidR="00E155F1" w:rsidRPr="00E155F1" w:rsidRDefault="00E155F1" w:rsidP="00F82AD3">
            <w:pPr>
              <w:pStyle w:val="Textodecomentri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55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Qualitative element of the target</w:t>
            </w:r>
          </w:p>
        </w:tc>
      </w:tr>
      <w:tr w:rsidR="00E155F1" w:rsidRPr="00E155F1" w14:paraId="781934DE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0F0DEE84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2484074F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Half-Earth/Whole Earth</w:t>
            </w:r>
          </w:p>
        </w:tc>
      </w:tr>
      <w:tr w:rsidR="00E155F1" w:rsidRPr="00E155F1" w14:paraId="4A683332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</w:tcPr>
          <w:p w14:paraId="7A0E1A50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5</w:t>
            </w:r>
          </w:p>
        </w:tc>
        <w:tc>
          <w:tcPr>
            <w:tcW w:w="7223" w:type="dxa"/>
            <w:vAlign w:val="center"/>
          </w:tcPr>
          <w:p w14:paraId="0A145E09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Privately Protected Areas</w:t>
            </w:r>
          </w:p>
        </w:tc>
      </w:tr>
      <w:tr w:rsidR="00E155F1" w:rsidRPr="00F82AD3" w14:paraId="0D12528D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1A80DA49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5C42E32E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National Biodiversity Strategies and Action Plans (NBSAP)</w:t>
            </w:r>
          </w:p>
        </w:tc>
      </w:tr>
      <w:tr w:rsidR="00E155F1" w:rsidRPr="00E155F1" w14:paraId="0CF2ADD4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</w:tcPr>
          <w:p w14:paraId="12F5A1D9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6</w:t>
            </w:r>
          </w:p>
        </w:tc>
        <w:tc>
          <w:tcPr>
            <w:tcW w:w="7223" w:type="dxa"/>
            <w:vAlign w:val="center"/>
          </w:tcPr>
          <w:p w14:paraId="744EC544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Funding</w:t>
            </w:r>
          </w:p>
        </w:tc>
      </w:tr>
      <w:tr w:rsidR="00E155F1" w:rsidRPr="00E155F1" w14:paraId="6B02B8AE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550355B0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7BFB1933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Enforcement</w:t>
            </w:r>
          </w:p>
        </w:tc>
      </w:tr>
      <w:tr w:rsidR="00E155F1" w:rsidRPr="00E155F1" w14:paraId="2792DB2D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6273CE7D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0FC5852D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Complement Protected Areas</w:t>
            </w:r>
          </w:p>
        </w:tc>
      </w:tr>
      <w:tr w:rsidR="00E155F1" w:rsidRPr="00F82AD3" w14:paraId="6C0AB39E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</w:tcPr>
          <w:p w14:paraId="47EF204B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7</w:t>
            </w:r>
          </w:p>
        </w:tc>
        <w:tc>
          <w:tcPr>
            <w:tcW w:w="7223" w:type="dxa"/>
            <w:vAlign w:val="center"/>
          </w:tcPr>
          <w:p w14:paraId="3BB6BA02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“Raise/reduce the bar” in conservation</w:t>
            </w:r>
          </w:p>
        </w:tc>
      </w:tr>
      <w:tr w:rsidR="00E155F1" w:rsidRPr="00F82AD3" w14:paraId="646A711F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7199ACE1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2F8A36F0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Integrated network of area-based measures</w:t>
            </w:r>
          </w:p>
        </w:tc>
      </w:tr>
      <w:tr w:rsidR="00E155F1" w:rsidRPr="00E155F1" w14:paraId="261CA46B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282AD98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8</w:t>
            </w:r>
          </w:p>
        </w:tc>
        <w:tc>
          <w:tcPr>
            <w:tcW w:w="7223" w:type="dxa"/>
            <w:vAlign w:val="center"/>
          </w:tcPr>
          <w:p w14:paraId="4A4A794F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Key Biodiversity Areas (KBA)</w:t>
            </w:r>
          </w:p>
        </w:tc>
      </w:tr>
      <w:tr w:rsidR="00E155F1" w:rsidRPr="00E155F1" w14:paraId="2D559441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</w:tcPr>
          <w:p w14:paraId="33DC52BF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9</w:t>
            </w:r>
          </w:p>
        </w:tc>
        <w:tc>
          <w:tcPr>
            <w:tcW w:w="7223" w:type="dxa"/>
            <w:vAlign w:val="center"/>
          </w:tcPr>
          <w:p w14:paraId="265F33DE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Context specificity</w:t>
            </w:r>
          </w:p>
        </w:tc>
      </w:tr>
      <w:tr w:rsidR="00E155F1" w:rsidRPr="00E155F1" w14:paraId="6D9A1067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47255BD4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7F40A22A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55F1">
              <w:rPr>
                <w:rFonts w:ascii="Times New Roman" w:hAnsi="Times New Roman" w:cs="Times New Roman"/>
                <w:lang w:val="en-US"/>
              </w:rPr>
              <w:t>Godhart´s</w:t>
            </w:r>
            <w:proofErr w:type="spellEnd"/>
            <w:r w:rsidRPr="00E155F1">
              <w:rPr>
                <w:rFonts w:ascii="Times New Roman" w:hAnsi="Times New Roman" w:cs="Times New Roman"/>
                <w:lang w:val="en-US"/>
              </w:rPr>
              <w:t xml:space="preserve"> Law</w:t>
            </w:r>
          </w:p>
        </w:tc>
      </w:tr>
      <w:tr w:rsidR="00E155F1" w:rsidRPr="00E155F1" w14:paraId="0D81D195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</w:tcPr>
          <w:p w14:paraId="4A743607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6749990F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Outcome oriented target</w:t>
            </w:r>
          </w:p>
        </w:tc>
      </w:tr>
      <w:tr w:rsidR="00E155F1" w:rsidRPr="00E155F1" w14:paraId="1A45028D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85201A4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10</w:t>
            </w:r>
          </w:p>
        </w:tc>
        <w:tc>
          <w:tcPr>
            <w:tcW w:w="7223" w:type="dxa"/>
            <w:vAlign w:val="center"/>
          </w:tcPr>
          <w:p w14:paraId="0D15D97B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52B8B638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47F9DE8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11</w:t>
            </w:r>
          </w:p>
        </w:tc>
        <w:tc>
          <w:tcPr>
            <w:tcW w:w="7223" w:type="dxa"/>
            <w:vAlign w:val="center"/>
          </w:tcPr>
          <w:p w14:paraId="0ED9C073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Ecosystem services</w:t>
            </w:r>
          </w:p>
        </w:tc>
      </w:tr>
      <w:tr w:rsidR="00E155F1" w:rsidRPr="00E155F1" w14:paraId="6DFF92B9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3337643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12</w:t>
            </w:r>
          </w:p>
        </w:tc>
        <w:tc>
          <w:tcPr>
            <w:tcW w:w="7223" w:type="dxa"/>
            <w:vAlign w:val="center"/>
          </w:tcPr>
          <w:p w14:paraId="384C9BBE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5D8FC3F5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0ACC716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13</w:t>
            </w:r>
          </w:p>
        </w:tc>
        <w:tc>
          <w:tcPr>
            <w:tcW w:w="7223" w:type="dxa"/>
            <w:vAlign w:val="center"/>
          </w:tcPr>
          <w:p w14:paraId="7F5E3E7A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091A7AF1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F5D7A1F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14</w:t>
            </w:r>
          </w:p>
        </w:tc>
        <w:tc>
          <w:tcPr>
            <w:tcW w:w="7223" w:type="dxa"/>
            <w:vAlign w:val="center"/>
          </w:tcPr>
          <w:p w14:paraId="7022FB95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F82AD3" w14:paraId="723E8770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7EB341C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15</w:t>
            </w:r>
          </w:p>
        </w:tc>
        <w:tc>
          <w:tcPr>
            <w:tcW w:w="7223" w:type="dxa"/>
            <w:vAlign w:val="center"/>
          </w:tcPr>
          <w:p w14:paraId="753AF7BA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 xml:space="preserve">Protected Area downgrading, downsizing and </w:t>
            </w:r>
            <w:proofErr w:type="spellStart"/>
            <w:r w:rsidRPr="00E155F1">
              <w:rPr>
                <w:rFonts w:ascii="Times New Roman" w:hAnsi="Times New Roman" w:cs="Times New Roman"/>
                <w:lang w:val="en-US"/>
              </w:rPr>
              <w:t>degazettement</w:t>
            </w:r>
            <w:proofErr w:type="spellEnd"/>
            <w:r w:rsidRPr="00E155F1">
              <w:rPr>
                <w:rFonts w:ascii="Times New Roman" w:hAnsi="Times New Roman" w:cs="Times New Roman"/>
                <w:lang w:val="en-US"/>
              </w:rPr>
              <w:t xml:space="preserve"> (PADDD)</w:t>
            </w:r>
          </w:p>
        </w:tc>
      </w:tr>
      <w:tr w:rsidR="00E155F1" w:rsidRPr="00E155F1" w14:paraId="6EE366EA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3DED10A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16</w:t>
            </w:r>
          </w:p>
        </w:tc>
        <w:tc>
          <w:tcPr>
            <w:tcW w:w="7223" w:type="dxa"/>
            <w:vAlign w:val="center"/>
          </w:tcPr>
          <w:p w14:paraId="7606687C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26AF57E1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4F0013E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17</w:t>
            </w:r>
          </w:p>
        </w:tc>
        <w:tc>
          <w:tcPr>
            <w:tcW w:w="7223" w:type="dxa"/>
            <w:vAlign w:val="center"/>
          </w:tcPr>
          <w:p w14:paraId="266C6019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3A20CECA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FCB2071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18</w:t>
            </w:r>
          </w:p>
        </w:tc>
        <w:tc>
          <w:tcPr>
            <w:tcW w:w="7223" w:type="dxa"/>
            <w:vAlign w:val="center"/>
          </w:tcPr>
          <w:p w14:paraId="1EA85064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6112932D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7A9F9A5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19</w:t>
            </w:r>
          </w:p>
        </w:tc>
        <w:tc>
          <w:tcPr>
            <w:tcW w:w="7223" w:type="dxa"/>
            <w:vAlign w:val="center"/>
          </w:tcPr>
          <w:p w14:paraId="6EDAF5BF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6B194240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0A509AE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20</w:t>
            </w:r>
          </w:p>
        </w:tc>
        <w:tc>
          <w:tcPr>
            <w:tcW w:w="7223" w:type="dxa"/>
            <w:vAlign w:val="center"/>
          </w:tcPr>
          <w:p w14:paraId="76711400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6A59551A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30F9400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21</w:t>
            </w:r>
          </w:p>
        </w:tc>
        <w:tc>
          <w:tcPr>
            <w:tcW w:w="7223" w:type="dxa"/>
            <w:vAlign w:val="center"/>
          </w:tcPr>
          <w:p w14:paraId="47AD9C7D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Regulatory mechanisms</w:t>
            </w:r>
          </w:p>
        </w:tc>
      </w:tr>
      <w:tr w:rsidR="00E155F1" w:rsidRPr="00E155F1" w14:paraId="56A48795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022C3A8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22</w:t>
            </w:r>
          </w:p>
        </w:tc>
        <w:tc>
          <w:tcPr>
            <w:tcW w:w="7223" w:type="dxa"/>
            <w:vAlign w:val="center"/>
          </w:tcPr>
          <w:p w14:paraId="50B8A526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1718BB70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0F2531F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23</w:t>
            </w:r>
          </w:p>
        </w:tc>
        <w:tc>
          <w:tcPr>
            <w:tcW w:w="7223" w:type="dxa"/>
            <w:vAlign w:val="center"/>
          </w:tcPr>
          <w:p w14:paraId="6B6B86A1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59C5BC1B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ADB7AC0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24</w:t>
            </w:r>
          </w:p>
        </w:tc>
        <w:tc>
          <w:tcPr>
            <w:tcW w:w="7223" w:type="dxa"/>
            <w:vAlign w:val="center"/>
          </w:tcPr>
          <w:p w14:paraId="4100E108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00D35F6E" w14:textId="77777777" w:rsidTr="0001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1CE4D99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25</w:t>
            </w:r>
          </w:p>
        </w:tc>
        <w:tc>
          <w:tcPr>
            <w:tcW w:w="7223" w:type="dxa"/>
            <w:vAlign w:val="center"/>
          </w:tcPr>
          <w:p w14:paraId="3283AEBD" w14:textId="77777777" w:rsidR="00E155F1" w:rsidRPr="00E155F1" w:rsidRDefault="00E155F1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E155F1" w:rsidRPr="00E155F1" w14:paraId="27895B41" w14:textId="77777777" w:rsidTr="00015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800BF79" w14:textId="77777777" w:rsidR="00E155F1" w:rsidRPr="00E155F1" w:rsidRDefault="00E155F1" w:rsidP="00F82AD3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155F1">
              <w:rPr>
                <w:rFonts w:ascii="Times New Roman" w:hAnsi="Times New Roman" w:cs="Times New Roman"/>
                <w:b w:val="0"/>
                <w:bCs w:val="0"/>
                <w:lang w:val="en-US"/>
              </w:rPr>
              <w:t>26</w:t>
            </w:r>
          </w:p>
        </w:tc>
        <w:tc>
          <w:tcPr>
            <w:tcW w:w="7223" w:type="dxa"/>
            <w:vAlign w:val="center"/>
          </w:tcPr>
          <w:p w14:paraId="5FBE6DDB" w14:textId="77777777" w:rsidR="00E155F1" w:rsidRPr="00E155F1" w:rsidRDefault="00E155F1" w:rsidP="00F82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E155F1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</w:tbl>
    <w:p w14:paraId="6F318AB0" w14:textId="595F788B" w:rsidR="00635F56" w:rsidRPr="00D3734C" w:rsidRDefault="00635F56" w:rsidP="00035934">
      <w:pPr>
        <w:spacing w:after="120"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D3734C">
        <w:rPr>
          <w:rFonts w:ascii="Times New Roman" w:hAnsi="Times New Roman" w:cs="Times New Roman"/>
          <w:lang w:val="en-US"/>
        </w:rPr>
        <w:lastRenderedPageBreak/>
        <w:t>In total, twenty-</w:t>
      </w:r>
      <w:r w:rsidR="00094082">
        <w:rPr>
          <w:rFonts w:ascii="Times New Roman" w:hAnsi="Times New Roman" w:cs="Times New Roman"/>
          <w:lang w:val="en-US"/>
        </w:rPr>
        <w:t>six</w:t>
      </w:r>
      <w:r w:rsidRPr="00D3734C">
        <w:rPr>
          <w:rFonts w:ascii="Times New Roman" w:hAnsi="Times New Roman" w:cs="Times New Roman"/>
          <w:lang w:val="en-US"/>
        </w:rPr>
        <w:t xml:space="preserve"> experts</w:t>
      </w:r>
      <w:r w:rsidR="004F636B">
        <w:rPr>
          <w:rFonts w:ascii="Times New Roman" w:hAnsi="Times New Roman" w:cs="Times New Roman"/>
          <w:lang w:val="en-US"/>
        </w:rPr>
        <w:t xml:space="preserve"> (19 men and 7 women)</w:t>
      </w:r>
      <w:r w:rsidRPr="00D3734C">
        <w:rPr>
          <w:rFonts w:ascii="Times New Roman" w:hAnsi="Times New Roman" w:cs="Times New Roman"/>
          <w:lang w:val="en-US"/>
        </w:rPr>
        <w:t xml:space="preserve"> from the civil society (n = </w:t>
      </w:r>
      <w:r w:rsidR="00094082">
        <w:rPr>
          <w:rFonts w:ascii="Times New Roman" w:hAnsi="Times New Roman" w:cs="Times New Roman"/>
          <w:lang w:val="en-US"/>
        </w:rPr>
        <w:t>9</w:t>
      </w:r>
      <w:r w:rsidRPr="00D3734C">
        <w:rPr>
          <w:rFonts w:ascii="Times New Roman" w:hAnsi="Times New Roman" w:cs="Times New Roman"/>
          <w:lang w:val="en-US"/>
        </w:rPr>
        <w:t xml:space="preserve">), academia (n = 4), government (n = 4), </w:t>
      </w:r>
      <w:r w:rsidR="00094082">
        <w:rPr>
          <w:rFonts w:ascii="Times New Roman" w:hAnsi="Times New Roman" w:cs="Times New Roman"/>
          <w:lang w:val="en-US"/>
        </w:rPr>
        <w:t>i</w:t>
      </w:r>
      <w:r w:rsidRPr="00D3734C">
        <w:rPr>
          <w:rFonts w:ascii="Times New Roman" w:hAnsi="Times New Roman" w:cs="Times New Roman"/>
          <w:lang w:val="en-US"/>
        </w:rPr>
        <w:t xml:space="preserve">ntergovernmental </w:t>
      </w:r>
      <w:r w:rsidR="00094082">
        <w:rPr>
          <w:rFonts w:ascii="Times New Roman" w:hAnsi="Times New Roman" w:cs="Times New Roman"/>
          <w:lang w:val="en-US"/>
        </w:rPr>
        <w:t>o</w:t>
      </w:r>
      <w:r w:rsidRPr="00D3734C">
        <w:rPr>
          <w:rFonts w:ascii="Times New Roman" w:hAnsi="Times New Roman" w:cs="Times New Roman"/>
          <w:lang w:val="en-US"/>
        </w:rPr>
        <w:t xml:space="preserve">rganizations (n = 4) and </w:t>
      </w:r>
      <w:r w:rsidR="00094082">
        <w:rPr>
          <w:rFonts w:ascii="Times New Roman" w:hAnsi="Times New Roman" w:cs="Times New Roman"/>
          <w:lang w:val="en-US"/>
        </w:rPr>
        <w:t>experts outside these c</w:t>
      </w:r>
      <w:r w:rsidR="002D5DF1">
        <w:rPr>
          <w:rFonts w:ascii="Times New Roman" w:hAnsi="Times New Roman" w:cs="Times New Roman"/>
          <w:lang w:val="en-US"/>
        </w:rPr>
        <w:t>ategories</w:t>
      </w:r>
      <w:r w:rsidRPr="00D3734C">
        <w:rPr>
          <w:rFonts w:ascii="Times New Roman" w:hAnsi="Times New Roman" w:cs="Times New Roman"/>
          <w:lang w:val="en-US"/>
        </w:rPr>
        <w:t xml:space="preserve"> (</w:t>
      </w:r>
      <w:r w:rsidR="00EE4F0A">
        <w:rPr>
          <w:rFonts w:ascii="Times New Roman" w:hAnsi="Times New Roman" w:cs="Times New Roman"/>
          <w:lang w:val="en-US"/>
        </w:rPr>
        <w:t>“other</w:t>
      </w:r>
      <w:r w:rsidR="00D6402D">
        <w:rPr>
          <w:rFonts w:ascii="Times New Roman" w:hAnsi="Times New Roman" w:cs="Times New Roman"/>
          <w:lang w:val="en-US"/>
        </w:rPr>
        <w:t xml:space="preserve">”; </w:t>
      </w:r>
      <w:r w:rsidRPr="00D3734C">
        <w:rPr>
          <w:rFonts w:ascii="Times New Roman" w:hAnsi="Times New Roman" w:cs="Times New Roman"/>
          <w:lang w:val="en-US"/>
        </w:rPr>
        <w:t xml:space="preserve">n = 5) were interviewed in person (n = 9) and via </w:t>
      </w:r>
      <w:r w:rsidR="00D3734C">
        <w:rPr>
          <w:rFonts w:ascii="Times New Roman" w:hAnsi="Times New Roman" w:cs="Times New Roman"/>
          <w:lang w:val="en-US"/>
        </w:rPr>
        <w:t xml:space="preserve">Skype or telephone (n = 17). </w:t>
      </w:r>
      <w:r w:rsidRPr="00D3734C">
        <w:rPr>
          <w:rFonts w:ascii="Times New Roman" w:hAnsi="Times New Roman" w:cs="Times New Roman"/>
          <w:lang w:val="en-US"/>
        </w:rPr>
        <w:t>The category “</w:t>
      </w:r>
      <w:r w:rsidR="00D900BE">
        <w:rPr>
          <w:rFonts w:ascii="Times New Roman" w:hAnsi="Times New Roman" w:cs="Times New Roman"/>
          <w:lang w:val="en-US"/>
        </w:rPr>
        <w:t>o</w:t>
      </w:r>
      <w:r w:rsidRPr="00D3734C">
        <w:rPr>
          <w:rFonts w:ascii="Times New Roman" w:hAnsi="Times New Roman" w:cs="Times New Roman"/>
          <w:lang w:val="en-US"/>
        </w:rPr>
        <w:t>ther” include</w:t>
      </w:r>
      <w:r w:rsidR="00D6402D">
        <w:rPr>
          <w:rFonts w:ascii="Times New Roman" w:hAnsi="Times New Roman" w:cs="Times New Roman"/>
          <w:lang w:val="en-US"/>
        </w:rPr>
        <w:t>d</w:t>
      </w:r>
      <w:r w:rsidRPr="00D3734C">
        <w:rPr>
          <w:rFonts w:ascii="Times New Roman" w:hAnsi="Times New Roman" w:cs="Times New Roman"/>
          <w:lang w:val="en-US"/>
        </w:rPr>
        <w:t xml:space="preserve"> experts that have been working in more than one type of environment. For instance, someone who has worked at the CBD, but that has also </w:t>
      </w:r>
      <w:r w:rsidR="00501F05">
        <w:rPr>
          <w:rFonts w:ascii="Times New Roman" w:hAnsi="Times New Roman" w:cs="Times New Roman"/>
          <w:lang w:val="en-US"/>
        </w:rPr>
        <w:t xml:space="preserve">connections </w:t>
      </w:r>
      <w:r w:rsidRPr="00D3734C">
        <w:rPr>
          <w:rFonts w:ascii="Times New Roman" w:hAnsi="Times New Roman" w:cs="Times New Roman"/>
          <w:lang w:val="en-US"/>
        </w:rPr>
        <w:t xml:space="preserve">with governments and the academia; or works in academia and in non-governmental organizations. Interviews took approximately 1hr (the shortest took 35 minutes and the longest took 2h30). </w:t>
      </w:r>
    </w:p>
    <w:p w14:paraId="5AA28762" w14:textId="3EA04164" w:rsidR="00635F56" w:rsidRPr="00D3734C" w:rsidRDefault="00635F56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  <w:r w:rsidRPr="00D3734C">
        <w:rPr>
          <w:rFonts w:ascii="Times New Roman" w:hAnsi="Times New Roman" w:cs="Times New Roman"/>
          <w:lang w:val="en-US"/>
        </w:rPr>
        <w:t xml:space="preserve">Semi-structured interviews with open questions do not require a strict list of questions, or a fixed order of questions to be asked. Rather, </w:t>
      </w:r>
      <w:r w:rsidR="00D6402D">
        <w:rPr>
          <w:rFonts w:ascii="Times New Roman" w:hAnsi="Times New Roman" w:cs="Times New Roman"/>
          <w:lang w:val="en-US"/>
        </w:rPr>
        <w:t>semi-structured interviews are</w:t>
      </w:r>
      <w:r w:rsidRPr="00D3734C">
        <w:rPr>
          <w:rFonts w:ascii="Times New Roman" w:hAnsi="Times New Roman" w:cs="Times New Roman"/>
          <w:lang w:val="en-US"/>
        </w:rPr>
        <w:t xml:space="preserve"> based on a wide range of interest topics that can or cannot be applied depending on the dynamics of the interview, and on the </w:t>
      </w:r>
      <w:r w:rsidR="00D6402D">
        <w:rPr>
          <w:rFonts w:ascii="Times New Roman" w:hAnsi="Times New Roman" w:cs="Times New Roman"/>
          <w:lang w:val="en-US"/>
        </w:rPr>
        <w:t xml:space="preserve">expert </w:t>
      </w:r>
      <w:r w:rsidRPr="00D3734C">
        <w:rPr>
          <w:rFonts w:ascii="Times New Roman" w:hAnsi="Times New Roman" w:cs="Times New Roman"/>
          <w:lang w:val="en-US"/>
        </w:rPr>
        <w:t xml:space="preserve">knowledge </w:t>
      </w:r>
      <w:r w:rsidRPr="00D3734C">
        <w:rPr>
          <w:rFonts w:ascii="Times New Roman" w:hAnsi="Times New Roman" w:cs="Times New Roman"/>
          <w:lang w:val="en-US"/>
        </w:rPr>
        <w:fldChar w:fldCharType="begin"/>
      </w:r>
      <w:r w:rsidR="00307A2C">
        <w:rPr>
          <w:rFonts w:ascii="Times New Roman" w:hAnsi="Times New Roman" w:cs="Times New Roman"/>
          <w:lang w:val="en-US"/>
        </w:rPr>
        <w:instrText>ADDIN CSL_CITATION {"mendeley": {"previouslyFormattedCitation": "(Newing, 2011)"}, "citationItems": [{"uris": ["http://www.mendeley.com/documents/?uuid=c455feb2-a14e-4c25-8324-a1afa6368b68"], "id": "ITEM-1", "itemData": {"publisher": "Routledge. Taylor and Francis Group", "publisher-place": "London, UK and New York, USA", "author": [{"given": "H", "family": "Newing"}], "issued": {"date-parts": [["2011"]]}, "title": "Conducting Research in Conservation. Social science methods and practice", "editor": [{"given": "H.", "family": "Newing"}], "type": "book", "id": "ITEM-1"}}], "properties": {"noteIndex": 0}, "schema": "https://github.com/citation-style-language/schema/raw/master/csl-citation.json"}</w:instrText>
      </w:r>
      <w:r w:rsidRPr="00D3734C">
        <w:rPr>
          <w:rFonts w:ascii="Times New Roman" w:hAnsi="Times New Roman" w:cs="Times New Roman"/>
          <w:lang w:val="en-US"/>
        </w:rPr>
        <w:fldChar w:fldCharType="separate"/>
      </w:r>
      <w:r w:rsidRPr="00D3734C">
        <w:rPr>
          <w:rFonts w:ascii="Times New Roman" w:hAnsi="Times New Roman" w:cs="Times New Roman"/>
          <w:noProof/>
          <w:lang w:val="en-US"/>
        </w:rPr>
        <w:t>(Newing, 2011)</w:t>
      </w:r>
      <w:r w:rsidRPr="00D3734C">
        <w:rPr>
          <w:rFonts w:ascii="Times New Roman" w:hAnsi="Times New Roman" w:cs="Times New Roman"/>
          <w:lang w:val="en-US"/>
        </w:rPr>
        <w:fldChar w:fldCharType="end"/>
      </w:r>
      <w:r w:rsidRPr="00D3734C">
        <w:rPr>
          <w:rFonts w:ascii="Times New Roman" w:hAnsi="Times New Roman" w:cs="Times New Roman"/>
          <w:lang w:val="en-US"/>
        </w:rPr>
        <w:t>. Therefore, we have developed a set of questions that cover</w:t>
      </w:r>
      <w:r w:rsidR="00D900BE">
        <w:rPr>
          <w:rFonts w:ascii="Times New Roman" w:hAnsi="Times New Roman" w:cs="Times New Roman"/>
          <w:lang w:val="en-US"/>
        </w:rPr>
        <w:t>ed</w:t>
      </w:r>
      <w:r w:rsidRPr="00D3734C">
        <w:rPr>
          <w:rFonts w:ascii="Times New Roman" w:hAnsi="Times New Roman" w:cs="Times New Roman"/>
          <w:lang w:val="en-US"/>
        </w:rPr>
        <w:t xml:space="preserve"> </w:t>
      </w:r>
      <w:r w:rsidR="00501F05" w:rsidRPr="00D3734C">
        <w:rPr>
          <w:rFonts w:ascii="Times New Roman" w:hAnsi="Times New Roman" w:cs="Times New Roman"/>
          <w:lang w:val="en-US"/>
        </w:rPr>
        <w:t>all</w:t>
      </w:r>
      <w:r w:rsidRPr="00D3734C">
        <w:rPr>
          <w:rFonts w:ascii="Times New Roman" w:hAnsi="Times New Roman" w:cs="Times New Roman"/>
          <w:lang w:val="en-US"/>
        </w:rPr>
        <w:t xml:space="preserve"> the necessary topics of this research, </w:t>
      </w:r>
      <w:r w:rsidR="00D6402D">
        <w:rPr>
          <w:rFonts w:ascii="Times New Roman" w:hAnsi="Times New Roman" w:cs="Times New Roman"/>
          <w:lang w:val="en-US"/>
        </w:rPr>
        <w:t xml:space="preserve">and selected questions were applied to different </w:t>
      </w:r>
      <w:r w:rsidRPr="00D3734C">
        <w:rPr>
          <w:rFonts w:ascii="Times New Roman" w:hAnsi="Times New Roman" w:cs="Times New Roman"/>
          <w:lang w:val="en-US"/>
        </w:rPr>
        <w:t>experts. Questions</w:t>
      </w:r>
      <w:r w:rsidR="00501F05">
        <w:rPr>
          <w:rFonts w:ascii="Times New Roman" w:hAnsi="Times New Roman" w:cs="Times New Roman"/>
          <w:lang w:val="en-US"/>
        </w:rPr>
        <w:t xml:space="preserve"> </w:t>
      </w:r>
      <w:r w:rsidRPr="00D3734C">
        <w:rPr>
          <w:rFonts w:ascii="Times New Roman" w:hAnsi="Times New Roman" w:cs="Times New Roman"/>
          <w:lang w:val="en-US"/>
        </w:rPr>
        <w:t>relate</w:t>
      </w:r>
      <w:r w:rsidR="00D6402D">
        <w:rPr>
          <w:rFonts w:ascii="Times New Roman" w:hAnsi="Times New Roman" w:cs="Times New Roman"/>
          <w:lang w:val="en-US"/>
        </w:rPr>
        <w:t>d</w:t>
      </w:r>
      <w:r w:rsidRPr="00D3734C">
        <w:rPr>
          <w:rFonts w:ascii="Times New Roman" w:hAnsi="Times New Roman" w:cs="Times New Roman"/>
          <w:lang w:val="en-US"/>
        </w:rPr>
        <w:t xml:space="preserve"> to the following themes: </w:t>
      </w:r>
      <w:r w:rsidR="00036A7D" w:rsidRPr="00D3734C">
        <w:rPr>
          <w:rFonts w:ascii="Times New Roman" w:hAnsi="Times New Roman" w:cs="Times New Roman"/>
          <w:lang w:val="en-US"/>
        </w:rPr>
        <w:t xml:space="preserve">role of </w:t>
      </w:r>
      <w:proofErr w:type="spellStart"/>
      <w:r w:rsidR="00036A7D" w:rsidRPr="00D3734C">
        <w:rPr>
          <w:rFonts w:ascii="Times New Roman" w:hAnsi="Times New Roman" w:cs="Times New Roman"/>
          <w:lang w:val="en-US"/>
        </w:rPr>
        <w:t>oecms</w:t>
      </w:r>
      <w:proofErr w:type="spellEnd"/>
      <w:r w:rsidR="00036A7D" w:rsidRPr="00D3734C">
        <w:rPr>
          <w:rFonts w:ascii="Times New Roman" w:hAnsi="Times New Roman" w:cs="Times New Roman"/>
          <w:lang w:val="en-US"/>
        </w:rPr>
        <w:t>; ecological representativeness; effectiveness and monitoring; indicators; equity, ecosystem services; connectivity; management and governance; long term; pitfalls and challenges; opportunities; post 2020</w:t>
      </w:r>
      <w:r w:rsidRPr="00D3734C">
        <w:rPr>
          <w:rFonts w:ascii="Times New Roman" w:hAnsi="Times New Roman" w:cs="Times New Roman"/>
          <w:lang w:val="en-US"/>
        </w:rPr>
        <w:t>. Three pilot interviews were made, after which we</w:t>
      </w:r>
      <w:r w:rsidR="00036A7D">
        <w:rPr>
          <w:rFonts w:ascii="Times New Roman" w:hAnsi="Times New Roman" w:cs="Times New Roman"/>
          <w:lang w:val="en-US"/>
        </w:rPr>
        <w:t xml:space="preserve"> ha</w:t>
      </w:r>
      <w:r w:rsidRPr="00D3734C">
        <w:rPr>
          <w:rFonts w:ascii="Times New Roman" w:hAnsi="Times New Roman" w:cs="Times New Roman"/>
          <w:lang w:val="en-US"/>
        </w:rPr>
        <w:t xml:space="preserve">ve </w:t>
      </w:r>
      <w:r w:rsidR="00501F05" w:rsidRPr="00D3734C">
        <w:rPr>
          <w:rFonts w:ascii="Times New Roman" w:hAnsi="Times New Roman" w:cs="Times New Roman"/>
          <w:lang w:val="en-US"/>
        </w:rPr>
        <w:t>adjusted</w:t>
      </w:r>
      <w:r w:rsidRPr="00D3734C">
        <w:rPr>
          <w:rFonts w:ascii="Times New Roman" w:hAnsi="Times New Roman" w:cs="Times New Roman"/>
          <w:lang w:val="en-US"/>
        </w:rPr>
        <w:t xml:space="preserve"> </w:t>
      </w:r>
      <w:r w:rsidR="00501F05">
        <w:rPr>
          <w:rFonts w:ascii="Times New Roman" w:hAnsi="Times New Roman" w:cs="Times New Roman"/>
          <w:lang w:val="en-US"/>
        </w:rPr>
        <w:t xml:space="preserve">the questionnaire </w:t>
      </w:r>
      <w:r w:rsidRPr="00D3734C">
        <w:rPr>
          <w:rFonts w:ascii="Times New Roman" w:hAnsi="Times New Roman" w:cs="Times New Roman"/>
          <w:lang w:val="en-US"/>
        </w:rPr>
        <w:t>and some new questions</w:t>
      </w:r>
      <w:r w:rsidR="00D900BE">
        <w:rPr>
          <w:rFonts w:ascii="Times New Roman" w:hAnsi="Times New Roman" w:cs="Times New Roman"/>
          <w:lang w:val="en-US"/>
        </w:rPr>
        <w:t xml:space="preserve"> were </w:t>
      </w:r>
      <w:r w:rsidR="00D900BE" w:rsidRPr="00D3734C">
        <w:rPr>
          <w:rFonts w:ascii="Times New Roman" w:hAnsi="Times New Roman" w:cs="Times New Roman"/>
          <w:lang w:val="en-US"/>
        </w:rPr>
        <w:t>included</w:t>
      </w:r>
      <w:r w:rsidRPr="00D3734C">
        <w:rPr>
          <w:rFonts w:ascii="Times New Roman" w:hAnsi="Times New Roman" w:cs="Times New Roman"/>
          <w:lang w:val="en-US"/>
        </w:rPr>
        <w:t>.</w:t>
      </w:r>
    </w:p>
    <w:p w14:paraId="2830A7C6" w14:textId="600CDD68" w:rsidR="00635F56" w:rsidRDefault="00635F56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  <w:r w:rsidRPr="00D3734C">
        <w:rPr>
          <w:rFonts w:ascii="Times New Roman" w:hAnsi="Times New Roman" w:cs="Times New Roman"/>
          <w:lang w:val="en-US"/>
        </w:rPr>
        <w:t xml:space="preserve">Interviews were conducted either in English or in Portuguese, and were either audio-recorded or written, according to the </w:t>
      </w:r>
      <w:r w:rsidR="00D6402D">
        <w:rPr>
          <w:rFonts w:ascii="Times New Roman" w:hAnsi="Times New Roman" w:cs="Times New Roman"/>
          <w:lang w:val="en-US"/>
        </w:rPr>
        <w:t xml:space="preserve">expert’s </w:t>
      </w:r>
      <w:r w:rsidRPr="00D3734C">
        <w:rPr>
          <w:rFonts w:ascii="Times New Roman" w:hAnsi="Times New Roman" w:cs="Times New Roman"/>
          <w:lang w:val="en-US"/>
        </w:rPr>
        <w:t xml:space="preserve">will. If audio-recorded, </w:t>
      </w:r>
      <w:r w:rsidR="00501F05">
        <w:rPr>
          <w:rFonts w:ascii="Times New Roman" w:hAnsi="Times New Roman" w:cs="Times New Roman"/>
          <w:lang w:val="en-US"/>
        </w:rPr>
        <w:t>the interview</w:t>
      </w:r>
      <w:r w:rsidRPr="00D3734C">
        <w:rPr>
          <w:rFonts w:ascii="Times New Roman" w:hAnsi="Times New Roman" w:cs="Times New Roman"/>
          <w:lang w:val="en-US"/>
        </w:rPr>
        <w:t xml:space="preserve"> was transcribed manually. All the responses were coded into three main themes, which were defined prior to the interviews: opportunities of OECMs, unintended consequences, and recommendations for the Post 2020. Ethical clearance was obtained (Reference Number 2.840.036 </w:t>
      </w:r>
      <w:r w:rsidRPr="00D3734C">
        <w:rPr>
          <w:rFonts w:ascii="Times New Roman" w:hAnsi="Times New Roman" w:cs="Times New Roman"/>
          <w:i/>
          <w:lang w:val="en-US"/>
        </w:rPr>
        <w:t xml:space="preserve">Plataforma </w:t>
      </w:r>
      <w:proofErr w:type="spellStart"/>
      <w:r w:rsidRPr="00D3734C">
        <w:rPr>
          <w:rFonts w:ascii="Times New Roman" w:hAnsi="Times New Roman" w:cs="Times New Roman"/>
          <w:i/>
          <w:lang w:val="en-US"/>
        </w:rPr>
        <w:t>Brasil</w:t>
      </w:r>
      <w:proofErr w:type="spellEnd"/>
      <w:r w:rsidRPr="00D3734C">
        <w:rPr>
          <w:rFonts w:ascii="Times New Roman" w:hAnsi="Times New Roman" w:cs="Times New Roman"/>
          <w:lang w:val="en-US"/>
        </w:rPr>
        <w:t>), and we d</w:t>
      </w:r>
      <w:r w:rsidR="00516CC1">
        <w:rPr>
          <w:rFonts w:ascii="Times New Roman" w:hAnsi="Times New Roman" w:cs="Times New Roman"/>
          <w:lang w:val="en-US"/>
        </w:rPr>
        <w:t>id</w:t>
      </w:r>
      <w:r w:rsidRPr="00D3734C">
        <w:rPr>
          <w:rFonts w:ascii="Times New Roman" w:hAnsi="Times New Roman" w:cs="Times New Roman"/>
          <w:lang w:val="en-US"/>
        </w:rPr>
        <w:t xml:space="preserve"> not disclos</w:t>
      </w:r>
      <w:r w:rsidR="002D5DF1">
        <w:rPr>
          <w:rFonts w:ascii="Times New Roman" w:hAnsi="Times New Roman" w:cs="Times New Roman"/>
          <w:lang w:val="en-US"/>
        </w:rPr>
        <w:t>e</w:t>
      </w:r>
      <w:r w:rsidRPr="00D3734C">
        <w:rPr>
          <w:rFonts w:ascii="Times New Roman" w:hAnsi="Times New Roman" w:cs="Times New Roman"/>
          <w:lang w:val="en-US"/>
        </w:rPr>
        <w:t xml:space="preserve"> information that allows experts to be associated to their responses. </w:t>
      </w:r>
    </w:p>
    <w:p w14:paraId="6896BF23" w14:textId="3A1C5FAD" w:rsidR="00F82AD3" w:rsidRDefault="00F82AD3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</w:p>
    <w:p w14:paraId="6D8F3095" w14:textId="77777777" w:rsidR="00F82AD3" w:rsidRPr="00D3734C" w:rsidRDefault="00F82AD3" w:rsidP="00035934">
      <w:pPr>
        <w:spacing w:after="120" w:line="480" w:lineRule="auto"/>
        <w:jc w:val="both"/>
        <w:rPr>
          <w:rFonts w:ascii="Times New Roman" w:hAnsi="Times New Roman" w:cs="Times New Roman"/>
          <w:lang w:val="en-US"/>
        </w:rPr>
      </w:pPr>
    </w:p>
    <w:p w14:paraId="4678AA10" w14:textId="177422BF" w:rsidR="00307A2C" w:rsidRPr="00BF0F57" w:rsidRDefault="00D3734C" w:rsidP="00035934">
      <w:pPr>
        <w:spacing w:line="480" w:lineRule="auto"/>
        <w:divId w:val="195512749"/>
        <w:rPr>
          <w:rFonts w:ascii="Times New Roman" w:eastAsia="Times New Roman" w:hAnsi="Times New Roman" w:cs="Times New Roman"/>
          <w:lang w:val="en-US"/>
        </w:rPr>
      </w:pPr>
      <w:r w:rsidRPr="00D3734C">
        <w:rPr>
          <w:rFonts w:ascii="Times New Roman" w:hAnsi="Times New Roman" w:cs="Times New Roman"/>
          <w:b/>
          <w:lang w:val="en-US"/>
        </w:rPr>
        <w:lastRenderedPageBreak/>
        <w:t>Reference</w:t>
      </w:r>
      <w:bookmarkStart w:id="3" w:name="_Hlk53776931"/>
      <w:r w:rsidR="00F82AD3">
        <w:rPr>
          <w:rFonts w:ascii="Times New Roman" w:hAnsi="Times New Roman" w:cs="Times New Roman"/>
          <w:b/>
          <w:lang w:val="en-US"/>
        </w:rPr>
        <w:t>s</w:t>
      </w:r>
      <w:r>
        <w:rPr>
          <w:rFonts w:ascii="Times New Roman" w:hAnsi="Times New Roman" w:cs="Times New Roman"/>
          <w:b/>
          <w:lang w:val="en-US"/>
        </w:rPr>
        <w:fldChar w:fldCharType="begin"/>
      </w:r>
      <w:r>
        <w:rPr>
          <w:rFonts w:ascii="Times New Roman" w:hAnsi="Times New Roman" w:cs="Times New Roman"/>
          <w:b/>
          <w:lang w:val="en-US"/>
        </w:rPr>
        <w:instrText>ADDIN Mendeley Bibliography CSL_BIBLIOGRAPHY</w:instrText>
      </w:r>
      <w:r>
        <w:rPr>
          <w:rFonts w:ascii="Times New Roman" w:hAnsi="Times New Roman" w:cs="Times New Roman"/>
          <w:b/>
          <w:lang w:val="en-US"/>
        </w:rPr>
        <w:fldChar w:fldCharType="separate"/>
      </w:r>
      <w:bookmarkStart w:id="4" w:name="_Hlk59479232"/>
    </w:p>
    <w:p w14:paraId="1E20FB5C" w14:textId="0AD74414" w:rsidR="00307A2C" w:rsidRDefault="00307A2C" w:rsidP="00035934">
      <w:pPr>
        <w:pStyle w:val="NormalWeb"/>
        <w:spacing w:line="480" w:lineRule="auto"/>
        <w:ind w:left="480" w:hanging="480"/>
        <w:divId w:val="195512749"/>
        <w:rPr>
          <w:sz w:val="22"/>
        </w:rPr>
      </w:pPr>
      <w:r w:rsidRPr="00307A2C">
        <w:rPr>
          <w:sz w:val="22"/>
        </w:rPr>
        <w:t xml:space="preserve">Burgman M., Carr A., Godden L., Gregory R., Mcbride M., Flander L. &amp; Maguire L. (2011) Redefining expertise and improving ecological judgment. </w:t>
      </w:r>
      <w:r w:rsidRPr="00307A2C">
        <w:rPr>
          <w:i/>
          <w:iCs/>
          <w:sz w:val="22"/>
        </w:rPr>
        <w:t>Conservation Letters</w:t>
      </w:r>
      <w:r w:rsidRPr="00307A2C">
        <w:rPr>
          <w:sz w:val="22"/>
        </w:rPr>
        <w:t xml:space="preserve"> </w:t>
      </w:r>
      <w:r w:rsidRPr="00307A2C">
        <w:rPr>
          <w:b/>
          <w:bCs/>
          <w:sz w:val="22"/>
        </w:rPr>
        <w:t>4:</w:t>
      </w:r>
      <w:r w:rsidRPr="00307A2C">
        <w:rPr>
          <w:sz w:val="22"/>
        </w:rPr>
        <w:t xml:space="preserve"> 81-87</w:t>
      </w:r>
    </w:p>
    <w:p w14:paraId="0B7AFEF6" w14:textId="77777777" w:rsidR="00036A7D" w:rsidRPr="00B04B2F" w:rsidRDefault="00036A7D" w:rsidP="00036A7D">
      <w:pPr>
        <w:pStyle w:val="NormalWeb"/>
        <w:spacing w:line="276" w:lineRule="auto"/>
        <w:ind w:left="480" w:hanging="480"/>
        <w:divId w:val="195512749"/>
        <w:rPr>
          <w:sz w:val="22"/>
          <w:szCs w:val="22"/>
        </w:rPr>
      </w:pPr>
      <w:r w:rsidRPr="00B04B2F">
        <w:rPr>
          <w:sz w:val="22"/>
          <w:szCs w:val="22"/>
        </w:rPr>
        <w:t xml:space="preserve">CBD. (2018). </w:t>
      </w:r>
      <w:r w:rsidRPr="00B04B2F">
        <w:rPr>
          <w:i/>
          <w:iCs/>
          <w:sz w:val="22"/>
          <w:szCs w:val="22"/>
        </w:rPr>
        <w:t>Decision adopted by the conference of the parties to the Convention on Biological Diversity: Protected Areas and other effective area-based measures</w:t>
      </w:r>
      <w:r w:rsidRPr="00B04B2F">
        <w:rPr>
          <w:sz w:val="22"/>
          <w:szCs w:val="22"/>
        </w:rPr>
        <w:t xml:space="preserve"> (pp. 1-19). Sharm El-Sheikh, Egypt.</w:t>
      </w:r>
    </w:p>
    <w:p w14:paraId="7257C033" w14:textId="56F98471" w:rsidR="00307A2C" w:rsidRPr="00A7498D" w:rsidRDefault="00307A2C" w:rsidP="00035934">
      <w:pPr>
        <w:pStyle w:val="NormalWeb"/>
        <w:spacing w:line="480" w:lineRule="auto"/>
        <w:ind w:left="480" w:hanging="480"/>
        <w:divId w:val="195512749"/>
        <w:rPr>
          <w:sz w:val="22"/>
        </w:rPr>
      </w:pPr>
      <w:r w:rsidRPr="00307A2C">
        <w:rPr>
          <w:sz w:val="22"/>
        </w:rPr>
        <w:t xml:space="preserve">Charmaz K. (2006) </w:t>
      </w:r>
      <w:r w:rsidRPr="00307A2C">
        <w:rPr>
          <w:i/>
          <w:iCs/>
          <w:sz w:val="22"/>
        </w:rPr>
        <w:t xml:space="preserve">Constructing Grounded Theory: A Practical Guide Through Qualitative </w:t>
      </w:r>
      <w:r w:rsidRPr="00A7498D">
        <w:rPr>
          <w:i/>
          <w:iCs/>
          <w:sz w:val="22"/>
        </w:rPr>
        <w:t>Analysis</w:t>
      </w:r>
      <w:r w:rsidRPr="00A7498D">
        <w:rPr>
          <w:sz w:val="22"/>
        </w:rPr>
        <w:t>. Thousand Oaks, California: Sage Publications Ltd</w:t>
      </w:r>
    </w:p>
    <w:p w14:paraId="3D5AC163" w14:textId="13E4F46C" w:rsidR="009F306E" w:rsidRPr="00307A2C" w:rsidRDefault="009F306E" w:rsidP="00035934">
      <w:pPr>
        <w:pStyle w:val="NormalWeb"/>
        <w:spacing w:line="480" w:lineRule="auto"/>
        <w:ind w:left="480" w:hanging="480"/>
        <w:divId w:val="195512749"/>
        <w:rPr>
          <w:sz w:val="22"/>
        </w:rPr>
      </w:pPr>
      <w:r w:rsidRPr="00A7498D">
        <w:rPr>
          <w:sz w:val="22"/>
        </w:rPr>
        <w:t xml:space="preserve">Glaser, B.G. and Strauss, A.L. </w:t>
      </w:r>
      <w:r w:rsidR="00A7498D" w:rsidRPr="00A7498D">
        <w:rPr>
          <w:sz w:val="22"/>
        </w:rPr>
        <w:t>(</w:t>
      </w:r>
      <w:r w:rsidRPr="00A7498D">
        <w:rPr>
          <w:sz w:val="22"/>
        </w:rPr>
        <w:t>1967</w:t>
      </w:r>
      <w:r w:rsidR="00A7498D" w:rsidRPr="00A7498D">
        <w:rPr>
          <w:sz w:val="22"/>
        </w:rPr>
        <w:t>)</w:t>
      </w:r>
      <w:r w:rsidRPr="00A7498D">
        <w:rPr>
          <w:sz w:val="22"/>
        </w:rPr>
        <w:t>. The discover of grounded theory: Strategies of qualitative research. Rutgers-The State University, New Jersey ISBN: 0-202-30260-1 Printed in the United States of America</w:t>
      </w:r>
      <w:r w:rsidR="00A7498D">
        <w:rPr>
          <w:sz w:val="22"/>
        </w:rPr>
        <w:t>.</w:t>
      </w:r>
    </w:p>
    <w:p w14:paraId="2B75652E" w14:textId="77777777" w:rsidR="00307A2C" w:rsidRPr="00307A2C" w:rsidRDefault="00307A2C" w:rsidP="00035934">
      <w:pPr>
        <w:pStyle w:val="NormalWeb"/>
        <w:spacing w:line="480" w:lineRule="auto"/>
        <w:ind w:left="480" w:hanging="480"/>
        <w:divId w:val="195512749"/>
        <w:rPr>
          <w:sz w:val="22"/>
        </w:rPr>
      </w:pPr>
      <w:r w:rsidRPr="00307A2C">
        <w:rPr>
          <w:sz w:val="22"/>
        </w:rPr>
        <w:t xml:space="preserve">Martin T. G., Burgman M. A., Fidler F., Kuhnert P. M., Low-choy S., Mcbride M., Mengersen K., Martin T. G., Burgman M. A., Fidler F., Д P. M. K., Low-choy S., Mcbride M. &amp; Mengersentt K. (2018) Eliciting Expert Knowledge in Conservation Science. </w:t>
      </w:r>
      <w:r w:rsidRPr="00307A2C">
        <w:rPr>
          <w:i/>
          <w:iCs/>
          <w:sz w:val="22"/>
        </w:rPr>
        <w:t>Conservation Biology</w:t>
      </w:r>
      <w:r w:rsidRPr="00307A2C">
        <w:rPr>
          <w:sz w:val="22"/>
        </w:rPr>
        <w:t xml:space="preserve"> </w:t>
      </w:r>
      <w:r w:rsidRPr="00307A2C">
        <w:rPr>
          <w:b/>
          <w:bCs/>
          <w:sz w:val="22"/>
        </w:rPr>
        <w:t>26:</w:t>
      </w:r>
      <w:r w:rsidRPr="00307A2C">
        <w:rPr>
          <w:sz w:val="22"/>
        </w:rPr>
        <w:t xml:space="preserve"> 29-38</w:t>
      </w:r>
    </w:p>
    <w:p w14:paraId="5226523C" w14:textId="698C7645" w:rsidR="00D3734C" w:rsidRPr="00D3734C" w:rsidRDefault="00307A2C" w:rsidP="00D6402D">
      <w:pPr>
        <w:pStyle w:val="NormalWeb"/>
        <w:spacing w:line="480" w:lineRule="auto"/>
        <w:rPr>
          <w:b/>
        </w:rPr>
      </w:pPr>
      <w:r w:rsidRPr="00307A2C">
        <w:rPr>
          <w:sz w:val="22"/>
        </w:rPr>
        <w:t xml:space="preserve">Newing H. (2011) </w:t>
      </w:r>
      <w:r w:rsidRPr="00307A2C">
        <w:rPr>
          <w:i/>
          <w:iCs/>
          <w:sz w:val="22"/>
        </w:rPr>
        <w:t>Conducting Research in Conservation. Social science methods and practice</w:t>
      </w:r>
      <w:r w:rsidRPr="00307A2C">
        <w:rPr>
          <w:sz w:val="22"/>
        </w:rPr>
        <w:t>. ed. H. Newing London, UK and New York, USA: Routledge. Taylor and Francis Group</w:t>
      </w:r>
      <w:bookmarkEnd w:id="4"/>
      <w:r w:rsidR="00D3734C">
        <w:rPr>
          <w:b/>
        </w:rPr>
        <w:fldChar w:fldCharType="end"/>
      </w:r>
      <w:bookmarkEnd w:id="3"/>
    </w:p>
    <w:sectPr w:rsidR="00D3734C" w:rsidRPr="00D3734C" w:rsidSect="002973E7">
      <w:footerReference w:type="default" r:id="rId8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F2019" w14:textId="77777777" w:rsidR="00C51C53" w:rsidRDefault="00C51C53" w:rsidP="00D6402D">
      <w:pPr>
        <w:spacing w:after="0" w:line="240" w:lineRule="auto"/>
      </w:pPr>
      <w:r>
        <w:separator/>
      </w:r>
    </w:p>
  </w:endnote>
  <w:endnote w:type="continuationSeparator" w:id="0">
    <w:p w14:paraId="61EF7AE0" w14:textId="77777777" w:rsidR="00C51C53" w:rsidRDefault="00C51C53" w:rsidP="00D6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196038"/>
      <w:docPartObj>
        <w:docPartGallery w:val="Page Numbers (Bottom of Page)"/>
        <w:docPartUnique/>
      </w:docPartObj>
    </w:sdtPr>
    <w:sdtEndPr/>
    <w:sdtContent>
      <w:p w14:paraId="6732F95A" w14:textId="51BD79FA" w:rsidR="00D6402D" w:rsidRDefault="00D640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DCEFF" w14:textId="77777777" w:rsidR="00D6402D" w:rsidRDefault="00D640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9793F" w14:textId="77777777" w:rsidR="00C51C53" w:rsidRDefault="00C51C53" w:rsidP="00D6402D">
      <w:pPr>
        <w:spacing w:after="0" w:line="240" w:lineRule="auto"/>
      </w:pPr>
      <w:r>
        <w:separator/>
      </w:r>
    </w:p>
  </w:footnote>
  <w:footnote w:type="continuationSeparator" w:id="0">
    <w:p w14:paraId="50D2DAB5" w14:textId="77777777" w:rsidR="00C51C53" w:rsidRDefault="00C51C53" w:rsidP="00D64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56"/>
    <w:rsid w:val="00015354"/>
    <w:rsid w:val="00035934"/>
    <w:rsid w:val="00036A7D"/>
    <w:rsid w:val="00094082"/>
    <w:rsid w:val="00127619"/>
    <w:rsid w:val="0015348A"/>
    <w:rsid w:val="00210A10"/>
    <w:rsid w:val="002973E7"/>
    <w:rsid w:val="002D5DF1"/>
    <w:rsid w:val="002F0C76"/>
    <w:rsid w:val="00307A2C"/>
    <w:rsid w:val="00330D04"/>
    <w:rsid w:val="00472FAB"/>
    <w:rsid w:val="004F636B"/>
    <w:rsid w:val="00501F05"/>
    <w:rsid w:val="00516CC1"/>
    <w:rsid w:val="005B10EA"/>
    <w:rsid w:val="005C5170"/>
    <w:rsid w:val="005D72BF"/>
    <w:rsid w:val="005F4EAC"/>
    <w:rsid w:val="00601861"/>
    <w:rsid w:val="00635463"/>
    <w:rsid w:val="00635F56"/>
    <w:rsid w:val="00735CAE"/>
    <w:rsid w:val="00770202"/>
    <w:rsid w:val="007C3BC6"/>
    <w:rsid w:val="00830B15"/>
    <w:rsid w:val="008822DD"/>
    <w:rsid w:val="008D3A44"/>
    <w:rsid w:val="00961349"/>
    <w:rsid w:val="009C3893"/>
    <w:rsid w:val="009E391F"/>
    <w:rsid w:val="009F306E"/>
    <w:rsid w:val="00A7498D"/>
    <w:rsid w:val="00B559D4"/>
    <w:rsid w:val="00BF0F57"/>
    <w:rsid w:val="00C07C69"/>
    <w:rsid w:val="00C51C53"/>
    <w:rsid w:val="00C87B88"/>
    <w:rsid w:val="00D3734C"/>
    <w:rsid w:val="00D6402D"/>
    <w:rsid w:val="00D900BE"/>
    <w:rsid w:val="00DB097E"/>
    <w:rsid w:val="00E01BE2"/>
    <w:rsid w:val="00E155F1"/>
    <w:rsid w:val="00EE4F0A"/>
    <w:rsid w:val="00F82AD3"/>
    <w:rsid w:val="00F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397A9"/>
  <w15:docId w15:val="{CA2003BF-07A6-4E6A-9487-A2F8CD75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734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34C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3734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734C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3734C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734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734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73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2973E7"/>
  </w:style>
  <w:style w:type="table" w:styleId="TabelaSimples2">
    <w:name w:val="Plain Table 2"/>
    <w:basedOn w:val="Tabelanormal"/>
    <w:uiPriority w:val="42"/>
    <w:rsid w:val="00E155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o">
    <w:name w:val="Revision"/>
    <w:hidden/>
    <w:uiPriority w:val="99"/>
    <w:semiHidden/>
    <w:rsid w:val="00E155F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6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02D"/>
  </w:style>
  <w:style w:type="paragraph" w:styleId="Rodap">
    <w:name w:val="footer"/>
    <w:basedOn w:val="Normal"/>
    <w:link w:val="RodapChar"/>
    <w:uiPriority w:val="99"/>
    <w:unhideWhenUsed/>
    <w:rsid w:val="00D6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0D98-D4C2-449A-BB44-FF3ECFF9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1731</Words>
  <Characters>9352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Nery Alves Pinto</dc:creator>
  <cp:keywords/>
  <dc:description/>
  <cp:lastModifiedBy>Helena Nery Alves Pinto</cp:lastModifiedBy>
  <cp:revision>2</cp:revision>
  <dcterms:created xsi:type="dcterms:W3CDTF">2021-02-06T21:29:00Z</dcterms:created>
  <dcterms:modified xsi:type="dcterms:W3CDTF">2021-02-06T21:29:00Z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http://www.zotero.org/styles/environmental-conservation</vt:lpwstr>
  </property>
  <property fmtid="{D5CDD505-2E9C-101B-9397-08002B2CF9AE}" pid="4" name="Mendeley User Name_1">
    <vt:lpwstr>helenanap@gmail.com@www.mendeley.com</vt:lpwstr>
  </property>
</Properties>
</file>