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6A801" w14:textId="115945E6" w:rsidR="00FC06A2" w:rsidRDefault="00FC06A2" w:rsidP="005253C3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530422671"/>
      <w:bookmarkEnd w:id="0"/>
      <w:r w:rsidRPr="00FC06A2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Appendix 3. </w:t>
      </w:r>
      <w:r w:rsidR="005253C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Results of the multiple regression</w:t>
      </w:r>
      <w:r w:rsidR="00710752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>s</w:t>
      </w:r>
      <w:r w:rsidR="005253C3">
        <w:rPr>
          <w:rFonts w:ascii="Times New Roman" w:eastAsia="Times New Roman" w:hAnsi="Times New Roman" w:cs="Times New Roman"/>
          <w:bCs/>
          <w:sz w:val="24"/>
          <w:szCs w:val="24"/>
          <w:lang w:val="en-US" w:eastAsia="pt-BR"/>
        </w:rPr>
        <w:t xml:space="preserve"> between species richness and land use classes, and a</w:t>
      </w:r>
      <w:r w:rsidRPr="00FC06A2">
        <w:rPr>
          <w:rFonts w:ascii="Times New Roman" w:hAnsi="Times New Roman" w:cs="Times New Roman"/>
          <w:sz w:val="24"/>
          <w:szCs w:val="24"/>
          <w:lang w:val="en-GB"/>
        </w:rPr>
        <w:t xml:space="preserve"> schematic illustration of the statistical analyses and the</w:t>
      </w:r>
      <w:r w:rsidRPr="00FC06A2">
        <w:rPr>
          <w:rFonts w:ascii="Times New Roman" w:hAnsi="Times New Roman" w:cs="Times New Roman"/>
          <w:sz w:val="24"/>
          <w:szCs w:val="24"/>
          <w:lang w:val="en-US"/>
        </w:rPr>
        <w:t xml:space="preserve"> basic</w:t>
      </w:r>
      <w:r w:rsidRPr="00FC06A2">
        <w:rPr>
          <w:rFonts w:ascii="Times New Roman" w:hAnsi="Times New Roman" w:cs="Times New Roman"/>
          <w:sz w:val="24"/>
          <w:szCs w:val="24"/>
          <w:lang w:val="en-GB"/>
        </w:rPr>
        <w:t xml:space="preserve"> outputs from the Hierarchical Modelling of Species Communities (HMSC).</w:t>
      </w:r>
    </w:p>
    <w:p w14:paraId="30C9028D" w14:textId="2A7397EB" w:rsidR="00FA2015" w:rsidRDefault="00FA2015" w:rsidP="006E6C82">
      <w:pPr>
        <w:spacing w:after="0" w:line="276" w:lineRule="auto"/>
        <w:ind w:right="-1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98"/>
        <w:gridCol w:w="2070"/>
        <w:gridCol w:w="1752"/>
        <w:gridCol w:w="1784"/>
      </w:tblGrid>
      <w:tr w:rsidR="00FA2015" w:rsidRPr="009573A6" w14:paraId="511976EC" w14:textId="77777777" w:rsidTr="00FA2015">
        <w:trPr>
          <w:trHeight w:val="59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D0AF0" w14:textId="7962F958" w:rsidR="00FA2015" w:rsidRPr="00FA2015" w:rsidRDefault="00FA2015" w:rsidP="008D77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Table S</w:t>
            </w:r>
            <w:r w:rsidR="00AF07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FA2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Coefficient of determination (adjusted R²) and their significance of multiple regressions between species richness of the 96 assemblages of medium- and large-sized mammals of the Atlantic Forest, Brazil,</w:t>
            </w:r>
            <w:r w:rsidR="0071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</w:t>
            </w: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land use classes calculated in different buffer sizes (see Appendix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and </w:t>
            </w:r>
            <w:r w:rsidR="00710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Appendix 2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Tables S1 and S2</w:t>
            </w: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).</w:t>
            </w:r>
          </w:p>
        </w:tc>
      </w:tr>
      <w:tr w:rsidR="00FA2015" w:rsidRPr="00FA2015" w14:paraId="4CEC2D9F" w14:textId="77777777" w:rsidTr="00FA2015">
        <w:trPr>
          <w:trHeight w:val="30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41E7D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Buffer radius (km)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28AB0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Adjusted R²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F3D49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F-statistic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EC799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p-value</w:t>
            </w:r>
          </w:p>
        </w:tc>
      </w:tr>
      <w:tr w:rsidR="00FA2015" w:rsidRPr="00FA2015" w14:paraId="191AE0C5" w14:textId="77777777" w:rsidTr="00FA2015">
        <w:trPr>
          <w:trHeight w:val="300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EFC1D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AA5B9" w14:textId="3BDB9CD6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  <w:r w:rsidR="00C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48519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15.96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D038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 0.001</w:t>
            </w:r>
          </w:p>
        </w:tc>
      </w:tr>
      <w:tr w:rsidR="00FA2015" w:rsidRPr="00FA2015" w14:paraId="073B02B0" w14:textId="77777777" w:rsidTr="00FA2015">
        <w:trPr>
          <w:trHeight w:val="300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D92C0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9787" w14:textId="731C849F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0.40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16B3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20.05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7FC9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 0.001</w:t>
            </w:r>
          </w:p>
        </w:tc>
      </w:tr>
      <w:tr w:rsidR="00FA2015" w:rsidRPr="00FA2015" w14:paraId="2B23C8E0" w14:textId="77777777" w:rsidTr="00FA2015">
        <w:trPr>
          <w:trHeight w:val="300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2C40B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7DD58" w14:textId="58C4EB99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</w:t>
            </w:r>
            <w:r w:rsidR="00C31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362D8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20.33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3C546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 0.001</w:t>
            </w:r>
          </w:p>
        </w:tc>
      </w:tr>
      <w:tr w:rsidR="00FA2015" w:rsidRPr="00FA2015" w14:paraId="10B32717" w14:textId="77777777" w:rsidTr="00FA2015">
        <w:trPr>
          <w:trHeight w:val="300"/>
        </w:trPr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E06EE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C8BDC" w14:textId="158F3615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0.32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E67FE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14.36</w:t>
            </w:r>
          </w:p>
        </w:tc>
        <w:tc>
          <w:tcPr>
            <w:tcW w:w="1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8326C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 0.001</w:t>
            </w:r>
          </w:p>
        </w:tc>
      </w:tr>
      <w:tr w:rsidR="00FA2015" w:rsidRPr="00FA2015" w14:paraId="29A6A6D9" w14:textId="77777777" w:rsidTr="00FA2015">
        <w:trPr>
          <w:trHeight w:val="300"/>
        </w:trPr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F5D45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9F795" w14:textId="321A93E1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BEEF6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9.379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B396B" w14:textId="77777777" w:rsidR="00FA2015" w:rsidRPr="00FA2015" w:rsidRDefault="00FA2015" w:rsidP="00FA201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&lt; 0.001</w:t>
            </w:r>
          </w:p>
        </w:tc>
      </w:tr>
    </w:tbl>
    <w:p w14:paraId="2F97CACB" w14:textId="77777777" w:rsidR="00FA2015" w:rsidRPr="00FC06A2" w:rsidRDefault="00FA2015" w:rsidP="006E6C82">
      <w:pPr>
        <w:spacing w:after="0" w:line="276" w:lineRule="auto"/>
        <w:ind w:right="-1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7B831DD" w14:textId="53419450" w:rsidR="00FC06A2" w:rsidRDefault="00FC06A2" w:rsidP="00FC06A2">
      <w:pPr>
        <w:spacing w:after="0"/>
        <w:rPr>
          <w:rFonts w:ascii="Times New Roman" w:hAnsi="Times New Roman" w:cs="Times New Roman"/>
          <w:b/>
          <w:sz w:val="24"/>
          <w:lang w:val="en-US"/>
        </w:rPr>
      </w:pPr>
    </w:p>
    <w:p w14:paraId="15E39210" w14:textId="77777777" w:rsidR="00FA2015" w:rsidRDefault="00FA2015" w:rsidP="00FC06A2">
      <w:pPr>
        <w:spacing w:after="0"/>
        <w:rPr>
          <w:rFonts w:ascii="Times New Roman" w:hAnsi="Times New Roman" w:cs="Times New Roman"/>
          <w:b/>
          <w:sz w:val="24"/>
          <w:lang w:val="en-US"/>
        </w:rPr>
      </w:pPr>
    </w:p>
    <w:p w14:paraId="005DBCBD" w14:textId="77777777" w:rsidR="00FC06A2" w:rsidRDefault="00FC06A2" w:rsidP="00FC06A2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drawing>
          <wp:inline distT="0" distB="0" distL="0" distR="0" wp14:anchorId="556C0E8B" wp14:editId="2D76D785">
            <wp:extent cx="5409113" cy="2202512"/>
            <wp:effectExtent l="0" t="0" r="1270" b="762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513" cy="2209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1E3CC8" w14:textId="7996C10C" w:rsidR="00FC06A2" w:rsidRPr="007F53A5" w:rsidRDefault="00FC06A2" w:rsidP="00FC06A2">
      <w:pPr>
        <w:spacing w:before="160" w:after="0"/>
        <w:jc w:val="both"/>
        <w:rPr>
          <w:rFonts w:ascii="Times New Roman" w:hAnsi="Times New Roman" w:cs="Times New Roman"/>
          <w:sz w:val="24"/>
          <w:lang w:val="en-US"/>
        </w:rPr>
      </w:pPr>
      <w:r w:rsidRPr="007F53A5">
        <w:rPr>
          <w:rFonts w:ascii="Times New Roman" w:hAnsi="Times New Roman" w:cs="Times New Roman"/>
          <w:b/>
          <w:bCs/>
          <w:sz w:val="24"/>
          <w:lang w:val="en-GB"/>
        </w:rPr>
        <w:t>Figure S</w:t>
      </w:r>
      <w:r w:rsidR="00B261CB">
        <w:rPr>
          <w:rFonts w:ascii="Times New Roman" w:hAnsi="Times New Roman" w:cs="Times New Roman"/>
          <w:b/>
          <w:bCs/>
          <w:sz w:val="24"/>
          <w:lang w:val="en-GB"/>
        </w:rPr>
        <w:t>2</w:t>
      </w:r>
      <w:r w:rsidRPr="007F53A5">
        <w:rPr>
          <w:rFonts w:ascii="Times New Roman" w:hAnsi="Times New Roman" w:cs="Times New Roman"/>
          <w:b/>
          <w:bCs/>
          <w:sz w:val="24"/>
          <w:lang w:val="en-GB"/>
        </w:rPr>
        <w:t>.</w:t>
      </w:r>
      <w:r w:rsidRPr="007F53A5">
        <w:rPr>
          <w:rFonts w:ascii="Times New Roman" w:hAnsi="Times New Roman" w:cs="Times New Roman"/>
          <w:sz w:val="24"/>
          <w:lang w:val="en-GB"/>
        </w:rPr>
        <w:t xml:space="preserve"> A schematic illustration of </w:t>
      </w: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Pr="007F53A5">
        <w:rPr>
          <w:rFonts w:ascii="Times New Roman" w:hAnsi="Times New Roman" w:cs="Times New Roman"/>
          <w:sz w:val="24"/>
          <w:lang w:val="en-GB"/>
        </w:rPr>
        <w:t xml:space="preserve">statistical analyses performed by </w:t>
      </w: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Pr="007F53A5">
        <w:rPr>
          <w:rFonts w:ascii="Times New Roman" w:hAnsi="Times New Roman" w:cs="Times New Roman"/>
          <w:sz w:val="24"/>
          <w:lang w:val="en-GB"/>
        </w:rPr>
        <w:t>Hierarchical Modelling of Species Communities (HMSC). Panel A [</w:t>
      </w:r>
      <w:r>
        <w:rPr>
          <w:rFonts w:ascii="Times New Roman" w:hAnsi="Times New Roman" w:cs="Times New Roman"/>
          <w:sz w:val="24"/>
          <w:lang w:val="en-GB"/>
        </w:rPr>
        <w:t xml:space="preserve">adapted </w:t>
      </w:r>
      <w:r w:rsidRPr="007F53A5">
        <w:rPr>
          <w:rFonts w:ascii="Times New Roman" w:hAnsi="Times New Roman" w:cs="Times New Roman"/>
          <w:sz w:val="24"/>
          <w:lang w:val="en-GB"/>
        </w:rPr>
        <w:t xml:space="preserve">from </w:t>
      </w:r>
      <w:proofErr w:type="spellStart"/>
      <w:r w:rsidRPr="007F53A5">
        <w:rPr>
          <w:rFonts w:ascii="Times New Roman" w:hAnsi="Times New Roman" w:cs="Times New Roman"/>
          <w:sz w:val="24"/>
          <w:lang w:val="en-GB"/>
        </w:rPr>
        <w:t>Ovaskainen</w:t>
      </w:r>
      <w:proofErr w:type="spellEnd"/>
      <w:r w:rsidRPr="007F53A5">
        <w:rPr>
          <w:rFonts w:ascii="Times New Roman" w:hAnsi="Times New Roman" w:cs="Times New Roman"/>
          <w:sz w:val="24"/>
          <w:lang w:val="en-GB"/>
        </w:rPr>
        <w:t xml:space="preserve"> et al. (2017)] illustrates that we fitted the HMSC to model species assemblages (the Y matrix) as a function of landscape metrics (the X matrix) and the spatial locations of the studies (the </w:t>
      </w:r>
      <w:proofErr w:type="spellStart"/>
      <w:r w:rsidRPr="007F53A5">
        <w:rPr>
          <w:rFonts w:ascii="Times New Roman" w:hAnsi="Times New Roman" w:cs="Times New Roman"/>
          <w:sz w:val="24"/>
          <w:lang w:val="en-GB"/>
        </w:rPr>
        <w:t>spatio</w:t>
      </w:r>
      <w:proofErr w:type="spellEnd"/>
      <w:r w:rsidRPr="007F53A5">
        <w:rPr>
          <w:rFonts w:ascii="Times New Roman" w:hAnsi="Times New Roman" w:cs="Times New Roman"/>
          <w:sz w:val="24"/>
          <w:lang w:val="en-GB"/>
        </w:rPr>
        <w:t>-temporal context of the study). We estimated the responses of the species to environmental variation based on their traits</w:t>
      </w:r>
      <w:r>
        <w:rPr>
          <w:rFonts w:ascii="Times New Roman" w:hAnsi="Times New Roman" w:cs="Times New Roman"/>
          <w:sz w:val="24"/>
          <w:lang w:val="en-GB"/>
        </w:rPr>
        <w:t>,</w:t>
      </w:r>
      <w:r w:rsidRPr="007F53A5">
        <w:rPr>
          <w:rFonts w:ascii="Times New Roman" w:hAnsi="Times New Roman" w:cs="Times New Roman"/>
          <w:sz w:val="24"/>
          <w:lang w:val="en-GB"/>
        </w:rPr>
        <w:t xml:space="preserve"> such as the </w:t>
      </w:r>
      <w:r w:rsidR="000C53CA">
        <w:rPr>
          <w:rFonts w:ascii="Times New Roman" w:hAnsi="Times New Roman" w:cs="Times New Roman"/>
          <w:sz w:val="24"/>
          <w:lang w:val="en-GB"/>
        </w:rPr>
        <w:t>ecological</w:t>
      </w:r>
      <w:r w:rsidRPr="007F53A5">
        <w:rPr>
          <w:rFonts w:ascii="Times New Roman" w:hAnsi="Times New Roman" w:cs="Times New Roman"/>
          <w:sz w:val="24"/>
          <w:lang w:val="en-GB"/>
        </w:rPr>
        <w:t xml:space="preserve"> functions (the T matrix)</w:t>
      </w:r>
      <w:r>
        <w:rPr>
          <w:rFonts w:ascii="Times New Roman" w:hAnsi="Times New Roman" w:cs="Times New Roman"/>
          <w:sz w:val="24"/>
          <w:lang w:val="en-GB"/>
        </w:rPr>
        <w:t>,</w:t>
      </w:r>
      <w:r w:rsidRPr="007F53A5">
        <w:rPr>
          <w:rFonts w:ascii="Times New Roman" w:hAnsi="Times New Roman" w:cs="Times New Roman"/>
          <w:sz w:val="24"/>
          <w:lang w:val="en-GB"/>
        </w:rPr>
        <w:t xml:space="preserve"> but did not include phylogenetic information due to the small number of species included. Panel B illustrates that we used the fitted model (orange arrows) to generate simulated </w:t>
      </w:r>
      <w:r>
        <w:rPr>
          <w:rFonts w:ascii="Times New Roman" w:hAnsi="Times New Roman" w:cs="Times New Roman"/>
          <w:sz w:val="24"/>
          <w:lang w:val="en-GB"/>
        </w:rPr>
        <w:t>assemblages of medium- and large-sized mammals</w:t>
      </w:r>
      <w:r w:rsidRPr="007F53A5">
        <w:rPr>
          <w:rFonts w:ascii="Times New Roman" w:hAnsi="Times New Roman" w:cs="Times New Roman"/>
          <w:sz w:val="24"/>
          <w:lang w:val="en-GB"/>
        </w:rPr>
        <w:t xml:space="preserve"> over </w:t>
      </w:r>
      <w:r>
        <w:rPr>
          <w:rFonts w:ascii="Times New Roman" w:hAnsi="Times New Roman" w:cs="Times New Roman"/>
          <w:sz w:val="24"/>
          <w:lang w:val="en-GB"/>
        </w:rPr>
        <w:t xml:space="preserve">the </w:t>
      </w:r>
      <w:r w:rsidRPr="007F53A5">
        <w:rPr>
          <w:rFonts w:ascii="Times New Roman" w:hAnsi="Times New Roman" w:cs="Times New Roman"/>
          <w:sz w:val="24"/>
          <w:lang w:val="en-GB"/>
        </w:rPr>
        <w:t xml:space="preserve">environmental gradients </w:t>
      </w:r>
      <w:r>
        <w:rPr>
          <w:rFonts w:ascii="Times New Roman" w:hAnsi="Times New Roman" w:cs="Times New Roman"/>
          <w:sz w:val="24"/>
          <w:lang w:val="en-GB"/>
        </w:rPr>
        <w:t>and</w:t>
      </w:r>
      <w:r w:rsidRPr="007F53A5">
        <w:rPr>
          <w:rFonts w:ascii="Times New Roman" w:hAnsi="Times New Roman" w:cs="Times New Roman"/>
          <w:sz w:val="24"/>
          <w:lang w:val="en-GB"/>
        </w:rPr>
        <w:t xml:space="preserve"> to extrapolate the results for the entire Atlantic </w:t>
      </w:r>
      <w:r>
        <w:rPr>
          <w:rFonts w:ascii="Times New Roman" w:hAnsi="Times New Roman" w:cs="Times New Roman"/>
          <w:sz w:val="24"/>
          <w:lang w:val="en-GB"/>
        </w:rPr>
        <w:t>F</w:t>
      </w:r>
      <w:r w:rsidRPr="007F53A5">
        <w:rPr>
          <w:rFonts w:ascii="Times New Roman" w:hAnsi="Times New Roman" w:cs="Times New Roman"/>
          <w:sz w:val="24"/>
          <w:lang w:val="en-GB"/>
        </w:rPr>
        <w:t xml:space="preserve">orest, which simulated </w:t>
      </w:r>
      <w:r>
        <w:rPr>
          <w:rFonts w:ascii="Times New Roman" w:hAnsi="Times New Roman" w:cs="Times New Roman"/>
          <w:sz w:val="24"/>
          <w:lang w:val="en-GB"/>
        </w:rPr>
        <w:t>assemblages</w:t>
      </w:r>
      <w:r w:rsidRPr="007F53A5">
        <w:rPr>
          <w:rFonts w:ascii="Times New Roman" w:hAnsi="Times New Roman" w:cs="Times New Roman"/>
          <w:sz w:val="24"/>
          <w:lang w:val="en-GB"/>
        </w:rPr>
        <w:t xml:space="preserve"> we further summarized (green arrow) in terms of species richness, community-weighted mean traits, and community similarity.</w:t>
      </w:r>
    </w:p>
    <w:p w14:paraId="4E0E9F3F" w14:textId="77777777" w:rsidR="00FC06A2" w:rsidRDefault="00FC06A2" w:rsidP="00FC06A2">
      <w:pPr>
        <w:spacing w:after="0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br w:type="page"/>
      </w:r>
    </w:p>
    <w:p w14:paraId="0130D76A" w14:textId="13D29262" w:rsidR="009573A6" w:rsidRPr="009573A6" w:rsidRDefault="009573A6" w:rsidP="009573A6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5C2D0F">
        <w:rPr>
          <w:noProof/>
          <w:lang w:eastAsia="fi-FI"/>
        </w:rPr>
        <w:lastRenderedPageBreak/>
        <w:drawing>
          <wp:inline distT="0" distB="0" distL="0" distR="0" wp14:anchorId="10466750" wp14:editId="77F613E4">
            <wp:extent cx="5334000" cy="4000500"/>
            <wp:effectExtent l="0" t="0" r="0" b="0"/>
            <wp:docPr id="2" name="Picture 1" descr="C:\LocalData\ovaskain\all stuff\manuscripts\Submitted\Marcelo Magioli\results\R2T-sampl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Data\ovaskain\all stuff\manuscripts\Submitted\Marcelo Magioli\results\R2T-sample.tif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32CE" w14:textId="15A948F8" w:rsidR="009573A6" w:rsidRDefault="009573A6" w:rsidP="009573A6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 w:rsidRPr="00CC4623">
        <w:rPr>
          <w:rFonts w:ascii="Times New Roman" w:hAnsi="Times New Roman" w:cs="Times New Roman"/>
          <w:b/>
          <w:sz w:val="24"/>
          <w:lang w:val="en-US"/>
        </w:rPr>
        <w:t>Figure S</w:t>
      </w:r>
      <w:r>
        <w:rPr>
          <w:rFonts w:ascii="Times New Roman" w:hAnsi="Times New Roman" w:cs="Times New Roman"/>
          <w:b/>
          <w:sz w:val="24"/>
          <w:lang w:val="en-US"/>
        </w:rPr>
        <w:t>3</w:t>
      </w:r>
      <w:r w:rsidRPr="00CC4623">
        <w:rPr>
          <w:rFonts w:ascii="Times New Roman" w:hAnsi="Times New Roman" w:cs="Times New Roman"/>
          <w:b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9573A6">
        <w:rPr>
          <w:rFonts w:ascii="Times New Roman" w:hAnsi="Times New Roman" w:cs="Times New Roman"/>
          <w:sz w:val="24"/>
          <w:lang w:val="en-US"/>
        </w:rPr>
        <w:t xml:space="preserve">The explanatory powers of the HMSC models for each of the included species. Each dot corresponds to one species, the x-axis shows the commonness of the species in terms of its average occurrence probability (fraction of occupied sampling units), and the y-axis shows the explanatory power in units of </w:t>
      </w:r>
      <w:proofErr w:type="spellStart"/>
      <w:r w:rsidRPr="009573A6">
        <w:rPr>
          <w:rFonts w:ascii="Times New Roman" w:hAnsi="Times New Roman" w:cs="Times New Roman"/>
          <w:sz w:val="24"/>
          <w:lang w:val="en-US"/>
        </w:rPr>
        <w:t>Tjur</w:t>
      </w:r>
      <w:proofErr w:type="spellEnd"/>
      <w:r w:rsidRPr="009573A6">
        <w:rPr>
          <w:rFonts w:ascii="Times New Roman" w:hAnsi="Times New Roman" w:cs="Times New Roman"/>
          <w:sz w:val="24"/>
          <w:lang w:val="en-US"/>
        </w:rPr>
        <w:t xml:space="preserve"> (2009) R2.</w:t>
      </w:r>
    </w:p>
    <w:p w14:paraId="6DCD2222" w14:textId="77777777" w:rsidR="009573A6" w:rsidRDefault="009573A6" w:rsidP="00FC06A2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</w:p>
    <w:p w14:paraId="22000CE7" w14:textId="31BA81ED" w:rsidR="00FC06A2" w:rsidRDefault="00FC06A2" w:rsidP="00FC06A2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noProof/>
        </w:rPr>
        <w:drawing>
          <wp:inline distT="0" distB="0" distL="0" distR="0" wp14:anchorId="4336C7CF" wp14:editId="279C1669">
            <wp:extent cx="4082551" cy="3086100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62" r="7148"/>
                    <a:stretch/>
                  </pic:blipFill>
                  <pic:spPr bwMode="auto">
                    <a:xfrm>
                      <a:off x="0" y="0"/>
                      <a:ext cx="4090150" cy="309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BCBA9" w14:textId="1B04F6D6" w:rsidR="00FC06A2" w:rsidRDefault="00FC06A2" w:rsidP="000C53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CC4623">
        <w:rPr>
          <w:rFonts w:ascii="Times New Roman" w:hAnsi="Times New Roman" w:cs="Times New Roman"/>
          <w:b/>
          <w:sz w:val="24"/>
          <w:lang w:val="en-US"/>
        </w:rPr>
        <w:t>Figure S</w:t>
      </w:r>
      <w:r w:rsidR="009573A6">
        <w:rPr>
          <w:rFonts w:ascii="Times New Roman" w:hAnsi="Times New Roman" w:cs="Times New Roman"/>
          <w:b/>
          <w:sz w:val="24"/>
          <w:lang w:val="en-US"/>
        </w:rPr>
        <w:t>4</w:t>
      </w:r>
      <w:r w:rsidRPr="00CC4623">
        <w:rPr>
          <w:rFonts w:ascii="Times New Roman" w:hAnsi="Times New Roman" w:cs="Times New Roman"/>
          <w:b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Decay in m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ammal assemblages’ similarity considering only the distance between study areas (red), and considering </w:t>
      </w:r>
      <w:r w:rsidR="000C53C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distance between study areas and </w:t>
      </w:r>
      <w:r w:rsidR="000C53C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accounting for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landscape structure (blue). </w:t>
      </w:r>
    </w:p>
    <w:p w14:paraId="34C1191E" w14:textId="77777777" w:rsidR="00FC06A2" w:rsidRDefault="00FC06A2" w:rsidP="00FC06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6EED5E26" w14:textId="01E4AB63" w:rsidR="00FC06A2" w:rsidRDefault="004169CE" w:rsidP="00FC0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169CE">
        <w:rPr>
          <w:noProof/>
        </w:rPr>
        <w:lastRenderedPageBreak/>
        <w:drawing>
          <wp:inline distT="0" distB="0" distL="0" distR="0" wp14:anchorId="278AA04D" wp14:editId="29837DDF">
            <wp:extent cx="3791327" cy="28225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6" t="1075" r="15903" b="3465"/>
                    <a:stretch/>
                  </pic:blipFill>
                  <pic:spPr bwMode="auto">
                    <a:xfrm>
                      <a:off x="0" y="0"/>
                      <a:ext cx="3792678" cy="282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41D83C" w14:textId="0E331DD1" w:rsidR="00FC06A2" w:rsidRDefault="00FC06A2" w:rsidP="000C53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CC4623">
        <w:rPr>
          <w:rFonts w:ascii="Times New Roman" w:hAnsi="Times New Roman" w:cs="Times New Roman"/>
          <w:b/>
          <w:sz w:val="24"/>
          <w:lang w:val="en-US"/>
        </w:rPr>
        <w:t>Figure S</w:t>
      </w:r>
      <w:r w:rsidR="009573A6">
        <w:rPr>
          <w:rFonts w:ascii="Times New Roman" w:hAnsi="Times New Roman" w:cs="Times New Roman"/>
          <w:b/>
          <w:sz w:val="24"/>
          <w:lang w:val="en-US"/>
        </w:rPr>
        <w:t>5</w:t>
      </w:r>
      <w:r w:rsidRPr="00CC4623">
        <w:rPr>
          <w:rFonts w:ascii="Times New Roman" w:hAnsi="Times New Roman" w:cs="Times New Roman"/>
          <w:b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</w:t>
      </w:r>
      <w:r w:rsidRPr="00B0478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stimates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</w:t>
      </w:r>
      <w:r w:rsidRPr="00B0478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pecies-to-species association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</w:t>
      </w:r>
      <w:r w:rsidRPr="00B0478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measured by residual correlation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between pair species</w:t>
      </w:r>
      <w:r w:rsidRPr="00B0478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showing a positive (red) or negative (blue) association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with a 9</w:t>
      </w:r>
      <w:r w:rsidRPr="00B04784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5% posterior probability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14:paraId="30113629" w14:textId="77777777" w:rsidR="00FC06A2" w:rsidRDefault="00FC06A2" w:rsidP="00FC06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1F579DDC" w14:textId="77777777" w:rsidR="00FC06A2" w:rsidRPr="003F3D34" w:rsidRDefault="00FC06A2" w:rsidP="00FC06A2">
      <w:pPr>
        <w:spacing w:after="0" w:line="360" w:lineRule="auto"/>
        <w:jc w:val="center"/>
        <w:rPr>
          <w:noProof/>
          <w:lang w:val="en-US"/>
        </w:rPr>
      </w:pPr>
    </w:p>
    <w:p w14:paraId="7F4FC806" w14:textId="77777777" w:rsidR="00FC06A2" w:rsidRDefault="00FC06A2" w:rsidP="00FC06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65CC8" wp14:editId="0C62246C">
                <wp:simplePos x="0" y="0"/>
                <wp:positionH relativeFrom="margin">
                  <wp:posOffset>2721610</wp:posOffset>
                </wp:positionH>
                <wp:positionV relativeFrom="paragraph">
                  <wp:posOffset>2815590</wp:posOffset>
                </wp:positionV>
                <wp:extent cx="1362075" cy="276225"/>
                <wp:effectExtent l="0" t="0" r="0" b="0"/>
                <wp:wrapNone/>
                <wp:docPr id="83" name="Caixa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0F684" w14:textId="77777777" w:rsidR="00FC06A2" w:rsidRPr="00573DB1" w:rsidRDefault="00FC06A2" w:rsidP="00FC0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Latitude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65CC8" id="_x0000_t202" coordsize="21600,21600" o:spt="202" path="m,l,21600r21600,l21600,xe">
                <v:stroke joinstyle="miter"/>
                <v:path gradientshapeok="t" o:connecttype="rect"/>
              </v:shapetype>
              <v:shape id="Caixa de Texto 83" o:spid="_x0000_s1026" type="#_x0000_t202" style="position:absolute;left:0;text-align:left;margin-left:214.3pt;margin-top:221.7pt;width:107.25pt;height:21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" filled="f" stroked="f" strokeweight=".5pt">
                <v:textbox>
                  <w:txbxContent>
                    <w:p w14:paraId="78F0F684" w14:textId="77777777" w:rsidR="00FC06A2" w:rsidRPr="00573DB1" w:rsidRDefault="00FC06A2" w:rsidP="00FC06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Latitude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C0CD1" wp14:editId="4B246FA3">
                <wp:simplePos x="0" y="0"/>
                <wp:positionH relativeFrom="margin">
                  <wp:posOffset>702310</wp:posOffset>
                </wp:positionH>
                <wp:positionV relativeFrom="paragraph">
                  <wp:posOffset>1274445</wp:posOffset>
                </wp:positionV>
                <wp:extent cx="1362075" cy="276225"/>
                <wp:effectExtent l="0" t="0" r="0" b="0"/>
                <wp:wrapNone/>
                <wp:docPr id="84" name="Caixa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620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B71AE" w14:textId="77777777" w:rsidR="00FC06A2" w:rsidRDefault="00FC06A2" w:rsidP="00FC0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Longitude</w:t>
                            </w:r>
                          </w:p>
                          <w:p w14:paraId="35D4DE8D" w14:textId="77777777" w:rsidR="00FC06A2" w:rsidRPr="00573DB1" w:rsidRDefault="00FC06A2" w:rsidP="00FC0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0CD1" id="Caixa de Texto 84" o:spid="_x0000_s1027" type="#_x0000_t202" style="position:absolute;left:0;text-align:left;margin-left:55.3pt;margin-top:100.35pt;width:107.25pt;height:21.75pt;rotation:-90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" filled="f" stroked="f" strokeweight=".5pt">
                <v:textbox>
                  <w:txbxContent>
                    <w:p w14:paraId="36CB71AE" w14:textId="77777777" w:rsidR="00FC06A2" w:rsidRDefault="00FC06A2" w:rsidP="00FC06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Longitude</w:t>
                      </w:r>
                    </w:p>
                    <w:p w14:paraId="35D4DE8D" w14:textId="77777777" w:rsidR="00FC06A2" w:rsidRPr="00573DB1" w:rsidRDefault="00FC06A2" w:rsidP="00FC06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DBA584" wp14:editId="3869A8F9">
            <wp:extent cx="3619500" cy="3040094"/>
            <wp:effectExtent l="0" t="0" r="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9" r="9643" b="-5000"/>
                    <a:stretch/>
                  </pic:blipFill>
                  <pic:spPr bwMode="auto">
                    <a:xfrm>
                      <a:off x="0" y="0"/>
                      <a:ext cx="3631639" cy="3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99CD8" w14:textId="071E05B5" w:rsidR="00FC06A2" w:rsidRDefault="00FC06A2" w:rsidP="000C53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CC4623">
        <w:rPr>
          <w:rFonts w:ascii="Times New Roman" w:hAnsi="Times New Roman" w:cs="Times New Roman"/>
          <w:b/>
          <w:sz w:val="24"/>
          <w:lang w:val="en-US"/>
        </w:rPr>
        <w:t>Figure S</w:t>
      </w:r>
      <w:r w:rsidR="009573A6">
        <w:rPr>
          <w:rFonts w:ascii="Times New Roman" w:hAnsi="Times New Roman" w:cs="Times New Roman"/>
          <w:b/>
          <w:sz w:val="24"/>
          <w:lang w:val="en-US"/>
        </w:rPr>
        <w:t>6</w:t>
      </w:r>
      <w:r w:rsidRPr="00CC4623">
        <w:rPr>
          <w:rFonts w:ascii="Times New Roman" w:hAnsi="Times New Roman" w:cs="Times New Roman"/>
          <w:b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Regions of common profile grouped considering the similarity in assemblages’ composition. </w:t>
      </w:r>
      <w:r w:rsidR="00ED6D2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Dots with the same color represent assemblages with similar species composition.</w:t>
      </w:r>
    </w:p>
    <w:p w14:paraId="15C2DE51" w14:textId="77777777" w:rsidR="00FC06A2" w:rsidRPr="008A0C63" w:rsidRDefault="00FC06A2" w:rsidP="00FC06A2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6FD786B7" w14:textId="77777777" w:rsidR="00FC06A2" w:rsidRDefault="00FC06A2" w:rsidP="00FC06A2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w:lastRenderedPageBreak/>
        <w:drawing>
          <wp:inline distT="0" distB="0" distL="0" distR="0" wp14:anchorId="48842123" wp14:editId="0FF81CE6">
            <wp:extent cx="3963035" cy="3761740"/>
            <wp:effectExtent l="0" t="0" r="0" b="0"/>
            <wp:docPr id="89" name="Imagem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376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80AA6" w14:textId="77777777" w:rsidR="00FC06A2" w:rsidRDefault="00FC06A2" w:rsidP="00FC06A2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96D96" wp14:editId="196DD8A7">
                <wp:simplePos x="0" y="0"/>
                <wp:positionH relativeFrom="column">
                  <wp:posOffset>1737360</wp:posOffset>
                </wp:positionH>
                <wp:positionV relativeFrom="paragraph">
                  <wp:posOffset>158115</wp:posOffset>
                </wp:positionV>
                <wp:extent cx="2690813" cy="66675"/>
                <wp:effectExtent l="0" t="0" r="0" b="9525"/>
                <wp:wrapNone/>
                <wp:docPr id="86" name="Retângul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813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5162B" id="Retângulo 86" o:spid="_x0000_s1026" style="position:absolute;margin-left:136.8pt;margin-top:12.45pt;width:211.9pt;height: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" fillcolor="white [3212]" stroked="f" strokeweight="1pt"/>
            </w:pict>
          </mc:Fallback>
        </mc:AlternateContent>
      </w:r>
    </w:p>
    <w:p w14:paraId="5E9D58FF" w14:textId="5955F7BD" w:rsidR="00FC06A2" w:rsidRDefault="00FC06A2" w:rsidP="000C53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CC4623">
        <w:rPr>
          <w:rFonts w:ascii="Times New Roman" w:hAnsi="Times New Roman" w:cs="Times New Roman"/>
          <w:b/>
          <w:sz w:val="24"/>
          <w:lang w:val="en-US"/>
        </w:rPr>
        <w:t>Figure S</w:t>
      </w:r>
      <w:r w:rsidR="009573A6">
        <w:rPr>
          <w:rFonts w:ascii="Times New Roman" w:hAnsi="Times New Roman" w:cs="Times New Roman"/>
          <w:b/>
          <w:sz w:val="24"/>
          <w:lang w:val="en-US"/>
        </w:rPr>
        <w:t>7</w:t>
      </w:r>
      <w:r w:rsidRPr="00CC4623">
        <w:rPr>
          <w:rFonts w:ascii="Times New Roman" w:hAnsi="Times New Roman" w:cs="Times New Roman"/>
          <w:b/>
          <w:sz w:val="24"/>
          <w:lang w:val="en-US"/>
        </w:rPr>
        <w:t>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20504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Variation in species occurrence partitioned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by</w:t>
      </w:r>
      <w:r w:rsidRPr="0020504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responses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patch size and</w:t>
      </w:r>
      <w:r w:rsidRPr="00B300B3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landscape structure (percentages of forest cover, pasture, mixed land use, and urban areas)</w:t>
      </w:r>
      <w:r w:rsidRPr="0020504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and</w:t>
      </w:r>
      <w:r w:rsidRPr="0020504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random effects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 Traits explained 27% of fixed effects.</w:t>
      </w:r>
    </w:p>
    <w:p w14:paraId="520DE6E6" w14:textId="7A5FEC34" w:rsidR="00DB1FAE" w:rsidRDefault="00DB1FAE" w:rsidP="000C53C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4CF58140" w14:textId="63ECA470" w:rsidR="00DB1FAE" w:rsidRDefault="00DB1FAE" w:rsidP="000C53C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DB1FA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Reference</w:t>
      </w:r>
    </w:p>
    <w:p w14:paraId="6C993D08" w14:textId="77777777" w:rsidR="00074C4B" w:rsidRPr="00763135" w:rsidRDefault="00074C4B" w:rsidP="00074C4B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3135">
        <w:rPr>
          <w:rFonts w:ascii="Times New Roman" w:hAnsi="Times New Roman" w:cs="Times New Roman"/>
          <w:sz w:val="24"/>
          <w:szCs w:val="24"/>
          <w:lang w:val="en-US"/>
        </w:rPr>
        <w:t>Ovaskainen</w:t>
      </w:r>
      <w:proofErr w:type="spellEnd"/>
      <w:r w:rsidRPr="00763135">
        <w:rPr>
          <w:rFonts w:ascii="Times New Roman" w:hAnsi="Times New Roman" w:cs="Times New Roman"/>
          <w:sz w:val="24"/>
          <w:szCs w:val="24"/>
          <w:lang w:val="en-US"/>
        </w:rPr>
        <w:t xml:space="preserve">, O., Tikhonov, G., Norberg, A., Blanchet, F. G., Duan, L., Duan, L., Dunson, D., Roslin, T., </w:t>
      </w:r>
      <w:proofErr w:type="spellStart"/>
      <w:r w:rsidRPr="00763135">
        <w:rPr>
          <w:rFonts w:ascii="Times New Roman" w:hAnsi="Times New Roman" w:cs="Times New Roman"/>
          <w:sz w:val="24"/>
          <w:szCs w:val="24"/>
          <w:lang w:val="en-US"/>
        </w:rPr>
        <w:t>Abrego</w:t>
      </w:r>
      <w:proofErr w:type="spellEnd"/>
      <w:r w:rsidRPr="00763135">
        <w:rPr>
          <w:rFonts w:ascii="Times New Roman" w:hAnsi="Times New Roman" w:cs="Times New Roman"/>
          <w:sz w:val="24"/>
          <w:szCs w:val="24"/>
          <w:lang w:val="en-US"/>
        </w:rPr>
        <w:t>, N. 2017. How to make more out of community data? A conceptual framework and its implementation as models and software. Ecol. Lett. 20, 561-576.</w:t>
      </w:r>
    </w:p>
    <w:p w14:paraId="086D4823" w14:textId="25C0B411" w:rsidR="00DB1FAE" w:rsidRPr="00DB1FAE" w:rsidRDefault="00DB1FAE" w:rsidP="00DB1FAE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DB1FA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Tjur</w:t>
      </w:r>
      <w:proofErr w:type="spellEnd"/>
      <w:r w:rsidRPr="00DB1FA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T. 2009. Coefficients of Determination in Logistic Regression Models—A New Proposal: The Coefficient of Discrimination. Am. Stat. 6, 366-372.</w:t>
      </w:r>
    </w:p>
    <w:sectPr w:rsidR="00DB1FAE" w:rsidRPr="00DB1FAE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B896B" w14:textId="77777777" w:rsidR="005877DF" w:rsidRDefault="005877DF" w:rsidP="000C53CA">
      <w:pPr>
        <w:spacing w:after="0" w:line="240" w:lineRule="auto"/>
      </w:pPr>
      <w:r>
        <w:separator/>
      </w:r>
    </w:p>
  </w:endnote>
  <w:endnote w:type="continuationSeparator" w:id="0">
    <w:p w14:paraId="3032BD90" w14:textId="77777777" w:rsidR="005877DF" w:rsidRDefault="005877DF" w:rsidP="000C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7300528"/>
      <w:docPartObj>
        <w:docPartGallery w:val="Page Numbers (Bottom of Page)"/>
        <w:docPartUnique/>
      </w:docPartObj>
    </w:sdtPr>
    <w:sdtEndPr/>
    <w:sdtContent>
      <w:p w14:paraId="5A8F7F2A" w14:textId="199C82F5" w:rsidR="000C53CA" w:rsidRDefault="000C53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10C3C" w14:textId="77777777" w:rsidR="000C53CA" w:rsidRDefault="000C53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95FCB" w14:textId="77777777" w:rsidR="005877DF" w:rsidRDefault="005877DF" w:rsidP="000C53CA">
      <w:pPr>
        <w:spacing w:after="0" w:line="240" w:lineRule="auto"/>
      </w:pPr>
      <w:r>
        <w:separator/>
      </w:r>
    </w:p>
  </w:footnote>
  <w:footnote w:type="continuationSeparator" w:id="0">
    <w:p w14:paraId="39D2C5AF" w14:textId="77777777" w:rsidR="005877DF" w:rsidRDefault="005877DF" w:rsidP="000C5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A2"/>
    <w:rsid w:val="0004252F"/>
    <w:rsid w:val="00074C4B"/>
    <w:rsid w:val="000C53CA"/>
    <w:rsid w:val="004169CE"/>
    <w:rsid w:val="005253C3"/>
    <w:rsid w:val="005877DF"/>
    <w:rsid w:val="006D7855"/>
    <w:rsid w:val="006E6C82"/>
    <w:rsid w:val="00710752"/>
    <w:rsid w:val="008D7787"/>
    <w:rsid w:val="009573A6"/>
    <w:rsid w:val="00A1388D"/>
    <w:rsid w:val="00AF0748"/>
    <w:rsid w:val="00B261CB"/>
    <w:rsid w:val="00C31188"/>
    <w:rsid w:val="00DB1FAE"/>
    <w:rsid w:val="00ED6D27"/>
    <w:rsid w:val="00F350EE"/>
    <w:rsid w:val="00F87D33"/>
    <w:rsid w:val="00FA2015"/>
    <w:rsid w:val="00FC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AEDE4"/>
  <w15:chartTrackingRefBased/>
  <w15:docId w15:val="{22FA06C4-BCA8-4A7B-8007-9A459AB9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6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C8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A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5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53CA"/>
  </w:style>
  <w:style w:type="paragraph" w:styleId="Rodap">
    <w:name w:val="footer"/>
    <w:basedOn w:val="Normal"/>
    <w:link w:val="RodapChar"/>
    <w:uiPriority w:val="99"/>
    <w:unhideWhenUsed/>
    <w:rsid w:val="000C53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5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19</cp:revision>
  <dcterms:created xsi:type="dcterms:W3CDTF">2019-09-30T20:23:00Z</dcterms:created>
  <dcterms:modified xsi:type="dcterms:W3CDTF">2021-01-20T12:31:00Z</dcterms:modified>
</cp:coreProperties>
</file>