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01D8" w:rsidRDefault="00751D66" w:rsidP="002E01D8">
      <w:pPr>
        <w:rPr>
          <w:rFonts w:ascii="Arial" w:eastAsia="Times New Roman" w:hAnsi="Arial" w:cs="Arial"/>
          <w:sz w:val="20"/>
          <w:szCs w:val="20"/>
          <w:lang w:val="en-US" w:eastAsia="pt-BR"/>
        </w:rPr>
      </w:pPr>
      <w:r w:rsidRPr="00214911">
        <w:rPr>
          <w:rFonts w:ascii="Arial" w:hAnsi="Arial" w:cs="Arial"/>
          <w:b/>
          <w:bCs/>
          <w:sz w:val="20"/>
          <w:szCs w:val="20"/>
          <w:lang w:val="en-US"/>
        </w:rPr>
        <w:t>Appendix S1</w:t>
      </w:r>
      <w:r w:rsidR="00214911" w:rsidRPr="00214911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214911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214911">
        <w:rPr>
          <w:rFonts w:ascii="Arial" w:hAnsi="Arial" w:cs="Arial"/>
          <w:sz w:val="20"/>
          <w:szCs w:val="20"/>
          <w:lang w:val="en-US"/>
        </w:rPr>
        <w:t xml:space="preserve"> </w:t>
      </w:r>
      <w:r w:rsidR="00C4665C" w:rsidRPr="00214911">
        <w:rPr>
          <w:rFonts w:ascii="Arial" w:eastAsia="Times New Roman" w:hAnsi="Arial" w:cs="Arial"/>
          <w:sz w:val="20"/>
          <w:szCs w:val="20"/>
          <w:lang w:val="en-US" w:eastAsia="pt-BR"/>
        </w:rPr>
        <w:t xml:space="preserve">List of aquatic plants consumed by the Amazonian manatee in the study area. Habit of plants according </w:t>
      </w:r>
      <w:r w:rsidR="00214911" w:rsidRPr="00214911">
        <w:rPr>
          <w:rFonts w:ascii="Arial" w:eastAsia="Times New Roman" w:hAnsi="Arial" w:cs="Arial"/>
          <w:sz w:val="20"/>
          <w:szCs w:val="20"/>
          <w:lang w:val="en-US" w:eastAsia="pt-BR"/>
        </w:rPr>
        <w:t xml:space="preserve">to </w:t>
      </w:r>
      <w:r w:rsidR="00C4665C" w:rsidRPr="00214911">
        <w:rPr>
          <w:rFonts w:ascii="Arial" w:eastAsia="Times New Roman" w:hAnsi="Arial" w:cs="Arial"/>
          <w:sz w:val="20"/>
          <w:szCs w:val="20"/>
          <w:lang w:val="en-US" w:eastAsia="pt-BR"/>
        </w:rPr>
        <w:t xml:space="preserve">Guterrez-Pazin et al., </w:t>
      </w:r>
      <w:r w:rsidR="00214911">
        <w:rPr>
          <w:rFonts w:ascii="Arial" w:eastAsia="Times New Roman" w:hAnsi="Arial" w:cs="Arial"/>
          <w:sz w:val="20"/>
          <w:szCs w:val="20"/>
          <w:lang w:val="en-US" w:eastAsia="pt-BR"/>
        </w:rPr>
        <w:t>(</w:t>
      </w:r>
      <w:r w:rsidR="00C4665C" w:rsidRPr="00214911">
        <w:rPr>
          <w:rFonts w:ascii="Arial" w:eastAsia="Times New Roman" w:hAnsi="Arial" w:cs="Arial"/>
          <w:sz w:val="20"/>
          <w:szCs w:val="20"/>
          <w:lang w:val="en-US" w:eastAsia="pt-BR"/>
        </w:rPr>
        <w:t>2014</w:t>
      </w:r>
      <w:r w:rsidR="00214911">
        <w:rPr>
          <w:rFonts w:ascii="Arial" w:eastAsia="Times New Roman" w:hAnsi="Arial" w:cs="Arial"/>
          <w:sz w:val="20"/>
          <w:szCs w:val="20"/>
          <w:lang w:val="en-US" w:eastAsia="pt-BR"/>
        </w:rPr>
        <w:t>)</w:t>
      </w:r>
      <w:r w:rsidR="00C4665C" w:rsidRPr="00214911">
        <w:rPr>
          <w:rFonts w:ascii="Arial" w:eastAsia="Times New Roman" w:hAnsi="Arial" w:cs="Arial"/>
          <w:sz w:val="20"/>
          <w:szCs w:val="20"/>
          <w:lang w:val="en-US" w:eastAsia="pt-BR"/>
        </w:rPr>
        <w:t>: FF= Fixed floating; E= Emergent; A= Amphibious.</w:t>
      </w:r>
    </w:p>
    <w:p w:rsidR="00CA7413" w:rsidRPr="00CA7413" w:rsidRDefault="00CA7413" w:rsidP="002E01D8">
      <w:pPr>
        <w:rPr>
          <w:rFonts w:ascii="Arial" w:eastAsia="Times New Roman" w:hAnsi="Arial" w:cs="Arial"/>
          <w:sz w:val="20"/>
          <w:szCs w:val="20"/>
          <w:lang w:val="en-US"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2977"/>
        <w:gridCol w:w="1134"/>
        <w:gridCol w:w="1301"/>
        <w:gridCol w:w="1243"/>
      </w:tblGrid>
      <w:tr w:rsidR="002E01D8" w:rsidRPr="002E01D8" w:rsidTr="00212322">
        <w:trPr>
          <w:trHeight w:val="471"/>
          <w:jc w:val="center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Family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Species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Common name</w:t>
            </w:r>
          </w:p>
        </w:tc>
        <w:tc>
          <w:tcPr>
            <w:tcW w:w="1301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Number of evidences</w:t>
            </w:r>
          </w:p>
        </w:tc>
        <w:tc>
          <w:tcPr>
            <w:tcW w:w="124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Frequency (%)</w:t>
            </w:r>
          </w:p>
        </w:tc>
      </w:tr>
      <w:tr w:rsidR="002E01D8" w:rsidRPr="002E01D8" w:rsidTr="00212322">
        <w:trPr>
          <w:trHeight w:val="394"/>
          <w:jc w:val="center"/>
        </w:trPr>
        <w:tc>
          <w:tcPr>
            <w:tcW w:w="1276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3E5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Poaceae</w:t>
            </w:r>
          </w:p>
        </w:tc>
        <w:tc>
          <w:tcPr>
            <w:tcW w:w="2977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Paspalum repens</w:t>
            </w: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(FF)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Membeca</w:t>
            </w:r>
          </w:p>
        </w:tc>
        <w:tc>
          <w:tcPr>
            <w:tcW w:w="1301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243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64</w:t>
            </w:r>
            <w:r w:rsidR="006E16D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2E01D8" w:rsidRPr="002E01D8" w:rsidTr="00212322">
        <w:trPr>
          <w:trHeight w:val="366"/>
          <w:jc w:val="center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3E5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Oriza glandiglumis</w:t>
            </w: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(E)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Arroz</w:t>
            </w:r>
          </w:p>
        </w:tc>
        <w:tc>
          <w:tcPr>
            <w:tcW w:w="13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4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  <w:r w:rsidR="006E16D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2E01D8" w:rsidRPr="002E01D8" w:rsidTr="00212322">
        <w:trPr>
          <w:trHeight w:val="374"/>
          <w:jc w:val="center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3E5F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Cyperaceae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Eleocharis subarticulata</w:t>
            </w: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(E, A)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Piprioca</w:t>
            </w:r>
          </w:p>
        </w:tc>
        <w:tc>
          <w:tcPr>
            <w:tcW w:w="13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4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  <w:r w:rsidR="006E16D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E01D8" w:rsidRPr="002E01D8" w:rsidTr="00212322">
        <w:trPr>
          <w:trHeight w:val="212"/>
          <w:jc w:val="center"/>
        </w:trPr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1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124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01D8" w:rsidRPr="00214911" w:rsidRDefault="002E01D8" w:rsidP="002123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49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</w:tr>
    </w:tbl>
    <w:p w:rsidR="002E01D8" w:rsidRPr="004A68A7" w:rsidRDefault="002E01D8" w:rsidP="00751D66">
      <w:pPr>
        <w:rPr>
          <w:color w:val="C00000"/>
        </w:rPr>
      </w:pPr>
    </w:p>
    <w:p w:rsidR="006B1060" w:rsidRDefault="006E16D3"/>
    <w:sectPr w:rsidR="006B1060" w:rsidSect="001002B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06"/>
    <w:rsid w:val="001002B7"/>
    <w:rsid w:val="00212322"/>
    <w:rsid w:val="00214911"/>
    <w:rsid w:val="002E01D8"/>
    <w:rsid w:val="003E5FF3"/>
    <w:rsid w:val="006C7506"/>
    <w:rsid w:val="006E16D3"/>
    <w:rsid w:val="00751D66"/>
    <w:rsid w:val="009A386A"/>
    <w:rsid w:val="00B12C8E"/>
    <w:rsid w:val="00C4665C"/>
    <w:rsid w:val="00CA7413"/>
    <w:rsid w:val="00D954C8"/>
    <w:rsid w:val="00EE44E3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78FDA2"/>
  <w14:defaultImageDpi w14:val="32767"/>
  <w15:chartTrackingRefBased/>
  <w15:docId w15:val="{BE5DBE64-91BD-BE4D-A6A8-5A96F5FB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1D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1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322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232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335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Alexandre de Souza</dc:creator>
  <cp:keywords/>
  <dc:description/>
  <cp:lastModifiedBy>Diogo Alexandre de Souza</cp:lastModifiedBy>
  <cp:revision>11</cp:revision>
  <dcterms:created xsi:type="dcterms:W3CDTF">2020-10-26T19:55:00Z</dcterms:created>
  <dcterms:modified xsi:type="dcterms:W3CDTF">2020-11-04T17:27:00Z</dcterms:modified>
</cp:coreProperties>
</file>