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53B2FD" w14:textId="5C2ABA7E" w:rsidR="00115818" w:rsidRPr="00C1637B" w:rsidRDefault="009950B9" w:rsidP="00115818">
      <w:pPr>
        <w:autoSpaceDE w:val="0"/>
        <w:autoSpaceDN w:val="0"/>
        <w:adjustRightInd w:val="0"/>
        <w:spacing w:line="360" w:lineRule="auto"/>
        <w:ind w:right="-1"/>
        <w:jc w:val="both"/>
        <w:rPr>
          <w:rFonts w:ascii="Arial" w:hAnsi="Arial" w:cs="Arial"/>
          <w:sz w:val="20"/>
          <w:szCs w:val="20"/>
          <w:lang w:val="en-US"/>
        </w:rPr>
      </w:pPr>
      <w:r w:rsidRPr="009950B9">
        <w:rPr>
          <w:rFonts w:ascii="Arial" w:hAnsi="Arial" w:cs="Arial"/>
          <w:b/>
          <w:bCs/>
          <w:sz w:val="20"/>
          <w:lang w:val="en-US"/>
        </w:rPr>
        <w:t>Appendix S7</w:t>
      </w:r>
      <w:r w:rsidR="00115818" w:rsidRPr="009950B9">
        <w:rPr>
          <w:rFonts w:ascii="Arial" w:hAnsi="Arial" w:cs="Arial"/>
          <w:b/>
          <w:bCs/>
          <w:sz w:val="20"/>
          <w:szCs w:val="20"/>
          <w:lang w:val="en-US"/>
        </w:rPr>
        <w:t>.</w:t>
      </w:r>
      <w:r w:rsidR="00115818" w:rsidRPr="00C1637B">
        <w:rPr>
          <w:rFonts w:ascii="Arial" w:hAnsi="Arial" w:cs="Arial"/>
          <w:sz w:val="20"/>
          <w:szCs w:val="20"/>
          <w:lang w:val="en-US"/>
        </w:rPr>
        <w:t xml:space="preserve"> Habitat variables used in the model of the </w:t>
      </w:r>
      <w:r w:rsidR="00115818">
        <w:rPr>
          <w:rFonts w:ascii="Arial" w:hAnsi="Arial" w:cs="Arial"/>
          <w:sz w:val="20"/>
          <w:szCs w:val="20"/>
          <w:lang w:val="en-US"/>
        </w:rPr>
        <w:t xml:space="preserve">occupancy </w:t>
      </w:r>
      <w:r w:rsidR="00115818">
        <w:rPr>
          <w:rFonts w:ascii="Arial" w:hAnsi="Arial" w:cs="Arial"/>
          <w:iCs/>
          <w:sz w:val="20"/>
          <w:szCs w:val="20"/>
          <w:lang w:val="en-GB"/>
        </w:rPr>
        <w:t>(</w:t>
      </w:r>
      <w:r w:rsidR="00115818" w:rsidRPr="00596366">
        <w:rPr>
          <w:rFonts w:ascii="Arial" w:hAnsi="Arial" w:cs="Arial"/>
          <w:i/>
          <w:sz w:val="20"/>
          <w:szCs w:val="20"/>
          <w:lang w:val="en-GB"/>
        </w:rPr>
        <w:t>ψ</w:t>
      </w:r>
      <w:r w:rsidR="00115818">
        <w:rPr>
          <w:rFonts w:ascii="Arial" w:hAnsi="Arial" w:cs="Arial"/>
          <w:iCs/>
          <w:sz w:val="20"/>
          <w:szCs w:val="20"/>
          <w:lang w:val="en-GB"/>
        </w:rPr>
        <w:t xml:space="preserve">) </w:t>
      </w:r>
      <w:r w:rsidR="00115818">
        <w:rPr>
          <w:rFonts w:ascii="Arial" w:hAnsi="Arial" w:cs="Arial"/>
          <w:sz w:val="20"/>
          <w:szCs w:val="20"/>
          <w:lang w:val="en-US"/>
        </w:rPr>
        <w:t xml:space="preserve">and </w:t>
      </w:r>
      <w:r w:rsidR="00115818" w:rsidRPr="00C1637B">
        <w:rPr>
          <w:rFonts w:ascii="Arial" w:hAnsi="Arial" w:cs="Arial"/>
          <w:sz w:val="20"/>
          <w:szCs w:val="20"/>
          <w:lang w:val="en-US"/>
        </w:rPr>
        <w:t xml:space="preserve">detection probability </w:t>
      </w:r>
      <w:r w:rsidR="00115818">
        <w:rPr>
          <w:rFonts w:ascii="Arial" w:hAnsi="Arial" w:cs="Arial"/>
          <w:sz w:val="20"/>
          <w:szCs w:val="20"/>
          <w:lang w:val="en-US"/>
        </w:rPr>
        <w:t xml:space="preserve">(p) </w:t>
      </w:r>
      <w:r w:rsidR="00115818" w:rsidRPr="00C1637B">
        <w:rPr>
          <w:rFonts w:ascii="Arial" w:hAnsi="Arial" w:cs="Arial"/>
          <w:sz w:val="20"/>
          <w:szCs w:val="20"/>
          <w:lang w:val="en-US"/>
        </w:rPr>
        <w:t>of Amazonian manatee.</w:t>
      </w:r>
    </w:p>
    <w:tbl>
      <w:tblPr>
        <w:tblStyle w:val="SombreamentoClaro11"/>
        <w:tblW w:w="8702" w:type="dxa"/>
        <w:jc w:val="center"/>
        <w:tblLayout w:type="fixed"/>
        <w:tblLook w:val="04A0" w:firstRow="1" w:lastRow="0" w:firstColumn="1" w:lastColumn="0" w:noHBand="0" w:noVBand="1"/>
      </w:tblPr>
      <w:tblGrid>
        <w:gridCol w:w="1233"/>
        <w:gridCol w:w="1701"/>
        <w:gridCol w:w="1276"/>
        <w:gridCol w:w="1559"/>
        <w:gridCol w:w="2933"/>
      </w:tblGrid>
      <w:tr w:rsidR="00115818" w:rsidRPr="0072347A" w14:paraId="0A839901" w14:textId="77777777" w:rsidTr="00EF40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C065F24" w14:textId="77777777" w:rsidR="00115818" w:rsidRPr="00C1637B" w:rsidRDefault="00115818" w:rsidP="00EF409B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Parameter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0B7CA9A5" w14:textId="77777777" w:rsidR="00115818" w:rsidRPr="00C1637B" w:rsidRDefault="00115818" w:rsidP="00EF409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1637B">
              <w:rPr>
                <w:rFonts w:ascii="Arial" w:hAnsi="Arial" w:cs="Arial"/>
                <w:sz w:val="20"/>
                <w:szCs w:val="20"/>
                <w:lang w:val="en-US"/>
              </w:rPr>
              <w:t>Variable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884CFF2" w14:textId="77777777" w:rsidR="00115818" w:rsidRPr="00C1637B" w:rsidDel="00985C3A" w:rsidRDefault="00115818" w:rsidP="00EF409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1637B">
              <w:rPr>
                <w:rFonts w:ascii="Arial" w:hAnsi="Arial" w:cs="Arial"/>
                <w:sz w:val="20"/>
                <w:szCs w:val="20"/>
                <w:lang w:val="en-US"/>
              </w:rPr>
              <w:t>Type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A2A48D0" w14:textId="77777777" w:rsidR="00115818" w:rsidRPr="00C1637B" w:rsidRDefault="00115818" w:rsidP="00EF409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1637B">
              <w:rPr>
                <w:rFonts w:ascii="Arial" w:hAnsi="Arial" w:cs="Arial"/>
                <w:sz w:val="20"/>
                <w:szCs w:val="20"/>
                <w:lang w:val="en-US"/>
              </w:rPr>
              <w:t>Abbreviation</w:t>
            </w:r>
          </w:p>
        </w:tc>
        <w:tc>
          <w:tcPr>
            <w:tcW w:w="29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33381B7F" w14:textId="77777777" w:rsidR="00115818" w:rsidRPr="00C1637B" w:rsidRDefault="00115818" w:rsidP="00EF409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1637B">
              <w:rPr>
                <w:rFonts w:ascii="Arial" w:hAnsi="Arial" w:cs="Arial"/>
                <w:sz w:val="20"/>
                <w:szCs w:val="20"/>
                <w:lang w:val="en-US"/>
              </w:rPr>
              <w:t>Description</w:t>
            </w:r>
          </w:p>
        </w:tc>
      </w:tr>
      <w:tr w:rsidR="00115818" w:rsidRPr="004D2F01" w14:paraId="37A77AA4" w14:textId="77777777" w:rsidTr="00EF40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9161E0" w14:textId="77777777" w:rsidR="00115818" w:rsidRDefault="00115818" w:rsidP="00EF409B">
            <w:pPr>
              <w:ind w:left="-107"/>
              <w:jc w:val="center"/>
              <w:rPr>
                <w:rFonts w:ascii="Arial" w:hAnsi="Arial" w:cs="Arial"/>
                <w:b w:val="0"/>
                <w:bCs w:val="0"/>
                <w:i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iCs/>
                <w:sz w:val="20"/>
                <w:szCs w:val="20"/>
                <w:lang w:val="en-GB"/>
              </w:rPr>
              <w:t xml:space="preserve">Occupancy </w:t>
            </w:r>
          </w:p>
          <w:p w14:paraId="6564B626" w14:textId="77777777" w:rsidR="00115818" w:rsidRPr="007A3E43" w:rsidRDefault="00115818" w:rsidP="00EF409B">
            <w:pPr>
              <w:ind w:left="-107"/>
              <w:jc w:val="center"/>
              <w:rPr>
                <w:rFonts w:ascii="Arial" w:hAnsi="Arial" w:cs="Arial"/>
                <w:i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iCs/>
                <w:sz w:val="20"/>
                <w:szCs w:val="20"/>
                <w:lang w:val="en-GB"/>
              </w:rPr>
              <w:t>(</w:t>
            </w:r>
            <w:r w:rsidRPr="00A266A6">
              <w:rPr>
                <w:rFonts w:ascii="Arial" w:hAnsi="Arial" w:cs="Arial"/>
                <w:i/>
                <w:sz w:val="20"/>
                <w:szCs w:val="20"/>
                <w:lang w:val="en-GB"/>
              </w:rPr>
              <w:t>ψ</w:t>
            </w:r>
            <w:r>
              <w:rPr>
                <w:rFonts w:ascii="Arial" w:hAnsi="Arial" w:cs="Arial"/>
                <w:iCs/>
                <w:sz w:val="20"/>
                <w:szCs w:val="20"/>
                <w:lang w:val="en-GB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3ACBFAC" w14:textId="77777777" w:rsidR="00115818" w:rsidRPr="007A3E43" w:rsidRDefault="00115818" w:rsidP="00EF40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Cs/>
                <w:color w:val="000000"/>
                <w:sz w:val="20"/>
                <w:szCs w:val="20"/>
                <w:lang w:val="en-US"/>
              </w:rPr>
            </w:pPr>
            <w:r w:rsidRPr="007A3E43">
              <w:rPr>
                <w:rFonts w:ascii="Arial" w:hAnsi="Arial" w:cs="Arial"/>
                <w:iCs/>
                <w:sz w:val="20"/>
                <w:szCs w:val="20"/>
                <w:lang w:val="en-GB"/>
              </w:rPr>
              <w:t>Habitat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75420A97" w14:textId="77777777" w:rsidR="00115818" w:rsidRPr="00C1637B" w:rsidRDefault="00115818" w:rsidP="00EF40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C1637B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Categorica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l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019D2C49" w14:textId="77777777" w:rsidR="00115818" w:rsidRPr="00C1637B" w:rsidRDefault="00115818" w:rsidP="00EF40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en-US"/>
              </w:rPr>
            </w:pPr>
            <w:r w:rsidRPr="00415A33">
              <w:rPr>
                <w:rFonts w:ascii="Arial" w:hAnsi="Arial" w:cs="Arial"/>
                <w:i/>
                <w:sz w:val="20"/>
                <w:szCs w:val="20"/>
                <w:lang w:val="en-GB"/>
              </w:rPr>
              <w:t>Habitat</w:t>
            </w:r>
          </w:p>
        </w:tc>
        <w:tc>
          <w:tcPr>
            <w:tcW w:w="293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05B88F84" w14:textId="77777777" w:rsidR="00115818" w:rsidRDefault="00115818" w:rsidP="00EF409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D</w:t>
            </w:r>
            <w:r w:rsidRPr="00415A33">
              <w:rPr>
                <w:rFonts w:ascii="Arial" w:hAnsi="Arial" w:cs="Arial"/>
                <w:sz w:val="20"/>
                <w:szCs w:val="20"/>
                <w:lang w:val="en-GB"/>
              </w:rPr>
              <w:t xml:space="preserve">efined as </w:t>
            </w:r>
            <w:r w:rsidRPr="00415A33">
              <w:rPr>
                <w:rFonts w:ascii="Arial" w:hAnsi="Arial" w:cs="Arial"/>
                <w:i/>
                <w:sz w:val="20"/>
                <w:szCs w:val="20"/>
                <w:lang w:val="en-GB"/>
              </w:rPr>
              <w:t>várzea</w:t>
            </w:r>
            <w:r w:rsidRPr="00415A33">
              <w:rPr>
                <w:rFonts w:ascii="Arial" w:hAnsi="Arial" w:cs="Arial"/>
                <w:sz w:val="20"/>
                <w:szCs w:val="20"/>
                <w:lang w:val="en-GB"/>
              </w:rPr>
              <w:t xml:space="preserve"> or </w:t>
            </w:r>
            <w:r w:rsidRPr="00415A33">
              <w:rPr>
                <w:rFonts w:ascii="Arial" w:hAnsi="Arial" w:cs="Arial"/>
                <w:i/>
                <w:sz w:val="20"/>
                <w:szCs w:val="20"/>
                <w:lang w:val="en-GB"/>
              </w:rPr>
              <w:t>ria</w:t>
            </w:r>
            <w:r w:rsidRPr="00415A33">
              <w:rPr>
                <w:rFonts w:ascii="Arial" w:hAnsi="Arial" w:cs="Arial"/>
                <w:sz w:val="20"/>
                <w:szCs w:val="20"/>
                <w:lang w:val="en-GB"/>
              </w:rPr>
              <w:t xml:space="preserve"> lake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.</w:t>
            </w:r>
          </w:p>
          <w:p w14:paraId="146667C4" w14:textId="77777777" w:rsidR="00115818" w:rsidRPr="007A3E43" w:rsidRDefault="00115818" w:rsidP="00EF40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115818" w:rsidRPr="004D2F01" w14:paraId="1A669600" w14:textId="77777777" w:rsidTr="00EF409B">
        <w:trPr>
          <w:trHeight w:val="37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3" w:type="dxa"/>
            <w:vMerge/>
            <w:shd w:val="clear" w:color="auto" w:fill="auto"/>
          </w:tcPr>
          <w:p w14:paraId="2F18B522" w14:textId="77777777" w:rsidR="00115818" w:rsidRPr="007A3E43" w:rsidRDefault="00115818" w:rsidP="00EF409B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E9B74F" w14:textId="77777777" w:rsidR="00115818" w:rsidRPr="007A3E43" w:rsidRDefault="00115818" w:rsidP="00EF40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7A3E4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Distance to the community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(km)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E2A495C" w14:textId="77777777" w:rsidR="00115818" w:rsidRPr="00C1637B" w:rsidRDefault="00115818" w:rsidP="00EF40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C1637B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Continuous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74D2B56" w14:textId="77777777" w:rsidR="00115818" w:rsidRPr="00C1637B" w:rsidRDefault="00115818" w:rsidP="00EF40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en-US"/>
              </w:rPr>
            </w:pPr>
            <w:r w:rsidRPr="00415A33">
              <w:rPr>
                <w:rFonts w:ascii="Arial" w:hAnsi="Arial" w:cs="Arial"/>
                <w:i/>
                <w:sz w:val="20"/>
                <w:szCs w:val="20"/>
                <w:lang w:val="en-US"/>
              </w:rPr>
              <w:t>DistCom</w:t>
            </w:r>
          </w:p>
        </w:tc>
        <w:tc>
          <w:tcPr>
            <w:tcW w:w="2933" w:type="dxa"/>
            <w:tcBorders>
              <w:top w:val="nil"/>
              <w:bottom w:val="nil"/>
            </w:tcBorders>
            <w:shd w:val="clear" w:color="auto" w:fill="auto"/>
          </w:tcPr>
          <w:p w14:paraId="06843EB7" w14:textId="77777777" w:rsidR="00115818" w:rsidRPr="00C1637B" w:rsidRDefault="00115818" w:rsidP="00EF40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15A33">
              <w:rPr>
                <w:rFonts w:ascii="Arial" w:hAnsi="Arial" w:cs="Arial"/>
                <w:sz w:val="20"/>
                <w:szCs w:val="20"/>
                <w:lang w:val="en-US"/>
              </w:rPr>
              <w:t xml:space="preserve">Distances were measured along water bodies based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on</w:t>
            </w:r>
            <w:r w:rsidRPr="00415A33">
              <w:rPr>
                <w:rFonts w:ascii="Arial" w:hAnsi="Arial" w:cs="Arial"/>
                <w:sz w:val="20"/>
                <w:szCs w:val="20"/>
                <w:lang w:val="en-US"/>
              </w:rPr>
              <w:t xml:space="preserve"> satellite images </w:t>
            </w:r>
            <w:r w:rsidRPr="00415A33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Landsat 8 </w:t>
            </w:r>
            <w:r w:rsidRPr="00415A33">
              <w:rPr>
                <w:rFonts w:ascii="Arial" w:hAnsi="Arial" w:cs="Arial"/>
                <w:sz w:val="20"/>
                <w:szCs w:val="20"/>
                <w:lang w:val="en-US"/>
              </w:rPr>
              <w:t>OLI/TIRS using Quantum Gis 2.2 software.</w:t>
            </w:r>
          </w:p>
        </w:tc>
      </w:tr>
      <w:tr w:rsidR="00115818" w:rsidRPr="004D2F01" w14:paraId="32B56C46" w14:textId="77777777" w:rsidTr="00EF40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3" w:type="dxa"/>
            <w:vMerge/>
            <w:tcBorders>
              <w:bottom w:val="nil"/>
            </w:tcBorders>
            <w:shd w:val="clear" w:color="auto" w:fill="auto"/>
          </w:tcPr>
          <w:p w14:paraId="6C953538" w14:textId="77777777" w:rsidR="00115818" w:rsidRPr="007A3E43" w:rsidRDefault="00115818" w:rsidP="00EF409B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327A087" w14:textId="3F62C225" w:rsidR="00115818" w:rsidRPr="007A3E43" w:rsidRDefault="00115818" w:rsidP="00EF40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7A3E4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Distance to the Protection </w:t>
            </w:r>
            <w:r w:rsidR="004D2F01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zone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(km)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2462633" w14:textId="77777777" w:rsidR="00115818" w:rsidRPr="00C1637B" w:rsidRDefault="00115818" w:rsidP="00EF40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C1637B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Continuous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8342D20" w14:textId="77777777" w:rsidR="00115818" w:rsidRPr="00C1637B" w:rsidRDefault="00115818" w:rsidP="00EF40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en-US"/>
              </w:rPr>
            </w:pPr>
            <w:r w:rsidRPr="00415A33">
              <w:rPr>
                <w:rFonts w:ascii="Arial" w:hAnsi="Arial" w:cs="Arial"/>
                <w:i/>
                <w:sz w:val="20"/>
                <w:szCs w:val="20"/>
                <w:lang w:val="en-US"/>
              </w:rPr>
              <w:t>DistProt</w:t>
            </w:r>
          </w:p>
        </w:tc>
        <w:tc>
          <w:tcPr>
            <w:tcW w:w="2933" w:type="dxa"/>
            <w:tcBorders>
              <w:top w:val="nil"/>
              <w:bottom w:val="nil"/>
            </w:tcBorders>
            <w:shd w:val="clear" w:color="auto" w:fill="auto"/>
          </w:tcPr>
          <w:p w14:paraId="74B3D9BF" w14:textId="77777777" w:rsidR="00115818" w:rsidRPr="00C1637B" w:rsidRDefault="00115818" w:rsidP="00EF40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15A33">
              <w:rPr>
                <w:rFonts w:ascii="Arial" w:hAnsi="Arial" w:cs="Arial"/>
                <w:sz w:val="20"/>
                <w:szCs w:val="20"/>
                <w:lang w:val="en-US"/>
              </w:rPr>
              <w:t xml:space="preserve">Distances were measured along water bodies based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on</w:t>
            </w:r>
            <w:r w:rsidRPr="00415A33">
              <w:rPr>
                <w:rFonts w:ascii="Arial" w:hAnsi="Arial" w:cs="Arial"/>
                <w:sz w:val="20"/>
                <w:szCs w:val="20"/>
                <w:lang w:val="en-US"/>
              </w:rPr>
              <w:t xml:space="preserve"> satellite images </w:t>
            </w:r>
            <w:r w:rsidRPr="00415A33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Landsat 8 </w:t>
            </w:r>
            <w:r w:rsidRPr="00415A33">
              <w:rPr>
                <w:rFonts w:ascii="Arial" w:hAnsi="Arial" w:cs="Arial"/>
                <w:sz w:val="20"/>
                <w:szCs w:val="20"/>
                <w:lang w:val="en-US"/>
              </w:rPr>
              <w:t>OLI/TIRS using Quantum Gis 2.2 software.</w:t>
            </w:r>
          </w:p>
        </w:tc>
      </w:tr>
      <w:tr w:rsidR="00115818" w:rsidRPr="004D2F01" w14:paraId="7DC30B10" w14:textId="77777777" w:rsidTr="00EF409B">
        <w:trPr>
          <w:trHeight w:val="37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3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750784E1" w14:textId="77777777" w:rsidR="00115818" w:rsidRDefault="00115818" w:rsidP="00EF409B">
            <w:pPr>
              <w:ind w:left="-107"/>
              <w:jc w:val="center"/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Detection </w:t>
            </w:r>
          </w:p>
          <w:p w14:paraId="3C81A892" w14:textId="77777777" w:rsidR="00115818" w:rsidRPr="00A266A6" w:rsidRDefault="00115818" w:rsidP="00EF409B">
            <w:pPr>
              <w:ind w:left="-107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val="en-US"/>
              </w:rPr>
            </w:pPr>
            <w:r w:rsidRPr="00EC4D70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(</w:t>
            </w:r>
            <w:r w:rsidRPr="00A266A6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ρ</w:t>
            </w:r>
            <w:r w:rsidRPr="00A266A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552CB431" w14:textId="77777777" w:rsidR="00115818" w:rsidRPr="00C1637B" w:rsidRDefault="00115818" w:rsidP="00EF40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C1637B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Water depth (m)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vAlign w:val="center"/>
          </w:tcPr>
          <w:p w14:paraId="2F099CC2" w14:textId="77777777" w:rsidR="00115818" w:rsidRPr="00C1637B" w:rsidRDefault="00115818" w:rsidP="00EF40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C1637B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Continuous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14:paraId="1ECF99F7" w14:textId="77777777" w:rsidR="00115818" w:rsidRPr="00C1637B" w:rsidRDefault="00115818" w:rsidP="00EF40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en-US"/>
              </w:rPr>
            </w:pPr>
            <w:r w:rsidRPr="00C1637B"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en-US"/>
              </w:rPr>
              <w:t>Depth</w:t>
            </w:r>
          </w:p>
        </w:tc>
        <w:tc>
          <w:tcPr>
            <w:tcW w:w="2933" w:type="dxa"/>
            <w:tcBorders>
              <w:top w:val="nil"/>
            </w:tcBorders>
            <w:shd w:val="clear" w:color="auto" w:fill="auto"/>
            <w:hideMark/>
          </w:tcPr>
          <w:p w14:paraId="1D526A41" w14:textId="77777777" w:rsidR="00115818" w:rsidRPr="00C1637B" w:rsidRDefault="00115818" w:rsidP="00EF40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1637B">
              <w:rPr>
                <w:rFonts w:ascii="Arial" w:hAnsi="Arial" w:cs="Arial"/>
                <w:sz w:val="20"/>
                <w:szCs w:val="20"/>
                <w:lang w:val="en-US"/>
              </w:rPr>
              <w:t>Average depth measured with a depth finder in four different points.</w:t>
            </w:r>
          </w:p>
        </w:tc>
      </w:tr>
      <w:tr w:rsidR="00115818" w:rsidRPr="004D2F01" w14:paraId="5F8455A8" w14:textId="77777777" w:rsidTr="00EF40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3" w:type="dxa"/>
            <w:vMerge/>
            <w:shd w:val="clear" w:color="auto" w:fill="auto"/>
          </w:tcPr>
          <w:p w14:paraId="3E8C61A5" w14:textId="77777777" w:rsidR="00115818" w:rsidRPr="00C1637B" w:rsidRDefault="00115818" w:rsidP="00EF409B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2A8AC219" w14:textId="77777777" w:rsidR="00115818" w:rsidRPr="00C1637B" w:rsidRDefault="00115818" w:rsidP="00EF40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C1637B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Water transparency (cm)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844F3AD" w14:textId="77777777" w:rsidR="00115818" w:rsidRPr="00C1637B" w:rsidRDefault="00115818" w:rsidP="00EF40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1637B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Continuous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8450F55" w14:textId="77777777" w:rsidR="00115818" w:rsidRPr="00C1637B" w:rsidRDefault="00115818" w:rsidP="00EF40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color w:val="000000"/>
                <w:sz w:val="20"/>
                <w:szCs w:val="20"/>
                <w:lang w:val="en-US"/>
              </w:rPr>
            </w:pPr>
            <w:r w:rsidRPr="00C1637B">
              <w:rPr>
                <w:rFonts w:ascii="Arial" w:hAnsi="Arial" w:cs="Arial"/>
                <w:i/>
                <w:color w:val="000000"/>
                <w:sz w:val="20"/>
                <w:szCs w:val="20"/>
                <w:lang w:val="en-US"/>
              </w:rPr>
              <w:t>Transp</w:t>
            </w:r>
          </w:p>
        </w:tc>
        <w:tc>
          <w:tcPr>
            <w:tcW w:w="2933" w:type="dxa"/>
            <w:shd w:val="clear" w:color="auto" w:fill="auto"/>
            <w:hideMark/>
          </w:tcPr>
          <w:p w14:paraId="0C6A27C5" w14:textId="77777777" w:rsidR="00115818" w:rsidRPr="00C1637B" w:rsidRDefault="00115818" w:rsidP="00EF40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1637B">
              <w:rPr>
                <w:rFonts w:ascii="Arial" w:hAnsi="Arial" w:cs="Arial"/>
                <w:sz w:val="20"/>
                <w:szCs w:val="20"/>
                <w:lang w:val="en-US"/>
              </w:rPr>
              <w:t>Average disappearance depth of the Secchi disc in four spaced points.</w:t>
            </w:r>
          </w:p>
        </w:tc>
      </w:tr>
      <w:tr w:rsidR="00115818" w:rsidRPr="004D2F01" w14:paraId="027CEFF2" w14:textId="77777777" w:rsidTr="00EF409B">
        <w:trPr>
          <w:trHeight w:val="37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3" w:type="dxa"/>
            <w:vMerge/>
            <w:shd w:val="clear" w:color="auto" w:fill="auto"/>
          </w:tcPr>
          <w:p w14:paraId="72D6E47F" w14:textId="77777777" w:rsidR="00115818" w:rsidRPr="00C1637B" w:rsidRDefault="00115818" w:rsidP="00EF409B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3908CD81" w14:textId="77777777" w:rsidR="00115818" w:rsidRPr="00C1637B" w:rsidRDefault="00115818" w:rsidP="00EF40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C1637B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Macrophyte cover (%)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1C0A0F6" w14:textId="77777777" w:rsidR="00115818" w:rsidRPr="00C1637B" w:rsidRDefault="00115818" w:rsidP="00EF40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C1637B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Continuous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5EBC1B3" w14:textId="77777777" w:rsidR="00115818" w:rsidRPr="00C1637B" w:rsidRDefault="00115818" w:rsidP="00EF40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en-US"/>
              </w:rPr>
            </w:pPr>
            <w:r w:rsidRPr="00C1637B"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en-US"/>
              </w:rPr>
              <w:t>Cover</w:t>
            </w:r>
          </w:p>
        </w:tc>
        <w:tc>
          <w:tcPr>
            <w:tcW w:w="2933" w:type="dxa"/>
            <w:shd w:val="clear" w:color="auto" w:fill="auto"/>
            <w:hideMark/>
          </w:tcPr>
          <w:p w14:paraId="7072E30A" w14:textId="77777777" w:rsidR="00115818" w:rsidRPr="00C1637B" w:rsidRDefault="00115818" w:rsidP="00EF40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1637B">
              <w:rPr>
                <w:rFonts w:ascii="Arial" w:hAnsi="Arial" w:cs="Arial"/>
                <w:sz w:val="20"/>
                <w:szCs w:val="20"/>
                <w:lang w:val="en-US"/>
              </w:rPr>
              <w:t>Based on visual assessment over 100m, in four spaced points.</w:t>
            </w:r>
          </w:p>
        </w:tc>
      </w:tr>
      <w:tr w:rsidR="00115818" w:rsidRPr="004D2F01" w14:paraId="39386617" w14:textId="77777777" w:rsidTr="00EF40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3" w:type="dxa"/>
            <w:vMerge/>
            <w:shd w:val="clear" w:color="auto" w:fill="auto"/>
          </w:tcPr>
          <w:p w14:paraId="0E0DCD64" w14:textId="77777777" w:rsidR="00115818" w:rsidRPr="00C1637B" w:rsidRDefault="00115818" w:rsidP="00EF409B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28D2AD4" w14:textId="77777777" w:rsidR="00115818" w:rsidRPr="00C1637B" w:rsidRDefault="00115818" w:rsidP="00EF40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1637B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Perimeter of sample site (km)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CB0EC05" w14:textId="77777777" w:rsidR="00115818" w:rsidRPr="00C1637B" w:rsidRDefault="00115818" w:rsidP="00EF40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C1637B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Continuous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A5B4FF5" w14:textId="77777777" w:rsidR="00115818" w:rsidRPr="00C1637B" w:rsidRDefault="00115818" w:rsidP="00EF40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en-US"/>
              </w:rPr>
            </w:pPr>
            <w:r w:rsidRPr="00C1637B">
              <w:rPr>
                <w:rFonts w:ascii="Arial" w:hAnsi="Arial" w:cs="Arial"/>
                <w:i/>
                <w:color w:val="000000"/>
                <w:sz w:val="20"/>
                <w:szCs w:val="20"/>
                <w:lang w:val="en-US"/>
              </w:rPr>
              <w:t>Peri</w:t>
            </w:r>
          </w:p>
        </w:tc>
        <w:tc>
          <w:tcPr>
            <w:tcW w:w="2933" w:type="dxa"/>
            <w:shd w:val="clear" w:color="auto" w:fill="auto"/>
          </w:tcPr>
          <w:p w14:paraId="4C176988" w14:textId="77777777" w:rsidR="00115818" w:rsidRPr="00C1637B" w:rsidRDefault="00115818" w:rsidP="00EF40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1637B">
              <w:rPr>
                <w:rFonts w:ascii="Arial" w:hAnsi="Arial" w:cs="Arial"/>
                <w:sz w:val="20"/>
                <w:szCs w:val="20"/>
                <w:lang w:val="en-US"/>
              </w:rPr>
              <w:t>Perimeter of the sampling site calculated using GPS tracks of boat route.</w:t>
            </w:r>
          </w:p>
        </w:tc>
      </w:tr>
      <w:tr w:rsidR="00115818" w:rsidRPr="004D2F01" w14:paraId="45952A72" w14:textId="77777777" w:rsidTr="00EF409B">
        <w:trPr>
          <w:trHeight w:val="37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3" w:type="dxa"/>
            <w:vMerge/>
            <w:shd w:val="clear" w:color="auto" w:fill="auto"/>
          </w:tcPr>
          <w:p w14:paraId="43B15879" w14:textId="77777777" w:rsidR="00115818" w:rsidRPr="00C1637B" w:rsidRDefault="00115818" w:rsidP="00EF409B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059BE4D0" w14:textId="77777777" w:rsidR="00115818" w:rsidRPr="00C1637B" w:rsidRDefault="00115818" w:rsidP="00EF40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C1637B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Macrophyte composition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8A5C4A5" w14:textId="77777777" w:rsidR="00115818" w:rsidRPr="00C1637B" w:rsidRDefault="00115818" w:rsidP="00EF40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1637B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Categorical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A75D9EA" w14:textId="77777777" w:rsidR="00115818" w:rsidRPr="00C1637B" w:rsidRDefault="00115818" w:rsidP="00EF40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color w:val="000000"/>
                <w:sz w:val="20"/>
                <w:szCs w:val="20"/>
                <w:lang w:val="en-US"/>
              </w:rPr>
            </w:pPr>
            <w:r w:rsidRPr="00C1637B">
              <w:rPr>
                <w:rFonts w:ascii="Arial" w:hAnsi="Arial" w:cs="Arial"/>
                <w:i/>
                <w:color w:val="000000"/>
                <w:sz w:val="20"/>
                <w:szCs w:val="20"/>
                <w:lang w:val="en-US"/>
              </w:rPr>
              <w:t>Comp</w:t>
            </w:r>
          </w:p>
        </w:tc>
        <w:tc>
          <w:tcPr>
            <w:tcW w:w="2933" w:type="dxa"/>
            <w:shd w:val="clear" w:color="auto" w:fill="auto"/>
            <w:hideMark/>
          </w:tcPr>
          <w:p w14:paraId="3635B608" w14:textId="77777777" w:rsidR="00115818" w:rsidRPr="00C1637B" w:rsidRDefault="00115818" w:rsidP="00EF40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1637B">
              <w:rPr>
                <w:rFonts w:ascii="Arial" w:hAnsi="Arial" w:cs="Arial"/>
                <w:sz w:val="20"/>
                <w:szCs w:val="20"/>
                <w:lang w:val="en-US"/>
              </w:rPr>
              <w:t>Based on visual inspection over 100m, in four spaced points.*</w:t>
            </w:r>
          </w:p>
        </w:tc>
      </w:tr>
      <w:tr w:rsidR="00115818" w:rsidRPr="00552F64" w14:paraId="2707646F" w14:textId="77777777" w:rsidTr="00EF40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3" w:type="dxa"/>
            <w:vMerge/>
            <w:shd w:val="clear" w:color="auto" w:fill="auto"/>
          </w:tcPr>
          <w:p w14:paraId="068A3394" w14:textId="77777777" w:rsidR="00115818" w:rsidRDefault="00115818" w:rsidP="00EF409B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EE97846" w14:textId="77777777" w:rsidR="00115818" w:rsidRPr="00C1637B" w:rsidRDefault="00115818" w:rsidP="00EF40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Weather</w:t>
            </w:r>
            <w:r w:rsidRPr="00C1637B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condition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DB80885" w14:textId="77777777" w:rsidR="00115818" w:rsidRPr="00C1637B" w:rsidRDefault="00115818" w:rsidP="00EF40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C1637B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Categorical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82BB027" w14:textId="77777777" w:rsidR="00115818" w:rsidRPr="00C1637B" w:rsidRDefault="00115818" w:rsidP="00EF40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en-US"/>
              </w:rPr>
            </w:pPr>
            <w:r w:rsidRPr="00C1637B"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en-US"/>
              </w:rPr>
              <w:t>Clim</w:t>
            </w:r>
          </w:p>
        </w:tc>
        <w:tc>
          <w:tcPr>
            <w:tcW w:w="2933" w:type="dxa"/>
            <w:shd w:val="clear" w:color="auto" w:fill="auto"/>
            <w:hideMark/>
          </w:tcPr>
          <w:p w14:paraId="3F11C034" w14:textId="77777777" w:rsidR="00115818" w:rsidRPr="00C1637B" w:rsidRDefault="00115818" w:rsidP="00EF40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1637B">
              <w:rPr>
                <w:rFonts w:ascii="Arial" w:hAnsi="Arial" w:cs="Arial"/>
                <w:sz w:val="20"/>
                <w:szCs w:val="20"/>
                <w:lang w:val="en-US"/>
              </w:rPr>
              <w:t>Description of cloud cover.**</w:t>
            </w:r>
          </w:p>
        </w:tc>
      </w:tr>
      <w:tr w:rsidR="00115818" w:rsidRPr="004D2F01" w14:paraId="6A37CDE3" w14:textId="77777777" w:rsidTr="00EF409B">
        <w:trPr>
          <w:trHeight w:val="40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1A4AC1F" w14:textId="77777777" w:rsidR="00115818" w:rsidRPr="00C1637B" w:rsidRDefault="00115818" w:rsidP="00EF409B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56C0B24" w14:textId="77777777" w:rsidR="00115818" w:rsidRPr="00C1637B" w:rsidRDefault="00115818" w:rsidP="00EF40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C1637B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River state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F40A72" w14:textId="77777777" w:rsidR="00115818" w:rsidRPr="00C1637B" w:rsidRDefault="00115818" w:rsidP="00EF40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C1637B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Categorical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416AE3" w14:textId="77777777" w:rsidR="00115818" w:rsidRPr="00C1637B" w:rsidRDefault="00115818" w:rsidP="00EF40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en-US"/>
              </w:rPr>
            </w:pPr>
            <w:r w:rsidRPr="00C1637B"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en-US"/>
              </w:rPr>
              <w:t>River</w:t>
            </w:r>
          </w:p>
        </w:tc>
        <w:tc>
          <w:tcPr>
            <w:tcW w:w="2933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3DAE7E80" w14:textId="77777777" w:rsidR="00115818" w:rsidRPr="00C1637B" w:rsidRDefault="00115818" w:rsidP="00EF40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1637B">
              <w:rPr>
                <w:rFonts w:ascii="Arial" w:hAnsi="Arial" w:cs="Arial"/>
                <w:sz w:val="20"/>
                <w:szCs w:val="20"/>
                <w:lang w:val="en-US"/>
              </w:rPr>
              <w:t>Beaufort Scale used to describe river and wind state.***</w:t>
            </w:r>
          </w:p>
        </w:tc>
      </w:tr>
    </w:tbl>
    <w:p w14:paraId="79E2720D" w14:textId="77777777" w:rsidR="00115818" w:rsidRDefault="00115818" w:rsidP="00115818">
      <w:pPr>
        <w:spacing w:line="360" w:lineRule="auto"/>
        <w:ind w:right="-1"/>
        <w:jc w:val="both"/>
        <w:rPr>
          <w:rFonts w:ascii="Arial" w:hAnsi="Arial" w:cs="Arial"/>
          <w:color w:val="FF0000"/>
          <w:sz w:val="20"/>
          <w:szCs w:val="20"/>
          <w:lang w:val="en-US"/>
        </w:rPr>
      </w:pPr>
      <w:r w:rsidRPr="00C1637B">
        <w:rPr>
          <w:rFonts w:ascii="Arial" w:hAnsi="Arial" w:cs="Arial"/>
          <w:sz w:val="20"/>
          <w:szCs w:val="20"/>
          <w:lang w:val="en-US"/>
        </w:rPr>
        <w:t xml:space="preserve">*0=Absent; 1=Only </w:t>
      </w:r>
      <w:r w:rsidRPr="00C1637B">
        <w:rPr>
          <w:rFonts w:ascii="Arial" w:hAnsi="Arial" w:cs="Arial"/>
          <w:i/>
          <w:iCs/>
          <w:sz w:val="20"/>
          <w:szCs w:val="20"/>
          <w:lang w:val="en-US"/>
        </w:rPr>
        <w:t>Paspalum repens</w:t>
      </w:r>
      <w:r w:rsidRPr="00C1637B">
        <w:rPr>
          <w:rFonts w:ascii="Arial" w:hAnsi="Arial" w:cs="Arial"/>
          <w:sz w:val="20"/>
          <w:szCs w:val="20"/>
          <w:lang w:val="en-US"/>
        </w:rPr>
        <w:t>; 2=</w:t>
      </w:r>
      <w:r w:rsidRPr="00C1637B">
        <w:rPr>
          <w:rFonts w:ascii="Arial" w:hAnsi="Arial" w:cs="Arial"/>
          <w:i/>
          <w:iCs/>
          <w:sz w:val="20"/>
          <w:szCs w:val="20"/>
          <w:lang w:val="en-US"/>
        </w:rPr>
        <w:t>Paspalum repens</w:t>
      </w:r>
      <w:r w:rsidRPr="00C1637B">
        <w:rPr>
          <w:rFonts w:ascii="Arial" w:hAnsi="Arial" w:cs="Arial"/>
          <w:sz w:val="20"/>
          <w:szCs w:val="20"/>
          <w:lang w:val="en-US"/>
        </w:rPr>
        <w:t xml:space="preserve"> and other species; 3=Mix of species without </w:t>
      </w:r>
      <w:r w:rsidRPr="00C1637B">
        <w:rPr>
          <w:rFonts w:ascii="Arial" w:hAnsi="Arial" w:cs="Arial"/>
          <w:i/>
          <w:iCs/>
          <w:sz w:val="20"/>
          <w:szCs w:val="20"/>
          <w:lang w:val="en-US"/>
        </w:rPr>
        <w:t>Paspalum repens</w:t>
      </w:r>
      <w:r w:rsidRPr="00C1637B">
        <w:rPr>
          <w:rFonts w:ascii="Arial" w:hAnsi="Arial" w:cs="Arial"/>
          <w:sz w:val="20"/>
          <w:szCs w:val="20"/>
          <w:lang w:val="en-US"/>
        </w:rPr>
        <w:t>. **Sun/Clear=0; Cloudy/</w:t>
      </w:r>
      <w:r w:rsidRPr="00C1637B">
        <w:rPr>
          <w:rFonts w:ascii="Arial" w:hAnsi="Arial" w:cs="Arial"/>
          <w:color w:val="000000" w:themeColor="text1"/>
          <w:sz w:val="20"/>
          <w:szCs w:val="20"/>
          <w:lang w:val="en-US"/>
        </w:rPr>
        <w:t>Overcast</w:t>
      </w:r>
      <w:r w:rsidRPr="00C1637B">
        <w:rPr>
          <w:rFonts w:ascii="Arial" w:hAnsi="Arial" w:cs="Arial"/>
          <w:sz w:val="20"/>
          <w:szCs w:val="20"/>
          <w:lang w:val="en-US"/>
        </w:rPr>
        <w:t xml:space="preserve">=1. ***0=Water surface smooth and mirror-like; 1=Scaly ripples, no foam crests; 2=Small waves, no foam crest. </w:t>
      </w:r>
    </w:p>
    <w:p w14:paraId="4E4EF76A" w14:textId="77777777" w:rsidR="006B1060" w:rsidRPr="00115818" w:rsidRDefault="004D2F01">
      <w:pPr>
        <w:rPr>
          <w:lang w:val="en-US"/>
        </w:rPr>
      </w:pPr>
    </w:p>
    <w:sectPr w:rsidR="006B1060" w:rsidRPr="00115818" w:rsidSect="001002B7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818"/>
    <w:rsid w:val="001002B7"/>
    <w:rsid w:val="00115818"/>
    <w:rsid w:val="004D2F01"/>
    <w:rsid w:val="009950B9"/>
    <w:rsid w:val="00EE4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CD58016"/>
  <w14:defaultImageDpi w14:val="32767"/>
  <w15:chartTrackingRefBased/>
  <w15:docId w15:val="{5DB88C48-88AC-9C4F-94BE-95557BA6B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115818"/>
    <w:rPr>
      <w:rFonts w:ascii="Times New Roman" w:eastAsia="Times New Roman" w:hAnsi="Times New Roman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SombreamentoClaro11">
    <w:name w:val="Sombreamento Claro11"/>
    <w:basedOn w:val="Tabelanormal"/>
    <w:uiPriority w:val="60"/>
    <w:rsid w:val="00115818"/>
    <w:rPr>
      <w:color w:val="000000" w:themeColor="text1" w:themeShade="BF"/>
      <w:sz w:val="22"/>
      <w:szCs w:val="22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245</Words>
  <Characters>1325</Characters>
  <Application>Microsoft Office Word</Application>
  <DocSecurity>0</DocSecurity>
  <Lines>11</Lines>
  <Paragraphs>3</Paragraphs>
  <ScaleCrop>false</ScaleCrop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Diogo Alexandre de Souza</dc:creator>
  <cp:keywords/>
  <dc:description/>
  <cp:lastModifiedBy>Diogo Alexandre de Souza</cp:lastModifiedBy>
  <cp:revision>3</cp:revision>
  <dcterms:created xsi:type="dcterms:W3CDTF">2020-09-05T19:35:00Z</dcterms:created>
  <dcterms:modified xsi:type="dcterms:W3CDTF">2020-11-03T17:38:00Z</dcterms:modified>
</cp:coreProperties>
</file>