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300C4" w14:textId="77777777" w:rsidR="00720928" w:rsidRDefault="00720928" w:rsidP="00C65E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2B0B70FE" w14:textId="65B458D4" w:rsidR="00AC2CAD" w:rsidRPr="001145DA" w:rsidRDefault="009E7EF0" w:rsidP="001145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50A8">
        <w:rPr>
          <w:rFonts w:ascii="Times New Roman" w:hAnsi="Times New Roman" w:cs="Times New Roman"/>
          <w:b/>
          <w:sz w:val="24"/>
          <w:szCs w:val="24"/>
          <w:lang w:val="en-US"/>
        </w:rPr>
        <w:t>SUPPORTING INFORMATION</w:t>
      </w:r>
    </w:p>
    <w:p w14:paraId="72FB5313" w14:textId="77777777" w:rsidR="00DC7220" w:rsidRDefault="0083667A" w:rsidP="00DC72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250A8">
        <w:rPr>
          <w:rFonts w:ascii="Times New Roman" w:hAnsi="Times New Roman" w:cs="Times New Roman"/>
          <w:b/>
          <w:sz w:val="24"/>
          <w:szCs w:val="24"/>
          <w:lang w:val="en-US"/>
        </w:rPr>
        <w:t>Appendix 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="00DC7220" w:rsidRPr="00C9093E">
        <w:rPr>
          <w:rFonts w:ascii="Times New Roman" w:hAnsi="Times New Roman" w:cs="Times New Roman"/>
          <w:sz w:val="24"/>
          <w:szCs w:val="24"/>
          <w:lang w:val="en-US"/>
        </w:rPr>
        <w:t>Shapefiles</w:t>
      </w:r>
      <w:r w:rsidR="00DC7220">
        <w:rPr>
          <w:rFonts w:ascii="Times New Roman" w:hAnsi="Times New Roman" w:cs="Times New Roman"/>
          <w:sz w:val="24"/>
          <w:szCs w:val="24"/>
          <w:lang w:val="en-US"/>
        </w:rPr>
        <w:t xml:space="preserve"> corresponding to hypothesized areas of accessibility for each </w:t>
      </w:r>
      <w:r w:rsidR="00DC7220" w:rsidRPr="005250A8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DC7220">
        <w:rPr>
          <w:rFonts w:ascii="Times New Roman" w:hAnsi="Times New Roman" w:cs="Times New Roman"/>
          <w:sz w:val="24"/>
          <w:szCs w:val="24"/>
          <w:lang w:val="en-US"/>
        </w:rPr>
        <w:t>49</w:t>
      </w:r>
      <w:r w:rsidR="00DC7220" w:rsidRPr="005250A8">
        <w:rPr>
          <w:rFonts w:ascii="Times New Roman" w:hAnsi="Times New Roman" w:cs="Times New Roman"/>
          <w:sz w:val="24"/>
          <w:szCs w:val="24"/>
          <w:lang w:val="en-US"/>
        </w:rPr>
        <w:t xml:space="preserve"> hummingbird species</w:t>
      </w:r>
      <w:r w:rsidR="00DC7220">
        <w:rPr>
          <w:rFonts w:ascii="Times New Roman" w:hAnsi="Times New Roman" w:cs="Times New Roman"/>
          <w:sz w:val="24"/>
          <w:szCs w:val="24"/>
          <w:lang w:val="en-US"/>
        </w:rPr>
        <w:t xml:space="preserve"> from Mexico</w:t>
      </w:r>
      <w:r w:rsidR="00DC7220" w:rsidRPr="005250A8">
        <w:rPr>
          <w:rFonts w:ascii="Times New Roman" w:hAnsi="Times New Roman" w:cs="Times New Roman"/>
          <w:sz w:val="24"/>
          <w:szCs w:val="24"/>
          <w:lang w:val="en-US"/>
        </w:rPr>
        <w:t xml:space="preserve"> considered in this study</w:t>
      </w:r>
      <w:r w:rsidR="00DC72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C6D85E" w14:textId="2EAEF0D2" w:rsidR="007E7955" w:rsidRDefault="00DC7220" w:rsidP="00DC72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7E00434" w14:textId="77777777" w:rsidR="00223403" w:rsidRDefault="00DC7220" w:rsidP="005250A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250A8">
        <w:rPr>
          <w:rFonts w:ascii="Times New Roman" w:hAnsi="Times New Roman" w:cs="Times New Roman"/>
          <w:b/>
          <w:sz w:val="24"/>
          <w:szCs w:val="24"/>
          <w:lang w:val="en-US"/>
        </w:rPr>
        <w:t>Appendix 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83667A" w:rsidRPr="00E01227">
        <w:rPr>
          <w:rFonts w:ascii="Times New Roman" w:hAnsi="Times New Roman"/>
          <w:b/>
          <w:sz w:val="24"/>
          <w:szCs w:val="24"/>
          <w:lang w:val="en-US"/>
        </w:rPr>
        <w:t xml:space="preserve">Species richness patterns for </w:t>
      </w:r>
      <w:r w:rsidR="00CB10CD">
        <w:rPr>
          <w:rFonts w:ascii="Times New Roman" w:hAnsi="Times New Roman"/>
          <w:b/>
          <w:sz w:val="24"/>
          <w:szCs w:val="24"/>
          <w:lang w:val="en-US"/>
        </w:rPr>
        <w:t xml:space="preserve">non-migrant </w:t>
      </w:r>
      <w:r w:rsidR="0083667A">
        <w:rPr>
          <w:rFonts w:ascii="Times New Roman" w:hAnsi="Times New Roman"/>
          <w:b/>
          <w:sz w:val="24"/>
          <w:szCs w:val="24"/>
          <w:lang w:val="en-US"/>
        </w:rPr>
        <w:t>hummingbird</w:t>
      </w:r>
      <w:r w:rsidR="0083667A" w:rsidRPr="007209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83667A">
        <w:rPr>
          <w:rFonts w:ascii="Times New Roman" w:hAnsi="Times New Roman"/>
          <w:b/>
          <w:sz w:val="24"/>
          <w:szCs w:val="24"/>
          <w:lang w:val="en-US"/>
        </w:rPr>
        <w:t xml:space="preserve">species </w:t>
      </w:r>
      <w:r w:rsidR="0083667A" w:rsidRPr="002D1AA3">
        <w:rPr>
          <w:rFonts w:ascii="Times New Roman" w:hAnsi="Times New Roman"/>
          <w:b/>
          <w:sz w:val="24"/>
          <w:szCs w:val="24"/>
          <w:lang w:val="en-US"/>
        </w:rPr>
        <w:t xml:space="preserve">(n = </w:t>
      </w:r>
      <w:r w:rsidR="0083667A">
        <w:rPr>
          <w:rFonts w:ascii="Times New Roman" w:hAnsi="Times New Roman"/>
          <w:b/>
          <w:sz w:val="24"/>
          <w:szCs w:val="24"/>
          <w:lang w:val="en-US"/>
        </w:rPr>
        <w:t>49 spp.</w:t>
      </w:r>
      <w:r w:rsidR="0083667A" w:rsidRPr="002D1AA3">
        <w:rPr>
          <w:rFonts w:ascii="Times New Roman" w:hAnsi="Times New Roman"/>
          <w:b/>
          <w:sz w:val="24"/>
          <w:szCs w:val="24"/>
          <w:lang w:val="en-US"/>
        </w:rPr>
        <w:t>)</w:t>
      </w:r>
      <w:r w:rsidR="0083667A">
        <w:rPr>
          <w:rFonts w:ascii="Times New Roman" w:hAnsi="Times New Roman"/>
          <w:b/>
          <w:sz w:val="24"/>
          <w:szCs w:val="24"/>
          <w:lang w:val="en-US"/>
        </w:rPr>
        <w:t xml:space="preserve"> across Mexico</w:t>
      </w:r>
      <w:r w:rsidR="0083667A" w:rsidRPr="00E01227" w:rsidDel="00E0122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83667A" w:rsidRPr="00E01227">
        <w:rPr>
          <w:rFonts w:ascii="Times New Roman" w:hAnsi="Times New Roman"/>
          <w:b/>
          <w:sz w:val="24"/>
          <w:szCs w:val="24"/>
          <w:lang w:val="en-US"/>
        </w:rPr>
        <w:t>projected for years 20</w:t>
      </w:r>
      <w:r w:rsidR="0083667A">
        <w:rPr>
          <w:rFonts w:ascii="Times New Roman" w:hAnsi="Times New Roman"/>
          <w:b/>
          <w:sz w:val="24"/>
          <w:szCs w:val="24"/>
          <w:lang w:val="en-US"/>
        </w:rPr>
        <w:t>4</w:t>
      </w:r>
      <w:r w:rsidR="0083667A" w:rsidRPr="00E01227">
        <w:rPr>
          <w:rFonts w:ascii="Times New Roman" w:hAnsi="Times New Roman"/>
          <w:b/>
          <w:sz w:val="24"/>
          <w:szCs w:val="24"/>
          <w:lang w:val="en-US"/>
        </w:rPr>
        <w:t>0</w:t>
      </w:r>
      <w:r w:rsidR="0083667A">
        <w:rPr>
          <w:rFonts w:ascii="Times New Roman" w:hAnsi="Times New Roman"/>
          <w:b/>
          <w:sz w:val="24"/>
          <w:szCs w:val="24"/>
          <w:lang w:val="en-US"/>
        </w:rPr>
        <w:t>, 2060,</w:t>
      </w:r>
      <w:r w:rsidR="0083667A" w:rsidRPr="00E01227">
        <w:rPr>
          <w:rFonts w:ascii="Times New Roman" w:hAnsi="Times New Roman"/>
          <w:b/>
          <w:sz w:val="24"/>
          <w:szCs w:val="24"/>
          <w:lang w:val="en-US"/>
        </w:rPr>
        <w:t xml:space="preserve"> and 20</w:t>
      </w:r>
      <w:r w:rsidR="0083667A">
        <w:rPr>
          <w:rFonts w:ascii="Times New Roman" w:hAnsi="Times New Roman"/>
          <w:b/>
          <w:sz w:val="24"/>
          <w:szCs w:val="24"/>
          <w:lang w:val="en-US"/>
        </w:rPr>
        <w:t>8</w:t>
      </w:r>
      <w:r w:rsidR="0083667A" w:rsidRPr="00E01227">
        <w:rPr>
          <w:rFonts w:ascii="Times New Roman" w:hAnsi="Times New Roman"/>
          <w:b/>
          <w:sz w:val="24"/>
          <w:szCs w:val="24"/>
          <w:lang w:val="en-US"/>
        </w:rPr>
        <w:t xml:space="preserve">0 considering the </w:t>
      </w:r>
      <w:r w:rsidR="0083667A">
        <w:rPr>
          <w:rFonts w:ascii="Times New Roman" w:hAnsi="Times New Roman"/>
          <w:b/>
          <w:sz w:val="24"/>
          <w:szCs w:val="24"/>
          <w:lang w:val="en-US"/>
        </w:rPr>
        <w:t>non-</w:t>
      </w:r>
      <w:r w:rsidR="0083667A" w:rsidRPr="00E01227">
        <w:rPr>
          <w:rFonts w:ascii="Times New Roman" w:hAnsi="Times New Roman"/>
          <w:b/>
          <w:sz w:val="24"/>
          <w:szCs w:val="24"/>
          <w:lang w:val="en-US"/>
        </w:rPr>
        <w:t>dispers</w:t>
      </w:r>
      <w:r w:rsidR="0083667A">
        <w:rPr>
          <w:rFonts w:ascii="Times New Roman" w:hAnsi="Times New Roman"/>
          <w:b/>
          <w:sz w:val="24"/>
          <w:szCs w:val="24"/>
          <w:lang w:val="en-US"/>
        </w:rPr>
        <w:t>ion</w:t>
      </w:r>
      <w:r w:rsidR="0083667A" w:rsidRPr="00E01227">
        <w:rPr>
          <w:rFonts w:ascii="Times New Roman" w:hAnsi="Times New Roman"/>
          <w:b/>
          <w:sz w:val="24"/>
          <w:szCs w:val="24"/>
          <w:lang w:val="en-US"/>
        </w:rPr>
        <w:t xml:space="preserve"> ability </w:t>
      </w:r>
      <w:r w:rsidR="0083667A">
        <w:rPr>
          <w:rFonts w:ascii="Times New Roman" w:hAnsi="Times New Roman"/>
          <w:b/>
          <w:sz w:val="24"/>
          <w:szCs w:val="24"/>
          <w:lang w:val="en-US"/>
        </w:rPr>
        <w:t xml:space="preserve">scenario for the </w:t>
      </w:r>
      <w:r w:rsidR="0083667A" w:rsidRPr="00E01227">
        <w:rPr>
          <w:rFonts w:ascii="Times New Roman" w:hAnsi="Times New Roman"/>
          <w:b/>
          <w:sz w:val="24"/>
          <w:szCs w:val="24"/>
          <w:lang w:val="en-US"/>
        </w:rPr>
        <w:t xml:space="preserve">species. </w:t>
      </w:r>
      <w:r w:rsidR="0083667A" w:rsidRPr="007B7EF0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18697A" w:rsidRPr="00E01480">
        <w:rPr>
          <w:rFonts w:ascii="Times New Roman" w:hAnsi="Times New Roman"/>
          <w:sz w:val="24"/>
          <w:szCs w:val="24"/>
          <w:lang w:val="en-US"/>
        </w:rPr>
        <w:t>color</w:t>
      </w:r>
      <w:r w:rsidR="0083667A" w:rsidRPr="00E0148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3667A" w:rsidRPr="007B7EF0">
        <w:rPr>
          <w:rFonts w:ascii="Times New Roman" w:hAnsi="Times New Roman"/>
          <w:sz w:val="24"/>
          <w:szCs w:val="24"/>
          <w:lang w:val="en-US"/>
        </w:rPr>
        <w:t xml:space="preserve">gradient represents </w:t>
      </w:r>
      <w:r w:rsidR="0083667A">
        <w:rPr>
          <w:rFonts w:ascii="Times New Roman" w:hAnsi="Times New Roman"/>
          <w:sz w:val="24"/>
          <w:szCs w:val="24"/>
          <w:lang w:val="en-US"/>
        </w:rPr>
        <w:t>species</w:t>
      </w:r>
      <w:r w:rsidR="0083667A" w:rsidRPr="007B7EF0">
        <w:rPr>
          <w:rFonts w:ascii="Times New Roman" w:hAnsi="Times New Roman"/>
          <w:sz w:val="24"/>
          <w:szCs w:val="24"/>
          <w:lang w:val="en-US"/>
        </w:rPr>
        <w:t xml:space="preserve"> richness</w:t>
      </w:r>
      <w:r w:rsidR="0083667A">
        <w:rPr>
          <w:rFonts w:ascii="Times New Roman" w:hAnsi="Times New Roman"/>
          <w:sz w:val="24"/>
          <w:szCs w:val="24"/>
          <w:lang w:val="en-US"/>
        </w:rPr>
        <w:t xml:space="preserve"> for each scenario analyzed.</w:t>
      </w:r>
      <w:r w:rsidR="0083667A" w:rsidRPr="007B7EF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3667A">
        <w:rPr>
          <w:rFonts w:ascii="Times New Roman" w:hAnsi="Times New Roman"/>
          <w:sz w:val="24"/>
          <w:szCs w:val="24"/>
          <w:lang w:val="en-US"/>
        </w:rPr>
        <w:t>Darker</w:t>
      </w:r>
      <w:r w:rsidR="0083667A" w:rsidRPr="007B7EF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8697A" w:rsidRPr="00E01480">
        <w:rPr>
          <w:rFonts w:ascii="Times New Roman" w:hAnsi="Times New Roman"/>
          <w:sz w:val="24"/>
          <w:szCs w:val="24"/>
          <w:lang w:val="en-US"/>
        </w:rPr>
        <w:t>color</w:t>
      </w:r>
      <w:r w:rsidR="0083667A" w:rsidRPr="00E0148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3667A">
        <w:rPr>
          <w:rFonts w:ascii="Times New Roman" w:hAnsi="Times New Roman"/>
          <w:sz w:val="24"/>
          <w:szCs w:val="24"/>
          <w:lang w:val="en-US"/>
        </w:rPr>
        <w:t>in maps</w:t>
      </w:r>
      <w:r w:rsidR="0083667A" w:rsidRPr="007B7EF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3667A">
        <w:rPr>
          <w:rFonts w:ascii="Times New Roman" w:hAnsi="Times New Roman"/>
          <w:sz w:val="24"/>
          <w:szCs w:val="24"/>
          <w:lang w:val="en-US"/>
        </w:rPr>
        <w:t xml:space="preserve">indicates sites with </w:t>
      </w:r>
      <w:r w:rsidR="0083667A" w:rsidRPr="007B7EF0">
        <w:rPr>
          <w:rFonts w:ascii="Times New Roman" w:hAnsi="Times New Roman"/>
          <w:sz w:val="24"/>
          <w:szCs w:val="24"/>
          <w:lang w:val="en-US"/>
        </w:rPr>
        <w:t>highe</w:t>
      </w:r>
      <w:r w:rsidR="0083667A">
        <w:rPr>
          <w:rFonts w:ascii="Times New Roman" w:hAnsi="Times New Roman"/>
          <w:sz w:val="24"/>
          <w:szCs w:val="24"/>
          <w:lang w:val="en-US"/>
        </w:rPr>
        <w:t xml:space="preserve">r species </w:t>
      </w:r>
      <w:r w:rsidR="0083667A" w:rsidRPr="007B7EF0">
        <w:rPr>
          <w:rFonts w:ascii="Times New Roman" w:hAnsi="Times New Roman"/>
          <w:sz w:val="24"/>
          <w:szCs w:val="24"/>
          <w:lang w:val="en-US"/>
        </w:rPr>
        <w:t xml:space="preserve">richness </w:t>
      </w:r>
      <w:r w:rsidR="0083667A">
        <w:rPr>
          <w:rFonts w:ascii="Times New Roman" w:hAnsi="Times New Roman"/>
          <w:sz w:val="24"/>
          <w:szCs w:val="24"/>
          <w:lang w:val="en-US"/>
        </w:rPr>
        <w:t>patterns in both human-modified (re</w:t>
      </w:r>
      <w:r w:rsidR="00EE6A4B">
        <w:rPr>
          <w:rFonts w:ascii="Times New Roman" w:hAnsi="Times New Roman"/>
          <w:sz w:val="24"/>
          <w:szCs w:val="24"/>
          <w:lang w:val="en-US"/>
        </w:rPr>
        <w:t>d) and intact (blue) landscapes</w:t>
      </w:r>
      <w:r w:rsidR="0083667A" w:rsidRPr="0083667A">
        <w:rPr>
          <w:rFonts w:ascii="Times New Roman" w:hAnsi="Times New Roman"/>
          <w:sz w:val="24"/>
          <w:szCs w:val="24"/>
          <w:lang w:val="en-US"/>
        </w:rPr>
        <w:t>.</w:t>
      </w:r>
    </w:p>
    <w:p w14:paraId="6BDC963E" w14:textId="77777777" w:rsidR="00223403" w:rsidRDefault="00223403" w:rsidP="005250A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90C19BF" w14:textId="09E49954" w:rsidR="00223403" w:rsidRDefault="00223403" w:rsidP="002234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23403">
        <w:rPr>
          <w:rFonts w:ascii="Times New Roman" w:hAnsi="Times New Roman"/>
          <w:b/>
          <w:sz w:val="24"/>
          <w:szCs w:val="24"/>
          <w:lang w:val="en-US"/>
        </w:rPr>
        <w:t>Appendix S4.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234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MOP calculations for environmental conditions based on M (the training region) transferred to future climate scenarios for the 49 non-migrant hummingbird species considered in this study. </w:t>
      </w:r>
      <w:r w:rsidRPr="002234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Areas in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black </w:t>
      </w:r>
      <w:r w:rsidRPr="002234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within maps represent sites where one or more environmental variables are outside the range present in the training data, so predictions in those areas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correspond to </w:t>
      </w:r>
      <w:r w:rsidRPr="00602956">
        <w:rPr>
          <w:rFonts w:ascii="Times New Roman" w:hAnsi="Times New Roman"/>
          <w:sz w:val="24"/>
          <w:szCs w:val="24"/>
          <w:lang w:val="en-US"/>
        </w:rPr>
        <w:t xml:space="preserve">sites </w:t>
      </w:r>
      <w:r>
        <w:rPr>
          <w:rFonts w:ascii="Times New Roman" w:hAnsi="Times New Roman"/>
          <w:sz w:val="24"/>
          <w:szCs w:val="24"/>
          <w:lang w:val="en-US"/>
        </w:rPr>
        <w:t>of strict extrapolation into models.</w:t>
      </w:r>
      <w:r w:rsidRPr="002234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03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green</w:t>
      </w:r>
      <w:r w:rsidRPr="00203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polygons in the maps correspond to the potential distributional areas predicted by models for each climate scenarios</w:t>
      </w:r>
      <w:r w:rsidR="008E2D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E2D9B" w:rsidRPr="008E2D9B">
        <w:rPr>
          <w:rFonts w:ascii="Times New Roman" w:hAnsi="Times New Roman" w:cs="Times New Roman"/>
          <w:bCs/>
          <w:sz w:val="24"/>
          <w:szCs w:val="24"/>
          <w:lang w:val="en-US"/>
        </w:rPr>
        <w:t>assuming contiguous dispersion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203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2975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imilarity values for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MOP</w:t>
      </w:r>
      <w:r w:rsidRPr="002975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calculations were estimated considering the average from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five</w:t>
      </w:r>
      <w:r w:rsidRPr="002975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global climate models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2975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47172">
        <w:rPr>
          <w:rFonts w:ascii="Times New Roman" w:hAnsi="Times New Roman" w:cs="Times New Roman"/>
          <w:color w:val="000000"/>
          <w:sz w:val="24"/>
          <w:szCs w:val="24"/>
          <w:lang w:val="en-US"/>
        </w:rPr>
        <w:t>CanESM5</w:t>
      </w:r>
      <w:r w:rsidRPr="009D2326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147172">
        <w:rPr>
          <w:rFonts w:ascii="Times New Roman" w:hAnsi="Times New Roman" w:cs="Times New Roman"/>
          <w:color w:val="000000"/>
          <w:sz w:val="24"/>
          <w:szCs w:val="24"/>
          <w:lang w:val="en-US"/>
        </w:rPr>
        <w:t>MIROC6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147172">
        <w:rPr>
          <w:rFonts w:ascii="Times New Roman" w:hAnsi="Times New Roman" w:cs="Times New Roman"/>
          <w:color w:val="000000"/>
          <w:sz w:val="24"/>
          <w:szCs w:val="24"/>
          <w:lang w:val="en-US"/>
        </w:rPr>
        <w:t>BCC-CSM2-MR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EE6CD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47172">
        <w:rPr>
          <w:rFonts w:ascii="Times New Roman" w:hAnsi="Times New Roman" w:cs="Times New Roman"/>
          <w:color w:val="000000"/>
          <w:sz w:val="24"/>
          <w:szCs w:val="24"/>
          <w:lang w:val="en-US"/>
        </w:rPr>
        <w:t>CNRM-CM6-1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and </w:t>
      </w:r>
      <w:r w:rsidRPr="00147172">
        <w:rPr>
          <w:rFonts w:ascii="Times New Roman" w:hAnsi="Times New Roman" w:cs="Times New Roman"/>
          <w:color w:val="000000"/>
          <w:sz w:val="24"/>
          <w:szCs w:val="24"/>
          <w:lang w:val="en-US"/>
        </w:rPr>
        <w:t>IPSL-CM6A-LR</w:t>
      </w:r>
      <w:r w:rsidRPr="002975F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8CEF8FA" w14:textId="77777777" w:rsidR="00D573EA" w:rsidRDefault="00D573EA" w:rsidP="002234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12B0B95" w14:textId="2EC50663" w:rsidR="00D573EA" w:rsidRPr="00D573EA" w:rsidRDefault="00D573EA" w:rsidP="00D573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73EA">
        <w:rPr>
          <w:rFonts w:ascii="Times New Roman" w:hAnsi="Times New Roman" w:cs="Times New Roman"/>
          <w:b/>
          <w:sz w:val="24"/>
          <w:szCs w:val="24"/>
          <w:lang w:val="en-US"/>
        </w:rPr>
        <w:t>Appendix S5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D573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Species accumulation curves for </w:t>
      </w:r>
      <w:r>
        <w:rPr>
          <w:rFonts w:ascii="Times New Roman" w:hAnsi="Times New Roman"/>
          <w:b/>
          <w:sz w:val="24"/>
          <w:szCs w:val="24"/>
          <w:lang w:val="en-US"/>
        </w:rPr>
        <w:t>s</w:t>
      </w:r>
      <w:r w:rsidRPr="00E01227">
        <w:rPr>
          <w:rFonts w:ascii="Times New Roman" w:hAnsi="Times New Roman"/>
          <w:b/>
          <w:sz w:val="24"/>
          <w:szCs w:val="24"/>
          <w:lang w:val="en-US"/>
        </w:rPr>
        <w:t xml:space="preserve">pecies richness patterns </w:t>
      </w:r>
      <w:r>
        <w:rPr>
          <w:rFonts w:ascii="Times New Roman" w:hAnsi="Times New Roman"/>
          <w:b/>
          <w:sz w:val="24"/>
          <w:szCs w:val="24"/>
          <w:lang w:val="en-US"/>
        </w:rPr>
        <w:t>of</w:t>
      </w:r>
      <w:r w:rsidRPr="00E0122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hummingbird</w:t>
      </w:r>
      <w:r w:rsidRPr="007209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D1AA3">
        <w:rPr>
          <w:rFonts w:ascii="Times New Roman" w:hAnsi="Times New Roman"/>
          <w:b/>
          <w:sz w:val="24"/>
          <w:szCs w:val="24"/>
          <w:lang w:val="en-US"/>
        </w:rPr>
        <w:t xml:space="preserve">(n = </w:t>
      </w:r>
      <w:r>
        <w:rPr>
          <w:rFonts w:ascii="Times New Roman" w:hAnsi="Times New Roman"/>
          <w:b/>
          <w:sz w:val="24"/>
          <w:szCs w:val="24"/>
          <w:lang w:val="en-US"/>
        </w:rPr>
        <w:t>49 spp.</w:t>
      </w:r>
      <w:r w:rsidRPr="002D1AA3">
        <w:rPr>
          <w:rFonts w:ascii="Times New Roman" w:hAnsi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across the </w:t>
      </w:r>
      <w:r w:rsidRPr="00231E94">
        <w:rPr>
          <w:rFonts w:ascii="Times New Roman" w:hAnsi="Times New Roman"/>
          <w:b/>
          <w:sz w:val="24"/>
          <w:szCs w:val="24"/>
          <w:lang w:val="en-US"/>
        </w:rPr>
        <w:t>p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riority </w:t>
      </w:r>
      <w:r w:rsidRPr="00E01227">
        <w:rPr>
          <w:rFonts w:ascii="Times New Roman" w:hAnsi="Times New Roman"/>
          <w:b/>
          <w:sz w:val="24"/>
          <w:szCs w:val="24"/>
          <w:lang w:val="en-US"/>
        </w:rPr>
        <w:t>and climate</w:t>
      </w:r>
      <w:r>
        <w:rPr>
          <w:rFonts w:ascii="Times New Roman" w:hAnsi="Times New Roman"/>
          <w:b/>
          <w:sz w:val="24"/>
          <w:szCs w:val="24"/>
          <w:lang w:val="en-US"/>
        </w:rPr>
        <w:t>-</w:t>
      </w:r>
      <w:r w:rsidRPr="00E01227">
        <w:rPr>
          <w:rFonts w:ascii="Times New Roman" w:hAnsi="Times New Roman"/>
          <w:b/>
          <w:sz w:val="24"/>
          <w:szCs w:val="24"/>
          <w:lang w:val="en-US"/>
        </w:rPr>
        <w:t xml:space="preserve">resilient </w:t>
      </w:r>
      <w:r>
        <w:rPr>
          <w:rFonts w:ascii="Times New Roman" w:hAnsi="Times New Roman"/>
          <w:b/>
          <w:sz w:val="24"/>
          <w:szCs w:val="24"/>
          <w:lang w:val="en-US"/>
        </w:rPr>
        <w:t>hummingbird hotspot</w:t>
      </w:r>
      <w:r w:rsidRPr="007209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01227">
        <w:rPr>
          <w:rFonts w:ascii="Times New Roman" w:hAnsi="Times New Roman"/>
          <w:b/>
          <w:sz w:val="24"/>
          <w:szCs w:val="24"/>
          <w:lang w:val="en-US"/>
        </w:rPr>
        <w:t xml:space="preserve">areas </w:t>
      </w:r>
      <w:r w:rsidRPr="00231E94">
        <w:rPr>
          <w:rFonts w:ascii="Times New Roman" w:hAnsi="Times New Roman"/>
          <w:b/>
          <w:sz w:val="24"/>
          <w:szCs w:val="24"/>
          <w:lang w:val="en-US"/>
        </w:rPr>
        <w:t xml:space="preserve">identified in </w:t>
      </w:r>
      <w:r w:rsidR="00C9093E">
        <w:rPr>
          <w:rFonts w:ascii="Times New Roman" w:hAnsi="Times New Roman"/>
          <w:b/>
          <w:sz w:val="24"/>
          <w:szCs w:val="24"/>
          <w:lang w:val="en-US"/>
        </w:rPr>
        <w:t>this</w:t>
      </w:r>
      <w:r w:rsidRPr="00231E9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study, c</w:t>
      </w:r>
      <w:r w:rsidRPr="00E01227">
        <w:rPr>
          <w:rFonts w:ascii="Times New Roman" w:hAnsi="Times New Roman"/>
          <w:b/>
          <w:sz w:val="24"/>
          <w:szCs w:val="24"/>
          <w:lang w:val="en-US"/>
        </w:rPr>
        <w:t xml:space="preserve">onsidering the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present and future (year 2040, 2060, and 2080) </w:t>
      </w:r>
      <w:r w:rsidR="00E64E47">
        <w:rPr>
          <w:rFonts w:ascii="Times New Roman" w:hAnsi="Times New Roman"/>
          <w:b/>
          <w:sz w:val="24"/>
          <w:szCs w:val="24"/>
          <w:lang w:val="en-US"/>
        </w:rPr>
        <w:t xml:space="preserve">climate </w:t>
      </w:r>
      <w:r>
        <w:rPr>
          <w:rFonts w:ascii="Times New Roman" w:hAnsi="Times New Roman"/>
          <w:b/>
          <w:sz w:val="24"/>
          <w:szCs w:val="24"/>
          <w:lang w:val="en-US"/>
        </w:rPr>
        <w:t>scenarios.</w:t>
      </w:r>
      <w:r w:rsidRPr="00D573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E61D3">
        <w:rPr>
          <w:rFonts w:ascii="Times New Roman" w:hAnsi="Times New Roman" w:cs="Times New Roman"/>
          <w:sz w:val="24"/>
          <w:szCs w:val="24"/>
          <w:lang w:val="en-US"/>
        </w:rPr>
        <w:t>Blue</w:t>
      </w:r>
      <w:r w:rsidRPr="00D573EA">
        <w:rPr>
          <w:rFonts w:ascii="Times New Roman" w:hAnsi="Times New Roman" w:cs="Times New Roman"/>
          <w:sz w:val="24"/>
          <w:szCs w:val="24"/>
          <w:lang w:val="en-US"/>
        </w:rPr>
        <w:t xml:space="preserve"> shad</w:t>
      </w:r>
      <w:r w:rsidR="00E64E47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D573EA">
        <w:rPr>
          <w:rFonts w:ascii="Times New Roman" w:hAnsi="Times New Roman" w:cs="Times New Roman"/>
          <w:sz w:val="24"/>
          <w:szCs w:val="24"/>
          <w:lang w:val="en-US"/>
        </w:rPr>
        <w:t xml:space="preserve"> represents the 95% confidence intervals for the best fit line estimate of species numbers</w:t>
      </w:r>
      <w:r w:rsidR="00EC6C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D573EA" w:rsidRPr="00D573EA" w:rsidSect="001145D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01D74" w14:textId="77777777" w:rsidR="00E219CE" w:rsidRDefault="00E219CE" w:rsidP="00813587">
      <w:pPr>
        <w:spacing w:after="0" w:line="240" w:lineRule="auto"/>
      </w:pPr>
      <w:r>
        <w:separator/>
      </w:r>
    </w:p>
  </w:endnote>
  <w:endnote w:type="continuationSeparator" w:id="0">
    <w:p w14:paraId="27B2B8A4" w14:textId="77777777" w:rsidR="00E219CE" w:rsidRDefault="00E219CE" w:rsidP="0081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659CE" w14:textId="77777777" w:rsidR="00E219CE" w:rsidRDefault="00E219CE" w:rsidP="00813587">
      <w:pPr>
        <w:spacing w:after="0" w:line="240" w:lineRule="auto"/>
      </w:pPr>
      <w:r>
        <w:separator/>
      </w:r>
    </w:p>
  </w:footnote>
  <w:footnote w:type="continuationSeparator" w:id="0">
    <w:p w14:paraId="4C471407" w14:textId="77777777" w:rsidR="00E219CE" w:rsidRDefault="00E219CE" w:rsidP="00813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743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CF5E39" w14:textId="77777777" w:rsidR="00E67865" w:rsidRPr="00C75E32" w:rsidRDefault="00E67865" w:rsidP="00813587">
        <w:pPr>
          <w:pStyle w:val="Header"/>
          <w:jc w:val="right"/>
          <w:rPr>
            <w:rFonts w:ascii="Times New Roman" w:hAnsi="Times New Roman" w:cs="Times New Roman"/>
          </w:rPr>
        </w:pPr>
        <w:r w:rsidRPr="00C75E32">
          <w:rPr>
            <w:rFonts w:ascii="Times New Roman" w:hAnsi="Times New Roman" w:cs="Times New Roman"/>
          </w:rPr>
          <w:fldChar w:fldCharType="begin"/>
        </w:r>
        <w:r w:rsidRPr="00C75E32">
          <w:rPr>
            <w:rFonts w:ascii="Times New Roman" w:hAnsi="Times New Roman" w:cs="Times New Roman"/>
          </w:rPr>
          <w:instrText>PAGE   \* MERGEFORMAT</w:instrText>
        </w:r>
        <w:r w:rsidRPr="00C75E32">
          <w:rPr>
            <w:rFonts w:ascii="Times New Roman" w:hAnsi="Times New Roman" w:cs="Times New Roman"/>
          </w:rPr>
          <w:fldChar w:fldCharType="separate"/>
        </w:r>
        <w:r w:rsidR="001145DA" w:rsidRPr="001145DA">
          <w:rPr>
            <w:rFonts w:ascii="Times New Roman" w:hAnsi="Times New Roman" w:cs="Times New Roman"/>
            <w:noProof/>
            <w:lang w:val="es-ES"/>
          </w:rPr>
          <w:t>1</w:t>
        </w:r>
        <w:r w:rsidRPr="00C75E32">
          <w:rPr>
            <w:rFonts w:ascii="Times New Roman" w:hAnsi="Times New Roman" w:cs="Times New Roman"/>
          </w:rPr>
          <w:fldChar w:fldCharType="end"/>
        </w:r>
      </w:p>
    </w:sdtContent>
  </w:sdt>
  <w:p w14:paraId="665E7FB8" w14:textId="77777777" w:rsidR="00E67865" w:rsidRDefault="00E6786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7437F"/>
    <w:multiLevelType w:val="hybridMultilevel"/>
    <w:tmpl w:val="17405B46"/>
    <w:lvl w:ilvl="0" w:tplc="54581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9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3A"/>
    <w:rsid w:val="0000205D"/>
    <w:rsid w:val="00005961"/>
    <w:rsid w:val="0000664C"/>
    <w:rsid w:val="00007F45"/>
    <w:rsid w:val="0001091C"/>
    <w:rsid w:val="00010DEA"/>
    <w:rsid w:val="000141BE"/>
    <w:rsid w:val="000165D0"/>
    <w:rsid w:val="00020149"/>
    <w:rsid w:val="000302CC"/>
    <w:rsid w:val="00031951"/>
    <w:rsid w:val="00031D48"/>
    <w:rsid w:val="00047185"/>
    <w:rsid w:val="000519DD"/>
    <w:rsid w:val="00055241"/>
    <w:rsid w:val="0005615D"/>
    <w:rsid w:val="000568CB"/>
    <w:rsid w:val="0005693F"/>
    <w:rsid w:val="00056B4E"/>
    <w:rsid w:val="00057CB9"/>
    <w:rsid w:val="00057EA2"/>
    <w:rsid w:val="0006645A"/>
    <w:rsid w:val="00067199"/>
    <w:rsid w:val="00070E83"/>
    <w:rsid w:val="000710C4"/>
    <w:rsid w:val="00071C81"/>
    <w:rsid w:val="000805DB"/>
    <w:rsid w:val="00080E48"/>
    <w:rsid w:val="00082A6E"/>
    <w:rsid w:val="0008337D"/>
    <w:rsid w:val="00083AEA"/>
    <w:rsid w:val="00093831"/>
    <w:rsid w:val="000956EA"/>
    <w:rsid w:val="00095DEA"/>
    <w:rsid w:val="000975B5"/>
    <w:rsid w:val="000A16D8"/>
    <w:rsid w:val="000A37CB"/>
    <w:rsid w:val="000A6B3F"/>
    <w:rsid w:val="000B051C"/>
    <w:rsid w:val="000B3A1D"/>
    <w:rsid w:val="000C0924"/>
    <w:rsid w:val="000C1BA0"/>
    <w:rsid w:val="000C5CAF"/>
    <w:rsid w:val="000D348E"/>
    <w:rsid w:val="000E1A00"/>
    <w:rsid w:val="000E4902"/>
    <w:rsid w:val="000E522D"/>
    <w:rsid w:val="000E5F82"/>
    <w:rsid w:val="000E6C2B"/>
    <w:rsid w:val="000F0154"/>
    <w:rsid w:val="000F4D9B"/>
    <w:rsid w:val="000F5CE9"/>
    <w:rsid w:val="000F7A0D"/>
    <w:rsid w:val="00102C53"/>
    <w:rsid w:val="00104485"/>
    <w:rsid w:val="00110A2A"/>
    <w:rsid w:val="001145DA"/>
    <w:rsid w:val="0011578A"/>
    <w:rsid w:val="00115D4B"/>
    <w:rsid w:val="001203E8"/>
    <w:rsid w:val="00122B64"/>
    <w:rsid w:val="0012356A"/>
    <w:rsid w:val="00125634"/>
    <w:rsid w:val="00127C39"/>
    <w:rsid w:val="00131C9F"/>
    <w:rsid w:val="00132374"/>
    <w:rsid w:val="001339F6"/>
    <w:rsid w:val="0013553D"/>
    <w:rsid w:val="00142B63"/>
    <w:rsid w:val="00147172"/>
    <w:rsid w:val="0015104B"/>
    <w:rsid w:val="00151280"/>
    <w:rsid w:val="0015194A"/>
    <w:rsid w:val="00156820"/>
    <w:rsid w:val="001623D2"/>
    <w:rsid w:val="00164D7A"/>
    <w:rsid w:val="001656AB"/>
    <w:rsid w:val="00167F10"/>
    <w:rsid w:val="00171300"/>
    <w:rsid w:val="001733F9"/>
    <w:rsid w:val="0017495F"/>
    <w:rsid w:val="00180371"/>
    <w:rsid w:val="00181A96"/>
    <w:rsid w:val="00181FA1"/>
    <w:rsid w:val="00183F6A"/>
    <w:rsid w:val="00185968"/>
    <w:rsid w:val="00185C49"/>
    <w:rsid w:val="001868ED"/>
    <w:rsid w:val="0018697A"/>
    <w:rsid w:val="001923A0"/>
    <w:rsid w:val="00193D5E"/>
    <w:rsid w:val="001A6480"/>
    <w:rsid w:val="001B16F3"/>
    <w:rsid w:val="001B1847"/>
    <w:rsid w:val="001B2D4E"/>
    <w:rsid w:val="001B446D"/>
    <w:rsid w:val="001C3231"/>
    <w:rsid w:val="001D3A8C"/>
    <w:rsid w:val="001D541F"/>
    <w:rsid w:val="001E35D7"/>
    <w:rsid w:val="001E5323"/>
    <w:rsid w:val="001F2763"/>
    <w:rsid w:val="001F30C3"/>
    <w:rsid w:val="00200419"/>
    <w:rsid w:val="00201B61"/>
    <w:rsid w:val="002079D0"/>
    <w:rsid w:val="0022219C"/>
    <w:rsid w:val="00223403"/>
    <w:rsid w:val="00226FDA"/>
    <w:rsid w:val="002308BC"/>
    <w:rsid w:val="00237D66"/>
    <w:rsid w:val="0024762B"/>
    <w:rsid w:val="002476E7"/>
    <w:rsid w:val="00247B16"/>
    <w:rsid w:val="00260B6C"/>
    <w:rsid w:val="00263F3D"/>
    <w:rsid w:val="002647CF"/>
    <w:rsid w:val="00267122"/>
    <w:rsid w:val="002678B5"/>
    <w:rsid w:val="00267A3E"/>
    <w:rsid w:val="00271075"/>
    <w:rsid w:val="00271DE9"/>
    <w:rsid w:val="0027467A"/>
    <w:rsid w:val="00274B42"/>
    <w:rsid w:val="00274E91"/>
    <w:rsid w:val="00275F9B"/>
    <w:rsid w:val="00286434"/>
    <w:rsid w:val="002877E9"/>
    <w:rsid w:val="002957CB"/>
    <w:rsid w:val="002963E4"/>
    <w:rsid w:val="002A3014"/>
    <w:rsid w:val="002B03BF"/>
    <w:rsid w:val="002B3EDE"/>
    <w:rsid w:val="002C472C"/>
    <w:rsid w:val="002D2268"/>
    <w:rsid w:val="002D421F"/>
    <w:rsid w:val="002D4EA5"/>
    <w:rsid w:val="002D555A"/>
    <w:rsid w:val="002E14DB"/>
    <w:rsid w:val="002F2385"/>
    <w:rsid w:val="002F446F"/>
    <w:rsid w:val="002F6757"/>
    <w:rsid w:val="00301CFF"/>
    <w:rsid w:val="00302E3E"/>
    <w:rsid w:val="00310FF7"/>
    <w:rsid w:val="00321A83"/>
    <w:rsid w:val="0032397D"/>
    <w:rsid w:val="00325C49"/>
    <w:rsid w:val="00326B58"/>
    <w:rsid w:val="0032710A"/>
    <w:rsid w:val="0032718D"/>
    <w:rsid w:val="00333AB6"/>
    <w:rsid w:val="003347E0"/>
    <w:rsid w:val="00334938"/>
    <w:rsid w:val="00337906"/>
    <w:rsid w:val="00350AE5"/>
    <w:rsid w:val="00350BAB"/>
    <w:rsid w:val="003526A0"/>
    <w:rsid w:val="00352BA4"/>
    <w:rsid w:val="003632A8"/>
    <w:rsid w:val="00363506"/>
    <w:rsid w:val="003643A4"/>
    <w:rsid w:val="00365D72"/>
    <w:rsid w:val="003711A1"/>
    <w:rsid w:val="00371A55"/>
    <w:rsid w:val="00373FED"/>
    <w:rsid w:val="00376937"/>
    <w:rsid w:val="0038163E"/>
    <w:rsid w:val="00381753"/>
    <w:rsid w:val="00381CE3"/>
    <w:rsid w:val="003822DB"/>
    <w:rsid w:val="0038304B"/>
    <w:rsid w:val="00387D2B"/>
    <w:rsid w:val="0039084B"/>
    <w:rsid w:val="00393A67"/>
    <w:rsid w:val="003944A6"/>
    <w:rsid w:val="00396978"/>
    <w:rsid w:val="00397357"/>
    <w:rsid w:val="003A036D"/>
    <w:rsid w:val="003A4026"/>
    <w:rsid w:val="003A411A"/>
    <w:rsid w:val="003A576E"/>
    <w:rsid w:val="003B0FEA"/>
    <w:rsid w:val="003B198B"/>
    <w:rsid w:val="003B3BBF"/>
    <w:rsid w:val="003C017C"/>
    <w:rsid w:val="003C32F8"/>
    <w:rsid w:val="003C6C20"/>
    <w:rsid w:val="003E0A14"/>
    <w:rsid w:val="003E3815"/>
    <w:rsid w:val="003E74F3"/>
    <w:rsid w:val="003F004A"/>
    <w:rsid w:val="003F1C39"/>
    <w:rsid w:val="003F5A26"/>
    <w:rsid w:val="003F6EF0"/>
    <w:rsid w:val="00403C92"/>
    <w:rsid w:val="004045E2"/>
    <w:rsid w:val="00405CD8"/>
    <w:rsid w:val="00406B74"/>
    <w:rsid w:val="004133BD"/>
    <w:rsid w:val="004138CF"/>
    <w:rsid w:val="00413A7F"/>
    <w:rsid w:val="004147CB"/>
    <w:rsid w:val="00416C9B"/>
    <w:rsid w:val="004205AF"/>
    <w:rsid w:val="004231A1"/>
    <w:rsid w:val="0042438D"/>
    <w:rsid w:val="004403F4"/>
    <w:rsid w:val="00444C85"/>
    <w:rsid w:val="00445476"/>
    <w:rsid w:val="00450354"/>
    <w:rsid w:val="00455A42"/>
    <w:rsid w:val="00462718"/>
    <w:rsid w:val="004674A6"/>
    <w:rsid w:val="0048078E"/>
    <w:rsid w:val="004809CE"/>
    <w:rsid w:val="0048490B"/>
    <w:rsid w:val="004909DE"/>
    <w:rsid w:val="00495D1C"/>
    <w:rsid w:val="00496119"/>
    <w:rsid w:val="004971DD"/>
    <w:rsid w:val="0049756D"/>
    <w:rsid w:val="004A225A"/>
    <w:rsid w:val="004A33BA"/>
    <w:rsid w:val="004A4A30"/>
    <w:rsid w:val="004A4A97"/>
    <w:rsid w:val="004B0DD0"/>
    <w:rsid w:val="004B3457"/>
    <w:rsid w:val="004B6FB7"/>
    <w:rsid w:val="004C1892"/>
    <w:rsid w:val="004C4C9E"/>
    <w:rsid w:val="004C4F11"/>
    <w:rsid w:val="004D1BD5"/>
    <w:rsid w:val="004D5607"/>
    <w:rsid w:val="004E0764"/>
    <w:rsid w:val="004E1A11"/>
    <w:rsid w:val="004F1810"/>
    <w:rsid w:val="004F20D4"/>
    <w:rsid w:val="004F55E6"/>
    <w:rsid w:val="005001C7"/>
    <w:rsid w:val="00502D8B"/>
    <w:rsid w:val="00503DE9"/>
    <w:rsid w:val="005049EE"/>
    <w:rsid w:val="005050E6"/>
    <w:rsid w:val="00511868"/>
    <w:rsid w:val="0051731B"/>
    <w:rsid w:val="00522466"/>
    <w:rsid w:val="0052256D"/>
    <w:rsid w:val="005250A8"/>
    <w:rsid w:val="00533A26"/>
    <w:rsid w:val="00535A7A"/>
    <w:rsid w:val="005411D8"/>
    <w:rsid w:val="00542A60"/>
    <w:rsid w:val="00544B41"/>
    <w:rsid w:val="00546B6A"/>
    <w:rsid w:val="00550410"/>
    <w:rsid w:val="00557BAD"/>
    <w:rsid w:val="00562501"/>
    <w:rsid w:val="00562567"/>
    <w:rsid w:val="00563011"/>
    <w:rsid w:val="00565DCF"/>
    <w:rsid w:val="00567B35"/>
    <w:rsid w:val="00572717"/>
    <w:rsid w:val="005737C7"/>
    <w:rsid w:val="00577529"/>
    <w:rsid w:val="005777B0"/>
    <w:rsid w:val="00581096"/>
    <w:rsid w:val="00581FBA"/>
    <w:rsid w:val="00583B35"/>
    <w:rsid w:val="00591FB7"/>
    <w:rsid w:val="00593B93"/>
    <w:rsid w:val="00596617"/>
    <w:rsid w:val="005A1826"/>
    <w:rsid w:val="005A6719"/>
    <w:rsid w:val="005B0BF1"/>
    <w:rsid w:val="005B1522"/>
    <w:rsid w:val="005B2C11"/>
    <w:rsid w:val="005B6437"/>
    <w:rsid w:val="005C162D"/>
    <w:rsid w:val="005C2727"/>
    <w:rsid w:val="005C2973"/>
    <w:rsid w:val="005C5AAB"/>
    <w:rsid w:val="005C5B14"/>
    <w:rsid w:val="005C7C1F"/>
    <w:rsid w:val="005D1AEA"/>
    <w:rsid w:val="005F6E2F"/>
    <w:rsid w:val="00601375"/>
    <w:rsid w:val="006035B1"/>
    <w:rsid w:val="00604946"/>
    <w:rsid w:val="006072CF"/>
    <w:rsid w:val="00611680"/>
    <w:rsid w:val="00611C61"/>
    <w:rsid w:val="006205DE"/>
    <w:rsid w:val="006352EB"/>
    <w:rsid w:val="006357BD"/>
    <w:rsid w:val="006404BB"/>
    <w:rsid w:val="00642EB9"/>
    <w:rsid w:val="00644EAF"/>
    <w:rsid w:val="006516CD"/>
    <w:rsid w:val="00660430"/>
    <w:rsid w:val="0066456C"/>
    <w:rsid w:val="00667D18"/>
    <w:rsid w:val="00672927"/>
    <w:rsid w:val="00673492"/>
    <w:rsid w:val="0067480A"/>
    <w:rsid w:val="00675601"/>
    <w:rsid w:val="00675E45"/>
    <w:rsid w:val="00676215"/>
    <w:rsid w:val="00676362"/>
    <w:rsid w:val="00677AF3"/>
    <w:rsid w:val="006816C3"/>
    <w:rsid w:val="00695630"/>
    <w:rsid w:val="00697CDD"/>
    <w:rsid w:val="006B1F8F"/>
    <w:rsid w:val="006B1FD5"/>
    <w:rsid w:val="006B6EE0"/>
    <w:rsid w:val="006B73BB"/>
    <w:rsid w:val="006C1423"/>
    <w:rsid w:val="006C359D"/>
    <w:rsid w:val="006C4FB2"/>
    <w:rsid w:val="006C6647"/>
    <w:rsid w:val="006D1498"/>
    <w:rsid w:val="006D1664"/>
    <w:rsid w:val="006D6AB5"/>
    <w:rsid w:val="006E1634"/>
    <w:rsid w:val="006E3ECA"/>
    <w:rsid w:val="006E56C6"/>
    <w:rsid w:val="006E58B7"/>
    <w:rsid w:val="007003A1"/>
    <w:rsid w:val="007033B4"/>
    <w:rsid w:val="00712255"/>
    <w:rsid w:val="007130A4"/>
    <w:rsid w:val="0071694E"/>
    <w:rsid w:val="007169D6"/>
    <w:rsid w:val="00717119"/>
    <w:rsid w:val="00720642"/>
    <w:rsid w:val="00720928"/>
    <w:rsid w:val="0072228B"/>
    <w:rsid w:val="00730A9E"/>
    <w:rsid w:val="00733C77"/>
    <w:rsid w:val="00737B25"/>
    <w:rsid w:val="00744FB2"/>
    <w:rsid w:val="00746934"/>
    <w:rsid w:val="00747D38"/>
    <w:rsid w:val="007514E8"/>
    <w:rsid w:val="00754DFF"/>
    <w:rsid w:val="007560EE"/>
    <w:rsid w:val="007566E8"/>
    <w:rsid w:val="007567EF"/>
    <w:rsid w:val="00760A07"/>
    <w:rsid w:val="00761018"/>
    <w:rsid w:val="00770C5D"/>
    <w:rsid w:val="00771010"/>
    <w:rsid w:val="007710CF"/>
    <w:rsid w:val="00773B6D"/>
    <w:rsid w:val="00781B9D"/>
    <w:rsid w:val="007842D5"/>
    <w:rsid w:val="007876A9"/>
    <w:rsid w:val="007A163C"/>
    <w:rsid w:val="007A1EAF"/>
    <w:rsid w:val="007A2DF1"/>
    <w:rsid w:val="007A4F9A"/>
    <w:rsid w:val="007B3410"/>
    <w:rsid w:val="007B3DD9"/>
    <w:rsid w:val="007C6842"/>
    <w:rsid w:val="007D5936"/>
    <w:rsid w:val="007D6258"/>
    <w:rsid w:val="007D731A"/>
    <w:rsid w:val="007E26C5"/>
    <w:rsid w:val="007E28D0"/>
    <w:rsid w:val="007E40A3"/>
    <w:rsid w:val="007E5B5E"/>
    <w:rsid w:val="007E664E"/>
    <w:rsid w:val="007E6698"/>
    <w:rsid w:val="007E7955"/>
    <w:rsid w:val="007F5662"/>
    <w:rsid w:val="007F6201"/>
    <w:rsid w:val="007F6D90"/>
    <w:rsid w:val="007F7E38"/>
    <w:rsid w:val="008027B4"/>
    <w:rsid w:val="00802ECD"/>
    <w:rsid w:val="0080485F"/>
    <w:rsid w:val="00807884"/>
    <w:rsid w:val="00810594"/>
    <w:rsid w:val="00813587"/>
    <w:rsid w:val="00813BC8"/>
    <w:rsid w:val="00815058"/>
    <w:rsid w:val="00824DC0"/>
    <w:rsid w:val="00824F3E"/>
    <w:rsid w:val="008253FE"/>
    <w:rsid w:val="008276CF"/>
    <w:rsid w:val="0083176D"/>
    <w:rsid w:val="0083507E"/>
    <w:rsid w:val="0083667A"/>
    <w:rsid w:val="00855F84"/>
    <w:rsid w:val="008573A1"/>
    <w:rsid w:val="008602D1"/>
    <w:rsid w:val="00860AE4"/>
    <w:rsid w:val="00863BB5"/>
    <w:rsid w:val="00870548"/>
    <w:rsid w:val="00870894"/>
    <w:rsid w:val="0087202C"/>
    <w:rsid w:val="00873E93"/>
    <w:rsid w:val="0087412F"/>
    <w:rsid w:val="0087775E"/>
    <w:rsid w:val="008778A1"/>
    <w:rsid w:val="008805A4"/>
    <w:rsid w:val="008809BE"/>
    <w:rsid w:val="008833AE"/>
    <w:rsid w:val="0088346C"/>
    <w:rsid w:val="00896196"/>
    <w:rsid w:val="008A1497"/>
    <w:rsid w:val="008A1A02"/>
    <w:rsid w:val="008A239D"/>
    <w:rsid w:val="008A4C35"/>
    <w:rsid w:val="008A6E30"/>
    <w:rsid w:val="008A72FF"/>
    <w:rsid w:val="008B3E62"/>
    <w:rsid w:val="008C0919"/>
    <w:rsid w:val="008C1D3E"/>
    <w:rsid w:val="008C1EB5"/>
    <w:rsid w:val="008C345E"/>
    <w:rsid w:val="008D08AC"/>
    <w:rsid w:val="008D1592"/>
    <w:rsid w:val="008D43DD"/>
    <w:rsid w:val="008E2D9B"/>
    <w:rsid w:val="008E4EE5"/>
    <w:rsid w:val="008E53E9"/>
    <w:rsid w:val="008E5493"/>
    <w:rsid w:val="008E7B43"/>
    <w:rsid w:val="008F72F2"/>
    <w:rsid w:val="009069BC"/>
    <w:rsid w:val="00910DE0"/>
    <w:rsid w:val="009161BE"/>
    <w:rsid w:val="0093534B"/>
    <w:rsid w:val="00944DE7"/>
    <w:rsid w:val="00945BC2"/>
    <w:rsid w:val="009518C6"/>
    <w:rsid w:val="00963622"/>
    <w:rsid w:val="00963F38"/>
    <w:rsid w:val="009640F6"/>
    <w:rsid w:val="00965608"/>
    <w:rsid w:val="009656C5"/>
    <w:rsid w:val="00965DA5"/>
    <w:rsid w:val="00972F14"/>
    <w:rsid w:val="00973142"/>
    <w:rsid w:val="009752D4"/>
    <w:rsid w:val="009756F6"/>
    <w:rsid w:val="0097643B"/>
    <w:rsid w:val="009807DE"/>
    <w:rsid w:val="009811D9"/>
    <w:rsid w:val="00981562"/>
    <w:rsid w:val="00982823"/>
    <w:rsid w:val="00983124"/>
    <w:rsid w:val="009837FE"/>
    <w:rsid w:val="00984EEC"/>
    <w:rsid w:val="0099005E"/>
    <w:rsid w:val="00990D51"/>
    <w:rsid w:val="00997A5E"/>
    <w:rsid w:val="00997D58"/>
    <w:rsid w:val="009A1800"/>
    <w:rsid w:val="009A2BBC"/>
    <w:rsid w:val="009A42A9"/>
    <w:rsid w:val="009A7CC4"/>
    <w:rsid w:val="009A7E33"/>
    <w:rsid w:val="009B5DF4"/>
    <w:rsid w:val="009C0A2A"/>
    <w:rsid w:val="009C1006"/>
    <w:rsid w:val="009C1C26"/>
    <w:rsid w:val="009C529D"/>
    <w:rsid w:val="009C5637"/>
    <w:rsid w:val="009C616A"/>
    <w:rsid w:val="009C6D63"/>
    <w:rsid w:val="009C779E"/>
    <w:rsid w:val="009D2326"/>
    <w:rsid w:val="009D7921"/>
    <w:rsid w:val="009D7CAE"/>
    <w:rsid w:val="009E391E"/>
    <w:rsid w:val="009E7EF0"/>
    <w:rsid w:val="009F0432"/>
    <w:rsid w:val="009F245E"/>
    <w:rsid w:val="00A00191"/>
    <w:rsid w:val="00A00E9E"/>
    <w:rsid w:val="00A0190C"/>
    <w:rsid w:val="00A03238"/>
    <w:rsid w:val="00A04581"/>
    <w:rsid w:val="00A049B3"/>
    <w:rsid w:val="00A07C08"/>
    <w:rsid w:val="00A11B43"/>
    <w:rsid w:val="00A149FA"/>
    <w:rsid w:val="00A15CAE"/>
    <w:rsid w:val="00A20B95"/>
    <w:rsid w:val="00A222DA"/>
    <w:rsid w:val="00A25A8C"/>
    <w:rsid w:val="00A26BCF"/>
    <w:rsid w:val="00A317A0"/>
    <w:rsid w:val="00A34AE5"/>
    <w:rsid w:val="00A469B1"/>
    <w:rsid w:val="00A52326"/>
    <w:rsid w:val="00A55C2F"/>
    <w:rsid w:val="00A62E40"/>
    <w:rsid w:val="00A66BFC"/>
    <w:rsid w:val="00A70022"/>
    <w:rsid w:val="00A71216"/>
    <w:rsid w:val="00A71DF8"/>
    <w:rsid w:val="00A74327"/>
    <w:rsid w:val="00A75376"/>
    <w:rsid w:val="00A80F50"/>
    <w:rsid w:val="00A87999"/>
    <w:rsid w:val="00A87B17"/>
    <w:rsid w:val="00A904F3"/>
    <w:rsid w:val="00A92269"/>
    <w:rsid w:val="00AA136D"/>
    <w:rsid w:val="00AA18A6"/>
    <w:rsid w:val="00AA3CA7"/>
    <w:rsid w:val="00AA4B98"/>
    <w:rsid w:val="00AA516D"/>
    <w:rsid w:val="00AB07BB"/>
    <w:rsid w:val="00AB3381"/>
    <w:rsid w:val="00AB6C0E"/>
    <w:rsid w:val="00AB7406"/>
    <w:rsid w:val="00AC01C6"/>
    <w:rsid w:val="00AC0333"/>
    <w:rsid w:val="00AC2A88"/>
    <w:rsid w:val="00AC2CAD"/>
    <w:rsid w:val="00AD5987"/>
    <w:rsid w:val="00AD774C"/>
    <w:rsid w:val="00AE003E"/>
    <w:rsid w:val="00AE1E07"/>
    <w:rsid w:val="00AE3920"/>
    <w:rsid w:val="00AE4C90"/>
    <w:rsid w:val="00AE745D"/>
    <w:rsid w:val="00AF2C4D"/>
    <w:rsid w:val="00B01297"/>
    <w:rsid w:val="00B06287"/>
    <w:rsid w:val="00B076AF"/>
    <w:rsid w:val="00B108EC"/>
    <w:rsid w:val="00B11586"/>
    <w:rsid w:val="00B167D9"/>
    <w:rsid w:val="00B24FFF"/>
    <w:rsid w:val="00B2766A"/>
    <w:rsid w:val="00B3326A"/>
    <w:rsid w:val="00B33752"/>
    <w:rsid w:val="00B340B2"/>
    <w:rsid w:val="00B40D11"/>
    <w:rsid w:val="00B419AD"/>
    <w:rsid w:val="00B47EB1"/>
    <w:rsid w:val="00B562F1"/>
    <w:rsid w:val="00B56406"/>
    <w:rsid w:val="00B57405"/>
    <w:rsid w:val="00B62FE5"/>
    <w:rsid w:val="00B63BD5"/>
    <w:rsid w:val="00B66745"/>
    <w:rsid w:val="00B71CE9"/>
    <w:rsid w:val="00B7388F"/>
    <w:rsid w:val="00B7632F"/>
    <w:rsid w:val="00B84AAD"/>
    <w:rsid w:val="00B92534"/>
    <w:rsid w:val="00B92B1C"/>
    <w:rsid w:val="00B94B9C"/>
    <w:rsid w:val="00B9570B"/>
    <w:rsid w:val="00B962E6"/>
    <w:rsid w:val="00B96D14"/>
    <w:rsid w:val="00BA2133"/>
    <w:rsid w:val="00BA65AC"/>
    <w:rsid w:val="00BB1570"/>
    <w:rsid w:val="00BB5604"/>
    <w:rsid w:val="00BB70D6"/>
    <w:rsid w:val="00BC2512"/>
    <w:rsid w:val="00BC3BFC"/>
    <w:rsid w:val="00BC676D"/>
    <w:rsid w:val="00BC6971"/>
    <w:rsid w:val="00BD09B1"/>
    <w:rsid w:val="00BD16BC"/>
    <w:rsid w:val="00BD3AB3"/>
    <w:rsid w:val="00BE146D"/>
    <w:rsid w:val="00BE3EEE"/>
    <w:rsid w:val="00BE6C3F"/>
    <w:rsid w:val="00BF5221"/>
    <w:rsid w:val="00C01693"/>
    <w:rsid w:val="00C03054"/>
    <w:rsid w:val="00C04326"/>
    <w:rsid w:val="00C05DEB"/>
    <w:rsid w:val="00C1437E"/>
    <w:rsid w:val="00C14A8A"/>
    <w:rsid w:val="00C15E36"/>
    <w:rsid w:val="00C33994"/>
    <w:rsid w:val="00C33FF1"/>
    <w:rsid w:val="00C351F8"/>
    <w:rsid w:val="00C41EF8"/>
    <w:rsid w:val="00C43A81"/>
    <w:rsid w:val="00C43C20"/>
    <w:rsid w:val="00C44584"/>
    <w:rsid w:val="00C500E9"/>
    <w:rsid w:val="00C51321"/>
    <w:rsid w:val="00C518F6"/>
    <w:rsid w:val="00C52A6D"/>
    <w:rsid w:val="00C612A4"/>
    <w:rsid w:val="00C619DC"/>
    <w:rsid w:val="00C62EB9"/>
    <w:rsid w:val="00C65EF7"/>
    <w:rsid w:val="00C67847"/>
    <w:rsid w:val="00C753F8"/>
    <w:rsid w:val="00C75E32"/>
    <w:rsid w:val="00C77B69"/>
    <w:rsid w:val="00C8115C"/>
    <w:rsid w:val="00C843D8"/>
    <w:rsid w:val="00C90663"/>
    <w:rsid w:val="00C9093E"/>
    <w:rsid w:val="00C93CDA"/>
    <w:rsid w:val="00C972F2"/>
    <w:rsid w:val="00CA5776"/>
    <w:rsid w:val="00CB03B9"/>
    <w:rsid w:val="00CB10CD"/>
    <w:rsid w:val="00CB1CE8"/>
    <w:rsid w:val="00CB3AFF"/>
    <w:rsid w:val="00CC1308"/>
    <w:rsid w:val="00CC176C"/>
    <w:rsid w:val="00CD0106"/>
    <w:rsid w:val="00CD395C"/>
    <w:rsid w:val="00CD452E"/>
    <w:rsid w:val="00CD4AF1"/>
    <w:rsid w:val="00CD5586"/>
    <w:rsid w:val="00CE2005"/>
    <w:rsid w:val="00CE26A6"/>
    <w:rsid w:val="00CE364A"/>
    <w:rsid w:val="00CE40B6"/>
    <w:rsid w:val="00CE6191"/>
    <w:rsid w:val="00CE61D3"/>
    <w:rsid w:val="00CE78B2"/>
    <w:rsid w:val="00CF4630"/>
    <w:rsid w:val="00CF71FF"/>
    <w:rsid w:val="00D01415"/>
    <w:rsid w:val="00D017AC"/>
    <w:rsid w:val="00D02D44"/>
    <w:rsid w:val="00D22785"/>
    <w:rsid w:val="00D25A17"/>
    <w:rsid w:val="00D313E6"/>
    <w:rsid w:val="00D333EB"/>
    <w:rsid w:val="00D37533"/>
    <w:rsid w:val="00D40223"/>
    <w:rsid w:val="00D440C1"/>
    <w:rsid w:val="00D45A83"/>
    <w:rsid w:val="00D5453B"/>
    <w:rsid w:val="00D573EA"/>
    <w:rsid w:val="00D60BA1"/>
    <w:rsid w:val="00D61BD1"/>
    <w:rsid w:val="00D6213A"/>
    <w:rsid w:val="00D66B7B"/>
    <w:rsid w:val="00D7366E"/>
    <w:rsid w:val="00D746B9"/>
    <w:rsid w:val="00D762F9"/>
    <w:rsid w:val="00D80EA7"/>
    <w:rsid w:val="00D83B5C"/>
    <w:rsid w:val="00D83B82"/>
    <w:rsid w:val="00D85F95"/>
    <w:rsid w:val="00D922DA"/>
    <w:rsid w:val="00D92FE9"/>
    <w:rsid w:val="00D93663"/>
    <w:rsid w:val="00DA058F"/>
    <w:rsid w:val="00DA539E"/>
    <w:rsid w:val="00DA6C48"/>
    <w:rsid w:val="00DB220E"/>
    <w:rsid w:val="00DB3C1E"/>
    <w:rsid w:val="00DB47B6"/>
    <w:rsid w:val="00DB68F0"/>
    <w:rsid w:val="00DC07E5"/>
    <w:rsid w:val="00DC212D"/>
    <w:rsid w:val="00DC7220"/>
    <w:rsid w:val="00DD09C3"/>
    <w:rsid w:val="00DD4575"/>
    <w:rsid w:val="00DD51B9"/>
    <w:rsid w:val="00DE3764"/>
    <w:rsid w:val="00DE3B8F"/>
    <w:rsid w:val="00DE5720"/>
    <w:rsid w:val="00DE5B9B"/>
    <w:rsid w:val="00DE7B24"/>
    <w:rsid w:val="00DF0D56"/>
    <w:rsid w:val="00DF4E74"/>
    <w:rsid w:val="00E01227"/>
    <w:rsid w:val="00E03036"/>
    <w:rsid w:val="00E14A58"/>
    <w:rsid w:val="00E15ECA"/>
    <w:rsid w:val="00E207F6"/>
    <w:rsid w:val="00E219CE"/>
    <w:rsid w:val="00E24CF8"/>
    <w:rsid w:val="00E3176B"/>
    <w:rsid w:val="00E45774"/>
    <w:rsid w:val="00E56843"/>
    <w:rsid w:val="00E6021C"/>
    <w:rsid w:val="00E61CCB"/>
    <w:rsid w:val="00E61FF2"/>
    <w:rsid w:val="00E64E47"/>
    <w:rsid w:val="00E67865"/>
    <w:rsid w:val="00E70BAC"/>
    <w:rsid w:val="00E75975"/>
    <w:rsid w:val="00E86E61"/>
    <w:rsid w:val="00E93982"/>
    <w:rsid w:val="00EA2781"/>
    <w:rsid w:val="00EA42E3"/>
    <w:rsid w:val="00EA5D2C"/>
    <w:rsid w:val="00EB14DE"/>
    <w:rsid w:val="00EB2556"/>
    <w:rsid w:val="00EC2E21"/>
    <w:rsid w:val="00EC50DD"/>
    <w:rsid w:val="00EC6CFA"/>
    <w:rsid w:val="00ED198E"/>
    <w:rsid w:val="00ED5EEB"/>
    <w:rsid w:val="00EE3385"/>
    <w:rsid w:val="00EE6A4B"/>
    <w:rsid w:val="00EE6CDB"/>
    <w:rsid w:val="00EF2FEF"/>
    <w:rsid w:val="00F024AB"/>
    <w:rsid w:val="00F02D71"/>
    <w:rsid w:val="00F03899"/>
    <w:rsid w:val="00F233A7"/>
    <w:rsid w:val="00F23B6E"/>
    <w:rsid w:val="00F2764E"/>
    <w:rsid w:val="00F312C6"/>
    <w:rsid w:val="00F40635"/>
    <w:rsid w:val="00F462F1"/>
    <w:rsid w:val="00F471CF"/>
    <w:rsid w:val="00F47838"/>
    <w:rsid w:val="00F55E30"/>
    <w:rsid w:val="00F66043"/>
    <w:rsid w:val="00F72549"/>
    <w:rsid w:val="00F769C0"/>
    <w:rsid w:val="00F830EE"/>
    <w:rsid w:val="00F84991"/>
    <w:rsid w:val="00F877BD"/>
    <w:rsid w:val="00F877C2"/>
    <w:rsid w:val="00F9060B"/>
    <w:rsid w:val="00F91E72"/>
    <w:rsid w:val="00F940FB"/>
    <w:rsid w:val="00F953F9"/>
    <w:rsid w:val="00F970A3"/>
    <w:rsid w:val="00FA16C9"/>
    <w:rsid w:val="00FB074C"/>
    <w:rsid w:val="00FB4A37"/>
    <w:rsid w:val="00FC0CF3"/>
    <w:rsid w:val="00FC2022"/>
    <w:rsid w:val="00FC487C"/>
    <w:rsid w:val="00FD0319"/>
    <w:rsid w:val="00FD716D"/>
    <w:rsid w:val="00FF1C31"/>
    <w:rsid w:val="00FF38B6"/>
    <w:rsid w:val="00FF4D02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4F93A"/>
  <w15:chartTrackingRefBased/>
  <w15:docId w15:val="{63EB49FF-D475-4972-9CEF-90053A54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6213A"/>
  </w:style>
  <w:style w:type="paragraph" w:styleId="ListParagraph">
    <w:name w:val="List Paragraph"/>
    <w:basedOn w:val="Normal"/>
    <w:uiPriority w:val="34"/>
    <w:qFormat/>
    <w:rsid w:val="00D621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uiPriority w:val="99"/>
    <w:unhideWhenUsed/>
    <w:rsid w:val="00D6213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D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3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587"/>
  </w:style>
  <w:style w:type="paragraph" w:styleId="Footer">
    <w:name w:val="footer"/>
    <w:basedOn w:val="Normal"/>
    <w:link w:val="FooterChar"/>
    <w:uiPriority w:val="99"/>
    <w:unhideWhenUsed/>
    <w:rsid w:val="00813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587"/>
  </w:style>
  <w:style w:type="paragraph" w:styleId="Revision">
    <w:name w:val="Revision"/>
    <w:hidden/>
    <w:uiPriority w:val="99"/>
    <w:semiHidden/>
    <w:rsid w:val="00C612A4"/>
    <w:pPr>
      <w:spacing w:after="0" w:line="240" w:lineRule="auto"/>
    </w:pPr>
  </w:style>
  <w:style w:type="table" w:styleId="TableGrid">
    <w:name w:val="Table Grid"/>
    <w:basedOn w:val="TableNormal"/>
    <w:uiPriority w:val="39"/>
    <w:rsid w:val="00095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C6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76D"/>
    <w:rPr>
      <w:sz w:val="20"/>
      <w:szCs w:val="20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2B03B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CE40B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1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548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0430A-D80C-F445-84B2-9CBC7628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1477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Microsoft Office User</cp:lastModifiedBy>
  <cp:revision>5</cp:revision>
  <dcterms:created xsi:type="dcterms:W3CDTF">2021-07-09T18:18:00Z</dcterms:created>
  <dcterms:modified xsi:type="dcterms:W3CDTF">2021-07-24T05:45:00Z</dcterms:modified>
</cp:coreProperties>
</file>