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41945" w14:textId="43C089EE" w:rsidR="00B22329" w:rsidRPr="0000124F" w:rsidRDefault="0000124F" w:rsidP="0000124F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Appendix 1. </w:t>
      </w:r>
      <w:r w:rsidRPr="00571CF7">
        <w:rPr>
          <w:rFonts w:ascii="Times New Roman" w:hAnsi="Times New Roman" w:cs="Times New Roman"/>
          <w:sz w:val="24"/>
        </w:rPr>
        <w:t xml:space="preserve">Supplementary </w:t>
      </w:r>
      <w:r>
        <w:rPr>
          <w:rFonts w:ascii="Times New Roman" w:hAnsi="Times New Roman" w:cs="Times New Roman"/>
          <w:sz w:val="24"/>
        </w:rPr>
        <w:t>tables and figures.</w:t>
      </w:r>
    </w:p>
    <w:p w14:paraId="46324579" w14:textId="77777777" w:rsidR="00B22329" w:rsidRDefault="00B22329" w:rsidP="005428E6">
      <w:pPr>
        <w:rPr>
          <w:rFonts w:ascii="Times New Roman" w:hAnsi="Times New Roman" w:cs="Times New Roman"/>
          <w:szCs w:val="24"/>
        </w:rPr>
      </w:pPr>
    </w:p>
    <w:p w14:paraId="77D47EDC" w14:textId="47F123B8" w:rsidR="005428E6" w:rsidRPr="000D1D2B" w:rsidRDefault="005428E6" w:rsidP="005428E6">
      <w:pPr>
        <w:rPr>
          <w:rFonts w:ascii="Times New Roman" w:hAnsi="Times New Roman" w:cs="Times New Roman"/>
          <w:szCs w:val="24"/>
        </w:rPr>
      </w:pPr>
      <w:r w:rsidRPr="000D1D2B">
        <w:rPr>
          <w:rFonts w:ascii="Times New Roman" w:hAnsi="Times New Roman" w:cs="Times New Roman"/>
          <w:szCs w:val="24"/>
        </w:rPr>
        <w:t xml:space="preserve">Table S1: General </w:t>
      </w:r>
      <w:r>
        <w:rPr>
          <w:rFonts w:ascii="Times New Roman" w:hAnsi="Times New Roman" w:cs="Times New Roman"/>
          <w:szCs w:val="24"/>
        </w:rPr>
        <w:t xml:space="preserve">information on the </w:t>
      </w:r>
      <w:r w:rsidRPr="000D1D2B">
        <w:rPr>
          <w:rFonts w:ascii="Times New Roman" w:hAnsi="Times New Roman" w:cs="Times New Roman"/>
          <w:szCs w:val="24"/>
        </w:rPr>
        <w:t xml:space="preserve">Mexican biosphere reserves. </w:t>
      </w:r>
    </w:p>
    <w:tbl>
      <w:tblPr>
        <w:tblW w:w="88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"/>
        <w:gridCol w:w="2365"/>
        <w:gridCol w:w="1518"/>
        <w:gridCol w:w="191"/>
        <w:gridCol w:w="1026"/>
        <w:gridCol w:w="1301"/>
        <w:gridCol w:w="2067"/>
      </w:tblGrid>
      <w:tr w:rsidR="00C0383A" w:rsidRPr="00506D3C" w14:paraId="44F284E6" w14:textId="77777777" w:rsidTr="00E5513F">
        <w:trPr>
          <w:trHeight w:val="600"/>
          <w:jc w:val="center"/>
        </w:trPr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3AEFD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no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CFD7F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Name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05C5F5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Year of </w:t>
            </w: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creation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2E6CBB" w14:textId="40EC32E2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IUCN </w:t>
            </w:r>
            <w:r w:rsidR="00E5513F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category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81328" w14:textId="7528E036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Area (ha)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3C67D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Dominant vegetation</w:t>
            </w:r>
          </w:p>
        </w:tc>
      </w:tr>
      <w:tr w:rsidR="00C0383A" w:rsidRPr="00506D3C" w14:paraId="362E5CE5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3D14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F3B8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Barranca de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Metztitlán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B050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2000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243F1191" w14:textId="7A92B567" w:rsidR="00C0383A" w:rsidRPr="00506D3C" w:rsidRDefault="00A64852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B812" w14:textId="2B0970F4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96,117.76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3731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Shrubland</w:t>
            </w:r>
          </w:p>
        </w:tc>
      </w:tr>
      <w:tr w:rsidR="00C0383A" w:rsidRPr="00506D3C" w14:paraId="44684AA3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8E0A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EF18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Calakmul</w:t>
            </w:r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6747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1989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1B9C4D35" w14:textId="0FC5F97C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D66C" w14:textId="67008FDF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1,370,590.73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DFF4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Tropical forest</w:t>
            </w:r>
          </w:p>
        </w:tc>
      </w:tr>
      <w:tr w:rsidR="00C0383A" w:rsidRPr="00506D3C" w14:paraId="75760B53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357D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FA4A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Chamela-Cuixmala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C8B7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3EA661D7" w14:textId="3900D6B3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FA9B" w14:textId="587FECA5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43,176.12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FC41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Tropical </w:t>
            </w:r>
            <w:proofErr w:type="gram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dry-forest</w:t>
            </w:r>
            <w:proofErr w:type="gramEnd"/>
          </w:p>
        </w:tc>
      </w:tr>
      <w:tr w:rsidR="00C0383A" w:rsidRPr="00506D3C" w14:paraId="2C57ECB6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5474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D628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El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Triunfo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AB93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0A9FA8E9" w14:textId="703963E5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C0796" w14:textId="3A708B60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119,276.54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BCF98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Cloud forest</w:t>
            </w:r>
          </w:p>
        </w:tc>
      </w:tr>
      <w:tr w:rsidR="00C0383A" w:rsidRPr="00506D3C" w14:paraId="2A28E087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CA93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35AE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La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Sepultura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2A9B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0BF0067C" w14:textId="64BA4458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4059" w14:textId="65F53B4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178,639.22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471C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Temperate forest</w:t>
            </w:r>
          </w:p>
        </w:tc>
      </w:tr>
      <w:tr w:rsidR="00C0383A" w:rsidRPr="00506D3C" w14:paraId="205CCB3B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6F55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1D58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Lacan-Tun</w:t>
            </w:r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906A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6B6BEB42" w14:textId="58DCE36C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E502" w14:textId="161980B9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61,873.96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67E7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Tropical forest</w:t>
            </w:r>
          </w:p>
        </w:tc>
      </w:tr>
      <w:tr w:rsidR="00C0383A" w:rsidRPr="00506D3C" w14:paraId="3C7BFC90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66C2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EF88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Los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Petenes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D9B8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05616074" w14:textId="2D0D7EF3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5338" w14:textId="49C77F09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282,857.63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4A10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Aquatic vegetation</w:t>
            </w:r>
          </w:p>
        </w:tc>
      </w:tr>
      <w:tr w:rsidR="00C0383A" w:rsidRPr="00506D3C" w14:paraId="08861582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4F55A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841F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Los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Tuxtlas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47A5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32A4F87B" w14:textId="79CC0C83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4920" w14:textId="0C910622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154,884.85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35B4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Tropical forest</w:t>
            </w:r>
          </w:p>
        </w:tc>
      </w:tr>
      <w:tr w:rsidR="00C0383A" w:rsidRPr="00506D3C" w14:paraId="2462B4A3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CAE9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0658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Mariposa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Monarca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0C33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2000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66BC4C01" w14:textId="475AA46A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DD24" w14:textId="54F2192A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56,277.67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7509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Temperate forest</w:t>
            </w:r>
          </w:p>
        </w:tc>
      </w:tr>
      <w:tr w:rsidR="00C0383A" w:rsidRPr="00506D3C" w14:paraId="2BEAB711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86EF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8818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Montes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Azules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D192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1978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1328DD4D" w14:textId="7B6262C7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8123" w14:textId="0817C68E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331,200.00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1747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Tropical forest</w:t>
            </w:r>
          </w:p>
        </w:tc>
      </w:tr>
      <w:tr w:rsidR="00C0383A" w:rsidRPr="00506D3C" w14:paraId="0911A73C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CA76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EF0E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Ría</w:t>
            </w:r>
            <w:proofErr w:type="spellEnd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Celestún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ABEE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2000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53DBEFD4" w14:textId="08745832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73A5" w14:textId="7E711913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81,482.33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7BE4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Aquatic vegetation</w:t>
            </w:r>
          </w:p>
        </w:tc>
      </w:tr>
      <w:tr w:rsidR="00C0383A" w:rsidRPr="00506D3C" w14:paraId="3CEAEA4E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4E44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3349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Ría</w:t>
            </w:r>
            <w:proofErr w:type="spellEnd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Lagartos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5448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0B9A89A3" w14:textId="726818DA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230D" w14:textId="78270292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60,096.87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B7BD8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Aquatic vegetation</w:t>
            </w:r>
          </w:p>
        </w:tc>
      </w:tr>
      <w:tr w:rsidR="00C0383A" w:rsidRPr="00506D3C" w14:paraId="55FCD523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8E33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B0886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Selva El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Ocote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0040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1982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0F1D4A9B" w14:textId="1E8E6739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95F4" w14:textId="2E87142A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101,352.24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9166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Tropical forest</w:t>
            </w:r>
          </w:p>
        </w:tc>
      </w:tr>
      <w:tr w:rsidR="00C0383A" w:rsidRPr="00506D3C" w14:paraId="2013076D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8CCF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CD06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Sian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Ka'an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2145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1986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4A8F83BE" w14:textId="581AAB48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0F7C" w14:textId="29234EB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375,062.90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E376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Tropical </w:t>
            </w:r>
            <w:proofErr w:type="gram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dry-forest</w:t>
            </w:r>
            <w:proofErr w:type="gramEnd"/>
          </w:p>
        </w:tc>
      </w:tr>
      <w:tr w:rsidR="00C0383A" w:rsidRPr="00506D3C" w14:paraId="57D360D4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A71C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8DBA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Sierra de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Huautla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E705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2CA6DA7C" w14:textId="1229BE21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8B79" w14:textId="72EA96C4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60,697.05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86EF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Tropical </w:t>
            </w:r>
            <w:proofErr w:type="gram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dry-forest</w:t>
            </w:r>
            <w:proofErr w:type="gramEnd"/>
          </w:p>
        </w:tc>
      </w:tr>
      <w:tr w:rsidR="00C0383A" w:rsidRPr="00506D3C" w14:paraId="67A8A1AE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9555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C26F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Sierra de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Manantlán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ED06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1987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56231937" w14:textId="2721E567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CAB6" w14:textId="6E8096B9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139,652.98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5F31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Tropical </w:t>
            </w:r>
            <w:proofErr w:type="gram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dry-forest</w:t>
            </w:r>
            <w:proofErr w:type="gramEnd"/>
          </w:p>
        </w:tc>
      </w:tr>
      <w:tr w:rsidR="00C0383A" w:rsidRPr="00506D3C" w14:paraId="43C9C4ED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89F8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CF4D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Sierra del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Abra</w:t>
            </w:r>
            <w:proofErr w:type="spellEnd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Tanchipa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9F80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209D3F2B" w14:textId="5A6A6AE5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EC3B" w14:textId="1B477D43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21,483.33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81A8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Tropical </w:t>
            </w:r>
            <w:proofErr w:type="gram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dry-forest</w:t>
            </w:r>
            <w:proofErr w:type="gramEnd"/>
          </w:p>
        </w:tc>
      </w:tr>
      <w:tr w:rsidR="00C0383A" w:rsidRPr="00506D3C" w14:paraId="5A10793B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8919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451F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Sierra </w:t>
            </w: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Gorda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8336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40108140" w14:textId="3F93C229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9D5C" w14:textId="39B71795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383,567.45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BE19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Temperate forest</w:t>
            </w:r>
          </w:p>
        </w:tc>
      </w:tr>
      <w:tr w:rsidR="00C0383A" w:rsidRPr="00506D3C" w14:paraId="4368BF9A" w14:textId="77777777" w:rsidTr="00E5513F">
        <w:trPr>
          <w:trHeight w:val="300"/>
          <w:jc w:val="center"/>
        </w:trPr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7B675" w14:textId="77777777" w:rsidR="00C0383A" w:rsidRPr="00506D3C" w:rsidRDefault="00C0383A" w:rsidP="007D3B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F812B" w14:textId="77777777" w:rsidR="00C0383A" w:rsidRPr="00506D3C" w:rsidRDefault="00C0383A" w:rsidP="007D3B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proofErr w:type="spell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Tehuacán-Cuicatlán</w:t>
            </w:r>
            <w:proofErr w:type="spellEnd"/>
          </w:p>
        </w:tc>
        <w:tc>
          <w:tcPr>
            <w:tcW w:w="1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B2038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D5312F" w14:textId="228C791C" w:rsidR="00C0383A" w:rsidRPr="00506D3C" w:rsidRDefault="00594FF3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 and VI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FD6C4" w14:textId="1A4AACD5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490,645.28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EEF8D" w14:textId="77777777" w:rsidR="00C0383A" w:rsidRPr="00506D3C" w:rsidRDefault="00C0383A" w:rsidP="007D3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 xml:space="preserve">Tropical </w:t>
            </w:r>
            <w:proofErr w:type="gramStart"/>
            <w:r w:rsidRPr="00506D3C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dry-forest</w:t>
            </w:r>
            <w:proofErr w:type="gramEnd"/>
          </w:p>
        </w:tc>
      </w:tr>
    </w:tbl>
    <w:p w14:paraId="45B0588B" w14:textId="42051061" w:rsidR="003A3B4B" w:rsidRPr="00453EB2" w:rsidRDefault="003A3B4B" w:rsidP="003A3B4B">
      <w:pPr>
        <w:spacing w:line="240" w:lineRule="auto"/>
        <w:rPr>
          <w:rFonts w:ascii="Times New Roman" w:hAnsi="Times New Roman" w:cs="Times New Roman"/>
        </w:rPr>
      </w:pPr>
      <w:r w:rsidRPr="00453EB2">
        <w:rPr>
          <w:rFonts w:ascii="Times New Roman" w:hAnsi="Times New Roman" w:cs="Times New Roman"/>
        </w:rPr>
        <w:t>*IUCN category I correspond to the core zone of the biosphere reserve, while *IUCN category VI correspond</w:t>
      </w:r>
      <w:r w:rsidR="00223A1E" w:rsidRPr="00453EB2">
        <w:rPr>
          <w:rFonts w:ascii="Times New Roman" w:hAnsi="Times New Roman" w:cs="Times New Roman"/>
        </w:rPr>
        <w:t>s</w:t>
      </w:r>
      <w:r w:rsidRPr="00453EB2">
        <w:rPr>
          <w:rFonts w:ascii="Times New Roman" w:hAnsi="Times New Roman" w:cs="Times New Roman"/>
        </w:rPr>
        <w:t xml:space="preserve"> to the</w:t>
      </w:r>
      <w:r w:rsidR="00B87038" w:rsidRPr="00453EB2">
        <w:rPr>
          <w:rFonts w:ascii="Times New Roman" w:hAnsi="Times New Roman" w:cs="Times New Roman"/>
        </w:rPr>
        <w:t>ir</w:t>
      </w:r>
      <w:r w:rsidRPr="00453EB2">
        <w:rPr>
          <w:rFonts w:ascii="Times New Roman" w:hAnsi="Times New Roman" w:cs="Times New Roman"/>
        </w:rPr>
        <w:t xml:space="preserve"> </w:t>
      </w:r>
      <w:r w:rsidR="00B87038" w:rsidRPr="00453EB2">
        <w:rPr>
          <w:rFonts w:ascii="Times New Roman" w:hAnsi="Times New Roman" w:cs="Times New Roman"/>
        </w:rPr>
        <w:t>buffer</w:t>
      </w:r>
      <w:r w:rsidRPr="00453EB2">
        <w:rPr>
          <w:rFonts w:ascii="Times New Roman" w:hAnsi="Times New Roman" w:cs="Times New Roman"/>
        </w:rPr>
        <w:t xml:space="preserve"> zone</w:t>
      </w:r>
      <w:r w:rsidR="001F4977" w:rsidRPr="00453EB2">
        <w:rPr>
          <w:rFonts w:ascii="Times New Roman" w:hAnsi="Times New Roman" w:cs="Times New Roman"/>
        </w:rPr>
        <w:t>.</w:t>
      </w:r>
    </w:p>
    <w:p w14:paraId="248B4672" w14:textId="19419F4B" w:rsidR="005428E6" w:rsidRDefault="005428E6" w:rsidP="005428E6">
      <w:pPr>
        <w:spacing w:line="240" w:lineRule="auto"/>
      </w:pPr>
    </w:p>
    <w:p w14:paraId="76F3531F" w14:textId="6FC8C3B2" w:rsidR="00911776" w:rsidRDefault="00911776" w:rsidP="005428E6">
      <w:pPr>
        <w:spacing w:line="240" w:lineRule="auto"/>
      </w:pPr>
    </w:p>
    <w:p w14:paraId="04087230" w14:textId="53114BEA" w:rsidR="00911776" w:rsidRDefault="00911776" w:rsidP="005428E6">
      <w:pPr>
        <w:spacing w:line="240" w:lineRule="auto"/>
      </w:pPr>
    </w:p>
    <w:p w14:paraId="599A3DDA" w14:textId="3E9BDA8B" w:rsidR="00911776" w:rsidRDefault="00911776" w:rsidP="005428E6">
      <w:pPr>
        <w:spacing w:line="240" w:lineRule="auto"/>
      </w:pPr>
    </w:p>
    <w:p w14:paraId="7C1BEC52" w14:textId="56460039" w:rsidR="005C5F33" w:rsidRDefault="005C5F33" w:rsidP="005428E6">
      <w:pPr>
        <w:spacing w:line="240" w:lineRule="auto"/>
      </w:pPr>
    </w:p>
    <w:p w14:paraId="56835D0D" w14:textId="0895AD78" w:rsidR="005C5F33" w:rsidRDefault="005C5F33" w:rsidP="005428E6">
      <w:pPr>
        <w:spacing w:line="240" w:lineRule="auto"/>
      </w:pPr>
    </w:p>
    <w:p w14:paraId="712C7DBA" w14:textId="52E03E0F" w:rsidR="005C5F33" w:rsidRDefault="005C5F33" w:rsidP="005428E6">
      <w:pPr>
        <w:spacing w:line="240" w:lineRule="auto"/>
      </w:pPr>
    </w:p>
    <w:p w14:paraId="7FB99817" w14:textId="0E0CB7F9" w:rsidR="005C5F33" w:rsidRDefault="005C5F33" w:rsidP="005428E6">
      <w:pPr>
        <w:spacing w:line="240" w:lineRule="auto"/>
      </w:pPr>
    </w:p>
    <w:p w14:paraId="18FA8AA0" w14:textId="5EA4D452" w:rsidR="005C5F33" w:rsidRDefault="005C5F33" w:rsidP="005428E6">
      <w:pPr>
        <w:spacing w:line="240" w:lineRule="auto"/>
      </w:pPr>
    </w:p>
    <w:p w14:paraId="74723077" w14:textId="5BBA4DE6" w:rsidR="005C5F33" w:rsidRDefault="005C5F33" w:rsidP="005428E6">
      <w:pPr>
        <w:spacing w:line="240" w:lineRule="auto"/>
      </w:pPr>
    </w:p>
    <w:p w14:paraId="154B5663" w14:textId="063DC1AD" w:rsidR="005C5F33" w:rsidRDefault="005C5F33" w:rsidP="005428E6">
      <w:pPr>
        <w:spacing w:line="240" w:lineRule="auto"/>
      </w:pPr>
    </w:p>
    <w:p w14:paraId="0A3BB5AF" w14:textId="2FB5B804" w:rsidR="005C5F33" w:rsidRDefault="005C5F33" w:rsidP="005428E6">
      <w:pPr>
        <w:spacing w:line="240" w:lineRule="auto"/>
      </w:pPr>
    </w:p>
    <w:p w14:paraId="69614931" w14:textId="5441D18A" w:rsidR="005C5F33" w:rsidRDefault="005C5F33" w:rsidP="005428E6">
      <w:pPr>
        <w:spacing w:line="240" w:lineRule="auto"/>
      </w:pPr>
    </w:p>
    <w:p w14:paraId="7C1074D2" w14:textId="1E5E8664" w:rsidR="005C5F33" w:rsidRDefault="005C5F33" w:rsidP="005428E6">
      <w:pPr>
        <w:spacing w:line="240" w:lineRule="auto"/>
      </w:pPr>
    </w:p>
    <w:p w14:paraId="2C846C0F" w14:textId="2DCF0DCD" w:rsidR="005C5F33" w:rsidRPr="00426423" w:rsidRDefault="005C5F33" w:rsidP="005C5F33">
      <w:pPr>
        <w:spacing w:line="240" w:lineRule="auto"/>
        <w:rPr>
          <w:rFonts w:ascii="Times New Roman" w:hAnsi="Times New Roman" w:cs="Times New Roman"/>
        </w:rPr>
      </w:pPr>
      <w:r w:rsidRPr="00426423">
        <w:rPr>
          <w:rFonts w:ascii="Times New Roman" w:hAnsi="Times New Roman" w:cs="Times New Roman"/>
        </w:rPr>
        <w:lastRenderedPageBreak/>
        <w:t>Table S</w:t>
      </w:r>
      <w:r>
        <w:rPr>
          <w:rFonts w:ascii="Times New Roman" w:hAnsi="Times New Roman" w:cs="Times New Roman"/>
        </w:rPr>
        <w:t>2</w:t>
      </w:r>
      <w:r w:rsidRPr="0042642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Description of labor composition</w:t>
      </w:r>
      <w:r w:rsidR="006610E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in the year 2000</w:t>
      </w:r>
      <w:r w:rsidR="006610E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in</w:t>
      </w:r>
      <w:r w:rsidR="008D55DD">
        <w:rPr>
          <w:rFonts w:ascii="Times New Roman" w:hAnsi="Times New Roman" w:cs="Times New Roman"/>
        </w:rPr>
        <w:t xml:space="preserve"> the</w:t>
      </w:r>
      <w:r>
        <w:rPr>
          <w:rFonts w:ascii="Times New Roman" w:hAnsi="Times New Roman" w:cs="Times New Roman"/>
        </w:rPr>
        <w:t xml:space="preserve"> </w:t>
      </w:r>
      <w:r w:rsidR="008D55DD">
        <w:rPr>
          <w:rFonts w:ascii="Times New Roman" w:hAnsi="Times New Roman" w:cs="Times New Roman"/>
        </w:rPr>
        <w:t xml:space="preserve">municipalities </w:t>
      </w:r>
      <w:r w:rsidR="006610EE">
        <w:rPr>
          <w:rFonts w:ascii="Times New Roman" w:hAnsi="Times New Roman" w:cs="Times New Roman"/>
        </w:rPr>
        <w:t>surrounding</w:t>
      </w:r>
      <w:r w:rsidR="00A458B0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 xml:space="preserve">studied </w:t>
      </w:r>
      <w:r w:rsidR="006610EE">
        <w:rPr>
          <w:rFonts w:ascii="Times New Roman" w:hAnsi="Times New Roman" w:cs="Times New Roman"/>
        </w:rPr>
        <w:t xml:space="preserve">biosphere </w:t>
      </w:r>
      <w:r>
        <w:rPr>
          <w:rFonts w:ascii="Times New Roman" w:hAnsi="Times New Roman" w:cs="Times New Roman"/>
        </w:rPr>
        <w:t>reserves</w:t>
      </w:r>
      <w:r w:rsidR="007A252A">
        <w:rPr>
          <w:rFonts w:ascii="Times New Roman" w:hAnsi="Times New Roman" w:cs="Times New Roman"/>
        </w:rPr>
        <w:t xml:space="preserve">, as indicated by the </w:t>
      </w:r>
      <w:r w:rsidR="001060FC">
        <w:rPr>
          <w:rFonts w:ascii="Times New Roman" w:hAnsi="Times New Roman" w:cs="Times New Roman"/>
        </w:rPr>
        <w:t xml:space="preserve">mean </w:t>
      </w:r>
      <w:r w:rsidR="008B0C7A">
        <w:rPr>
          <w:rFonts w:ascii="Times New Roman" w:hAnsi="Times New Roman" w:cs="Times New Roman"/>
        </w:rPr>
        <w:t xml:space="preserve">proportion of the </w:t>
      </w:r>
      <w:r w:rsidRPr="003C29B3">
        <w:rPr>
          <w:rFonts w:ascii="Times New Roman" w:hAnsi="Times New Roman" w:cs="Times New Roman"/>
        </w:rPr>
        <w:t>population working in</w:t>
      </w:r>
      <w:r w:rsidR="00224163">
        <w:rPr>
          <w:rFonts w:ascii="Times New Roman" w:hAnsi="Times New Roman" w:cs="Times New Roman"/>
        </w:rPr>
        <w:t xml:space="preserve"> the municipalities in</w:t>
      </w:r>
      <w:r w:rsidRPr="003C29B3">
        <w:rPr>
          <w:rFonts w:ascii="Times New Roman" w:hAnsi="Times New Roman" w:cs="Times New Roman"/>
        </w:rPr>
        <w:t xml:space="preserve"> </w:t>
      </w:r>
      <w:r w:rsidR="00153EB7">
        <w:rPr>
          <w:rFonts w:ascii="Times New Roman" w:hAnsi="Times New Roman" w:cs="Times New Roman"/>
        </w:rPr>
        <w:t>different</w:t>
      </w:r>
      <w:r w:rsidR="002A132D">
        <w:rPr>
          <w:rFonts w:ascii="Times New Roman" w:hAnsi="Times New Roman" w:cs="Times New Roman"/>
        </w:rPr>
        <w:t xml:space="preserve"> </w:t>
      </w:r>
      <w:r w:rsidR="00153EB7">
        <w:rPr>
          <w:rFonts w:ascii="Times New Roman" w:hAnsi="Times New Roman" w:cs="Times New Roman"/>
        </w:rPr>
        <w:t xml:space="preserve">sector </w:t>
      </w:r>
      <w:r w:rsidR="002A132D">
        <w:rPr>
          <w:rFonts w:ascii="Times New Roman" w:hAnsi="Times New Roman" w:cs="Times New Roman"/>
        </w:rPr>
        <w:t>labor</w:t>
      </w:r>
      <w:r w:rsidR="00153EB7">
        <w:rPr>
          <w:rFonts w:ascii="Times New Roman" w:hAnsi="Times New Roman" w:cs="Times New Roman"/>
        </w:rPr>
        <w:t>s</w:t>
      </w:r>
      <w:r w:rsidRPr="003C29B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536056">
        <w:rPr>
          <w:rFonts w:ascii="Times New Roman" w:hAnsi="Times New Roman" w:cs="Times New Roman"/>
        </w:rPr>
        <w:t xml:space="preserve">The agriculture </w:t>
      </w:r>
      <w:r w:rsidR="00847F87">
        <w:rPr>
          <w:rFonts w:ascii="Times New Roman" w:hAnsi="Times New Roman" w:cs="Times New Roman"/>
        </w:rPr>
        <w:t>sector</w:t>
      </w:r>
      <w:r w:rsidR="00536056">
        <w:rPr>
          <w:rFonts w:ascii="Times New Roman" w:hAnsi="Times New Roman" w:cs="Times New Roman"/>
        </w:rPr>
        <w:t xml:space="preserve"> </w:t>
      </w:r>
      <w:proofErr w:type="gramStart"/>
      <w:r w:rsidR="00847F87">
        <w:rPr>
          <w:rFonts w:ascii="Times New Roman" w:hAnsi="Times New Roman" w:cs="Times New Roman"/>
        </w:rPr>
        <w:t>includes</w:t>
      </w:r>
      <w:r w:rsidR="008432D8">
        <w:rPr>
          <w:rFonts w:ascii="Times New Roman" w:hAnsi="Times New Roman" w:cs="Times New Roman"/>
        </w:rPr>
        <w:t>:</w:t>
      </w:r>
      <w:proofErr w:type="gramEnd"/>
      <w:r w:rsidR="00536056">
        <w:rPr>
          <w:rFonts w:ascii="Times New Roman" w:hAnsi="Times New Roman" w:cs="Times New Roman"/>
        </w:rPr>
        <w:t xml:space="preserve"> crop production</w:t>
      </w:r>
      <w:r w:rsidR="006150D4">
        <w:rPr>
          <w:rFonts w:ascii="Times New Roman" w:hAnsi="Times New Roman" w:cs="Times New Roman"/>
        </w:rPr>
        <w:t xml:space="preserve"> and</w:t>
      </w:r>
      <w:r w:rsidR="00A77886">
        <w:rPr>
          <w:rFonts w:ascii="Times New Roman" w:hAnsi="Times New Roman" w:cs="Times New Roman"/>
        </w:rPr>
        <w:t xml:space="preserve"> </w:t>
      </w:r>
      <w:r w:rsidR="00536056">
        <w:rPr>
          <w:rFonts w:ascii="Times New Roman" w:hAnsi="Times New Roman" w:cs="Times New Roman"/>
        </w:rPr>
        <w:t>cattle ranching</w:t>
      </w:r>
      <w:r w:rsidR="00951407">
        <w:rPr>
          <w:rFonts w:ascii="Times New Roman" w:hAnsi="Times New Roman" w:cs="Times New Roman"/>
        </w:rPr>
        <w:t>;</w:t>
      </w:r>
      <w:r w:rsidR="006150D4">
        <w:rPr>
          <w:rFonts w:ascii="Times New Roman" w:hAnsi="Times New Roman" w:cs="Times New Roman"/>
        </w:rPr>
        <w:t xml:space="preserve"> the industrial </w:t>
      </w:r>
      <w:r w:rsidR="001B379A">
        <w:rPr>
          <w:rFonts w:ascii="Times New Roman" w:hAnsi="Times New Roman" w:cs="Times New Roman"/>
        </w:rPr>
        <w:t>sector</w:t>
      </w:r>
      <w:r w:rsidR="00951407">
        <w:rPr>
          <w:rFonts w:ascii="Times New Roman" w:hAnsi="Times New Roman" w:cs="Times New Roman"/>
        </w:rPr>
        <w:t>:</w:t>
      </w:r>
      <w:r w:rsidR="00F539CF">
        <w:rPr>
          <w:rFonts w:ascii="Times New Roman" w:hAnsi="Times New Roman" w:cs="Times New Roman"/>
        </w:rPr>
        <w:t xml:space="preserve"> </w:t>
      </w:r>
      <w:r w:rsidR="00D745A5">
        <w:rPr>
          <w:rFonts w:ascii="Times New Roman" w:hAnsi="Times New Roman" w:cs="Times New Roman"/>
        </w:rPr>
        <w:t>manufactu</w:t>
      </w:r>
      <w:r w:rsidR="0077423A">
        <w:rPr>
          <w:rFonts w:ascii="Times New Roman" w:hAnsi="Times New Roman" w:cs="Times New Roman"/>
        </w:rPr>
        <w:t>res</w:t>
      </w:r>
      <w:r w:rsidR="00D745A5">
        <w:rPr>
          <w:rFonts w:ascii="Times New Roman" w:hAnsi="Times New Roman" w:cs="Times New Roman"/>
        </w:rPr>
        <w:t xml:space="preserve">, </w:t>
      </w:r>
      <w:r w:rsidR="0068022A">
        <w:rPr>
          <w:rFonts w:ascii="Times New Roman" w:hAnsi="Times New Roman" w:cs="Times New Roman"/>
        </w:rPr>
        <w:t>electr</w:t>
      </w:r>
      <w:r w:rsidR="000A29FD">
        <w:rPr>
          <w:rFonts w:ascii="Times New Roman" w:hAnsi="Times New Roman" w:cs="Times New Roman"/>
        </w:rPr>
        <w:t>i</w:t>
      </w:r>
      <w:r w:rsidR="003C2ED6">
        <w:rPr>
          <w:rFonts w:ascii="Times New Roman" w:hAnsi="Times New Roman" w:cs="Times New Roman"/>
        </w:rPr>
        <w:t xml:space="preserve">city, and </w:t>
      </w:r>
      <w:r w:rsidR="00652A5F">
        <w:rPr>
          <w:rFonts w:ascii="Times New Roman" w:hAnsi="Times New Roman" w:cs="Times New Roman"/>
        </w:rPr>
        <w:t>construction</w:t>
      </w:r>
      <w:r w:rsidR="00951407">
        <w:rPr>
          <w:rFonts w:ascii="Times New Roman" w:hAnsi="Times New Roman" w:cs="Times New Roman"/>
        </w:rPr>
        <w:t>;</w:t>
      </w:r>
      <w:r w:rsidR="003C2ED6">
        <w:rPr>
          <w:rFonts w:ascii="Times New Roman" w:hAnsi="Times New Roman" w:cs="Times New Roman"/>
        </w:rPr>
        <w:t xml:space="preserve"> the </w:t>
      </w:r>
      <w:r w:rsidR="00C83C8B">
        <w:rPr>
          <w:rFonts w:ascii="Times New Roman" w:hAnsi="Times New Roman" w:cs="Times New Roman"/>
        </w:rPr>
        <w:t>business &amp; services</w:t>
      </w:r>
      <w:r w:rsidR="003C2ED6">
        <w:rPr>
          <w:rFonts w:ascii="Times New Roman" w:hAnsi="Times New Roman" w:cs="Times New Roman"/>
        </w:rPr>
        <w:t xml:space="preserve"> sector</w:t>
      </w:r>
      <w:r w:rsidR="00951407">
        <w:rPr>
          <w:rFonts w:ascii="Times New Roman" w:hAnsi="Times New Roman" w:cs="Times New Roman"/>
        </w:rPr>
        <w:t xml:space="preserve">: </w:t>
      </w:r>
      <w:r w:rsidR="004C3F4C">
        <w:rPr>
          <w:rFonts w:ascii="Times New Roman" w:hAnsi="Times New Roman" w:cs="Times New Roman"/>
        </w:rPr>
        <w:t xml:space="preserve">trade, </w:t>
      </w:r>
      <w:r w:rsidR="008A3F90">
        <w:rPr>
          <w:rFonts w:ascii="Times New Roman" w:hAnsi="Times New Roman" w:cs="Times New Roman"/>
        </w:rPr>
        <w:t xml:space="preserve">transportation, financial, </w:t>
      </w:r>
      <w:r w:rsidR="00A973F8">
        <w:rPr>
          <w:rFonts w:ascii="Times New Roman" w:hAnsi="Times New Roman" w:cs="Times New Roman"/>
        </w:rPr>
        <w:t>administrat</w:t>
      </w:r>
      <w:r w:rsidR="000A7183">
        <w:rPr>
          <w:rFonts w:ascii="Times New Roman" w:hAnsi="Times New Roman" w:cs="Times New Roman"/>
        </w:rPr>
        <w:t>ion</w:t>
      </w:r>
      <w:r w:rsidR="008A3F90">
        <w:rPr>
          <w:rFonts w:ascii="Times New Roman" w:hAnsi="Times New Roman" w:cs="Times New Roman"/>
        </w:rPr>
        <w:t xml:space="preserve">, </w:t>
      </w:r>
      <w:r w:rsidR="0077423A">
        <w:rPr>
          <w:rFonts w:ascii="Times New Roman" w:hAnsi="Times New Roman" w:cs="Times New Roman"/>
        </w:rPr>
        <w:t>cultural, hotels</w:t>
      </w:r>
      <w:r w:rsidR="00A973F8">
        <w:rPr>
          <w:rFonts w:ascii="Times New Roman" w:hAnsi="Times New Roman" w:cs="Times New Roman"/>
        </w:rPr>
        <w:t xml:space="preserve">, </w:t>
      </w:r>
      <w:r w:rsidR="00780899">
        <w:rPr>
          <w:rFonts w:ascii="Times New Roman" w:hAnsi="Times New Roman" w:cs="Times New Roman"/>
        </w:rPr>
        <w:t>property</w:t>
      </w:r>
      <w:r w:rsidR="00CF029F">
        <w:rPr>
          <w:rFonts w:ascii="Times New Roman" w:hAnsi="Times New Roman" w:cs="Times New Roman"/>
        </w:rPr>
        <w:t>,</w:t>
      </w:r>
      <w:r w:rsidR="00780899">
        <w:rPr>
          <w:rFonts w:ascii="Times New Roman" w:hAnsi="Times New Roman" w:cs="Times New Roman"/>
        </w:rPr>
        <w:t xml:space="preserve"> busine</w:t>
      </w:r>
      <w:r w:rsidR="00C83C8B">
        <w:rPr>
          <w:rFonts w:ascii="Times New Roman" w:hAnsi="Times New Roman" w:cs="Times New Roman"/>
        </w:rPr>
        <w:t>ss support, education and health</w:t>
      </w:r>
      <w:r w:rsidR="00C92A7F">
        <w:rPr>
          <w:rFonts w:ascii="Times New Roman" w:hAnsi="Times New Roman" w:cs="Times New Roman"/>
        </w:rPr>
        <w:t xml:space="preserve">; and </w:t>
      </w:r>
      <w:r w:rsidR="006A795A">
        <w:rPr>
          <w:rFonts w:ascii="Times New Roman" w:hAnsi="Times New Roman" w:cs="Times New Roman"/>
        </w:rPr>
        <w:t xml:space="preserve">the </w:t>
      </w:r>
      <w:r w:rsidR="00C92A7F">
        <w:rPr>
          <w:rFonts w:ascii="Times New Roman" w:hAnsi="Times New Roman" w:cs="Times New Roman"/>
        </w:rPr>
        <w:t>profe</w:t>
      </w:r>
      <w:r w:rsidR="006A795A">
        <w:rPr>
          <w:rFonts w:ascii="Times New Roman" w:hAnsi="Times New Roman" w:cs="Times New Roman"/>
        </w:rPr>
        <w:t>s</w:t>
      </w:r>
      <w:r w:rsidR="00C92A7F">
        <w:rPr>
          <w:rFonts w:ascii="Times New Roman" w:hAnsi="Times New Roman" w:cs="Times New Roman"/>
        </w:rPr>
        <w:t>sional</w:t>
      </w:r>
      <w:r w:rsidR="006A795A">
        <w:rPr>
          <w:rFonts w:ascii="Times New Roman" w:hAnsi="Times New Roman" w:cs="Times New Roman"/>
        </w:rPr>
        <w:t xml:space="preserve">: </w:t>
      </w:r>
      <w:r w:rsidR="00F20E6A" w:rsidRPr="00A03B17">
        <w:rPr>
          <w:rFonts w:ascii="Times New Roman" w:hAnsi="Times New Roman" w:cs="Times New Roman"/>
        </w:rPr>
        <w:t>technician, directors, civil officials</w:t>
      </w:r>
      <w:r w:rsidR="00A03B17" w:rsidRPr="00A03B17">
        <w:rPr>
          <w:rFonts w:ascii="Times New Roman" w:hAnsi="Times New Roman" w:cs="Times New Roman"/>
        </w:rPr>
        <w:t>.</w:t>
      </w:r>
      <w:r w:rsidR="006A795A">
        <w:rPr>
          <w:rFonts w:ascii="Times New Roman" w:hAnsi="Times New Roman" w:cs="Times New Roman"/>
        </w:rPr>
        <w:t xml:space="preserve"> </w:t>
      </w:r>
      <w:r w:rsidR="00847F87">
        <w:rPr>
          <w:rFonts w:ascii="Times New Roman" w:hAnsi="Times New Roman" w:cs="Times New Roman"/>
        </w:rPr>
        <w:t>The non-farm occupation corresponds to the sum of industrial, professional, and business &amp; services sectors.</w:t>
      </w:r>
    </w:p>
    <w:tbl>
      <w:tblPr>
        <w:tblW w:w="9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216"/>
        <w:gridCol w:w="1200"/>
        <w:gridCol w:w="1200"/>
        <w:gridCol w:w="1480"/>
        <w:gridCol w:w="1200"/>
        <w:gridCol w:w="1240"/>
      </w:tblGrid>
      <w:tr w:rsidR="005C5F33" w:rsidRPr="00031348" w14:paraId="77453AF1" w14:textId="77777777" w:rsidTr="00055FAD">
        <w:trPr>
          <w:trHeight w:val="900"/>
        </w:trPr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24E3E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Reserve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F095B5" w14:textId="56C55ADC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proofErr w:type="spellStart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Agricultural</w:t>
            </w:r>
            <w:proofErr w:type="spellEnd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</w:t>
            </w:r>
            <w:r w:rsidR="00153EB7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sector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AC4440" w14:textId="5FA600D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dus</w:t>
            </w: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trial </w:t>
            </w:r>
            <w:r w:rsidR="00153EB7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sector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C3430F" w14:textId="32E423F9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Bus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ines</w:t>
            </w: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s &amp; </w:t>
            </w:r>
            <w:proofErr w:type="spellStart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services</w:t>
            </w:r>
            <w:proofErr w:type="spellEnd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</w:t>
            </w:r>
            <w:r w:rsidR="00153EB7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sector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F0814B" w14:textId="0E7F4525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Profe</w:t>
            </w:r>
            <w:r w:rsidR="002008A3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</w:t>
            </w: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sional </w:t>
            </w:r>
            <w:r w:rsidR="00153EB7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sector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9D1B32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Non-</w:t>
            </w:r>
            <w:proofErr w:type="spellStart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farm</w:t>
            </w:r>
            <w:proofErr w:type="spellEnd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</w:t>
            </w:r>
            <w:proofErr w:type="spellStart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occupation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293E3C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no labor </w:t>
            </w:r>
            <w:proofErr w:type="spellStart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information</w:t>
            </w:r>
            <w:proofErr w:type="spellEnd"/>
          </w:p>
        </w:tc>
      </w:tr>
      <w:tr w:rsidR="005C5F33" w:rsidRPr="00031348" w14:paraId="2D6853B2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23C4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Barranca de Metztitlán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E58D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39C6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3BD2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A76D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ED05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0.62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AC48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5440F097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B227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Calakmul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3784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A962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D3C4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E4C4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EF84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A39F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61E2ECB5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AA4EC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Chamela-</w:t>
            </w:r>
            <w:proofErr w:type="spellStart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Cuixmala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EA4B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230D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8176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0.42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809B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0942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477A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4DF0206C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D057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El Triunfo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8BB8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042F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5FF5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0E8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0053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3B3B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7059EC0A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AED9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La Sepultura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659E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2D5F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8096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C3A0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8F63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C6FE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5A7FED09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3FCE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Lacandona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AB8F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7721B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318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0.16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D8F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5C29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8854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13A59098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491C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Los Tuxtlas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A504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6F63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CFC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E295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2713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DF89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15975999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DA94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LPRC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44EB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CD74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AC0F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C240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BC08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743E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</w:tr>
      <w:tr w:rsidR="005C5F33" w:rsidRPr="00031348" w14:paraId="7609348F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0BB6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Mariposa Monarca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29BF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5C0D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4C7F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5B95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4CD9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2C59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0.03</w:t>
            </w:r>
          </w:p>
        </w:tc>
      </w:tr>
      <w:tr w:rsidR="005C5F33" w:rsidRPr="00031348" w14:paraId="352EB5C3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572C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Ría Lagartos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0B53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4EE9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1FBB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0FAA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D895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8E3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2E245B17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FD540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Selva El Ocote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4E92C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E632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E242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D7F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FE56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20C1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5A2A9A44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4611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Sian </w:t>
            </w:r>
            <w:proofErr w:type="spellStart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Ka'an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C34E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6BF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BA65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A27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66AD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E492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6DBDE932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0BC1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Sierra de Huautla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B7EB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6CD1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5B7A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0.40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3115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E3B3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0.70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012C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53274509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18E1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Sierra de Manantlán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3101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AEDC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E9F1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88FC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FB7F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09B6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33E2E4D6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53C5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Sierra del Abra </w:t>
            </w:r>
            <w:proofErr w:type="spellStart"/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Tanchipa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A7CD0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2601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EA86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0.43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01C1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123F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B928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0.02</w:t>
            </w:r>
          </w:p>
        </w:tc>
      </w:tr>
      <w:tr w:rsidR="005C5F33" w:rsidRPr="00031348" w14:paraId="54748BEA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1AD27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Sierra Gorda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689D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38C2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4FB5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9570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3DCDA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7800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0.04</w:t>
            </w:r>
          </w:p>
        </w:tc>
      </w:tr>
      <w:tr w:rsidR="005C5F33" w:rsidRPr="00031348" w14:paraId="517092F2" w14:textId="77777777" w:rsidTr="00055FAD">
        <w:trPr>
          <w:trHeight w:val="300"/>
        </w:trPr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869DA" w14:textId="77777777" w:rsidR="005C5F33" w:rsidRPr="00031348" w:rsidRDefault="005C5F33" w:rsidP="00055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Tehuacán-Cuicatlán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17B81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BDD41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3D4D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907DB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F4EE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2AE97" w14:textId="77777777" w:rsidR="005C5F33" w:rsidRPr="00031348" w:rsidRDefault="005C5F33" w:rsidP="00055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031348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0.01</w:t>
            </w:r>
          </w:p>
        </w:tc>
      </w:tr>
    </w:tbl>
    <w:p w14:paraId="66C241AD" w14:textId="77777777" w:rsidR="005C5F33" w:rsidRDefault="005C5F33" w:rsidP="005C5F33">
      <w:pPr>
        <w:spacing w:line="240" w:lineRule="auto"/>
      </w:pPr>
    </w:p>
    <w:p w14:paraId="2B566599" w14:textId="77777777" w:rsidR="005C5F33" w:rsidRDefault="005C5F33" w:rsidP="005428E6">
      <w:pPr>
        <w:spacing w:line="240" w:lineRule="auto"/>
      </w:pPr>
    </w:p>
    <w:p w14:paraId="65C151C5" w14:textId="446ADB8A" w:rsidR="009755B6" w:rsidRDefault="009755B6" w:rsidP="005428E6">
      <w:pPr>
        <w:spacing w:line="240" w:lineRule="auto"/>
      </w:pPr>
    </w:p>
    <w:p w14:paraId="52752954" w14:textId="73BF6071" w:rsidR="009755B6" w:rsidRDefault="009755B6" w:rsidP="005428E6">
      <w:pPr>
        <w:spacing w:line="240" w:lineRule="auto"/>
      </w:pPr>
    </w:p>
    <w:p w14:paraId="0FE3C298" w14:textId="2FACF84B" w:rsidR="009755B6" w:rsidRDefault="009755B6" w:rsidP="005428E6">
      <w:pPr>
        <w:spacing w:line="240" w:lineRule="auto"/>
      </w:pPr>
    </w:p>
    <w:p w14:paraId="19BE1C22" w14:textId="5510D917" w:rsidR="009755B6" w:rsidRDefault="009755B6" w:rsidP="005428E6">
      <w:pPr>
        <w:spacing w:line="240" w:lineRule="auto"/>
      </w:pPr>
    </w:p>
    <w:p w14:paraId="02653042" w14:textId="7EF912D6" w:rsidR="00A10B56" w:rsidRDefault="00A10B56" w:rsidP="005428E6">
      <w:pPr>
        <w:spacing w:line="240" w:lineRule="auto"/>
      </w:pPr>
    </w:p>
    <w:p w14:paraId="3454AB29" w14:textId="2F370169" w:rsidR="00A10B56" w:rsidRDefault="00A10B56" w:rsidP="005428E6">
      <w:pPr>
        <w:spacing w:line="240" w:lineRule="auto"/>
      </w:pPr>
    </w:p>
    <w:p w14:paraId="6C3DF7DA" w14:textId="205A56D1" w:rsidR="00A10B56" w:rsidRDefault="00A10B56" w:rsidP="005428E6">
      <w:pPr>
        <w:spacing w:line="240" w:lineRule="auto"/>
      </w:pPr>
    </w:p>
    <w:p w14:paraId="44C143B4" w14:textId="454F1793" w:rsidR="00A10B56" w:rsidRDefault="00A10B56" w:rsidP="005428E6">
      <w:pPr>
        <w:spacing w:line="240" w:lineRule="auto"/>
      </w:pPr>
    </w:p>
    <w:p w14:paraId="06482B50" w14:textId="77777777" w:rsidR="00A10B56" w:rsidRDefault="00A10B56" w:rsidP="005428E6">
      <w:pPr>
        <w:spacing w:line="240" w:lineRule="auto"/>
      </w:pPr>
    </w:p>
    <w:p w14:paraId="08BE1CD0" w14:textId="006413BC" w:rsidR="009755B6" w:rsidRDefault="009755B6" w:rsidP="005428E6">
      <w:pPr>
        <w:spacing w:line="240" w:lineRule="auto"/>
      </w:pPr>
    </w:p>
    <w:p w14:paraId="1A55C14E" w14:textId="455E7C0A" w:rsidR="009755B6" w:rsidRDefault="009755B6" w:rsidP="005428E6">
      <w:pPr>
        <w:spacing w:line="240" w:lineRule="auto"/>
      </w:pPr>
    </w:p>
    <w:p w14:paraId="54C95E94" w14:textId="4C3E3087" w:rsidR="005C5F33" w:rsidRDefault="005C5F33" w:rsidP="005428E6">
      <w:pPr>
        <w:spacing w:line="240" w:lineRule="auto"/>
      </w:pPr>
    </w:p>
    <w:p w14:paraId="08D87FF1" w14:textId="74B0EC4E" w:rsidR="005C5F33" w:rsidRDefault="005C5F33" w:rsidP="005428E6">
      <w:pPr>
        <w:spacing w:line="240" w:lineRule="auto"/>
      </w:pPr>
    </w:p>
    <w:p w14:paraId="42666F89" w14:textId="6ED1B6B4" w:rsidR="005C5F33" w:rsidRDefault="005C5F33" w:rsidP="005428E6">
      <w:pPr>
        <w:spacing w:line="240" w:lineRule="auto"/>
      </w:pPr>
    </w:p>
    <w:p w14:paraId="7E5B12B8" w14:textId="77777777" w:rsidR="005C5F33" w:rsidRDefault="005C5F33" w:rsidP="005428E6">
      <w:pPr>
        <w:spacing w:line="240" w:lineRule="auto"/>
      </w:pPr>
    </w:p>
    <w:p w14:paraId="02F3ADED" w14:textId="5E522824" w:rsidR="009755B6" w:rsidRPr="00453EB2" w:rsidRDefault="009126F5" w:rsidP="005428E6">
      <w:pPr>
        <w:spacing w:line="240" w:lineRule="auto"/>
        <w:rPr>
          <w:rFonts w:ascii="Times New Roman" w:hAnsi="Times New Roman" w:cs="Times New Roman"/>
        </w:rPr>
      </w:pPr>
      <w:r w:rsidRPr="00453EB2">
        <w:rPr>
          <w:rFonts w:ascii="Times New Roman" w:hAnsi="Times New Roman" w:cs="Times New Roman"/>
        </w:rPr>
        <w:t>Table S</w:t>
      </w:r>
      <w:r w:rsidR="005C5F33" w:rsidRPr="00453EB2">
        <w:rPr>
          <w:rFonts w:ascii="Times New Roman" w:hAnsi="Times New Roman" w:cs="Times New Roman"/>
        </w:rPr>
        <w:t>3</w:t>
      </w:r>
      <w:r w:rsidRPr="00453EB2">
        <w:rPr>
          <w:rFonts w:ascii="Times New Roman" w:hAnsi="Times New Roman" w:cs="Times New Roman"/>
        </w:rPr>
        <w:t xml:space="preserve">: </w:t>
      </w:r>
      <w:r w:rsidR="00FE6E74" w:rsidRPr="00453EB2">
        <w:rPr>
          <w:rFonts w:ascii="Times New Roman" w:hAnsi="Times New Roman" w:cs="Times New Roman"/>
        </w:rPr>
        <w:t xml:space="preserve">The predictor variables and their relationship with </w:t>
      </w:r>
      <w:r w:rsidR="00DC272C" w:rsidRPr="00453EB2">
        <w:rPr>
          <w:rFonts w:ascii="Times New Roman" w:hAnsi="Times New Roman" w:cs="Times New Roman"/>
        </w:rPr>
        <w:t>forest loss</w:t>
      </w:r>
      <w:r w:rsidR="00906A40" w:rsidRPr="00453EB2">
        <w:rPr>
          <w:rFonts w:ascii="Times New Roman" w:hAnsi="Times New Roman" w:cs="Times New Roman"/>
        </w:rPr>
        <w:t xml:space="preserve"> according to </w:t>
      </w:r>
      <w:r w:rsidR="00223A1E" w:rsidRPr="00453EB2">
        <w:rPr>
          <w:rFonts w:ascii="Times New Roman" w:hAnsi="Times New Roman" w:cs="Times New Roman"/>
        </w:rPr>
        <w:t xml:space="preserve">the </w:t>
      </w:r>
      <w:r w:rsidR="00906A40" w:rsidRPr="00453EB2">
        <w:rPr>
          <w:rFonts w:ascii="Times New Roman" w:hAnsi="Times New Roman" w:cs="Times New Roman"/>
        </w:rPr>
        <w:t>bibliography.</w:t>
      </w:r>
    </w:p>
    <w:tbl>
      <w:tblPr>
        <w:tblStyle w:val="Tablanormal5"/>
        <w:tblW w:w="11112" w:type="dxa"/>
        <w:tblLook w:val="04A0" w:firstRow="1" w:lastRow="0" w:firstColumn="1" w:lastColumn="0" w:noHBand="0" w:noVBand="1"/>
      </w:tblPr>
      <w:tblGrid>
        <w:gridCol w:w="1940"/>
        <w:gridCol w:w="1702"/>
        <w:gridCol w:w="1634"/>
        <w:gridCol w:w="3868"/>
        <w:gridCol w:w="1968"/>
      </w:tblGrid>
      <w:tr w:rsidR="004B0056" w:rsidRPr="00453EB2" w14:paraId="42A482F3" w14:textId="77777777" w:rsidTr="004B0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40" w:type="dxa"/>
            <w:tcBorders>
              <w:top w:val="single" w:sz="4" w:space="0" w:color="auto"/>
            </w:tcBorders>
            <w:noWrap/>
            <w:hideMark/>
          </w:tcPr>
          <w:p w14:paraId="0CAE7DEF" w14:textId="77777777" w:rsidR="00CF476C" w:rsidRPr="00453EB2" w:rsidRDefault="00CF476C" w:rsidP="00DC2CD2">
            <w:pP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Predictor variable</w:t>
            </w:r>
          </w:p>
        </w:tc>
        <w:tc>
          <w:tcPr>
            <w:tcW w:w="1702" w:type="dxa"/>
            <w:tcBorders>
              <w:top w:val="single" w:sz="4" w:space="0" w:color="auto"/>
            </w:tcBorders>
            <w:noWrap/>
            <w:hideMark/>
          </w:tcPr>
          <w:p w14:paraId="1D21E237" w14:textId="77777777" w:rsidR="00CF476C" w:rsidRPr="00453EB2" w:rsidRDefault="00CF476C" w:rsidP="00DC2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Type of predictor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hideMark/>
          </w:tcPr>
          <w:p w14:paraId="37F007C9" w14:textId="77777777" w:rsidR="00CF476C" w:rsidRPr="00453EB2" w:rsidRDefault="00CF476C" w:rsidP="00DC2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Hypothetical effect on forest loss</w:t>
            </w:r>
          </w:p>
        </w:tc>
        <w:tc>
          <w:tcPr>
            <w:tcW w:w="3868" w:type="dxa"/>
            <w:tcBorders>
              <w:top w:val="single" w:sz="4" w:space="0" w:color="auto"/>
            </w:tcBorders>
            <w:noWrap/>
            <w:hideMark/>
          </w:tcPr>
          <w:p w14:paraId="0E677F84" w14:textId="77777777" w:rsidR="00CF476C" w:rsidRPr="00453EB2" w:rsidRDefault="00CF476C" w:rsidP="00DC2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Mechanisms</w:t>
            </w:r>
          </w:p>
        </w:tc>
        <w:tc>
          <w:tcPr>
            <w:tcW w:w="1968" w:type="dxa"/>
            <w:tcBorders>
              <w:top w:val="single" w:sz="4" w:space="0" w:color="auto"/>
            </w:tcBorders>
            <w:noWrap/>
            <w:hideMark/>
          </w:tcPr>
          <w:p w14:paraId="3393A818" w14:textId="77777777" w:rsidR="00CF476C" w:rsidRPr="00453EB2" w:rsidRDefault="00CF476C" w:rsidP="00DC2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Source</w:t>
            </w:r>
          </w:p>
        </w:tc>
      </w:tr>
      <w:tr w:rsidR="00A10B56" w:rsidRPr="00047989" w14:paraId="4AD64182" w14:textId="77777777" w:rsidTr="00A1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noWrap/>
            <w:hideMark/>
          </w:tcPr>
          <w:p w14:paraId="3C408323" w14:textId="77777777" w:rsidR="00CF476C" w:rsidRPr="00453EB2" w:rsidRDefault="00CF476C" w:rsidP="00576940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Distance to cities</w:t>
            </w:r>
          </w:p>
        </w:tc>
        <w:tc>
          <w:tcPr>
            <w:tcW w:w="1702" w:type="dxa"/>
            <w:noWrap/>
            <w:hideMark/>
          </w:tcPr>
          <w:p w14:paraId="11F3ADE9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Economic</w:t>
            </w:r>
          </w:p>
        </w:tc>
        <w:tc>
          <w:tcPr>
            <w:tcW w:w="1634" w:type="dxa"/>
            <w:noWrap/>
            <w:hideMark/>
          </w:tcPr>
          <w:p w14:paraId="4C636F1A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Directly proportional</w:t>
            </w:r>
          </w:p>
        </w:tc>
        <w:tc>
          <w:tcPr>
            <w:tcW w:w="3868" w:type="dxa"/>
            <w:hideMark/>
          </w:tcPr>
          <w:p w14:paraId="1DAA1FC6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Longer distances result in higher transportation costs for agricultural products, increasing their trade price. To compensate for these lower costs, some producers increase the cultivated area promoting deforestation</w:t>
            </w:r>
          </w:p>
        </w:tc>
        <w:tc>
          <w:tcPr>
            <w:tcW w:w="1968" w:type="dxa"/>
            <w:hideMark/>
          </w:tcPr>
          <w:p w14:paraId="2291B4EA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 w:eastAsia="es-MX"/>
              </w:rPr>
              <w:t>Angelsen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et al. 2010, Ferraro et al. 2011,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 w:eastAsia="es-MX"/>
              </w:rPr>
              <w:t>Pfaff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and Robalino 2012</w:t>
            </w:r>
          </w:p>
        </w:tc>
      </w:tr>
      <w:tr w:rsidR="00CF476C" w:rsidRPr="00453EB2" w14:paraId="69206FF1" w14:textId="77777777" w:rsidTr="00A10B56">
        <w:trPr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noWrap/>
            <w:hideMark/>
          </w:tcPr>
          <w:p w14:paraId="189C0387" w14:textId="77777777" w:rsidR="00CF476C" w:rsidRPr="00453EB2" w:rsidRDefault="00CF476C" w:rsidP="00576940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Marginalization</w:t>
            </w:r>
          </w:p>
        </w:tc>
        <w:tc>
          <w:tcPr>
            <w:tcW w:w="1702" w:type="dxa"/>
            <w:noWrap/>
            <w:hideMark/>
          </w:tcPr>
          <w:p w14:paraId="344009B7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Political</w:t>
            </w:r>
          </w:p>
        </w:tc>
        <w:tc>
          <w:tcPr>
            <w:tcW w:w="1634" w:type="dxa"/>
            <w:noWrap/>
            <w:hideMark/>
          </w:tcPr>
          <w:p w14:paraId="17C189C0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Directly proportional</w:t>
            </w:r>
          </w:p>
        </w:tc>
        <w:tc>
          <w:tcPr>
            <w:tcW w:w="3868" w:type="dxa"/>
            <w:hideMark/>
          </w:tcPr>
          <w:p w14:paraId="76CE3D2C" w14:textId="52F97525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Marginalization can be </w:t>
            </w:r>
            <w:r w:rsidR="00B64167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considered as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 proxy of poverty. Poverty can increase deforestation in the case that population </w:t>
            </w:r>
            <w:r w:rsidR="00B64167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subsist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from agriculture and there exist few other opportunities to </w:t>
            </w:r>
            <w:r w:rsidR="00B64167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fulfill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their needs so that they increase the cultivated area to increase revenues which promote forest loss</w:t>
            </w:r>
          </w:p>
        </w:tc>
        <w:tc>
          <w:tcPr>
            <w:tcW w:w="1968" w:type="dxa"/>
            <w:hideMark/>
          </w:tcPr>
          <w:p w14:paraId="610DCA8D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Gesit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and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Lambin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2003</w:t>
            </w:r>
          </w:p>
        </w:tc>
      </w:tr>
      <w:tr w:rsidR="00CF476C" w:rsidRPr="00453EB2" w14:paraId="7D5645BA" w14:textId="77777777" w:rsidTr="00A1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noWrap/>
            <w:hideMark/>
          </w:tcPr>
          <w:p w14:paraId="1C735FE6" w14:textId="77777777" w:rsidR="00CF476C" w:rsidRPr="00453EB2" w:rsidRDefault="00CF476C" w:rsidP="00576940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Non-farm occupation</w:t>
            </w:r>
          </w:p>
        </w:tc>
        <w:tc>
          <w:tcPr>
            <w:tcW w:w="1702" w:type="dxa"/>
            <w:noWrap/>
            <w:hideMark/>
          </w:tcPr>
          <w:p w14:paraId="1132AAE3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Economic</w:t>
            </w:r>
          </w:p>
        </w:tc>
        <w:tc>
          <w:tcPr>
            <w:tcW w:w="1634" w:type="dxa"/>
            <w:noWrap/>
            <w:hideMark/>
          </w:tcPr>
          <w:p w14:paraId="5FD28002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Inversely proportional</w:t>
            </w:r>
          </w:p>
        </w:tc>
        <w:tc>
          <w:tcPr>
            <w:tcW w:w="3868" w:type="dxa"/>
            <w:hideMark/>
          </w:tcPr>
          <w:p w14:paraId="2985B9C0" w14:textId="234E41DC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Non-farm occupation can be considered a proxy of forest transition. Regions where job opportunities in the industrial and services sectors exert less pressure on </w:t>
            </w:r>
            <w:r w:rsidR="00BC618E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the 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forest since reduc</w:t>
            </w:r>
            <w:r w:rsidR="00BC618E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ing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the demand </w:t>
            </w:r>
            <w:r w:rsidR="00BC618E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for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DA34B8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the 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forest for cultivation, which is the main direct cause of </w:t>
            </w:r>
            <w:r w:rsidR="00B57E11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deforestation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in tropical regions</w:t>
            </w:r>
          </w:p>
        </w:tc>
        <w:tc>
          <w:tcPr>
            <w:tcW w:w="1968" w:type="dxa"/>
            <w:hideMark/>
          </w:tcPr>
          <w:p w14:paraId="0A33B93E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Wunder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et al 2003,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Angelsen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and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Kaimowitz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1999,Bluffstone</w:t>
            </w:r>
            <w:proofErr w:type="gram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1995, Hoang et al. 2014,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Klooster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2003, Stem 2003</w:t>
            </w:r>
          </w:p>
        </w:tc>
      </w:tr>
      <w:tr w:rsidR="00CF476C" w:rsidRPr="00453EB2" w14:paraId="273DFA24" w14:textId="77777777" w:rsidTr="00A10B56">
        <w:trPr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noWrap/>
            <w:hideMark/>
          </w:tcPr>
          <w:p w14:paraId="71BDF856" w14:textId="77777777" w:rsidR="00CF476C" w:rsidRPr="00453EB2" w:rsidRDefault="00CF476C" w:rsidP="00576940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Population density</w:t>
            </w:r>
          </w:p>
        </w:tc>
        <w:tc>
          <w:tcPr>
            <w:tcW w:w="1702" w:type="dxa"/>
            <w:noWrap/>
            <w:hideMark/>
          </w:tcPr>
          <w:p w14:paraId="1FED008B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Demographic</w:t>
            </w:r>
          </w:p>
        </w:tc>
        <w:tc>
          <w:tcPr>
            <w:tcW w:w="1634" w:type="dxa"/>
            <w:noWrap/>
            <w:hideMark/>
          </w:tcPr>
          <w:p w14:paraId="623A8D5D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Directly proportional</w:t>
            </w:r>
          </w:p>
        </w:tc>
        <w:tc>
          <w:tcPr>
            <w:tcW w:w="3868" w:type="dxa"/>
            <w:hideMark/>
          </w:tcPr>
          <w:p w14:paraId="7B4E23D0" w14:textId="444EAB81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Population density impose</w:t>
            </w:r>
            <w:r w:rsidR="00B57E11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higher pressure on ecosystems. Higher </w:t>
            </w:r>
            <w:r w:rsidR="00B57E11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concentration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of people </w:t>
            </w:r>
            <w:proofErr w:type="gramStart"/>
            <w:r w:rsidR="00B57E11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demand</w:t>
            </w:r>
            <w:proofErr w:type="gram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higher resources, land surface for agriculture activities and induce technological and institutional change (e.g. higher infrastructure develop</w:t>
            </w:r>
            <w:r w:rsidR="00DA34B8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ment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) </w:t>
            </w:r>
          </w:p>
        </w:tc>
        <w:tc>
          <w:tcPr>
            <w:tcW w:w="1968" w:type="dxa"/>
            <w:hideMark/>
          </w:tcPr>
          <w:p w14:paraId="7FC0EC80" w14:textId="545FA6AF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Gesit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and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Lambin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2002, Aide 201</w:t>
            </w:r>
            <w:r w:rsidR="00F74314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, Laurance et al. 2002</w:t>
            </w:r>
          </w:p>
        </w:tc>
      </w:tr>
      <w:tr w:rsidR="00CF476C" w:rsidRPr="00453EB2" w14:paraId="0233D65E" w14:textId="77777777" w:rsidTr="00A1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noWrap/>
            <w:hideMark/>
          </w:tcPr>
          <w:p w14:paraId="0FB1F280" w14:textId="77777777" w:rsidR="00CF476C" w:rsidRPr="00453EB2" w:rsidRDefault="00CF476C" w:rsidP="00576940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Population growth</w:t>
            </w:r>
          </w:p>
        </w:tc>
        <w:tc>
          <w:tcPr>
            <w:tcW w:w="1702" w:type="dxa"/>
            <w:noWrap/>
            <w:hideMark/>
          </w:tcPr>
          <w:p w14:paraId="38B0CD8D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Demographic</w:t>
            </w:r>
          </w:p>
        </w:tc>
        <w:tc>
          <w:tcPr>
            <w:tcW w:w="1634" w:type="dxa"/>
            <w:noWrap/>
            <w:hideMark/>
          </w:tcPr>
          <w:p w14:paraId="71CA64C6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Directly proportional</w:t>
            </w:r>
          </w:p>
        </w:tc>
        <w:tc>
          <w:tcPr>
            <w:tcW w:w="3868" w:type="dxa"/>
            <w:hideMark/>
          </w:tcPr>
          <w:p w14:paraId="7C88F5DD" w14:textId="1916524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Population growth impose</w:t>
            </w:r>
            <w:r w:rsidR="00B57E11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higher pressure on ecosystems. The increase in population over time increase the demand</w:t>
            </w:r>
            <w:r w:rsidR="00B57E11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of resources, the land surface for agriculture activities and induce technological and institutional change (</w:t>
            </w:r>
            <w:proofErr w:type="gram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e.g.</w:t>
            </w:r>
            <w:proofErr w:type="gram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higher infrastructure develop</w:t>
            </w:r>
            <w:r w:rsidR="00DA34B8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ment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) </w:t>
            </w:r>
          </w:p>
        </w:tc>
        <w:tc>
          <w:tcPr>
            <w:tcW w:w="1968" w:type="dxa"/>
            <w:hideMark/>
          </w:tcPr>
          <w:p w14:paraId="2D4D1BE4" w14:textId="7BF191DE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Gesit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and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Lambin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2002,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Erlich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and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Holdren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1971, </w:t>
            </w:r>
            <w:proofErr w:type="spellStart"/>
            <w:r w:rsidR="009177E4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Wittemyer</w:t>
            </w:r>
            <w:proofErr w:type="spellEnd"/>
            <w:r w:rsidR="009177E4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et al 2008</w:t>
            </w:r>
          </w:p>
        </w:tc>
      </w:tr>
      <w:tr w:rsidR="00CF476C" w:rsidRPr="007E1656" w14:paraId="7E23D7C0" w14:textId="77777777" w:rsidTr="00A10B56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noWrap/>
            <w:hideMark/>
          </w:tcPr>
          <w:p w14:paraId="19B39424" w14:textId="77777777" w:rsidR="00CF476C" w:rsidRPr="00453EB2" w:rsidRDefault="00CF476C" w:rsidP="00576940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Rural settlement density</w:t>
            </w:r>
          </w:p>
        </w:tc>
        <w:tc>
          <w:tcPr>
            <w:tcW w:w="1702" w:type="dxa"/>
            <w:noWrap/>
            <w:hideMark/>
          </w:tcPr>
          <w:p w14:paraId="1946E134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Demographic</w:t>
            </w:r>
          </w:p>
        </w:tc>
        <w:tc>
          <w:tcPr>
            <w:tcW w:w="1634" w:type="dxa"/>
            <w:noWrap/>
            <w:hideMark/>
          </w:tcPr>
          <w:p w14:paraId="4F3A543E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Directly proportional</w:t>
            </w:r>
          </w:p>
        </w:tc>
        <w:tc>
          <w:tcPr>
            <w:tcW w:w="3868" w:type="dxa"/>
            <w:hideMark/>
          </w:tcPr>
          <w:p w14:paraId="0BBEABE3" w14:textId="43C8AE88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Each </w:t>
            </w:r>
            <w:r w:rsidR="000E51B9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settlement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exert</w:t>
            </w:r>
            <w:r w:rsidR="00DA34B8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pressure on </w:t>
            </w:r>
            <w:r w:rsidR="00DA34B8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the 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ecosystem. Higher density of </w:t>
            </w:r>
            <w:r w:rsidR="000E51B9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settlements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increase deforestation</w:t>
            </w:r>
          </w:p>
        </w:tc>
        <w:tc>
          <w:tcPr>
            <w:tcW w:w="1968" w:type="dxa"/>
            <w:hideMark/>
          </w:tcPr>
          <w:p w14:paraId="2CD4E361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Mas and Cuevas 2015,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 w:eastAsia="es-MX"/>
              </w:rPr>
              <w:t>Tritsch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et al. 2016</w:t>
            </w:r>
          </w:p>
        </w:tc>
      </w:tr>
      <w:tr w:rsidR="00CF476C" w:rsidRPr="00453EB2" w14:paraId="7A0526C7" w14:textId="77777777" w:rsidTr="00A10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noWrap/>
            <w:hideMark/>
          </w:tcPr>
          <w:p w14:paraId="4018E6F2" w14:textId="77777777" w:rsidR="00CF476C" w:rsidRPr="00453EB2" w:rsidRDefault="00CF476C" w:rsidP="00576940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Subsidies for agriculture</w:t>
            </w:r>
          </w:p>
        </w:tc>
        <w:tc>
          <w:tcPr>
            <w:tcW w:w="1702" w:type="dxa"/>
            <w:noWrap/>
            <w:hideMark/>
          </w:tcPr>
          <w:p w14:paraId="1660B80B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Political</w:t>
            </w:r>
          </w:p>
        </w:tc>
        <w:tc>
          <w:tcPr>
            <w:tcW w:w="1634" w:type="dxa"/>
            <w:noWrap/>
            <w:hideMark/>
          </w:tcPr>
          <w:p w14:paraId="17814794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Directly proportional</w:t>
            </w:r>
          </w:p>
        </w:tc>
        <w:tc>
          <w:tcPr>
            <w:tcW w:w="3868" w:type="dxa"/>
            <w:hideMark/>
          </w:tcPr>
          <w:p w14:paraId="55A3BA7A" w14:textId="3CC805F0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Higher economic </w:t>
            </w:r>
            <w:r w:rsidR="000E51B9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incentives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for agriculture activities may promote deforestation because, </w:t>
            </w:r>
            <w:proofErr w:type="gram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 order to</w:t>
            </w:r>
            <w:proofErr w:type="gram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increase their revenues, </w:t>
            </w:r>
            <w:r w:rsidR="00DA34B8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the 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population transform forest areas into agricultur</w:t>
            </w:r>
            <w:r w:rsidR="00DA34B8"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</w:t>
            </w: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fields</w:t>
            </w:r>
          </w:p>
        </w:tc>
        <w:tc>
          <w:tcPr>
            <w:tcW w:w="1968" w:type="dxa"/>
            <w:hideMark/>
          </w:tcPr>
          <w:p w14:paraId="0535BFA1" w14:textId="77777777" w:rsidR="00CF476C" w:rsidRPr="00453EB2" w:rsidRDefault="00CF476C" w:rsidP="00DC2C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Klepeis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and Vance 2009, </w:t>
            </w:r>
            <w:proofErr w:type="spellStart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Schmook</w:t>
            </w:r>
            <w:proofErr w:type="spellEnd"/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and Vance 2009</w:t>
            </w:r>
          </w:p>
        </w:tc>
      </w:tr>
      <w:tr w:rsidR="00CF476C" w:rsidRPr="00453EB2" w14:paraId="6910A3BD" w14:textId="77777777" w:rsidTr="004B005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tcBorders>
              <w:bottom w:val="single" w:sz="4" w:space="0" w:color="auto"/>
            </w:tcBorders>
            <w:noWrap/>
            <w:hideMark/>
          </w:tcPr>
          <w:p w14:paraId="32AD8F56" w14:textId="77777777" w:rsidR="00CF476C" w:rsidRPr="00453EB2" w:rsidRDefault="00CF476C" w:rsidP="00576940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0"/>
                <w:szCs w:val="20"/>
                <w:lang w:eastAsia="es-MX"/>
              </w:rPr>
              <w:t>Unemployment rate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noWrap/>
            <w:hideMark/>
          </w:tcPr>
          <w:p w14:paraId="4760B793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Economic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  <w:hideMark/>
          </w:tcPr>
          <w:p w14:paraId="646F5A5E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Directly proportional</w:t>
            </w:r>
          </w:p>
        </w:tc>
        <w:tc>
          <w:tcPr>
            <w:tcW w:w="3868" w:type="dxa"/>
            <w:tcBorders>
              <w:bottom w:val="single" w:sz="4" w:space="0" w:color="auto"/>
            </w:tcBorders>
            <w:hideMark/>
          </w:tcPr>
          <w:p w14:paraId="1EEAAB6E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The unemployed population may choose to make use of forest resources to compensate for their shortages, thereby increasing deforestation rates.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hideMark/>
          </w:tcPr>
          <w:p w14:paraId="2BBF684A" w14:textId="77777777" w:rsidR="00CF476C" w:rsidRPr="00453EB2" w:rsidRDefault="00CF476C" w:rsidP="00DC2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53E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Call et al. 2017, Tariq et al. 2014</w:t>
            </w:r>
          </w:p>
        </w:tc>
      </w:tr>
    </w:tbl>
    <w:p w14:paraId="019411E8" w14:textId="77777777" w:rsidR="00EA2BE4" w:rsidRDefault="00EA2BE4" w:rsidP="005428E6">
      <w:pPr>
        <w:spacing w:line="240" w:lineRule="auto"/>
      </w:pPr>
    </w:p>
    <w:p w14:paraId="5B2E11BA" w14:textId="116AFC84" w:rsidR="00EA2BE4" w:rsidRDefault="00EA2BE4" w:rsidP="005428E6">
      <w:pPr>
        <w:spacing w:line="240" w:lineRule="auto"/>
      </w:pPr>
    </w:p>
    <w:p w14:paraId="506615AA" w14:textId="775A000F" w:rsidR="00EA2BE4" w:rsidRDefault="00EA2BE4" w:rsidP="005428E6">
      <w:pPr>
        <w:spacing w:line="240" w:lineRule="auto"/>
      </w:pPr>
    </w:p>
    <w:p w14:paraId="52C12F77" w14:textId="5846D759" w:rsidR="00EA2BE4" w:rsidRDefault="00EA2BE4" w:rsidP="005428E6">
      <w:pPr>
        <w:spacing w:line="240" w:lineRule="auto"/>
      </w:pPr>
    </w:p>
    <w:p w14:paraId="30C0597C" w14:textId="410288A0" w:rsidR="00EA2BE4" w:rsidRDefault="00EA2BE4" w:rsidP="005428E6">
      <w:pPr>
        <w:spacing w:line="240" w:lineRule="auto"/>
      </w:pPr>
    </w:p>
    <w:p w14:paraId="08A4F799" w14:textId="180BC294" w:rsidR="00E56213" w:rsidRPr="00CF04D0" w:rsidRDefault="007A0727" w:rsidP="00CF04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4D0">
        <w:rPr>
          <w:rFonts w:ascii="Times New Roman" w:hAnsi="Times New Roman" w:cs="Times New Roman"/>
          <w:sz w:val="24"/>
          <w:szCs w:val="24"/>
        </w:rPr>
        <w:lastRenderedPageBreak/>
        <w:t xml:space="preserve">To compare the effect of the different </w:t>
      </w:r>
      <w:r w:rsidR="006918BC" w:rsidRPr="00CF04D0">
        <w:rPr>
          <w:rFonts w:ascii="Times New Roman" w:hAnsi="Times New Roman" w:cs="Times New Roman"/>
          <w:sz w:val="24"/>
          <w:szCs w:val="24"/>
        </w:rPr>
        <w:t>labor</w:t>
      </w:r>
      <w:r w:rsidRPr="00CF04D0">
        <w:rPr>
          <w:rFonts w:ascii="Times New Roman" w:hAnsi="Times New Roman" w:cs="Times New Roman"/>
          <w:sz w:val="24"/>
          <w:szCs w:val="24"/>
        </w:rPr>
        <w:t xml:space="preserve"> sectors on forest loss rate inside the studied biosphere reserves, we performed </w:t>
      </w:r>
      <w:r w:rsidR="006918BC" w:rsidRPr="00CF04D0">
        <w:rPr>
          <w:rFonts w:ascii="Times New Roman" w:hAnsi="Times New Roman" w:cs="Times New Roman"/>
          <w:sz w:val="24"/>
          <w:szCs w:val="24"/>
        </w:rPr>
        <w:t>simple linear models for each non-farm sector</w:t>
      </w:r>
      <w:r w:rsidR="00D57E64" w:rsidRPr="00CF04D0">
        <w:rPr>
          <w:rFonts w:ascii="Times New Roman" w:hAnsi="Times New Roman" w:cs="Times New Roman"/>
          <w:sz w:val="24"/>
          <w:szCs w:val="24"/>
        </w:rPr>
        <w:t xml:space="preserve"> and the non-farm occupation indicator.</w:t>
      </w:r>
      <w:r w:rsidR="00365C78" w:rsidRPr="00CF04D0">
        <w:rPr>
          <w:rFonts w:ascii="Times New Roman" w:hAnsi="Times New Roman" w:cs="Times New Roman"/>
          <w:sz w:val="24"/>
          <w:szCs w:val="24"/>
        </w:rPr>
        <w:t xml:space="preserve"> We found that </w:t>
      </w:r>
      <w:r w:rsidR="000D6463" w:rsidRPr="00CF04D0">
        <w:rPr>
          <w:rFonts w:ascii="Times New Roman" w:hAnsi="Times New Roman" w:cs="Times New Roman"/>
          <w:sz w:val="24"/>
          <w:szCs w:val="24"/>
        </w:rPr>
        <w:t xml:space="preserve">industrial activities account </w:t>
      </w:r>
      <w:r w:rsidR="007E1656">
        <w:rPr>
          <w:rFonts w:ascii="Times New Roman" w:hAnsi="Times New Roman" w:cs="Times New Roman"/>
          <w:sz w:val="24"/>
          <w:szCs w:val="24"/>
        </w:rPr>
        <w:t xml:space="preserve">for </w:t>
      </w:r>
      <w:r w:rsidR="000D6463" w:rsidRPr="00CF04D0">
        <w:rPr>
          <w:rFonts w:ascii="Times New Roman" w:hAnsi="Times New Roman" w:cs="Times New Roman"/>
          <w:sz w:val="24"/>
          <w:szCs w:val="24"/>
        </w:rPr>
        <w:t>the higher effect</w:t>
      </w:r>
      <w:r w:rsidR="001765FB" w:rsidRPr="00CF04D0">
        <w:rPr>
          <w:rFonts w:ascii="Times New Roman" w:hAnsi="Times New Roman" w:cs="Times New Roman"/>
          <w:sz w:val="24"/>
          <w:szCs w:val="24"/>
        </w:rPr>
        <w:t xml:space="preserve"> followed by </w:t>
      </w:r>
      <w:r w:rsidR="00171891" w:rsidRPr="00CF04D0">
        <w:rPr>
          <w:rFonts w:ascii="Times New Roman" w:hAnsi="Times New Roman" w:cs="Times New Roman"/>
          <w:sz w:val="24"/>
          <w:szCs w:val="24"/>
        </w:rPr>
        <w:t>business &amp; services (Table S4).</w:t>
      </w:r>
    </w:p>
    <w:p w14:paraId="77532AF2" w14:textId="77777777" w:rsidR="00063FE6" w:rsidRDefault="00063FE6" w:rsidP="00EC32EA">
      <w:pPr>
        <w:rPr>
          <w:rFonts w:ascii="Times New Roman" w:hAnsi="Times New Roman" w:cs="Times New Roman"/>
        </w:rPr>
      </w:pPr>
    </w:p>
    <w:p w14:paraId="34ECD21D" w14:textId="5A7D5CF3" w:rsidR="00EC32EA" w:rsidRPr="00EC32EA" w:rsidRDefault="00EC32EA" w:rsidP="00EC32EA">
      <w:pPr>
        <w:rPr>
          <w:rFonts w:ascii="Times New Roman" w:hAnsi="Times New Roman" w:cs="Times New Roman"/>
        </w:rPr>
      </w:pPr>
      <w:r w:rsidRPr="00EC32EA">
        <w:rPr>
          <w:rFonts w:ascii="Times New Roman" w:hAnsi="Times New Roman" w:cs="Times New Roman"/>
        </w:rPr>
        <w:t>Table</w:t>
      </w:r>
      <w:r w:rsidR="003452D8">
        <w:rPr>
          <w:rFonts w:ascii="Times New Roman" w:hAnsi="Times New Roman" w:cs="Times New Roman"/>
        </w:rPr>
        <w:t xml:space="preserve"> S4:</w:t>
      </w:r>
      <w:r w:rsidRPr="00EC32EA">
        <w:rPr>
          <w:rFonts w:ascii="Times New Roman" w:hAnsi="Times New Roman" w:cs="Times New Roman"/>
        </w:rPr>
        <w:t xml:space="preserve"> Results of linear models used to test the relationship between forest loss rate inside the studied biosphere reserves and different labor sector variables</w:t>
      </w:r>
      <w:r w:rsidR="00780F17">
        <w:rPr>
          <w:rFonts w:ascii="Times New Roman" w:hAnsi="Times New Roman" w:cs="Times New Roman"/>
        </w:rPr>
        <w:t xml:space="preserve"> (Predictor)</w:t>
      </w:r>
      <w:r w:rsidR="0048254B">
        <w:rPr>
          <w:rFonts w:ascii="Times New Roman" w:hAnsi="Times New Roman" w:cs="Times New Roman"/>
        </w:rPr>
        <w:t>, expressed as</w:t>
      </w:r>
      <w:r w:rsidRPr="00EC32EA">
        <w:rPr>
          <w:rFonts w:ascii="Times New Roman" w:hAnsi="Times New Roman" w:cs="Times New Roman"/>
        </w:rPr>
        <w:t xml:space="preserve"> the proportion of people in the municipalit</w:t>
      </w:r>
      <w:r w:rsidR="0048254B">
        <w:rPr>
          <w:rFonts w:ascii="Times New Roman" w:hAnsi="Times New Roman" w:cs="Times New Roman"/>
        </w:rPr>
        <w:t>ies s</w:t>
      </w:r>
      <w:r w:rsidR="001B320C">
        <w:rPr>
          <w:rFonts w:ascii="Times New Roman" w:hAnsi="Times New Roman" w:cs="Times New Roman"/>
        </w:rPr>
        <w:t>urrounding</w:t>
      </w:r>
      <w:r w:rsidRPr="00EC32EA">
        <w:rPr>
          <w:rFonts w:ascii="Times New Roman" w:hAnsi="Times New Roman" w:cs="Times New Roman"/>
        </w:rPr>
        <w:t xml:space="preserve"> </w:t>
      </w:r>
      <w:r w:rsidR="001B320C">
        <w:rPr>
          <w:rFonts w:ascii="Times New Roman" w:hAnsi="Times New Roman" w:cs="Times New Roman"/>
        </w:rPr>
        <w:t xml:space="preserve">the studied reserves </w:t>
      </w:r>
      <w:r w:rsidRPr="00EC32EA">
        <w:rPr>
          <w:rFonts w:ascii="Times New Roman" w:hAnsi="Times New Roman" w:cs="Times New Roman"/>
        </w:rPr>
        <w:t xml:space="preserve">working in each sector. We order the predictors by Akaike </w:t>
      </w:r>
      <w:r w:rsidR="00716802">
        <w:rPr>
          <w:rFonts w:ascii="Times New Roman" w:hAnsi="Times New Roman" w:cs="Times New Roman"/>
        </w:rPr>
        <w:t>I</w:t>
      </w:r>
      <w:r w:rsidRPr="00EC32EA">
        <w:rPr>
          <w:rFonts w:ascii="Times New Roman" w:hAnsi="Times New Roman" w:cs="Times New Roman"/>
        </w:rPr>
        <w:t>nformation Criterion (AIC) ascending values.</w:t>
      </w:r>
      <w:r w:rsidR="00047989">
        <w:rPr>
          <w:rFonts w:ascii="Times New Roman" w:hAnsi="Times New Roman" w:cs="Times New Roman"/>
        </w:rPr>
        <w:t xml:space="preserve"> Note that the industrial sector </w:t>
      </w:r>
      <w:r w:rsidR="003266A1">
        <w:rPr>
          <w:rFonts w:ascii="Times New Roman" w:hAnsi="Times New Roman" w:cs="Times New Roman"/>
        </w:rPr>
        <w:t>explains</w:t>
      </w:r>
      <w:r w:rsidR="00047989">
        <w:rPr>
          <w:rFonts w:ascii="Times New Roman" w:hAnsi="Times New Roman" w:cs="Times New Roman"/>
        </w:rPr>
        <w:t xml:space="preserve"> a higher </w:t>
      </w:r>
      <w:r w:rsidR="00A8395A">
        <w:rPr>
          <w:rFonts w:ascii="Times New Roman" w:hAnsi="Times New Roman" w:cs="Times New Roman"/>
        </w:rPr>
        <w:t>proportion of the variance(R</w:t>
      </w:r>
      <w:r w:rsidR="00A8395A" w:rsidRPr="00A8395A">
        <w:rPr>
          <w:rFonts w:ascii="Times New Roman" w:hAnsi="Times New Roman" w:cs="Times New Roman"/>
          <w:vertAlign w:val="superscript"/>
        </w:rPr>
        <w:t>2</w:t>
      </w:r>
      <w:r w:rsidR="00A8395A">
        <w:rPr>
          <w:rFonts w:ascii="Times New Roman" w:hAnsi="Times New Roman" w:cs="Times New Roman"/>
        </w:rPr>
        <w:t>) in forest loss rate</w:t>
      </w:r>
      <w:r w:rsidR="00602F34">
        <w:rPr>
          <w:rFonts w:ascii="Times New Roman" w:hAnsi="Times New Roman" w:cs="Times New Roman"/>
        </w:rPr>
        <w:t xml:space="preserve"> than business</w:t>
      </w:r>
      <w:r w:rsidR="00C74BF3">
        <w:rPr>
          <w:rFonts w:ascii="Times New Roman" w:hAnsi="Times New Roman" w:cs="Times New Roman"/>
        </w:rPr>
        <w:t xml:space="preserve"> &amp; </w:t>
      </w:r>
      <w:r w:rsidR="00602F34">
        <w:rPr>
          <w:rFonts w:ascii="Times New Roman" w:hAnsi="Times New Roman" w:cs="Times New Roman"/>
        </w:rPr>
        <w:t>services and professional activities</w:t>
      </w:r>
      <w:r w:rsidR="00C74BF3">
        <w:rPr>
          <w:rFonts w:ascii="Times New Roman" w:hAnsi="Times New Roman" w:cs="Times New Roman"/>
        </w:rPr>
        <w:t xml:space="preserve">. Also, note </w:t>
      </w:r>
      <w:r w:rsidR="003266A1">
        <w:rPr>
          <w:rFonts w:ascii="Times New Roman" w:hAnsi="Times New Roman" w:cs="Times New Roman"/>
        </w:rPr>
        <w:t>that the proportion of local people to non-farm occupation was the best predictor</w:t>
      </w:r>
      <w:r w:rsidR="00E00E7A">
        <w:rPr>
          <w:rFonts w:ascii="Times New Roman" w:hAnsi="Times New Roman" w:cs="Times New Roman"/>
        </w:rPr>
        <w:t xml:space="preserve"> (higher R</w:t>
      </w:r>
      <w:r w:rsidR="00E00E7A" w:rsidRPr="00E00E7A">
        <w:rPr>
          <w:rFonts w:ascii="Times New Roman" w:hAnsi="Times New Roman" w:cs="Times New Roman"/>
          <w:vertAlign w:val="superscript"/>
        </w:rPr>
        <w:t>2</w:t>
      </w:r>
      <w:r w:rsidR="00E00E7A">
        <w:rPr>
          <w:rFonts w:ascii="Times New Roman" w:hAnsi="Times New Roman" w:cs="Times New Roman"/>
        </w:rPr>
        <w:t>)</w:t>
      </w:r>
      <w:r w:rsidR="003266A1">
        <w:rPr>
          <w:rFonts w:ascii="Times New Roman" w:hAnsi="Times New Roman" w:cs="Times New Roman"/>
        </w:rPr>
        <w:t xml:space="preserve"> of forest loss rate</w:t>
      </w:r>
      <w:r w:rsidR="00AB0E2E">
        <w:rPr>
          <w:rFonts w:ascii="Times New Roman" w:hAnsi="Times New Roman" w:cs="Times New Roman"/>
        </w:rPr>
        <w:t xml:space="preserve">. </w:t>
      </w:r>
      <w:r w:rsidR="00716802">
        <w:rPr>
          <w:rFonts w:ascii="Times New Roman" w:hAnsi="Times New Roman" w:cs="Times New Roman"/>
        </w:rPr>
        <w:t>The s</w:t>
      </w:r>
      <w:r w:rsidR="00AB0E2E">
        <w:rPr>
          <w:rFonts w:ascii="Times New Roman" w:hAnsi="Times New Roman" w:cs="Times New Roman"/>
        </w:rPr>
        <w:t xml:space="preserve">ignificance level of each predictor is indicated by the </w:t>
      </w:r>
      <w:proofErr w:type="spellStart"/>
      <w:r w:rsidR="00AB0E2E">
        <w:rPr>
          <w:rFonts w:ascii="Times New Roman" w:hAnsi="Times New Roman" w:cs="Times New Roman"/>
        </w:rPr>
        <w:t>p.value</w:t>
      </w:r>
      <w:proofErr w:type="spellEnd"/>
      <w:r w:rsidR="00AB0E2E">
        <w:rPr>
          <w:rFonts w:ascii="Times New Roman" w:hAnsi="Times New Roman" w:cs="Times New Roman"/>
        </w:rPr>
        <w:t>.</w:t>
      </w:r>
    </w:p>
    <w:tbl>
      <w:tblPr>
        <w:tblW w:w="61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6"/>
        <w:gridCol w:w="1240"/>
        <w:gridCol w:w="1240"/>
        <w:gridCol w:w="1240"/>
      </w:tblGrid>
      <w:tr w:rsidR="00EC32EA" w:rsidRPr="00EC32EA" w14:paraId="52FCDE85" w14:textId="77777777" w:rsidTr="00DA7772">
        <w:trPr>
          <w:trHeight w:val="324"/>
          <w:jc w:val="center"/>
        </w:trPr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0FBA5" w14:textId="77777777" w:rsidR="00D23341" w:rsidRPr="00EC32EA" w:rsidRDefault="00D23341" w:rsidP="00DA77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Predictor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2B2E5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AIC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5DFBF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R</w:t>
            </w:r>
            <w:r w:rsidRPr="00EC32EA">
              <w:rPr>
                <w:rFonts w:ascii="Times New Roman" w:eastAsia="Times New Roman" w:hAnsi="Times New Roman" w:cs="Times New Roman"/>
                <w:vertAlign w:val="superscript"/>
                <w:lang w:eastAsia="es-MX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57315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proofErr w:type="spellStart"/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p.value</w:t>
            </w:r>
            <w:proofErr w:type="spellEnd"/>
          </w:p>
        </w:tc>
      </w:tr>
      <w:tr w:rsidR="00EC32EA" w:rsidRPr="00EC32EA" w14:paraId="78E9B710" w14:textId="77777777" w:rsidTr="00DA7772">
        <w:trPr>
          <w:trHeight w:val="288"/>
          <w:jc w:val="center"/>
        </w:trPr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71C0" w14:textId="77777777" w:rsidR="00D23341" w:rsidRPr="00EC32EA" w:rsidRDefault="00D23341" w:rsidP="00DA77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Non-farm occupation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BFFF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-4.10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6D08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0.32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AC1E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0.019</w:t>
            </w:r>
          </w:p>
        </w:tc>
      </w:tr>
      <w:tr w:rsidR="00EC32EA" w:rsidRPr="00EC32EA" w14:paraId="23EFD582" w14:textId="77777777" w:rsidTr="00DA7772">
        <w:trPr>
          <w:trHeight w:val="288"/>
          <w:jc w:val="center"/>
        </w:trPr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DB8C" w14:textId="77777777" w:rsidR="00D23341" w:rsidRPr="00EC32EA" w:rsidRDefault="00D23341" w:rsidP="00DA77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Industrial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51B7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-2.46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BABC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0.25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B5A9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0.043</w:t>
            </w:r>
          </w:p>
        </w:tc>
      </w:tr>
      <w:tr w:rsidR="00EC32EA" w:rsidRPr="00EC32EA" w14:paraId="2A6B132B" w14:textId="77777777" w:rsidTr="00DA7772">
        <w:trPr>
          <w:trHeight w:val="288"/>
          <w:jc w:val="center"/>
        </w:trPr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B025" w14:textId="0349880D" w:rsidR="00D23341" w:rsidRPr="00EC32EA" w:rsidRDefault="001765FB" w:rsidP="00DA77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lang w:eastAsia="es-MX"/>
              </w:rPr>
              <w:t xml:space="preserve">Business &amp; </w:t>
            </w:r>
            <w:r w:rsidR="00D23341" w:rsidRPr="00EC32EA">
              <w:rPr>
                <w:rFonts w:ascii="Times New Roman" w:eastAsia="Times New Roman" w:hAnsi="Times New Roman" w:cs="Times New Roman"/>
                <w:lang w:eastAsia="es-MX"/>
              </w:rPr>
              <w:t>Services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6610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-0.99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5FDB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0.18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520F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0.091</w:t>
            </w:r>
          </w:p>
        </w:tc>
      </w:tr>
      <w:tr w:rsidR="00EC32EA" w:rsidRPr="00EC32EA" w14:paraId="2C096878" w14:textId="77777777" w:rsidTr="00DA7772">
        <w:trPr>
          <w:trHeight w:val="288"/>
          <w:jc w:val="center"/>
        </w:trPr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B2D10" w14:textId="12A7D0A7" w:rsidR="00D23341" w:rsidRPr="00EC32EA" w:rsidRDefault="00C92A7F" w:rsidP="00DA77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Professional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CB3D9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1.40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C8166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0.05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CD94E" w14:textId="77777777" w:rsidR="00D23341" w:rsidRPr="00EC32EA" w:rsidRDefault="00D23341" w:rsidP="00DA7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es-MX"/>
              </w:rPr>
            </w:pPr>
            <w:r w:rsidRPr="00EC32EA">
              <w:rPr>
                <w:rFonts w:ascii="Times New Roman" w:eastAsia="Times New Roman" w:hAnsi="Times New Roman" w:cs="Times New Roman"/>
                <w:lang w:eastAsia="es-MX"/>
              </w:rPr>
              <w:t>0.371</w:t>
            </w:r>
          </w:p>
        </w:tc>
      </w:tr>
    </w:tbl>
    <w:p w14:paraId="21620A5A" w14:textId="4933F34A" w:rsidR="00857B88" w:rsidRPr="00EC32EA" w:rsidRDefault="00857B88" w:rsidP="005428E6">
      <w:pPr>
        <w:spacing w:line="240" w:lineRule="auto"/>
      </w:pPr>
    </w:p>
    <w:p w14:paraId="69093A7E" w14:textId="2215E119" w:rsidR="00857B88" w:rsidRPr="00EC32EA" w:rsidRDefault="00857B88" w:rsidP="005428E6">
      <w:pPr>
        <w:spacing w:line="240" w:lineRule="auto"/>
      </w:pPr>
    </w:p>
    <w:p w14:paraId="3C693015" w14:textId="2A6671B8" w:rsidR="00857B88" w:rsidRDefault="00857B88" w:rsidP="005428E6">
      <w:pPr>
        <w:spacing w:line="240" w:lineRule="auto"/>
      </w:pPr>
    </w:p>
    <w:p w14:paraId="37255C63" w14:textId="2F5612D0" w:rsidR="00857B88" w:rsidRDefault="00857B88" w:rsidP="005428E6">
      <w:pPr>
        <w:spacing w:line="240" w:lineRule="auto"/>
      </w:pPr>
    </w:p>
    <w:p w14:paraId="141C8F08" w14:textId="26A7D4BD" w:rsidR="00857B88" w:rsidRDefault="00857B88" w:rsidP="005428E6">
      <w:pPr>
        <w:spacing w:line="240" w:lineRule="auto"/>
      </w:pPr>
    </w:p>
    <w:p w14:paraId="0F991E4B" w14:textId="002BEF9A" w:rsidR="00857B88" w:rsidRDefault="00857B88" w:rsidP="005428E6">
      <w:pPr>
        <w:spacing w:line="240" w:lineRule="auto"/>
      </w:pPr>
    </w:p>
    <w:p w14:paraId="30939DF2" w14:textId="2A1F0CD5" w:rsidR="00857B88" w:rsidRDefault="00857B88" w:rsidP="005428E6">
      <w:pPr>
        <w:spacing w:line="240" w:lineRule="auto"/>
      </w:pPr>
    </w:p>
    <w:p w14:paraId="043C06EC" w14:textId="77777777" w:rsidR="00857B88" w:rsidRDefault="00857B88" w:rsidP="005428E6">
      <w:pPr>
        <w:spacing w:line="240" w:lineRule="auto"/>
      </w:pPr>
    </w:p>
    <w:p w14:paraId="11BDCFD5" w14:textId="6569FA94" w:rsidR="00017BE3" w:rsidRDefault="00017BE3" w:rsidP="00900664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B8E4206" wp14:editId="4DE10A1B">
            <wp:extent cx="5396230" cy="71989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9889" w14:textId="11D02F13" w:rsidR="00B4245E" w:rsidRPr="004A181E" w:rsidRDefault="00732678" w:rsidP="005428E6">
      <w:pPr>
        <w:spacing w:line="240" w:lineRule="auto"/>
        <w:rPr>
          <w:rFonts w:ascii="Times New Roman" w:hAnsi="Times New Roman" w:cs="Times New Roman"/>
        </w:rPr>
      </w:pPr>
      <w:r w:rsidRPr="002A3755">
        <w:rPr>
          <w:rFonts w:ascii="Times New Roman" w:hAnsi="Times New Roman" w:cs="Times New Roman"/>
        </w:rPr>
        <w:t>Fi</w:t>
      </w:r>
      <w:r w:rsidR="002A3755" w:rsidRPr="002A3755">
        <w:rPr>
          <w:rFonts w:ascii="Times New Roman" w:hAnsi="Times New Roman" w:cs="Times New Roman"/>
        </w:rPr>
        <w:t>gure S1:</w:t>
      </w:r>
      <w:r w:rsidR="002A3755">
        <w:rPr>
          <w:rFonts w:ascii="Times New Roman" w:hAnsi="Times New Roman" w:cs="Times New Roman"/>
        </w:rPr>
        <w:t xml:space="preserve"> </w:t>
      </w:r>
      <w:r w:rsidR="00F84E29">
        <w:rPr>
          <w:rFonts w:ascii="Times New Roman" w:hAnsi="Times New Roman" w:cs="Times New Roman"/>
        </w:rPr>
        <w:t>The distribution of the point sampl</w:t>
      </w:r>
      <w:r w:rsidR="001F7AD0">
        <w:rPr>
          <w:rFonts w:ascii="Times New Roman" w:hAnsi="Times New Roman" w:cs="Times New Roman"/>
        </w:rPr>
        <w:t>e</w:t>
      </w:r>
      <w:r w:rsidR="00F84E29">
        <w:rPr>
          <w:rFonts w:ascii="Times New Roman" w:hAnsi="Times New Roman" w:cs="Times New Roman"/>
        </w:rPr>
        <w:t xml:space="preserve"> units</w:t>
      </w:r>
      <w:r w:rsidR="00266522">
        <w:rPr>
          <w:rFonts w:ascii="Times New Roman" w:hAnsi="Times New Roman" w:cs="Times New Roman"/>
        </w:rPr>
        <w:t xml:space="preserve"> for the forest los</w:t>
      </w:r>
      <w:r w:rsidR="00F72D16">
        <w:rPr>
          <w:rFonts w:ascii="Times New Roman" w:hAnsi="Times New Roman" w:cs="Times New Roman"/>
        </w:rPr>
        <w:t>s</w:t>
      </w:r>
      <w:r w:rsidR="00266522">
        <w:rPr>
          <w:rFonts w:ascii="Times New Roman" w:hAnsi="Times New Roman" w:cs="Times New Roman"/>
        </w:rPr>
        <w:t xml:space="preserve"> data (a) and the forest regrowth data (b). </w:t>
      </w:r>
      <w:r w:rsidR="00FB0EF7">
        <w:rPr>
          <w:rFonts w:ascii="Times New Roman" w:hAnsi="Times New Roman" w:cs="Times New Roman"/>
        </w:rPr>
        <w:t>Colors indicate the treatment</w:t>
      </w:r>
      <w:r w:rsidR="00356A1C">
        <w:rPr>
          <w:rFonts w:ascii="Times New Roman" w:hAnsi="Times New Roman" w:cs="Times New Roman"/>
        </w:rPr>
        <w:t xml:space="preserve"> of the sample unit</w:t>
      </w:r>
      <w:r w:rsidR="004A0511">
        <w:rPr>
          <w:rFonts w:ascii="Times New Roman" w:hAnsi="Times New Roman" w:cs="Times New Roman"/>
        </w:rPr>
        <w:t>: protected</w:t>
      </w:r>
      <w:r w:rsidR="00FB0EF7">
        <w:rPr>
          <w:rFonts w:ascii="Times New Roman" w:hAnsi="Times New Roman" w:cs="Times New Roman"/>
        </w:rPr>
        <w:t xml:space="preserve"> (</w:t>
      </w:r>
      <w:r w:rsidR="008301BB">
        <w:rPr>
          <w:rFonts w:ascii="Times New Roman" w:hAnsi="Times New Roman" w:cs="Times New Roman"/>
        </w:rPr>
        <w:t>inside reserves</w:t>
      </w:r>
      <w:r w:rsidR="004A0511">
        <w:rPr>
          <w:rFonts w:ascii="Times New Roman" w:hAnsi="Times New Roman" w:cs="Times New Roman"/>
        </w:rPr>
        <w:t>)</w:t>
      </w:r>
      <w:r w:rsidR="008301BB">
        <w:rPr>
          <w:rFonts w:ascii="Times New Roman" w:hAnsi="Times New Roman" w:cs="Times New Roman"/>
        </w:rPr>
        <w:t xml:space="preserve"> </w:t>
      </w:r>
      <w:r w:rsidR="00FB0EF7">
        <w:rPr>
          <w:rFonts w:ascii="Times New Roman" w:hAnsi="Times New Roman" w:cs="Times New Roman"/>
        </w:rPr>
        <w:t xml:space="preserve">or </w:t>
      </w:r>
      <w:r w:rsidR="008301BB">
        <w:rPr>
          <w:rFonts w:ascii="Times New Roman" w:hAnsi="Times New Roman" w:cs="Times New Roman"/>
        </w:rPr>
        <w:t>u</w:t>
      </w:r>
      <w:r w:rsidR="00FB0EF7">
        <w:rPr>
          <w:rFonts w:ascii="Times New Roman" w:hAnsi="Times New Roman" w:cs="Times New Roman"/>
        </w:rPr>
        <w:t>nprotected</w:t>
      </w:r>
      <w:r w:rsidR="008301BB">
        <w:rPr>
          <w:rFonts w:ascii="Times New Roman" w:hAnsi="Times New Roman" w:cs="Times New Roman"/>
        </w:rPr>
        <w:t xml:space="preserve"> (</w:t>
      </w:r>
      <w:r w:rsidR="00272124">
        <w:rPr>
          <w:rFonts w:ascii="Times New Roman" w:hAnsi="Times New Roman" w:cs="Times New Roman"/>
        </w:rPr>
        <w:t xml:space="preserve">area not included in any </w:t>
      </w:r>
      <w:r w:rsidR="00904097">
        <w:rPr>
          <w:rFonts w:ascii="Times New Roman" w:hAnsi="Times New Roman" w:cs="Times New Roman"/>
        </w:rPr>
        <w:t>Mexican</w:t>
      </w:r>
      <w:r w:rsidR="008869E4">
        <w:rPr>
          <w:rFonts w:ascii="Times New Roman" w:hAnsi="Times New Roman" w:cs="Times New Roman"/>
        </w:rPr>
        <w:t xml:space="preserve"> </w:t>
      </w:r>
      <w:r w:rsidR="00272124">
        <w:rPr>
          <w:rFonts w:ascii="Times New Roman" w:hAnsi="Times New Roman" w:cs="Times New Roman"/>
        </w:rPr>
        <w:t>protected area</w:t>
      </w:r>
      <w:r w:rsidR="00FB0EF7">
        <w:rPr>
          <w:rFonts w:ascii="Times New Roman" w:hAnsi="Times New Roman" w:cs="Times New Roman"/>
        </w:rPr>
        <w:t>)</w:t>
      </w:r>
      <w:r w:rsidR="001F7AD0">
        <w:rPr>
          <w:rFonts w:ascii="Times New Roman" w:hAnsi="Times New Roman" w:cs="Times New Roman"/>
        </w:rPr>
        <w:t xml:space="preserve">. </w:t>
      </w:r>
      <w:r w:rsidR="0003234E">
        <w:rPr>
          <w:rFonts w:ascii="Times New Roman" w:hAnsi="Times New Roman" w:cs="Times New Roman"/>
        </w:rPr>
        <w:t>Forest loss points</w:t>
      </w:r>
      <w:r w:rsidR="0077395C">
        <w:rPr>
          <w:rFonts w:ascii="Times New Roman" w:hAnsi="Times New Roman" w:cs="Times New Roman"/>
        </w:rPr>
        <w:t xml:space="preserve"> (n=</w:t>
      </w:r>
      <w:r w:rsidR="009E798A" w:rsidRPr="009E798A">
        <w:rPr>
          <w:rFonts w:ascii="Times New Roman" w:hAnsi="Times New Roman" w:cs="Times New Roman"/>
        </w:rPr>
        <w:t>423,900</w:t>
      </w:r>
      <w:r w:rsidR="009E798A">
        <w:rPr>
          <w:rFonts w:ascii="Times New Roman" w:hAnsi="Times New Roman" w:cs="Times New Roman"/>
        </w:rPr>
        <w:t>)</w:t>
      </w:r>
      <w:r w:rsidR="0003234E">
        <w:rPr>
          <w:rFonts w:ascii="Times New Roman" w:hAnsi="Times New Roman" w:cs="Times New Roman"/>
        </w:rPr>
        <w:t xml:space="preserve"> </w:t>
      </w:r>
      <w:proofErr w:type="gramStart"/>
      <w:r w:rsidR="001C248D">
        <w:rPr>
          <w:rFonts w:ascii="Times New Roman" w:hAnsi="Times New Roman" w:cs="Times New Roman"/>
        </w:rPr>
        <w:t>are located in</w:t>
      </w:r>
      <w:proofErr w:type="gramEnd"/>
      <w:r w:rsidR="001C248D">
        <w:rPr>
          <w:rFonts w:ascii="Times New Roman" w:hAnsi="Times New Roman" w:cs="Times New Roman"/>
        </w:rPr>
        <w:t xml:space="preserve"> areas covered by forest in 2000 and</w:t>
      </w:r>
      <w:r w:rsidR="006F3766">
        <w:rPr>
          <w:rFonts w:ascii="Times New Roman" w:hAnsi="Times New Roman" w:cs="Times New Roman"/>
        </w:rPr>
        <w:t xml:space="preserve"> forest regrowth points </w:t>
      </w:r>
      <w:r w:rsidR="009E798A">
        <w:rPr>
          <w:rFonts w:ascii="Times New Roman" w:hAnsi="Times New Roman" w:cs="Times New Roman"/>
        </w:rPr>
        <w:t>(n=</w:t>
      </w:r>
      <w:r w:rsidR="006E7890" w:rsidRPr="00A2623B">
        <w:rPr>
          <w:rFonts w:ascii="Times New Roman" w:hAnsi="Times New Roman" w:cs="Times New Roman"/>
          <w:sz w:val="24"/>
        </w:rPr>
        <w:t>331</w:t>
      </w:r>
      <w:r w:rsidR="006E7890">
        <w:rPr>
          <w:rFonts w:ascii="Times New Roman" w:hAnsi="Times New Roman" w:cs="Times New Roman"/>
          <w:sz w:val="24"/>
        </w:rPr>
        <w:t>,</w:t>
      </w:r>
      <w:r w:rsidR="006E7890" w:rsidRPr="00A2623B">
        <w:rPr>
          <w:rFonts w:ascii="Times New Roman" w:hAnsi="Times New Roman" w:cs="Times New Roman"/>
          <w:sz w:val="24"/>
        </w:rPr>
        <w:t>623</w:t>
      </w:r>
      <w:r w:rsidR="006E7890">
        <w:rPr>
          <w:rFonts w:ascii="Times New Roman" w:hAnsi="Times New Roman" w:cs="Times New Roman"/>
          <w:sz w:val="24"/>
        </w:rPr>
        <w:t xml:space="preserve">) </w:t>
      </w:r>
      <w:r w:rsidR="006F3766">
        <w:rPr>
          <w:rFonts w:ascii="Times New Roman" w:hAnsi="Times New Roman" w:cs="Times New Roman"/>
        </w:rPr>
        <w:t>in areas covered by no forest</w:t>
      </w:r>
      <w:r w:rsidR="0020338F">
        <w:rPr>
          <w:rFonts w:ascii="Times New Roman" w:hAnsi="Times New Roman" w:cs="Times New Roman"/>
        </w:rPr>
        <w:t xml:space="preserve"> in the same year.</w:t>
      </w:r>
    </w:p>
    <w:p w14:paraId="374080E1" w14:textId="7AAAAB53" w:rsidR="00B4245E" w:rsidRDefault="00B4245E" w:rsidP="00900664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588CBC0" wp14:editId="529503DB">
            <wp:extent cx="5612130" cy="396684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B9949" w14:textId="2699F1A3" w:rsidR="004A181E" w:rsidRDefault="009B4D2E" w:rsidP="005428E6">
      <w:pPr>
        <w:spacing w:line="240" w:lineRule="auto"/>
      </w:pPr>
      <w:r w:rsidRPr="002A3755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 xml:space="preserve">2: </w:t>
      </w:r>
      <w:r w:rsidRPr="000A3373">
        <w:rPr>
          <w:rFonts w:ascii="Times New Roman" w:eastAsia="Times New Roman" w:hAnsi="Times New Roman" w:cs="Times New Roman"/>
        </w:rPr>
        <w:t xml:space="preserve">Distribution of the </w:t>
      </w:r>
      <w:proofErr w:type="spellStart"/>
      <w:r w:rsidRPr="000A3373">
        <w:rPr>
          <w:rFonts w:ascii="Times New Roman" w:eastAsia="Times New Roman" w:hAnsi="Times New Roman" w:cs="Times New Roman"/>
        </w:rPr>
        <w:t>microlandscapes</w:t>
      </w:r>
      <w:proofErr w:type="spellEnd"/>
      <w:r w:rsidRPr="000A3373">
        <w:rPr>
          <w:rFonts w:ascii="Times New Roman" w:eastAsia="Times New Roman" w:hAnsi="Times New Roman" w:cs="Times New Roman"/>
        </w:rPr>
        <w:t xml:space="preserve"> used to evaluate forest fragmentation rate. In the bottom panel, the reserves are represented by green polygons while the purple circles represent </w:t>
      </w:r>
      <w:proofErr w:type="spellStart"/>
      <w:r w:rsidRPr="000A3373">
        <w:rPr>
          <w:rFonts w:ascii="Times New Roman" w:eastAsia="Times New Roman" w:hAnsi="Times New Roman" w:cs="Times New Roman"/>
        </w:rPr>
        <w:t>microlandscapes</w:t>
      </w:r>
      <w:proofErr w:type="spellEnd"/>
      <w:r w:rsidR="002E5B9D">
        <w:rPr>
          <w:rFonts w:ascii="Times New Roman" w:eastAsia="Times New Roman" w:hAnsi="Times New Roman" w:cs="Times New Roman"/>
        </w:rPr>
        <w:t xml:space="preserve"> (n=1,500)</w:t>
      </w:r>
      <w:r w:rsidRPr="000A3373">
        <w:rPr>
          <w:rFonts w:ascii="Times New Roman" w:eastAsia="Times New Roman" w:hAnsi="Times New Roman" w:cs="Times New Roman"/>
        </w:rPr>
        <w:t>. In the upper</w:t>
      </w:r>
      <w:r>
        <w:rPr>
          <w:rFonts w:ascii="Times New Roman" w:eastAsia="Times New Roman" w:hAnsi="Times New Roman" w:cs="Times New Roman"/>
        </w:rPr>
        <w:t>-</w:t>
      </w:r>
      <w:r w:rsidRPr="000A3373">
        <w:rPr>
          <w:rFonts w:ascii="Times New Roman" w:eastAsia="Times New Roman" w:hAnsi="Times New Roman" w:cs="Times New Roman"/>
        </w:rPr>
        <w:t>right part of the plot</w:t>
      </w:r>
      <w:r>
        <w:rPr>
          <w:rFonts w:ascii="Times New Roman" w:eastAsia="Times New Roman" w:hAnsi="Times New Roman" w:cs="Times New Roman"/>
        </w:rPr>
        <w:t>,</w:t>
      </w:r>
      <w:r w:rsidRPr="000A3373">
        <w:rPr>
          <w:rFonts w:ascii="Times New Roman" w:eastAsia="Times New Roman" w:hAnsi="Times New Roman" w:cs="Times New Roman"/>
        </w:rPr>
        <w:t xml:space="preserve"> we show an example of a </w:t>
      </w:r>
      <w:proofErr w:type="spellStart"/>
      <w:r w:rsidRPr="000A3373">
        <w:rPr>
          <w:rFonts w:ascii="Times New Roman" w:eastAsia="Times New Roman" w:hAnsi="Times New Roman" w:cs="Times New Roman"/>
        </w:rPr>
        <w:t>microlandscape</w:t>
      </w:r>
      <w:proofErr w:type="spellEnd"/>
      <w:r w:rsidRPr="000A3373">
        <w:rPr>
          <w:rFonts w:ascii="Times New Roman" w:eastAsia="Times New Roman" w:hAnsi="Times New Roman" w:cs="Times New Roman"/>
        </w:rPr>
        <w:t xml:space="preserve"> and its spatial configuration of forest patches for </w:t>
      </w:r>
      <w:r>
        <w:rPr>
          <w:rFonts w:ascii="Times New Roman" w:eastAsia="Times New Roman" w:hAnsi="Times New Roman" w:cs="Times New Roman"/>
        </w:rPr>
        <w:t xml:space="preserve">the </w:t>
      </w:r>
      <w:r w:rsidRPr="000A3373">
        <w:rPr>
          <w:rFonts w:ascii="Times New Roman" w:eastAsia="Times New Roman" w:hAnsi="Times New Roman" w:cs="Times New Roman"/>
        </w:rPr>
        <w:t>year</w:t>
      </w:r>
      <w:r>
        <w:rPr>
          <w:rFonts w:ascii="Times New Roman" w:eastAsia="Times New Roman" w:hAnsi="Times New Roman" w:cs="Times New Roman"/>
        </w:rPr>
        <w:t>s</w:t>
      </w:r>
      <w:r w:rsidRPr="000A3373">
        <w:rPr>
          <w:rFonts w:ascii="Times New Roman" w:eastAsia="Times New Roman" w:hAnsi="Times New Roman" w:cs="Times New Roman"/>
        </w:rPr>
        <w:t xml:space="preserve"> 2000 and 2020. </w:t>
      </w:r>
      <w:r>
        <w:rPr>
          <w:rFonts w:ascii="Times New Roman" w:eastAsia="Times New Roman" w:hAnsi="Times New Roman" w:cs="Times New Roman"/>
        </w:rPr>
        <w:t>The r</w:t>
      </w:r>
      <w:r w:rsidRPr="000A3373">
        <w:rPr>
          <w:rFonts w:ascii="Times New Roman" w:eastAsia="Times New Roman" w:hAnsi="Times New Roman" w:cs="Times New Roman"/>
        </w:rPr>
        <w:t>ed square inside the map indicate</w:t>
      </w:r>
      <w:r>
        <w:rPr>
          <w:rFonts w:ascii="Times New Roman" w:eastAsia="Times New Roman" w:hAnsi="Times New Roman" w:cs="Times New Roman"/>
        </w:rPr>
        <w:t>s</w:t>
      </w:r>
      <w:r w:rsidRPr="000A3373">
        <w:rPr>
          <w:rFonts w:ascii="Times New Roman" w:eastAsia="Times New Roman" w:hAnsi="Times New Roman" w:cs="Times New Roman"/>
        </w:rPr>
        <w:t xml:space="preserve"> the location of this </w:t>
      </w:r>
      <w:proofErr w:type="spellStart"/>
      <w:r w:rsidRPr="000A3373">
        <w:rPr>
          <w:rFonts w:ascii="Times New Roman" w:eastAsia="Times New Roman" w:hAnsi="Times New Roman" w:cs="Times New Roman"/>
        </w:rPr>
        <w:t>microlandscape</w:t>
      </w:r>
      <w:proofErr w:type="spellEnd"/>
      <w:r w:rsidRPr="000A3373">
        <w:rPr>
          <w:rFonts w:ascii="Times New Roman" w:eastAsia="Times New Roman" w:hAnsi="Times New Roman" w:cs="Times New Roman"/>
        </w:rPr>
        <w:t>.</w:t>
      </w:r>
    </w:p>
    <w:p w14:paraId="6D10BDC4" w14:textId="3F8B7A1A" w:rsidR="009755B6" w:rsidRDefault="00061F82" w:rsidP="00EC64A5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6FA9F51" wp14:editId="367B9EE5">
            <wp:extent cx="4572000" cy="4572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8C8B" w14:textId="7C3FBB1F" w:rsidR="00D11447" w:rsidRPr="00E86E6E" w:rsidRDefault="00D11447" w:rsidP="00D11447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E86E6E">
        <w:rPr>
          <w:rFonts w:ascii="Times New Roman" w:eastAsia="Times New Roman" w:hAnsi="Times New Roman" w:cs="Times New Roman"/>
        </w:rPr>
        <w:t>Figure S</w:t>
      </w:r>
      <w:r w:rsidR="002D28CE">
        <w:rPr>
          <w:rFonts w:ascii="Times New Roman" w:eastAsia="Times New Roman" w:hAnsi="Times New Roman" w:cs="Times New Roman"/>
        </w:rPr>
        <w:t>3</w:t>
      </w:r>
      <w:r w:rsidRPr="00E86E6E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Relationship between </w:t>
      </w:r>
      <w:r w:rsidR="00A129B8">
        <w:rPr>
          <w:rFonts w:ascii="Times New Roman" w:eastAsia="Times New Roman" w:hAnsi="Times New Roman" w:cs="Times New Roman"/>
        </w:rPr>
        <w:t>socioeconomic</w:t>
      </w:r>
      <w:r>
        <w:rPr>
          <w:rFonts w:ascii="Times New Roman" w:eastAsia="Times New Roman" w:hAnsi="Times New Roman" w:cs="Times New Roman"/>
        </w:rPr>
        <w:t xml:space="preserve"> variables. The size of the circles represents the magnitude of correlation. Green color denotes positive correlations while orange color negatives. Numbers in the plot represent Pearson correlation coefficients. </w:t>
      </w:r>
      <w:proofErr w:type="spellStart"/>
      <w:r>
        <w:rPr>
          <w:rFonts w:ascii="Times New Roman" w:eastAsia="Times New Roman" w:hAnsi="Times New Roman" w:cs="Times New Roman"/>
        </w:rPr>
        <w:t>Pgrwoth</w:t>
      </w:r>
      <w:proofErr w:type="spellEnd"/>
      <w:r>
        <w:rPr>
          <w:rFonts w:ascii="Times New Roman" w:eastAsia="Times New Roman" w:hAnsi="Times New Roman" w:cs="Times New Roman"/>
        </w:rPr>
        <w:t xml:space="preserve">: population growth rate, </w:t>
      </w:r>
      <w:proofErr w:type="spellStart"/>
      <w:r>
        <w:rPr>
          <w:rFonts w:ascii="Times New Roman" w:eastAsia="Times New Roman" w:hAnsi="Times New Roman" w:cs="Times New Roman"/>
        </w:rPr>
        <w:t>pdens</w:t>
      </w:r>
      <w:proofErr w:type="spellEnd"/>
      <w:r>
        <w:rPr>
          <w:rFonts w:ascii="Times New Roman" w:eastAsia="Times New Roman" w:hAnsi="Times New Roman" w:cs="Times New Roman"/>
        </w:rPr>
        <w:t xml:space="preserve">: population density, subsid: governmental subsidies for agriculture, </w:t>
      </w:r>
      <w:proofErr w:type="spellStart"/>
      <w:r>
        <w:rPr>
          <w:rFonts w:ascii="Times New Roman" w:eastAsia="Times New Roman" w:hAnsi="Times New Roman" w:cs="Times New Roman"/>
        </w:rPr>
        <w:t>unemploy</w:t>
      </w:r>
      <w:proofErr w:type="spellEnd"/>
      <w:r>
        <w:rPr>
          <w:rFonts w:ascii="Times New Roman" w:eastAsia="Times New Roman" w:hAnsi="Times New Roman" w:cs="Times New Roman"/>
        </w:rPr>
        <w:t xml:space="preserve">: unemployment rate, </w:t>
      </w:r>
      <w:proofErr w:type="spellStart"/>
      <w:r>
        <w:rPr>
          <w:rFonts w:ascii="Times New Roman" w:eastAsia="Times New Roman" w:hAnsi="Times New Roman" w:cs="Times New Roman"/>
        </w:rPr>
        <w:t>dist_cit</w:t>
      </w:r>
      <w:proofErr w:type="spellEnd"/>
      <w:r>
        <w:rPr>
          <w:rFonts w:ascii="Times New Roman" w:eastAsia="Times New Roman" w:hAnsi="Times New Roman" w:cs="Times New Roman"/>
        </w:rPr>
        <w:t xml:space="preserve">: distance to cities, AMI_2000: absolute marginalization index in the year </w:t>
      </w:r>
      <w:proofErr w:type="gramStart"/>
      <w:r>
        <w:rPr>
          <w:rFonts w:ascii="Times New Roman" w:eastAsia="Times New Roman" w:hAnsi="Times New Roman" w:cs="Times New Roman"/>
        </w:rPr>
        <w:t>2000,  HDI</w:t>
      </w:r>
      <w:proofErr w:type="gramEnd"/>
      <w:r>
        <w:rPr>
          <w:rFonts w:ascii="Times New Roman" w:eastAsia="Times New Roman" w:hAnsi="Times New Roman" w:cs="Times New Roman"/>
        </w:rPr>
        <w:t>: human development index</w:t>
      </w:r>
      <w:r w:rsidR="00061F8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061F82">
        <w:rPr>
          <w:rFonts w:ascii="Times New Roman" w:eastAsia="Times New Roman" w:hAnsi="Times New Roman" w:cs="Times New Roman"/>
        </w:rPr>
        <w:t>nfo</w:t>
      </w:r>
      <w:proofErr w:type="spellEnd"/>
      <w:r w:rsidR="008E17D2">
        <w:rPr>
          <w:rFonts w:ascii="Times New Roman" w:eastAsia="Times New Roman" w:hAnsi="Times New Roman" w:cs="Times New Roman"/>
        </w:rPr>
        <w:t>: non-farm occupation</w:t>
      </w:r>
      <w:r>
        <w:rPr>
          <w:rFonts w:ascii="Times New Roman" w:eastAsia="Times New Roman" w:hAnsi="Times New Roman" w:cs="Times New Roman"/>
        </w:rPr>
        <w:t>.</w:t>
      </w:r>
    </w:p>
    <w:p w14:paraId="42FDBE53" w14:textId="77777777" w:rsidR="009755B6" w:rsidRDefault="009755B6" w:rsidP="005428E6">
      <w:pPr>
        <w:spacing w:line="240" w:lineRule="auto"/>
      </w:pPr>
    </w:p>
    <w:p w14:paraId="71EC7945" w14:textId="77777777" w:rsidR="002E03A8" w:rsidRPr="00EA2BE4" w:rsidRDefault="002E03A8" w:rsidP="00EC64A5">
      <w:pPr>
        <w:jc w:val="center"/>
        <w:rPr>
          <w:noProof/>
          <w:lang w:eastAsia="es-ES"/>
        </w:rPr>
      </w:pPr>
    </w:p>
    <w:p w14:paraId="35FAC194" w14:textId="77777777" w:rsidR="002E03A8" w:rsidRPr="00EA2BE4" w:rsidRDefault="002E03A8" w:rsidP="00EC64A5">
      <w:pPr>
        <w:jc w:val="center"/>
        <w:rPr>
          <w:noProof/>
          <w:lang w:eastAsia="es-ES"/>
        </w:rPr>
      </w:pPr>
    </w:p>
    <w:p w14:paraId="2AF2C3BC" w14:textId="77777777" w:rsidR="002E03A8" w:rsidRPr="00EA2BE4" w:rsidRDefault="002E03A8" w:rsidP="00EC64A5">
      <w:pPr>
        <w:jc w:val="center"/>
        <w:rPr>
          <w:noProof/>
          <w:lang w:eastAsia="es-ES"/>
        </w:rPr>
      </w:pPr>
    </w:p>
    <w:p w14:paraId="7A4AD49D" w14:textId="77777777" w:rsidR="002E03A8" w:rsidRPr="00EA2BE4" w:rsidRDefault="002E03A8" w:rsidP="00EC64A5">
      <w:pPr>
        <w:jc w:val="center"/>
        <w:rPr>
          <w:noProof/>
          <w:lang w:eastAsia="es-ES"/>
        </w:rPr>
      </w:pPr>
    </w:p>
    <w:p w14:paraId="53BD687E" w14:textId="77777777" w:rsidR="002E03A8" w:rsidRPr="00EA2BE4" w:rsidRDefault="002E03A8" w:rsidP="00EC64A5">
      <w:pPr>
        <w:jc w:val="center"/>
        <w:rPr>
          <w:noProof/>
          <w:lang w:eastAsia="es-ES"/>
        </w:rPr>
      </w:pPr>
    </w:p>
    <w:p w14:paraId="581A1926" w14:textId="7C439A1F" w:rsidR="002E03A8" w:rsidRPr="00EA2BE4" w:rsidRDefault="002E03A8" w:rsidP="00EC64A5">
      <w:pPr>
        <w:jc w:val="center"/>
        <w:rPr>
          <w:noProof/>
          <w:lang w:eastAsia="es-ES"/>
        </w:rPr>
      </w:pPr>
    </w:p>
    <w:p w14:paraId="487C96DD" w14:textId="6EB48302" w:rsidR="002E03A8" w:rsidRPr="00EA2BE4" w:rsidRDefault="002E03A8" w:rsidP="00EC64A5">
      <w:pPr>
        <w:jc w:val="center"/>
        <w:rPr>
          <w:noProof/>
          <w:lang w:eastAsia="es-ES"/>
        </w:rPr>
      </w:pPr>
    </w:p>
    <w:p w14:paraId="1E12E50E" w14:textId="0FE3517A" w:rsidR="002E03A8" w:rsidRPr="00A93B53" w:rsidRDefault="002E03A8" w:rsidP="00EC64A5">
      <w:pPr>
        <w:jc w:val="center"/>
        <w:rPr>
          <w:noProof/>
          <w:lang w:eastAsia="es-ES"/>
        </w:rPr>
      </w:pPr>
    </w:p>
    <w:p w14:paraId="0FA82CD8" w14:textId="16EAD3F5" w:rsidR="002E03A8" w:rsidRPr="00A93B53" w:rsidRDefault="002E03A8" w:rsidP="00EC64A5">
      <w:pPr>
        <w:jc w:val="center"/>
        <w:rPr>
          <w:noProof/>
          <w:lang w:eastAsia="es-ES"/>
        </w:rPr>
      </w:pPr>
    </w:p>
    <w:p w14:paraId="2EA154CD" w14:textId="77777777" w:rsidR="003E4E85" w:rsidRPr="00061F82" w:rsidRDefault="003E4E85" w:rsidP="003E4E85">
      <w:pPr>
        <w:rPr>
          <w:noProof/>
          <w:lang w:eastAsia="es-ES"/>
        </w:rPr>
      </w:pPr>
    </w:p>
    <w:p w14:paraId="4B1A767F" w14:textId="245E7E25" w:rsidR="002034B7" w:rsidRDefault="005428E6" w:rsidP="00EC64A5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3FF42752" wp14:editId="6A42F222">
            <wp:extent cx="5612130" cy="330263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C262" w14:textId="3EAA67FA" w:rsidR="005428E6" w:rsidRPr="000D1D2B" w:rsidRDefault="005428E6" w:rsidP="005428E6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D1D2B">
        <w:rPr>
          <w:rFonts w:ascii="Times New Roman" w:eastAsia="Times New Roman" w:hAnsi="Times New Roman" w:cs="Times New Roman"/>
        </w:rPr>
        <w:t>Figure S</w:t>
      </w:r>
      <w:r w:rsidR="00716717">
        <w:rPr>
          <w:rFonts w:ascii="Times New Roman" w:eastAsia="Times New Roman" w:hAnsi="Times New Roman" w:cs="Times New Roman"/>
        </w:rPr>
        <w:t>4</w:t>
      </w:r>
      <w:r w:rsidRPr="000D1D2B">
        <w:rPr>
          <w:rFonts w:ascii="Times New Roman" w:eastAsia="Times New Roman" w:hAnsi="Times New Roman" w:cs="Times New Roman"/>
        </w:rPr>
        <w:t>: Predicted response of the distance to cities</w:t>
      </w:r>
      <w:r>
        <w:rPr>
          <w:rFonts w:ascii="Times New Roman" w:eastAsia="Times New Roman" w:hAnsi="Times New Roman" w:cs="Times New Roman"/>
        </w:rPr>
        <w:t xml:space="preserve"> (a)</w:t>
      </w:r>
      <w:r w:rsidRPr="000D1D2B">
        <w:rPr>
          <w:rFonts w:ascii="Times New Roman" w:eastAsia="Times New Roman" w:hAnsi="Times New Roman" w:cs="Times New Roman"/>
        </w:rPr>
        <w:t xml:space="preserve"> and the agriculture suitability index</w:t>
      </w:r>
      <w:r>
        <w:rPr>
          <w:rFonts w:ascii="Times New Roman" w:eastAsia="Times New Roman" w:hAnsi="Times New Roman" w:cs="Times New Roman"/>
        </w:rPr>
        <w:t xml:space="preserve"> (b)</w:t>
      </w:r>
      <w:r w:rsidRPr="000D1D2B">
        <w:rPr>
          <w:rFonts w:ascii="Times New Roman" w:eastAsia="Times New Roman" w:hAnsi="Times New Roman" w:cs="Times New Roman"/>
        </w:rPr>
        <w:t xml:space="preserve"> on forest regrowth rate. Forest regrowth is higher in localities far from cities with poor conditions for agricultural activities (ste</w:t>
      </w:r>
      <w:r>
        <w:rPr>
          <w:rFonts w:ascii="Times New Roman" w:eastAsia="Times New Roman" w:hAnsi="Times New Roman" w:cs="Times New Roman"/>
        </w:rPr>
        <w:t>e</w:t>
      </w:r>
      <w:r w:rsidRPr="000D1D2B">
        <w:rPr>
          <w:rFonts w:ascii="Times New Roman" w:eastAsia="Times New Roman" w:hAnsi="Times New Roman" w:cs="Times New Roman"/>
        </w:rPr>
        <w:t>per slopes, high elevations, poor soils).</w:t>
      </w:r>
    </w:p>
    <w:p w14:paraId="5AEA6C54" w14:textId="77777777" w:rsidR="005428E6" w:rsidRDefault="005428E6"/>
    <w:p w14:paraId="1EC86117" w14:textId="75D115A0" w:rsidR="005428E6" w:rsidRDefault="005428E6"/>
    <w:p w14:paraId="71379375" w14:textId="7C20E4EA" w:rsidR="005428E6" w:rsidRDefault="005428E6"/>
    <w:p w14:paraId="14FAD720" w14:textId="6643CF94" w:rsidR="005428E6" w:rsidRDefault="005428E6" w:rsidP="00EC64A5">
      <w:pPr>
        <w:jc w:val="center"/>
      </w:pPr>
      <w:r w:rsidRPr="007846A5">
        <w:rPr>
          <w:rFonts w:ascii="Times New Roman" w:hAnsi="Times New Roman" w:cs="Times New Roman"/>
          <w:noProof/>
          <w:sz w:val="24"/>
          <w:lang w:val="es-ES" w:eastAsia="es-ES"/>
        </w:rPr>
        <w:lastRenderedPageBreak/>
        <w:drawing>
          <wp:inline distT="0" distB="0" distL="0" distR="0" wp14:anchorId="1FA27EB3" wp14:editId="37E36993">
            <wp:extent cx="4775200" cy="4775200"/>
            <wp:effectExtent l="0" t="0" r="6350" b="6350"/>
            <wp:docPr id="4" name="Imagen 4" descr="C:\Users\ZBook\OneDrive\Documentos\Trabajo de Investigación VI\plots_6\Chamela_map_2000_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ok\OneDrive\Documentos\Trabajo de Investigación VI\plots_6\Chamela_map_2000_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516E" w14:textId="4E03A100" w:rsidR="005428E6" w:rsidRDefault="005428E6" w:rsidP="005428E6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0A3373">
        <w:rPr>
          <w:rFonts w:ascii="Times New Roman" w:hAnsi="Times New Roman" w:cs="Times New Roman"/>
          <w:szCs w:val="24"/>
        </w:rPr>
        <w:t>Figure S</w:t>
      </w:r>
      <w:r w:rsidR="00716717">
        <w:rPr>
          <w:rFonts w:ascii="Times New Roman" w:hAnsi="Times New Roman" w:cs="Times New Roman"/>
          <w:szCs w:val="24"/>
        </w:rPr>
        <w:t>5</w:t>
      </w:r>
      <w:r w:rsidRPr="000A3373">
        <w:rPr>
          <w:rFonts w:ascii="Times New Roman" w:hAnsi="Times New Roman" w:cs="Times New Roman"/>
          <w:szCs w:val="24"/>
        </w:rPr>
        <w:t xml:space="preserve">: Pattern of forest loss and forest regrowth inside </w:t>
      </w:r>
      <w:proofErr w:type="spellStart"/>
      <w:r w:rsidRPr="000A3373">
        <w:rPr>
          <w:rFonts w:ascii="Times New Roman" w:hAnsi="Times New Roman" w:cs="Times New Roman"/>
          <w:szCs w:val="24"/>
        </w:rPr>
        <w:t>Chamela-Cuixmala</w:t>
      </w:r>
      <w:proofErr w:type="spellEnd"/>
      <w:r w:rsidRPr="000A3373">
        <w:rPr>
          <w:rFonts w:ascii="Times New Roman" w:hAnsi="Times New Roman" w:cs="Times New Roman"/>
          <w:szCs w:val="24"/>
        </w:rPr>
        <w:t xml:space="preserve"> Biosphere Reserve (delimited by the white line) and its surrounding </w:t>
      </w:r>
      <w:r w:rsidR="00976624">
        <w:rPr>
          <w:rFonts w:ascii="Times New Roman" w:hAnsi="Times New Roman" w:cs="Times New Roman"/>
          <w:szCs w:val="24"/>
        </w:rPr>
        <w:t>(</w:t>
      </w:r>
      <w:r w:rsidR="00787CF8">
        <w:rPr>
          <w:rFonts w:ascii="Times New Roman" w:hAnsi="Times New Roman" w:cs="Times New Roman"/>
          <w:szCs w:val="24"/>
        </w:rPr>
        <w:t xml:space="preserve">10 km </w:t>
      </w:r>
      <w:r w:rsidR="00805225">
        <w:rPr>
          <w:rFonts w:ascii="Times New Roman" w:hAnsi="Times New Roman" w:cs="Times New Roman"/>
          <w:szCs w:val="24"/>
        </w:rPr>
        <w:t xml:space="preserve">of buffer distance) </w:t>
      </w:r>
      <w:r w:rsidRPr="000A3373">
        <w:rPr>
          <w:rFonts w:ascii="Times New Roman" w:hAnsi="Times New Roman" w:cs="Times New Roman"/>
          <w:szCs w:val="24"/>
        </w:rPr>
        <w:t xml:space="preserve">area </w:t>
      </w:r>
      <w:r>
        <w:rPr>
          <w:rFonts w:ascii="Times New Roman" w:hAnsi="Times New Roman" w:cs="Times New Roman"/>
          <w:szCs w:val="24"/>
        </w:rPr>
        <w:t xml:space="preserve">during </w:t>
      </w:r>
      <w:r w:rsidRPr="000A3373">
        <w:rPr>
          <w:rFonts w:ascii="Times New Roman" w:hAnsi="Times New Roman" w:cs="Times New Roman"/>
          <w:szCs w:val="24"/>
        </w:rPr>
        <w:t xml:space="preserve">2000-2020. The formal establishment of the reserve caused the </w:t>
      </w:r>
      <w:r>
        <w:rPr>
          <w:rFonts w:ascii="Times New Roman" w:hAnsi="Times New Roman" w:cs="Times New Roman"/>
          <w:szCs w:val="24"/>
        </w:rPr>
        <w:t>prohibition</w:t>
      </w:r>
      <w:r w:rsidRPr="000A3373">
        <w:rPr>
          <w:rFonts w:ascii="Times New Roman" w:hAnsi="Times New Roman" w:cs="Times New Roman"/>
          <w:szCs w:val="24"/>
        </w:rPr>
        <w:t xml:space="preserve"> of some extractive human activities inside its boundaries which promote the regrowth</w:t>
      </w:r>
      <w:r>
        <w:rPr>
          <w:rFonts w:ascii="Times New Roman" w:hAnsi="Times New Roman" w:cs="Times New Roman"/>
          <w:szCs w:val="24"/>
        </w:rPr>
        <w:t xml:space="preserve"> (green areas)</w:t>
      </w:r>
      <w:r w:rsidRPr="000A3373">
        <w:rPr>
          <w:rFonts w:ascii="Times New Roman" w:hAnsi="Times New Roman" w:cs="Times New Roman"/>
          <w:szCs w:val="24"/>
        </w:rPr>
        <w:t xml:space="preserve"> of </w:t>
      </w:r>
      <w:r>
        <w:rPr>
          <w:rFonts w:ascii="Times New Roman" w:hAnsi="Times New Roman" w:cs="Times New Roman"/>
          <w:szCs w:val="24"/>
        </w:rPr>
        <w:t xml:space="preserve">the </w:t>
      </w:r>
      <w:r w:rsidRPr="000A3373">
        <w:rPr>
          <w:rFonts w:ascii="Times New Roman" w:hAnsi="Times New Roman" w:cs="Times New Roman"/>
          <w:szCs w:val="24"/>
        </w:rPr>
        <w:t xml:space="preserve">forest but also </w:t>
      </w:r>
      <w:r>
        <w:rPr>
          <w:rFonts w:ascii="Times New Roman" w:hAnsi="Times New Roman" w:cs="Times New Roman"/>
          <w:szCs w:val="24"/>
        </w:rPr>
        <w:t>increase the</w:t>
      </w:r>
      <w:r w:rsidRPr="000A3373">
        <w:rPr>
          <w:rFonts w:ascii="Times New Roman" w:hAnsi="Times New Roman" w:cs="Times New Roman"/>
          <w:szCs w:val="24"/>
        </w:rPr>
        <w:t xml:space="preserve"> agricultural activities outside </w:t>
      </w:r>
      <w:r>
        <w:rPr>
          <w:rFonts w:ascii="Times New Roman" w:hAnsi="Times New Roman" w:cs="Times New Roman"/>
          <w:szCs w:val="24"/>
        </w:rPr>
        <w:t>which is reflected in</w:t>
      </w:r>
      <w:r w:rsidRPr="000A3373">
        <w:rPr>
          <w:rFonts w:ascii="Times New Roman" w:hAnsi="Times New Roman" w:cs="Times New Roman"/>
          <w:szCs w:val="24"/>
        </w:rPr>
        <w:t xml:space="preserve"> forest loss</w:t>
      </w:r>
      <w:r>
        <w:rPr>
          <w:rFonts w:ascii="Times New Roman" w:hAnsi="Times New Roman" w:cs="Times New Roman"/>
          <w:szCs w:val="24"/>
        </w:rPr>
        <w:t xml:space="preserve"> (orange areas)</w:t>
      </w:r>
      <w:r w:rsidRPr="000A3373">
        <w:rPr>
          <w:rFonts w:ascii="Times New Roman" w:hAnsi="Times New Roman" w:cs="Times New Roman"/>
          <w:szCs w:val="24"/>
        </w:rPr>
        <w:t>.</w:t>
      </w:r>
    </w:p>
    <w:p w14:paraId="527F5C3F" w14:textId="500C7149" w:rsidR="005428E6" w:rsidRDefault="005428E6"/>
    <w:p w14:paraId="0862CCA6" w14:textId="5151A896" w:rsidR="005428E6" w:rsidRDefault="005428E6"/>
    <w:p w14:paraId="44BD69BE" w14:textId="09946298" w:rsidR="005428E6" w:rsidRDefault="005428E6" w:rsidP="00EC64A5">
      <w:pPr>
        <w:jc w:val="center"/>
      </w:pPr>
      <w:r>
        <w:rPr>
          <w:noProof/>
        </w:rPr>
        <w:lastRenderedPageBreak/>
        <w:drawing>
          <wp:inline distT="0" distB="0" distL="0" distR="0" wp14:anchorId="426BAEB6" wp14:editId="381A4459">
            <wp:extent cx="4318000" cy="3238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CE92" w14:textId="6337999F" w:rsidR="005428E6" w:rsidRDefault="005428E6" w:rsidP="005428E6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0A3373">
        <w:rPr>
          <w:rFonts w:ascii="Times New Roman" w:hAnsi="Times New Roman" w:cs="Times New Roman"/>
          <w:szCs w:val="24"/>
        </w:rPr>
        <w:t>Figure S</w:t>
      </w:r>
      <w:r w:rsidR="00716717">
        <w:rPr>
          <w:rFonts w:ascii="Times New Roman" w:hAnsi="Times New Roman" w:cs="Times New Roman"/>
          <w:szCs w:val="24"/>
        </w:rPr>
        <w:t>6</w:t>
      </w:r>
      <w:r w:rsidRPr="000A3373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Relationship between the density of rural settlements and forest loss rate (during the period 1985-2000, before the formal establishment of most reserves) inside studied biosphere reserves</w:t>
      </w:r>
      <w:r w:rsidRPr="000A3373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Gray points correspond to reserves, the green line corresponds to a linear regression fit. </w:t>
      </w:r>
    </w:p>
    <w:p w14:paraId="1C97158F" w14:textId="529C6967" w:rsidR="005428E6" w:rsidRDefault="005428E6"/>
    <w:p w14:paraId="55846D48" w14:textId="54614D54" w:rsidR="00EA0C2F" w:rsidRDefault="00EA0C2F"/>
    <w:p w14:paraId="33E0781E" w14:textId="456CE041" w:rsidR="00EA0C2F" w:rsidRDefault="00EA0C2F"/>
    <w:p w14:paraId="7CE3F0C8" w14:textId="4F991A52" w:rsidR="00EA0C2F" w:rsidRDefault="00EA0C2F"/>
    <w:p w14:paraId="3F93AAC2" w14:textId="1F0AAEB1" w:rsidR="00EA0C2F" w:rsidRDefault="00EA0C2F"/>
    <w:p w14:paraId="77DC8A73" w14:textId="62B848EC" w:rsidR="00EA0C2F" w:rsidRDefault="00EA0C2F"/>
    <w:p w14:paraId="52D27C58" w14:textId="6FF92A69" w:rsidR="00EA0C2F" w:rsidRDefault="00EA0C2F"/>
    <w:p w14:paraId="44DCF44E" w14:textId="6B953F68" w:rsidR="00EA0C2F" w:rsidRDefault="00EA0C2F"/>
    <w:p w14:paraId="57AE6846" w14:textId="58E32A0F" w:rsidR="00EA0C2F" w:rsidRDefault="00EA0C2F"/>
    <w:p w14:paraId="1DD1591E" w14:textId="03549B4F" w:rsidR="00EA0C2F" w:rsidRDefault="00EA0C2F"/>
    <w:p w14:paraId="5FD6DD25" w14:textId="50EEBE2B" w:rsidR="00EA0C2F" w:rsidRDefault="00EA0C2F"/>
    <w:p w14:paraId="72024D69" w14:textId="5D60B485" w:rsidR="00EA0C2F" w:rsidRDefault="00EA0C2F"/>
    <w:p w14:paraId="61FA4A6D" w14:textId="5A0617F4" w:rsidR="00EA0C2F" w:rsidRDefault="00EA0C2F"/>
    <w:p w14:paraId="36D1DC1C" w14:textId="2BF5EA4D" w:rsidR="00EA0C2F" w:rsidRDefault="00EA0C2F"/>
    <w:p w14:paraId="142A546E" w14:textId="36F5CC3D" w:rsidR="00EA0C2F" w:rsidRDefault="00EA0C2F"/>
    <w:p w14:paraId="0EA9168E" w14:textId="07D309A0" w:rsidR="00EA0C2F" w:rsidRDefault="00EA0C2F"/>
    <w:p w14:paraId="4624EFE7" w14:textId="12145447" w:rsidR="00EA0C2F" w:rsidRDefault="00EA0C2F"/>
    <w:p w14:paraId="30F1D5BA" w14:textId="48A1014F" w:rsidR="00EA0C2F" w:rsidRDefault="00EA0C2F"/>
    <w:p w14:paraId="63BC0B24" w14:textId="5624C9CF" w:rsidR="00EA0C2F" w:rsidRPr="00836425" w:rsidRDefault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lastRenderedPageBreak/>
        <w:t>Supplementary references</w:t>
      </w:r>
    </w:p>
    <w:p w14:paraId="454F2E0C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t>Aide, T.M., Clark, M.L., Grau, H.R., López-</w:t>
      </w:r>
      <w:proofErr w:type="spellStart"/>
      <w:r w:rsidRPr="00836425">
        <w:rPr>
          <w:rFonts w:ascii="Times New Roman" w:hAnsi="Times New Roman" w:cs="Times New Roman"/>
        </w:rPr>
        <w:t>Carr</w:t>
      </w:r>
      <w:proofErr w:type="spellEnd"/>
      <w:r w:rsidRPr="00836425">
        <w:rPr>
          <w:rFonts w:ascii="Times New Roman" w:hAnsi="Times New Roman" w:cs="Times New Roman"/>
        </w:rPr>
        <w:t>, D., Marc, A., Redo, D., Bonilla-</w:t>
      </w:r>
      <w:proofErr w:type="spellStart"/>
      <w:r w:rsidRPr="00836425">
        <w:rPr>
          <w:rFonts w:ascii="Times New Roman" w:hAnsi="Times New Roman" w:cs="Times New Roman"/>
        </w:rPr>
        <w:t>Moheno</w:t>
      </w:r>
      <w:proofErr w:type="spellEnd"/>
      <w:r w:rsidRPr="00836425">
        <w:rPr>
          <w:rFonts w:ascii="Times New Roman" w:hAnsi="Times New Roman" w:cs="Times New Roman"/>
        </w:rPr>
        <w:t xml:space="preserve">, M., </w:t>
      </w:r>
      <w:proofErr w:type="spellStart"/>
      <w:r w:rsidRPr="00836425">
        <w:rPr>
          <w:rFonts w:ascii="Times New Roman" w:hAnsi="Times New Roman" w:cs="Times New Roman"/>
        </w:rPr>
        <w:t>Riner</w:t>
      </w:r>
      <w:proofErr w:type="spellEnd"/>
      <w:r w:rsidRPr="00836425">
        <w:rPr>
          <w:rFonts w:ascii="Times New Roman" w:hAnsi="Times New Roman" w:cs="Times New Roman"/>
        </w:rPr>
        <w:t>, G., Andrade-</w:t>
      </w:r>
      <w:proofErr w:type="spellStart"/>
      <w:r w:rsidRPr="00836425">
        <w:rPr>
          <w:rFonts w:ascii="Times New Roman" w:hAnsi="Times New Roman" w:cs="Times New Roman"/>
        </w:rPr>
        <w:t>Núñez</w:t>
      </w:r>
      <w:proofErr w:type="spellEnd"/>
      <w:r w:rsidRPr="00836425">
        <w:rPr>
          <w:rFonts w:ascii="Times New Roman" w:hAnsi="Times New Roman" w:cs="Times New Roman"/>
        </w:rPr>
        <w:t xml:space="preserve">, M.J., </w:t>
      </w:r>
      <w:proofErr w:type="spellStart"/>
      <w:r w:rsidRPr="00836425">
        <w:rPr>
          <w:rFonts w:ascii="Times New Roman" w:hAnsi="Times New Roman" w:cs="Times New Roman"/>
        </w:rPr>
        <w:t>Muñiz</w:t>
      </w:r>
      <w:proofErr w:type="spellEnd"/>
      <w:r w:rsidRPr="00836425">
        <w:rPr>
          <w:rFonts w:ascii="Times New Roman" w:hAnsi="Times New Roman" w:cs="Times New Roman"/>
        </w:rPr>
        <w:t xml:space="preserve">, M., 2013. Deforestation and Reforestation of Latin America and the Caribbean </w:t>
      </w:r>
      <w:proofErr w:type="gramStart"/>
      <w:r w:rsidRPr="00836425">
        <w:rPr>
          <w:rFonts w:ascii="Times New Roman" w:hAnsi="Times New Roman" w:cs="Times New Roman"/>
        </w:rPr>
        <w:t>( 2001</w:t>
      </w:r>
      <w:proofErr w:type="gramEnd"/>
      <w:r w:rsidRPr="00836425">
        <w:rPr>
          <w:rFonts w:ascii="Times New Roman" w:hAnsi="Times New Roman" w:cs="Times New Roman"/>
        </w:rPr>
        <w:t xml:space="preserve">-2010 ). </w:t>
      </w:r>
      <w:proofErr w:type="spellStart"/>
      <w:r w:rsidRPr="00836425">
        <w:rPr>
          <w:rFonts w:ascii="Times New Roman" w:hAnsi="Times New Roman" w:cs="Times New Roman"/>
        </w:rPr>
        <w:t>Biotropica</w:t>
      </w:r>
      <w:proofErr w:type="spellEnd"/>
      <w:r w:rsidRPr="00836425">
        <w:rPr>
          <w:rFonts w:ascii="Times New Roman" w:hAnsi="Times New Roman" w:cs="Times New Roman"/>
        </w:rPr>
        <w:t xml:space="preserve"> 45, 262–271.</w:t>
      </w:r>
    </w:p>
    <w:p w14:paraId="09A66605" w14:textId="77777777" w:rsidR="00EA0C2F" w:rsidRPr="00836425" w:rsidRDefault="00EA0C2F" w:rsidP="00EA0C2F">
      <w:pPr>
        <w:rPr>
          <w:rFonts w:ascii="Times New Roman" w:hAnsi="Times New Roman" w:cs="Times New Roman"/>
        </w:rPr>
      </w:pPr>
      <w:proofErr w:type="spellStart"/>
      <w:r w:rsidRPr="00836425">
        <w:rPr>
          <w:rFonts w:ascii="Times New Roman" w:hAnsi="Times New Roman" w:cs="Times New Roman"/>
        </w:rPr>
        <w:t>Angelsen</w:t>
      </w:r>
      <w:proofErr w:type="spellEnd"/>
      <w:r w:rsidRPr="00836425">
        <w:rPr>
          <w:rFonts w:ascii="Times New Roman" w:hAnsi="Times New Roman" w:cs="Times New Roman"/>
        </w:rPr>
        <w:t>, A., 2010. Policies for reduced deforestation and their impact on agricultural production. Proc. Natl. Acad. Sci. U. S. A. 107, 19639–19644. https://doi.org/10.1073/pnas.0912014107</w:t>
      </w:r>
    </w:p>
    <w:p w14:paraId="4FA47142" w14:textId="77777777" w:rsidR="00EA0C2F" w:rsidRPr="00836425" w:rsidRDefault="00EA0C2F" w:rsidP="00EA0C2F">
      <w:pPr>
        <w:rPr>
          <w:rFonts w:ascii="Times New Roman" w:hAnsi="Times New Roman" w:cs="Times New Roman"/>
        </w:rPr>
      </w:pPr>
      <w:proofErr w:type="spellStart"/>
      <w:r w:rsidRPr="00836425">
        <w:rPr>
          <w:rFonts w:ascii="Times New Roman" w:hAnsi="Times New Roman" w:cs="Times New Roman"/>
        </w:rPr>
        <w:t>Angelsen</w:t>
      </w:r>
      <w:proofErr w:type="spellEnd"/>
      <w:r w:rsidRPr="00836425">
        <w:rPr>
          <w:rFonts w:ascii="Times New Roman" w:hAnsi="Times New Roman" w:cs="Times New Roman"/>
        </w:rPr>
        <w:t xml:space="preserve">, A., </w:t>
      </w:r>
      <w:proofErr w:type="spellStart"/>
      <w:r w:rsidRPr="00836425">
        <w:rPr>
          <w:rFonts w:ascii="Times New Roman" w:hAnsi="Times New Roman" w:cs="Times New Roman"/>
        </w:rPr>
        <w:t>Kaimowitz</w:t>
      </w:r>
      <w:proofErr w:type="spellEnd"/>
      <w:r w:rsidRPr="00836425">
        <w:rPr>
          <w:rFonts w:ascii="Times New Roman" w:hAnsi="Times New Roman" w:cs="Times New Roman"/>
        </w:rPr>
        <w:t>, D., 1999. Rethinking the causes of deforestation: Lessons from economic models. World Bank Res. Obs. 14, 73–98. https://doi.org/10.1093/wbro/14.1.73</w:t>
      </w:r>
    </w:p>
    <w:p w14:paraId="7299C797" w14:textId="77777777" w:rsidR="00EA0C2F" w:rsidRPr="00836425" w:rsidRDefault="00EA0C2F" w:rsidP="00EA0C2F">
      <w:pPr>
        <w:rPr>
          <w:rFonts w:ascii="Times New Roman" w:hAnsi="Times New Roman" w:cs="Times New Roman"/>
        </w:rPr>
      </w:pPr>
      <w:proofErr w:type="spellStart"/>
      <w:r w:rsidRPr="00836425">
        <w:rPr>
          <w:rFonts w:ascii="Times New Roman" w:hAnsi="Times New Roman" w:cs="Times New Roman"/>
        </w:rPr>
        <w:t>Bluffstone</w:t>
      </w:r>
      <w:proofErr w:type="spellEnd"/>
      <w:r w:rsidRPr="00836425">
        <w:rPr>
          <w:rFonts w:ascii="Times New Roman" w:hAnsi="Times New Roman" w:cs="Times New Roman"/>
        </w:rPr>
        <w:t>, R.A., 1995. The Effect of Labor Market Performance on Deforestation in Developing Countries under Open Access: An Example from Rural Nepal. J. Environ. Econ. Manage. 29, 42–63. https://doi.org/https://doi.org/10.1006/jeem.1995.1030</w:t>
      </w:r>
    </w:p>
    <w:p w14:paraId="108AEB29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t xml:space="preserve">Call, M., Mayer, T., Sellers, S., </w:t>
      </w:r>
      <w:proofErr w:type="spellStart"/>
      <w:r w:rsidRPr="00836425">
        <w:rPr>
          <w:rFonts w:ascii="Times New Roman" w:hAnsi="Times New Roman" w:cs="Times New Roman"/>
        </w:rPr>
        <w:t>Ebanks</w:t>
      </w:r>
      <w:proofErr w:type="spellEnd"/>
      <w:r w:rsidRPr="00836425">
        <w:rPr>
          <w:rFonts w:ascii="Times New Roman" w:hAnsi="Times New Roman" w:cs="Times New Roman"/>
        </w:rPr>
        <w:t xml:space="preserve">, D., </w:t>
      </w:r>
      <w:proofErr w:type="spellStart"/>
      <w:r w:rsidRPr="00836425">
        <w:rPr>
          <w:rFonts w:ascii="Times New Roman" w:hAnsi="Times New Roman" w:cs="Times New Roman"/>
        </w:rPr>
        <w:t>Bertalan</w:t>
      </w:r>
      <w:proofErr w:type="spellEnd"/>
      <w:r w:rsidRPr="00836425">
        <w:rPr>
          <w:rFonts w:ascii="Times New Roman" w:hAnsi="Times New Roman" w:cs="Times New Roman"/>
        </w:rPr>
        <w:t xml:space="preserve">, M., </w:t>
      </w:r>
      <w:proofErr w:type="spellStart"/>
      <w:r w:rsidRPr="00836425">
        <w:rPr>
          <w:rFonts w:ascii="Times New Roman" w:hAnsi="Times New Roman" w:cs="Times New Roman"/>
        </w:rPr>
        <w:t>Nebie</w:t>
      </w:r>
      <w:proofErr w:type="spellEnd"/>
      <w:r w:rsidRPr="00836425">
        <w:rPr>
          <w:rFonts w:ascii="Times New Roman" w:hAnsi="Times New Roman" w:cs="Times New Roman"/>
        </w:rPr>
        <w:t>, E., Gray, C., 2017. Socio-environmental drivers of forest change in rural Uganda. Land use policy 62, 49–58. https://doi.org/10.1016/j.landusepol.2016.12.012</w:t>
      </w:r>
    </w:p>
    <w:p w14:paraId="3C6C4EC0" w14:textId="77777777" w:rsidR="00EA0C2F" w:rsidRPr="00836425" w:rsidRDefault="00EA0C2F" w:rsidP="00EA0C2F">
      <w:pPr>
        <w:rPr>
          <w:rFonts w:ascii="Times New Roman" w:hAnsi="Times New Roman" w:cs="Times New Roman"/>
          <w:lang w:val="es-MX"/>
        </w:rPr>
      </w:pPr>
      <w:r w:rsidRPr="00836425">
        <w:rPr>
          <w:rFonts w:ascii="Times New Roman" w:hAnsi="Times New Roman" w:cs="Times New Roman"/>
        </w:rPr>
        <w:t xml:space="preserve">Ehrlich, P.R., </w:t>
      </w:r>
      <w:proofErr w:type="spellStart"/>
      <w:r w:rsidRPr="00836425">
        <w:rPr>
          <w:rFonts w:ascii="Times New Roman" w:hAnsi="Times New Roman" w:cs="Times New Roman"/>
        </w:rPr>
        <w:t>Holdren</w:t>
      </w:r>
      <w:proofErr w:type="spellEnd"/>
      <w:r w:rsidRPr="00836425">
        <w:rPr>
          <w:rFonts w:ascii="Times New Roman" w:hAnsi="Times New Roman" w:cs="Times New Roman"/>
        </w:rPr>
        <w:t>, J.P., 1971. Impact of Population Growth. Science (80-</w:t>
      </w:r>
      <w:proofErr w:type="gramStart"/>
      <w:r w:rsidRPr="00836425">
        <w:rPr>
          <w:rFonts w:ascii="Times New Roman" w:hAnsi="Times New Roman" w:cs="Times New Roman"/>
        </w:rPr>
        <w:t>. )</w:t>
      </w:r>
      <w:proofErr w:type="gramEnd"/>
      <w:r w:rsidRPr="00836425">
        <w:rPr>
          <w:rFonts w:ascii="Times New Roman" w:hAnsi="Times New Roman" w:cs="Times New Roman"/>
        </w:rPr>
        <w:t xml:space="preserve">. </w:t>
      </w:r>
      <w:r w:rsidRPr="00836425">
        <w:rPr>
          <w:rFonts w:ascii="Times New Roman" w:hAnsi="Times New Roman" w:cs="Times New Roman"/>
          <w:lang w:val="es-MX"/>
        </w:rPr>
        <w:t>171, 1212–1217.</w:t>
      </w:r>
    </w:p>
    <w:p w14:paraId="2215E0D6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  <w:lang w:val="es-MX"/>
        </w:rPr>
        <w:t xml:space="preserve">Ferraro, P.J., </w:t>
      </w:r>
      <w:proofErr w:type="spellStart"/>
      <w:r w:rsidRPr="00836425">
        <w:rPr>
          <w:rFonts w:ascii="Times New Roman" w:hAnsi="Times New Roman" w:cs="Times New Roman"/>
          <w:lang w:val="es-MX"/>
        </w:rPr>
        <w:t>Hanauer</w:t>
      </w:r>
      <w:proofErr w:type="spellEnd"/>
      <w:r w:rsidRPr="00836425">
        <w:rPr>
          <w:rFonts w:ascii="Times New Roman" w:hAnsi="Times New Roman" w:cs="Times New Roman"/>
          <w:lang w:val="es-MX"/>
        </w:rPr>
        <w:t xml:space="preserve">, M.M., Sims, K.R.E., 2011. </w:t>
      </w:r>
      <w:r w:rsidRPr="00836425">
        <w:rPr>
          <w:rFonts w:ascii="Times New Roman" w:hAnsi="Times New Roman" w:cs="Times New Roman"/>
        </w:rPr>
        <w:t>Conditions associated with protected area success in conservation and poverty reduction. Proc. Natl. Acad. Sci. 108, 13913–13918. https://doi.org/10.1073/pnas.1011529108</w:t>
      </w:r>
    </w:p>
    <w:p w14:paraId="3C5F375A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t xml:space="preserve">Geist, H., </w:t>
      </w:r>
      <w:proofErr w:type="spellStart"/>
      <w:r w:rsidRPr="00836425">
        <w:rPr>
          <w:rFonts w:ascii="Times New Roman" w:hAnsi="Times New Roman" w:cs="Times New Roman"/>
        </w:rPr>
        <w:t>Lambin</w:t>
      </w:r>
      <w:proofErr w:type="spellEnd"/>
      <w:r w:rsidRPr="00836425">
        <w:rPr>
          <w:rFonts w:ascii="Times New Roman" w:hAnsi="Times New Roman" w:cs="Times New Roman"/>
        </w:rPr>
        <w:t>, E., 2003. Is poverty the cause of tropical deforestation? Int. For. Rev. 5, 64–67. https://doi.org/10.1505/ifor.5.1.64.17426</w:t>
      </w:r>
    </w:p>
    <w:p w14:paraId="2BDB47B8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t xml:space="preserve">Geist, H.J., </w:t>
      </w:r>
      <w:proofErr w:type="spellStart"/>
      <w:r w:rsidRPr="00836425">
        <w:rPr>
          <w:rFonts w:ascii="Times New Roman" w:hAnsi="Times New Roman" w:cs="Times New Roman"/>
        </w:rPr>
        <w:t>Lambin</w:t>
      </w:r>
      <w:proofErr w:type="spellEnd"/>
      <w:r w:rsidRPr="00836425">
        <w:rPr>
          <w:rFonts w:ascii="Times New Roman" w:hAnsi="Times New Roman" w:cs="Times New Roman"/>
        </w:rPr>
        <w:t>, E.F., 2002. Proximate Causes and Underlying Driving Forces of Tropical Deforestation. Bioscience 52, 143. https://doi.org/10.1641/0006-3568(2002)052[</w:t>
      </w:r>
      <w:proofErr w:type="gramStart"/>
      <w:r w:rsidRPr="00836425">
        <w:rPr>
          <w:rFonts w:ascii="Times New Roman" w:hAnsi="Times New Roman" w:cs="Times New Roman"/>
        </w:rPr>
        <w:t>0143:PCAUDF</w:t>
      </w:r>
      <w:proofErr w:type="gramEnd"/>
      <w:r w:rsidRPr="00836425">
        <w:rPr>
          <w:rFonts w:ascii="Times New Roman" w:hAnsi="Times New Roman" w:cs="Times New Roman"/>
        </w:rPr>
        <w:t>]2.0.CO;2</w:t>
      </w:r>
    </w:p>
    <w:p w14:paraId="165B3763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t xml:space="preserve">Hoang, H.T.T., </w:t>
      </w:r>
      <w:proofErr w:type="spellStart"/>
      <w:r w:rsidRPr="00836425">
        <w:rPr>
          <w:rFonts w:ascii="Times New Roman" w:hAnsi="Times New Roman" w:cs="Times New Roman"/>
        </w:rPr>
        <w:t>Vanacker</w:t>
      </w:r>
      <w:proofErr w:type="spellEnd"/>
      <w:r w:rsidRPr="00836425">
        <w:rPr>
          <w:rFonts w:ascii="Times New Roman" w:hAnsi="Times New Roman" w:cs="Times New Roman"/>
        </w:rPr>
        <w:t xml:space="preserve">, V., Van </w:t>
      </w:r>
      <w:proofErr w:type="spellStart"/>
      <w:r w:rsidRPr="00836425">
        <w:rPr>
          <w:rFonts w:ascii="Times New Roman" w:hAnsi="Times New Roman" w:cs="Times New Roman"/>
        </w:rPr>
        <w:t>Rompaey</w:t>
      </w:r>
      <w:proofErr w:type="spellEnd"/>
      <w:r w:rsidRPr="00836425">
        <w:rPr>
          <w:rFonts w:ascii="Times New Roman" w:hAnsi="Times New Roman" w:cs="Times New Roman"/>
        </w:rPr>
        <w:t>, A., Vu, K.C., Nguyen, A.T., 2014. Changing human-landscape interactions after development of tourism in the northern Vietnamese Highlands. Anthropocene 5, 42–51. https://doi.org/10.1016/j.ancene.2014.08.003</w:t>
      </w:r>
    </w:p>
    <w:p w14:paraId="446886C3" w14:textId="77777777" w:rsidR="00EA0C2F" w:rsidRPr="00047989" w:rsidRDefault="00EA0C2F" w:rsidP="00EA0C2F">
      <w:pPr>
        <w:rPr>
          <w:rFonts w:ascii="Times New Roman" w:hAnsi="Times New Roman" w:cs="Times New Roman"/>
          <w:lang w:val="es-MX"/>
        </w:rPr>
      </w:pPr>
      <w:proofErr w:type="spellStart"/>
      <w:r w:rsidRPr="00836425">
        <w:rPr>
          <w:rFonts w:ascii="Times New Roman" w:hAnsi="Times New Roman" w:cs="Times New Roman"/>
        </w:rPr>
        <w:t>Klepeis</w:t>
      </w:r>
      <w:proofErr w:type="spellEnd"/>
      <w:r w:rsidRPr="00836425">
        <w:rPr>
          <w:rFonts w:ascii="Times New Roman" w:hAnsi="Times New Roman" w:cs="Times New Roman"/>
        </w:rPr>
        <w:t xml:space="preserve">, P., Vance, C., 2009. Neoliberal Policy and Deforestation in Southeastern Mexico: An Assessment of the PROCAMPO Program. </w:t>
      </w:r>
      <w:r w:rsidRPr="00836425">
        <w:rPr>
          <w:rFonts w:ascii="Times New Roman" w:hAnsi="Times New Roman" w:cs="Times New Roman"/>
          <w:lang w:val="es-MX"/>
        </w:rPr>
        <w:t xml:space="preserve">Econ. </w:t>
      </w:r>
      <w:proofErr w:type="spellStart"/>
      <w:r w:rsidRPr="00836425">
        <w:rPr>
          <w:rFonts w:ascii="Times New Roman" w:hAnsi="Times New Roman" w:cs="Times New Roman"/>
          <w:lang w:val="es-MX"/>
        </w:rPr>
        <w:t>Geogr</w:t>
      </w:r>
      <w:proofErr w:type="spellEnd"/>
      <w:r w:rsidRPr="00836425">
        <w:rPr>
          <w:rFonts w:ascii="Times New Roman" w:hAnsi="Times New Roman" w:cs="Times New Roman"/>
          <w:lang w:val="es-MX"/>
        </w:rPr>
        <w:t xml:space="preserve">. </w:t>
      </w:r>
      <w:r w:rsidRPr="00047989">
        <w:rPr>
          <w:rFonts w:ascii="Times New Roman" w:hAnsi="Times New Roman" w:cs="Times New Roman"/>
          <w:lang w:val="es-MX"/>
        </w:rPr>
        <w:t>79, 221–240. https://doi.org/10.1111/j.1944-8287.2003.tb00210.x</w:t>
      </w:r>
    </w:p>
    <w:p w14:paraId="7906D0B6" w14:textId="77777777" w:rsidR="00EA0C2F" w:rsidRPr="00836425" w:rsidRDefault="00EA0C2F" w:rsidP="00EA0C2F">
      <w:pPr>
        <w:rPr>
          <w:rFonts w:ascii="Times New Roman" w:hAnsi="Times New Roman" w:cs="Times New Roman"/>
        </w:rPr>
      </w:pPr>
      <w:proofErr w:type="spellStart"/>
      <w:r w:rsidRPr="00047989">
        <w:rPr>
          <w:rFonts w:ascii="Times New Roman" w:hAnsi="Times New Roman" w:cs="Times New Roman"/>
          <w:lang w:val="es-MX"/>
        </w:rPr>
        <w:t>Klooster</w:t>
      </w:r>
      <w:proofErr w:type="spellEnd"/>
      <w:r w:rsidRPr="00047989">
        <w:rPr>
          <w:rFonts w:ascii="Times New Roman" w:hAnsi="Times New Roman" w:cs="Times New Roman"/>
          <w:lang w:val="es-MX"/>
        </w:rPr>
        <w:t xml:space="preserve">, D., 2003. </w:t>
      </w:r>
      <w:r w:rsidRPr="00836425">
        <w:rPr>
          <w:rFonts w:ascii="Times New Roman" w:hAnsi="Times New Roman" w:cs="Times New Roman"/>
        </w:rPr>
        <w:t xml:space="preserve">Forest Transitions in Mexico: Institutions and Forests in a Globalized Countryside*. Prof. </w:t>
      </w:r>
      <w:proofErr w:type="spellStart"/>
      <w:r w:rsidRPr="00836425">
        <w:rPr>
          <w:rFonts w:ascii="Times New Roman" w:hAnsi="Times New Roman" w:cs="Times New Roman"/>
        </w:rPr>
        <w:t>Geogr</w:t>
      </w:r>
      <w:proofErr w:type="spellEnd"/>
      <w:r w:rsidRPr="00836425">
        <w:rPr>
          <w:rFonts w:ascii="Times New Roman" w:hAnsi="Times New Roman" w:cs="Times New Roman"/>
        </w:rPr>
        <w:t>. 55, 227–237.</w:t>
      </w:r>
    </w:p>
    <w:p w14:paraId="1581C936" w14:textId="2644B5AC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t xml:space="preserve">Laurance, W.F., </w:t>
      </w:r>
      <w:proofErr w:type="spellStart"/>
      <w:r w:rsidRPr="00836425">
        <w:rPr>
          <w:rFonts w:ascii="Times New Roman" w:hAnsi="Times New Roman" w:cs="Times New Roman"/>
        </w:rPr>
        <w:t>Albernaz</w:t>
      </w:r>
      <w:proofErr w:type="spellEnd"/>
      <w:r w:rsidRPr="00836425">
        <w:rPr>
          <w:rFonts w:ascii="Times New Roman" w:hAnsi="Times New Roman" w:cs="Times New Roman"/>
        </w:rPr>
        <w:t xml:space="preserve">, A.K.M., </w:t>
      </w:r>
      <w:proofErr w:type="spellStart"/>
      <w:r w:rsidRPr="00836425">
        <w:rPr>
          <w:rFonts w:ascii="Times New Roman" w:hAnsi="Times New Roman" w:cs="Times New Roman"/>
        </w:rPr>
        <w:t>Schroth</w:t>
      </w:r>
      <w:proofErr w:type="spellEnd"/>
      <w:r w:rsidRPr="00836425">
        <w:rPr>
          <w:rFonts w:ascii="Times New Roman" w:hAnsi="Times New Roman" w:cs="Times New Roman"/>
        </w:rPr>
        <w:t xml:space="preserve">, </w:t>
      </w:r>
      <w:proofErr w:type="spellStart"/>
      <w:r w:rsidRPr="00836425">
        <w:rPr>
          <w:rFonts w:ascii="Times New Roman" w:hAnsi="Times New Roman" w:cs="Times New Roman"/>
        </w:rPr>
        <w:t>Götz</w:t>
      </w:r>
      <w:proofErr w:type="spellEnd"/>
      <w:r w:rsidRPr="00836425">
        <w:rPr>
          <w:rFonts w:ascii="Times New Roman" w:hAnsi="Times New Roman" w:cs="Times New Roman"/>
        </w:rPr>
        <w:t xml:space="preserve">, </w:t>
      </w:r>
      <w:proofErr w:type="spellStart"/>
      <w:r w:rsidRPr="00836425">
        <w:rPr>
          <w:rFonts w:ascii="Times New Roman" w:hAnsi="Times New Roman" w:cs="Times New Roman"/>
        </w:rPr>
        <w:t>Fearnside</w:t>
      </w:r>
      <w:proofErr w:type="spellEnd"/>
      <w:r w:rsidRPr="00836425">
        <w:rPr>
          <w:rFonts w:ascii="Times New Roman" w:hAnsi="Times New Roman" w:cs="Times New Roman"/>
        </w:rPr>
        <w:t xml:space="preserve">, P.M., Journal, S., Issue, S., Biotas, I., Jun, M., Laurance, W.F., </w:t>
      </w:r>
      <w:proofErr w:type="spellStart"/>
      <w:r w:rsidRPr="00836425">
        <w:rPr>
          <w:rFonts w:ascii="Times New Roman" w:hAnsi="Times New Roman" w:cs="Times New Roman"/>
        </w:rPr>
        <w:t>Albernaz</w:t>
      </w:r>
      <w:proofErr w:type="spellEnd"/>
      <w:r w:rsidRPr="00836425">
        <w:rPr>
          <w:rFonts w:ascii="Times New Roman" w:hAnsi="Times New Roman" w:cs="Times New Roman"/>
        </w:rPr>
        <w:t xml:space="preserve">, A.K.M., </w:t>
      </w:r>
      <w:proofErr w:type="spellStart"/>
      <w:r w:rsidRPr="00836425">
        <w:rPr>
          <w:rFonts w:ascii="Times New Roman" w:hAnsi="Times New Roman" w:cs="Times New Roman"/>
        </w:rPr>
        <w:t>Schroth</w:t>
      </w:r>
      <w:proofErr w:type="spellEnd"/>
      <w:r w:rsidRPr="00836425">
        <w:rPr>
          <w:rFonts w:ascii="Times New Roman" w:hAnsi="Times New Roman" w:cs="Times New Roman"/>
        </w:rPr>
        <w:t xml:space="preserve">, </w:t>
      </w:r>
      <w:proofErr w:type="spellStart"/>
      <w:r w:rsidRPr="00836425">
        <w:rPr>
          <w:rFonts w:ascii="Times New Roman" w:hAnsi="Times New Roman" w:cs="Times New Roman"/>
        </w:rPr>
        <w:t>Gotz</w:t>
      </w:r>
      <w:proofErr w:type="spellEnd"/>
      <w:r w:rsidRPr="00836425">
        <w:rPr>
          <w:rFonts w:ascii="Times New Roman" w:hAnsi="Times New Roman" w:cs="Times New Roman"/>
        </w:rPr>
        <w:t xml:space="preserve">, </w:t>
      </w:r>
      <w:proofErr w:type="spellStart"/>
      <w:r w:rsidRPr="00836425">
        <w:rPr>
          <w:rFonts w:ascii="Times New Roman" w:hAnsi="Times New Roman" w:cs="Times New Roman"/>
        </w:rPr>
        <w:t>Fearnside</w:t>
      </w:r>
      <w:proofErr w:type="spellEnd"/>
      <w:r w:rsidRPr="00836425">
        <w:rPr>
          <w:rFonts w:ascii="Times New Roman" w:hAnsi="Times New Roman" w:cs="Times New Roman"/>
        </w:rPr>
        <w:t xml:space="preserve">, P.M., 2002. Predictors of </w:t>
      </w:r>
      <w:r w:rsidR="00862357">
        <w:rPr>
          <w:rFonts w:ascii="Times New Roman" w:hAnsi="Times New Roman" w:cs="Times New Roman"/>
        </w:rPr>
        <w:t>d</w:t>
      </w:r>
      <w:r w:rsidRPr="00836425">
        <w:rPr>
          <w:rFonts w:ascii="Times New Roman" w:hAnsi="Times New Roman" w:cs="Times New Roman"/>
        </w:rPr>
        <w:t xml:space="preserve">eforestation in the Brazilian Amazon Scott </w:t>
      </w:r>
      <w:proofErr w:type="gramStart"/>
      <w:r w:rsidRPr="00836425">
        <w:rPr>
          <w:rFonts w:ascii="Times New Roman" w:hAnsi="Times New Roman" w:cs="Times New Roman"/>
        </w:rPr>
        <w:t>Bergen ,</w:t>
      </w:r>
      <w:proofErr w:type="gramEnd"/>
      <w:r w:rsidRPr="00836425">
        <w:rPr>
          <w:rFonts w:ascii="Times New Roman" w:hAnsi="Times New Roman" w:cs="Times New Roman"/>
        </w:rPr>
        <w:t xml:space="preserve"> Eduardo M . </w:t>
      </w:r>
      <w:proofErr w:type="spellStart"/>
      <w:r w:rsidRPr="00836425">
        <w:rPr>
          <w:rFonts w:ascii="Times New Roman" w:hAnsi="Times New Roman" w:cs="Times New Roman"/>
        </w:rPr>
        <w:t>Venticinque</w:t>
      </w:r>
      <w:proofErr w:type="spellEnd"/>
      <w:r w:rsidRPr="00836425">
        <w:rPr>
          <w:rFonts w:ascii="Times New Roman" w:hAnsi="Times New Roman" w:cs="Times New Roman"/>
        </w:rPr>
        <w:t xml:space="preserve"> and Carlos Da Costa Published </w:t>
      </w:r>
      <w:proofErr w:type="gramStart"/>
      <w:r w:rsidRPr="00836425">
        <w:rPr>
          <w:rFonts w:ascii="Times New Roman" w:hAnsi="Times New Roman" w:cs="Times New Roman"/>
        </w:rPr>
        <w:t>by :</w:t>
      </w:r>
      <w:proofErr w:type="gramEnd"/>
      <w:r w:rsidRPr="00836425">
        <w:rPr>
          <w:rFonts w:ascii="Times New Roman" w:hAnsi="Times New Roman" w:cs="Times New Roman"/>
        </w:rPr>
        <w:t xml:space="preserve"> Wiley Stable URL : https://www.jstor.org/stable/827480 REFERENCES Linked references are available on JSTOR for this article : You. J. </w:t>
      </w:r>
      <w:proofErr w:type="spellStart"/>
      <w:r w:rsidRPr="00836425">
        <w:rPr>
          <w:rFonts w:ascii="Times New Roman" w:hAnsi="Times New Roman" w:cs="Times New Roman"/>
        </w:rPr>
        <w:t>Biogeogr</w:t>
      </w:r>
      <w:proofErr w:type="spellEnd"/>
      <w:r w:rsidRPr="00836425">
        <w:rPr>
          <w:rFonts w:ascii="Times New Roman" w:hAnsi="Times New Roman" w:cs="Times New Roman"/>
        </w:rPr>
        <w:t>. 29, 737–748.</w:t>
      </w:r>
    </w:p>
    <w:p w14:paraId="2F10D018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07B9A">
        <w:rPr>
          <w:rFonts w:ascii="Times New Roman" w:hAnsi="Times New Roman" w:cs="Times New Roman"/>
        </w:rPr>
        <w:t xml:space="preserve">Mas, J.F., Cuevas, G., 2015. </w:t>
      </w:r>
      <w:r w:rsidRPr="00836425">
        <w:rPr>
          <w:rFonts w:ascii="Times New Roman" w:hAnsi="Times New Roman" w:cs="Times New Roman"/>
        </w:rPr>
        <w:t xml:space="preserve">Local deforestation patterns in Mexico an approach using </w:t>
      </w:r>
      <w:proofErr w:type="spellStart"/>
      <w:r w:rsidRPr="00836425">
        <w:rPr>
          <w:rFonts w:ascii="Times New Roman" w:hAnsi="Times New Roman" w:cs="Times New Roman"/>
        </w:rPr>
        <w:t>geographiccally</w:t>
      </w:r>
      <w:proofErr w:type="spellEnd"/>
      <w:r w:rsidRPr="00836425">
        <w:rPr>
          <w:rFonts w:ascii="Times New Roman" w:hAnsi="Times New Roman" w:cs="Times New Roman"/>
        </w:rPr>
        <w:t xml:space="preserve"> weighted regression. GISTAM 2015 - 1st Int. Conf. </w:t>
      </w:r>
      <w:proofErr w:type="spellStart"/>
      <w:r w:rsidRPr="00836425">
        <w:rPr>
          <w:rFonts w:ascii="Times New Roman" w:hAnsi="Times New Roman" w:cs="Times New Roman"/>
        </w:rPr>
        <w:t>Geogr</w:t>
      </w:r>
      <w:proofErr w:type="spellEnd"/>
      <w:r w:rsidRPr="00836425">
        <w:rPr>
          <w:rFonts w:ascii="Times New Roman" w:hAnsi="Times New Roman" w:cs="Times New Roman"/>
        </w:rPr>
        <w:t xml:space="preserve">. Inf. Syst. Theory, Appl. </w:t>
      </w:r>
      <w:proofErr w:type="spellStart"/>
      <w:r w:rsidRPr="00836425">
        <w:rPr>
          <w:rFonts w:ascii="Times New Roman" w:hAnsi="Times New Roman" w:cs="Times New Roman"/>
        </w:rPr>
        <w:t>Manag</w:t>
      </w:r>
      <w:proofErr w:type="spellEnd"/>
      <w:r w:rsidRPr="00836425">
        <w:rPr>
          <w:rFonts w:ascii="Times New Roman" w:hAnsi="Times New Roman" w:cs="Times New Roman"/>
        </w:rPr>
        <w:t>. Proc. 54–60. https://doi.org/10.5220/0005349000540060</w:t>
      </w:r>
    </w:p>
    <w:p w14:paraId="330BFA64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t xml:space="preserve">Pfaff, A., </w:t>
      </w:r>
      <w:proofErr w:type="spellStart"/>
      <w:r w:rsidRPr="00836425">
        <w:rPr>
          <w:rFonts w:ascii="Times New Roman" w:hAnsi="Times New Roman" w:cs="Times New Roman"/>
        </w:rPr>
        <w:t>Robalino</w:t>
      </w:r>
      <w:proofErr w:type="spellEnd"/>
      <w:r w:rsidRPr="00836425">
        <w:rPr>
          <w:rFonts w:ascii="Times New Roman" w:hAnsi="Times New Roman" w:cs="Times New Roman"/>
        </w:rPr>
        <w:t>, J., 2012. Protecting forests, biodiversity, and the climate: Predicting policy impact to improve policy choice. Oxford Rev. Econ. Policy 28, 164–179. https://doi.org/10.1093/oxrep/grs012</w:t>
      </w:r>
    </w:p>
    <w:p w14:paraId="6D91A7B7" w14:textId="77777777" w:rsidR="00EA0C2F" w:rsidRPr="00836425" w:rsidRDefault="00EA0C2F" w:rsidP="00EA0C2F">
      <w:pPr>
        <w:rPr>
          <w:rFonts w:ascii="Times New Roman" w:hAnsi="Times New Roman" w:cs="Times New Roman"/>
        </w:rPr>
      </w:pPr>
      <w:proofErr w:type="spellStart"/>
      <w:r w:rsidRPr="00836425">
        <w:rPr>
          <w:rFonts w:ascii="Times New Roman" w:hAnsi="Times New Roman" w:cs="Times New Roman"/>
        </w:rPr>
        <w:t>Schmook</w:t>
      </w:r>
      <w:proofErr w:type="spellEnd"/>
      <w:r w:rsidRPr="00836425">
        <w:rPr>
          <w:rFonts w:ascii="Times New Roman" w:hAnsi="Times New Roman" w:cs="Times New Roman"/>
        </w:rPr>
        <w:t>, B., Vance, C., 2009. Agricultural Policy, Market Barriers, and Deforestation: The Case of Mexico’s Southern Yucatán. World Dev. 37, 1015–1025. https://doi.org/10.1016/j.worlddev.2008.09.006</w:t>
      </w:r>
    </w:p>
    <w:p w14:paraId="07DC0C13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t xml:space="preserve">Stem, C.J., </w:t>
      </w:r>
      <w:proofErr w:type="spellStart"/>
      <w:r w:rsidRPr="00836425">
        <w:rPr>
          <w:rFonts w:ascii="Times New Roman" w:hAnsi="Times New Roman" w:cs="Times New Roman"/>
        </w:rPr>
        <w:t>Lassoie</w:t>
      </w:r>
      <w:proofErr w:type="spellEnd"/>
      <w:r w:rsidRPr="00836425">
        <w:rPr>
          <w:rFonts w:ascii="Times New Roman" w:hAnsi="Times New Roman" w:cs="Times New Roman"/>
        </w:rPr>
        <w:t xml:space="preserve">, J.P., Lee, D.R., Deshler, D.D., </w:t>
      </w:r>
      <w:proofErr w:type="spellStart"/>
      <w:r w:rsidRPr="00836425">
        <w:rPr>
          <w:rFonts w:ascii="Times New Roman" w:hAnsi="Times New Roman" w:cs="Times New Roman"/>
        </w:rPr>
        <w:t>Schelhas</w:t>
      </w:r>
      <w:proofErr w:type="spellEnd"/>
      <w:r w:rsidRPr="00836425">
        <w:rPr>
          <w:rFonts w:ascii="Times New Roman" w:hAnsi="Times New Roman" w:cs="Times New Roman"/>
        </w:rPr>
        <w:t xml:space="preserve">, J.W., 2003. Community participation in ecotourism benefits: The link to conservation practices and perspectives. Soc. Nat. </w:t>
      </w:r>
      <w:proofErr w:type="spellStart"/>
      <w:r w:rsidRPr="00836425">
        <w:rPr>
          <w:rFonts w:ascii="Times New Roman" w:hAnsi="Times New Roman" w:cs="Times New Roman"/>
        </w:rPr>
        <w:t>Resour</w:t>
      </w:r>
      <w:proofErr w:type="spellEnd"/>
      <w:r w:rsidRPr="00836425">
        <w:rPr>
          <w:rFonts w:ascii="Times New Roman" w:hAnsi="Times New Roman" w:cs="Times New Roman"/>
        </w:rPr>
        <w:t>. 16, 387–413. https://doi.org/10.1080/08941920309177</w:t>
      </w:r>
    </w:p>
    <w:p w14:paraId="1FC7DA4B" w14:textId="77777777" w:rsidR="00EA0C2F" w:rsidRPr="00836425" w:rsidRDefault="00EA0C2F" w:rsidP="00EA0C2F">
      <w:pPr>
        <w:rPr>
          <w:rFonts w:ascii="Times New Roman" w:hAnsi="Times New Roman" w:cs="Times New Roman"/>
        </w:rPr>
      </w:pPr>
      <w:r w:rsidRPr="00836425">
        <w:rPr>
          <w:rFonts w:ascii="Times New Roman" w:hAnsi="Times New Roman" w:cs="Times New Roman"/>
        </w:rPr>
        <w:lastRenderedPageBreak/>
        <w:t>Tariq, M., Rashid, M., Rashid, W., 2014. Causes of deforestation and climatic changes in Dir Kohistan. J. Pharm. Altern. Med. 3, 28–37.</w:t>
      </w:r>
    </w:p>
    <w:p w14:paraId="510E3B39" w14:textId="77777777" w:rsidR="00EA0C2F" w:rsidRPr="00836425" w:rsidRDefault="00EA0C2F" w:rsidP="00EA0C2F">
      <w:pPr>
        <w:rPr>
          <w:rFonts w:ascii="Times New Roman" w:hAnsi="Times New Roman" w:cs="Times New Roman"/>
        </w:rPr>
      </w:pPr>
      <w:proofErr w:type="spellStart"/>
      <w:r w:rsidRPr="00836425">
        <w:rPr>
          <w:rFonts w:ascii="Times New Roman" w:hAnsi="Times New Roman" w:cs="Times New Roman"/>
        </w:rPr>
        <w:t>Tritsch</w:t>
      </w:r>
      <w:proofErr w:type="spellEnd"/>
      <w:r w:rsidRPr="00836425">
        <w:rPr>
          <w:rFonts w:ascii="Times New Roman" w:hAnsi="Times New Roman" w:cs="Times New Roman"/>
        </w:rPr>
        <w:t xml:space="preserve">, I., Le Tourneau, F.M., 2016. Population densities and deforestation in the Brazilian Amazon: New insights on the current human settlement patterns. Appl. </w:t>
      </w:r>
      <w:proofErr w:type="spellStart"/>
      <w:r w:rsidRPr="00836425">
        <w:rPr>
          <w:rFonts w:ascii="Times New Roman" w:hAnsi="Times New Roman" w:cs="Times New Roman"/>
        </w:rPr>
        <w:t>Geogr</w:t>
      </w:r>
      <w:proofErr w:type="spellEnd"/>
      <w:r w:rsidRPr="00836425">
        <w:rPr>
          <w:rFonts w:ascii="Times New Roman" w:hAnsi="Times New Roman" w:cs="Times New Roman"/>
        </w:rPr>
        <w:t>. 76, 163–172. https://doi.org/10.1016/j.apgeog.2016.09.022</w:t>
      </w:r>
    </w:p>
    <w:p w14:paraId="2A02DA97" w14:textId="77777777" w:rsidR="00EA0C2F" w:rsidRPr="00836425" w:rsidRDefault="00EA0C2F" w:rsidP="00EA0C2F">
      <w:pPr>
        <w:rPr>
          <w:rFonts w:ascii="Times New Roman" w:hAnsi="Times New Roman" w:cs="Times New Roman"/>
        </w:rPr>
      </w:pPr>
      <w:proofErr w:type="spellStart"/>
      <w:r w:rsidRPr="00836425">
        <w:rPr>
          <w:rFonts w:ascii="Times New Roman" w:hAnsi="Times New Roman" w:cs="Times New Roman"/>
        </w:rPr>
        <w:t>Wittemyer</w:t>
      </w:r>
      <w:proofErr w:type="spellEnd"/>
      <w:r w:rsidRPr="00836425">
        <w:rPr>
          <w:rFonts w:ascii="Times New Roman" w:hAnsi="Times New Roman" w:cs="Times New Roman"/>
        </w:rPr>
        <w:t xml:space="preserve">, G., </w:t>
      </w:r>
      <w:proofErr w:type="spellStart"/>
      <w:r w:rsidRPr="00836425">
        <w:rPr>
          <w:rFonts w:ascii="Times New Roman" w:hAnsi="Times New Roman" w:cs="Times New Roman"/>
        </w:rPr>
        <w:t>Elsen</w:t>
      </w:r>
      <w:proofErr w:type="spellEnd"/>
      <w:r w:rsidRPr="00836425">
        <w:rPr>
          <w:rFonts w:ascii="Times New Roman" w:hAnsi="Times New Roman" w:cs="Times New Roman"/>
        </w:rPr>
        <w:t xml:space="preserve">, P., Bean, W.T., </w:t>
      </w:r>
      <w:proofErr w:type="gramStart"/>
      <w:r w:rsidRPr="00836425">
        <w:rPr>
          <w:rFonts w:ascii="Times New Roman" w:hAnsi="Times New Roman" w:cs="Times New Roman"/>
        </w:rPr>
        <w:t>Burton,  a</w:t>
      </w:r>
      <w:proofErr w:type="gramEnd"/>
      <w:r w:rsidRPr="00836425">
        <w:rPr>
          <w:rFonts w:ascii="Times New Roman" w:hAnsi="Times New Roman" w:cs="Times New Roman"/>
        </w:rPr>
        <w:t xml:space="preserve"> C.O., </w:t>
      </w:r>
      <w:proofErr w:type="spellStart"/>
      <w:r w:rsidRPr="00836425">
        <w:rPr>
          <w:rFonts w:ascii="Times New Roman" w:hAnsi="Times New Roman" w:cs="Times New Roman"/>
        </w:rPr>
        <w:t>Brashares</w:t>
      </w:r>
      <w:proofErr w:type="spellEnd"/>
      <w:r w:rsidRPr="00836425">
        <w:rPr>
          <w:rFonts w:ascii="Times New Roman" w:hAnsi="Times New Roman" w:cs="Times New Roman"/>
        </w:rPr>
        <w:t xml:space="preserve">, J.S., 2008. Accelerated Human </w:t>
      </w:r>
      <w:proofErr w:type="spellStart"/>
      <w:r w:rsidRPr="00836425">
        <w:rPr>
          <w:rFonts w:ascii="Times New Roman" w:hAnsi="Times New Roman" w:cs="Times New Roman"/>
        </w:rPr>
        <w:t>Popilation</w:t>
      </w:r>
      <w:proofErr w:type="spellEnd"/>
      <w:r w:rsidRPr="00836425">
        <w:rPr>
          <w:rFonts w:ascii="Times New Roman" w:hAnsi="Times New Roman" w:cs="Times New Roman"/>
        </w:rPr>
        <w:t xml:space="preserve"> Growth at Protected Area Edges. Science (80-</w:t>
      </w:r>
      <w:proofErr w:type="gramStart"/>
      <w:r w:rsidRPr="00836425">
        <w:rPr>
          <w:rFonts w:ascii="Times New Roman" w:hAnsi="Times New Roman" w:cs="Times New Roman"/>
        </w:rPr>
        <w:t>. )</w:t>
      </w:r>
      <w:proofErr w:type="gramEnd"/>
      <w:r w:rsidRPr="00836425">
        <w:rPr>
          <w:rFonts w:ascii="Times New Roman" w:hAnsi="Times New Roman" w:cs="Times New Roman"/>
        </w:rPr>
        <w:t>. 321, 123–126. https://doi.org/10.1126/science.1158900</w:t>
      </w:r>
    </w:p>
    <w:p w14:paraId="4A88A760" w14:textId="77777777" w:rsidR="00EA0C2F" w:rsidRPr="00836425" w:rsidRDefault="00EA0C2F" w:rsidP="00EA0C2F">
      <w:pPr>
        <w:rPr>
          <w:rFonts w:ascii="Times New Roman" w:hAnsi="Times New Roman" w:cs="Times New Roman"/>
        </w:rPr>
      </w:pPr>
      <w:proofErr w:type="spellStart"/>
      <w:r w:rsidRPr="00836425">
        <w:rPr>
          <w:rFonts w:ascii="Times New Roman" w:hAnsi="Times New Roman" w:cs="Times New Roman"/>
        </w:rPr>
        <w:t>Wunder</w:t>
      </w:r>
      <w:proofErr w:type="spellEnd"/>
      <w:r w:rsidRPr="00836425">
        <w:rPr>
          <w:rFonts w:ascii="Times New Roman" w:hAnsi="Times New Roman" w:cs="Times New Roman"/>
        </w:rPr>
        <w:t xml:space="preserve">, S., 2003. When the Dutch disease met the French connection: oil, </w:t>
      </w:r>
      <w:proofErr w:type="gramStart"/>
      <w:r w:rsidRPr="00836425">
        <w:rPr>
          <w:rFonts w:ascii="Times New Roman" w:hAnsi="Times New Roman" w:cs="Times New Roman"/>
        </w:rPr>
        <w:t>macroeconomics</w:t>
      </w:r>
      <w:proofErr w:type="gramEnd"/>
      <w:r w:rsidRPr="00836425">
        <w:rPr>
          <w:rFonts w:ascii="Times New Roman" w:hAnsi="Times New Roman" w:cs="Times New Roman"/>
        </w:rPr>
        <w:t xml:space="preserve"> and forests in Gabon. Center for International Forestry Research (CIFOR). https://doi.org/10.17528/cifor/001406</w:t>
      </w:r>
    </w:p>
    <w:p w14:paraId="5C5EDF3E" w14:textId="77777777" w:rsidR="00EA0C2F" w:rsidRDefault="00EA0C2F"/>
    <w:p w14:paraId="7DA2D3B9" w14:textId="77777777" w:rsidR="00EA0C2F" w:rsidRDefault="00EA0C2F"/>
    <w:sectPr w:rsidR="00EA0C2F" w:rsidSect="00A10B5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zMDaxMDY2NbA0MjNT0lEKTi0uzszPAykwNK0FAPKdBFotAAAA"/>
  </w:docVars>
  <w:rsids>
    <w:rsidRoot w:val="005428E6"/>
    <w:rsid w:val="0000124F"/>
    <w:rsid w:val="00017BE3"/>
    <w:rsid w:val="00031348"/>
    <w:rsid w:val="0003234E"/>
    <w:rsid w:val="00047989"/>
    <w:rsid w:val="00056B2C"/>
    <w:rsid w:val="00061F82"/>
    <w:rsid w:val="00063FE6"/>
    <w:rsid w:val="000A29FD"/>
    <w:rsid w:val="000A7183"/>
    <w:rsid w:val="000D3A1F"/>
    <w:rsid w:val="000D6463"/>
    <w:rsid w:val="000E51B9"/>
    <w:rsid w:val="001060FC"/>
    <w:rsid w:val="00153EB7"/>
    <w:rsid w:val="00171891"/>
    <w:rsid w:val="001765FB"/>
    <w:rsid w:val="00183BA8"/>
    <w:rsid w:val="001B320C"/>
    <w:rsid w:val="001B379A"/>
    <w:rsid w:val="001B4D7F"/>
    <w:rsid w:val="001C248D"/>
    <w:rsid w:val="001C2DA6"/>
    <w:rsid w:val="001F4977"/>
    <w:rsid w:val="001F7AD0"/>
    <w:rsid w:val="002008A3"/>
    <w:rsid w:val="0020338F"/>
    <w:rsid w:val="002034B7"/>
    <w:rsid w:val="00223A1E"/>
    <w:rsid w:val="00224163"/>
    <w:rsid w:val="00236C65"/>
    <w:rsid w:val="00266522"/>
    <w:rsid w:val="00272124"/>
    <w:rsid w:val="002A132D"/>
    <w:rsid w:val="002A3755"/>
    <w:rsid w:val="002C561D"/>
    <w:rsid w:val="002D0B60"/>
    <w:rsid w:val="002D28CE"/>
    <w:rsid w:val="002D53B5"/>
    <w:rsid w:val="002E03A8"/>
    <w:rsid w:val="002E218D"/>
    <w:rsid w:val="002E5B9D"/>
    <w:rsid w:val="003266A1"/>
    <w:rsid w:val="00343138"/>
    <w:rsid w:val="003452D8"/>
    <w:rsid w:val="00356A1C"/>
    <w:rsid w:val="00365C78"/>
    <w:rsid w:val="003A3B4B"/>
    <w:rsid w:val="003C29B3"/>
    <w:rsid w:val="003C2ED6"/>
    <w:rsid w:val="003E4E85"/>
    <w:rsid w:val="004245B5"/>
    <w:rsid w:val="00426423"/>
    <w:rsid w:val="00453EB2"/>
    <w:rsid w:val="0048254B"/>
    <w:rsid w:val="004A0511"/>
    <w:rsid w:val="004A181E"/>
    <w:rsid w:val="004A46A3"/>
    <w:rsid w:val="004B0056"/>
    <w:rsid w:val="004B6ABF"/>
    <w:rsid w:val="004C3F4C"/>
    <w:rsid w:val="004E400E"/>
    <w:rsid w:val="00533766"/>
    <w:rsid w:val="00536056"/>
    <w:rsid w:val="005428E6"/>
    <w:rsid w:val="00576940"/>
    <w:rsid w:val="00594FF3"/>
    <w:rsid w:val="005C5F33"/>
    <w:rsid w:val="005F658D"/>
    <w:rsid w:val="00602F34"/>
    <w:rsid w:val="006150D4"/>
    <w:rsid w:val="00617A53"/>
    <w:rsid w:val="00621FFA"/>
    <w:rsid w:val="00652A5F"/>
    <w:rsid w:val="006610EE"/>
    <w:rsid w:val="006718B3"/>
    <w:rsid w:val="0068022A"/>
    <w:rsid w:val="0068764D"/>
    <w:rsid w:val="006918BC"/>
    <w:rsid w:val="006A795A"/>
    <w:rsid w:val="006E7890"/>
    <w:rsid w:val="006F3766"/>
    <w:rsid w:val="00707619"/>
    <w:rsid w:val="00716717"/>
    <w:rsid w:val="00716802"/>
    <w:rsid w:val="00732678"/>
    <w:rsid w:val="0077395C"/>
    <w:rsid w:val="0077423A"/>
    <w:rsid w:val="00780899"/>
    <w:rsid w:val="00780F17"/>
    <w:rsid w:val="00787CF8"/>
    <w:rsid w:val="007A0727"/>
    <w:rsid w:val="007A252A"/>
    <w:rsid w:val="007E1656"/>
    <w:rsid w:val="00805225"/>
    <w:rsid w:val="00807B9A"/>
    <w:rsid w:val="0082008D"/>
    <w:rsid w:val="008301BB"/>
    <w:rsid w:val="00836425"/>
    <w:rsid w:val="008432D8"/>
    <w:rsid w:val="00847F87"/>
    <w:rsid w:val="00857B88"/>
    <w:rsid w:val="00862357"/>
    <w:rsid w:val="00873870"/>
    <w:rsid w:val="008869E4"/>
    <w:rsid w:val="008A3F90"/>
    <w:rsid w:val="008B0C7A"/>
    <w:rsid w:val="008C2438"/>
    <w:rsid w:val="008D012A"/>
    <w:rsid w:val="008D55DD"/>
    <w:rsid w:val="008E17D2"/>
    <w:rsid w:val="00900664"/>
    <w:rsid w:val="00904097"/>
    <w:rsid w:val="00906A40"/>
    <w:rsid w:val="00911776"/>
    <w:rsid w:val="009126F5"/>
    <w:rsid w:val="009177E4"/>
    <w:rsid w:val="00951407"/>
    <w:rsid w:val="009755B6"/>
    <w:rsid w:val="00976624"/>
    <w:rsid w:val="009B4D2E"/>
    <w:rsid w:val="009C3D91"/>
    <w:rsid w:val="009E798A"/>
    <w:rsid w:val="00A03B17"/>
    <w:rsid w:val="00A10B56"/>
    <w:rsid w:val="00A129B8"/>
    <w:rsid w:val="00A458B0"/>
    <w:rsid w:val="00A64852"/>
    <w:rsid w:val="00A74C43"/>
    <w:rsid w:val="00A77886"/>
    <w:rsid w:val="00A8395A"/>
    <w:rsid w:val="00A93B53"/>
    <w:rsid w:val="00A973F8"/>
    <w:rsid w:val="00AB0E2E"/>
    <w:rsid w:val="00AB1051"/>
    <w:rsid w:val="00B22329"/>
    <w:rsid w:val="00B25774"/>
    <w:rsid w:val="00B4245E"/>
    <w:rsid w:val="00B51E94"/>
    <w:rsid w:val="00B57E11"/>
    <w:rsid w:val="00B64167"/>
    <w:rsid w:val="00B87038"/>
    <w:rsid w:val="00BC618E"/>
    <w:rsid w:val="00BD590C"/>
    <w:rsid w:val="00C0383A"/>
    <w:rsid w:val="00C55DC3"/>
    <w:rsid w:val="00C74BF3"/>
    <w:rsid w:val="00C83C8B"/>
    <w:rsid w:val="00C92A7F"/>
    <w:rsid w:val="00CF029F"/>
    <w:rsid w:val="00CF04D0"/>
    <w:rsid w:val="00CF476C"/>
    <w:rsid w:val="00D11447"/>
    <w:rsid w:val="00D23341"/>
    <w:rsid w:val="00D45AF0"/>
    <w:rsid w:val="00D57E64"/>
    <w:rsid w:val="00D7305C"/>
    <w:rsid w:val="00D745A5"/>
    <w:rsid w:val="00D9163A"/>
    <w:rsid w:val="00DA34B8"/>
    <w:rsid w:val="00DB5033"/>
    <w:rsid w:val="00DC272C"/>
    <w:rsid w:val="00E00E7A"/>
    <w:rsid w:val="00E5513F"/>
    <w:rsid w:val="00E56213"/>
    <w:rsid w:val="00E95952"/>
    <w:rsid w:val="00EA0C2F"/>
    <w:rsid w:val="00EA2BE4"/>
    <w:rsid w:val="00EC32EA"/>
    <w:rsid w:val="00EC64A5"/>
    <w:rsid w:val="00F1025D"/>
    <w:rsid w:val="00F20E6A"/>
    <w:rsid w:val="00F539CF"/>
    <w:rsid w:val="00F72D16"/>
    <w:rsid w:val="00F74314"/>
    <w:rsid w:val="00F84E29"/>
    <w:rsid w:val="00FA3050"/>
    <w:rsid w:val="00FB0EF7"/>
    <w:rsid w:val="00FC2285"/>
    <w:rsid w:val="00FE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CE482"/>
  <w15:chartTrackingRefBased/>
  <w15:docId w15:val="{B1CB5907-CD9C-4F67-A0DC-C844DC228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8E6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normal5">
    <w:name w:val="Plain Table 5"/>
    <w:basedOn w:val="Tablanormal"/>
    <w:uiPriority w:val="45"/>
    <w:rsid w:val="00CF4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12</Pages>
  <Words>2177</Words>
  <Characters>11978</Characters>
  <Application>Microsoft Office Word</Application>
  <DocSecurity>0</DocSecurity>
  <Lines>99</Lines>
  <Paragraphs>28</Paragraphs>
  <ScaleCrop>false</ScaleCrop>
  <Company/>
  <LinksUpToDate>false</LinksUpToDate>
  <CharactersWithSpaces>14127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Martin Auliz Ortiz</dc:creator>
  <cp:keywords/>
  <dc:description/>
  <cp:lastModifiedBy>DANIEL MARTIN AULIZ ORTIZ</cp:lastModifiedBy>
  <cp:revision>166</cp:revision>
  <dcterms:created xsi:type="dcterms:W3CDTF">2021-09-03T18:54:00Z</dcterms:created>
  <dcterms:modified xsi:type="dcterms:W3CDTF">2022-02-11T21:20:00Z</dcterms:modified>
</cp:coreProperties>
</file>