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6100" w14:textId="77777777" w:rsidR="00A15A4A" w:rsidRPr="00556FD0" w:rsidRDefault="00A15A4A" w:rsidP="00A15A4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>SUPPLEMENTARY MATERIAL</w:t>
      </w:r>
    </w:p>
    <w:p w14:paraId="53D2EECA" w14:textId="77777777" w:rsidR="00A15A4A" w:rsidRPr="00556FD0" w:rsidRDefault="00A15A4A" w:rsidP="00A15A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F9CE7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1. Soil properties, phylogenetic </w:t>
      </w:r>
      <w:proofErr w:type="gramStart"/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>diversity</w:t>
      </w:r>
      <w:proofErr w:type="gramEnd"/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phylogenetic </w:t>
      </w: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>structure in the analyzed plots</w:t>
      </w:r>
    </w:p>
    <w:p w14:paraId="7DD32015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2C17D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</w:rPr>
      </w:pPr>
      <w:r w:rsidRPr="00556FD0">
        <w:rPr>
          <w:rFonts w:ascii="Times New Roman" w:eastAsia="Times New Roman" w:hAnsi="Times New Roman" w:cs="Times New Roman"/>
        </w:rPr>
        <w:t xml:space="preserve">Table S1.1. Soil properties in the analyzed plots under the rehabilitation stages in the </w:t>
      </w:r>
      <w:r>
        <w:rPr>
          <w:rFonts w:ascii="Times New Roman" w:eastAsia="Times New Roman" w:hAnsi="Times New Roman" w:cs="Times New Roman"/>
        </w:rPr>
        <w:t>waste piles (WPs)</w:t>
      </w:r>
      <w:r w:rsidRPr="00556FD0">
        <w:rPr>
          <w:rFonts w:ascii="Times New Roman" w:eastAsia="Times New Roman" w:hAnsi="Times New Roman" w:cs="Times New Roman"/>
        </w:rPr>
        <w:t xml:space="preserve"> and reference forest. N, P, K, Mg, B and Ca in </w:t>
      </w:r>
      <w:proofErr w:type="spellStart"/>
      <w:r w:rsidRPr="00556FD0">
        <w:rPr>
          <w:rFonts w:ascii="Times New Roman" w:eastAsia="Times New Roman" w:hAnsi="Times New Roman" w:cs="Times New Roman"/>
        </w:rPr>
        <w:t>cmol</w:t>
      </w:r>
      <w:r w:rsidRPr="00556FD0">
        <w:rPr>
          <w:rFonts w:ascii="Times New Roman" w:eastAsia="Times New Roman" w:hAnsi="Times New Roman" w:cs="Times New Roman"/>
          <w:vertAlign w:val="subscript"/>
        </w:rPr>
        <w:t>c</w:t>
      </w:r>
      <w:proofErr w:type="spellEnd"/>
      <w:r w:rsidRPr="00556FD0">
        <w:rPr>
          <w:rFonts w:ascii="Times New Roman" w:eastAsia="Times New Roman" w:hAnsi="Times New Roman" w:cs="Times New Roman"/>
        </w:rPr>
        <w:t xml:space="preserve"> dm</w:t>
      </w:r>
      <w:r w:rsidRPr="00556FD0">
        <w:rPr>
          <w:rFonts w:ascii="Times New Roman" w:eastAsia="Times New Roman" w:hAnsi="Times New Roman" w:cs="Times New Roman"/>
          <w:vertAlign w:val="superscript"/>
        </w:rPr>
        <w:t>-3</w:t>
      </w:r>
      <w:r w:rsidRPr="00556FD0">
        <w:rPr>
          <w:rFonts w:ascii="Times New Roman" w:eastAsia="Times New Roman" w:hAnsi="Times New Roman" w:cs="Times New Roman"/>
        </w:rPr>
        <w:t>, Na in mg dm</w:t>
      </w:r>
      <w:r w:rsidRPr="00556FD0">
        <w:rPr>
          <w:rFonts w:ascii="Times New Roman" w:eastAsia="Times New Roman" w:hAnsi="Times New Roman" w:cs="Times New Roman"/>
          <w:vertAlign w:val="superscript"/>
        </w:rPr>
        <w:t>-3</w:t>
      </w:r>
      <w:r w:rsidRPr="00556FD0">
        <w:rPr>
          <w:rFonts w:ascii="Times New Roman" w:eastAsia="Times New Roman" w:hAnsi="Times New Roman" w:cs="Times New Roman"/>
        </w:rPr>
        <w:t>.</w:t>
      </w:r>
    </w:p>
    <w:tbl>
      <w:tblPr>
        <w:tblStyle w:val="Table1"/>
        <w:tblW w:w="1446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696"/>
        <w:gridCol w:w="1139"/>
        <w:gridCol w:w="1276"/>
        <w:gridCol w:w="709"/>
        <w:gridCol w:w="850"/>
        <w:gridCol w:w="709"/>
        <w:gridCol w:w="709"/>
        <w:gridCol w:w="708"/>
        <w:gridCol w:w="709"/>
        <w:gridCol w:w="707"/>
        <w:gridCol w:w="567"/>
        <w:gridCol w:w="709"/>
        <w:gridCol w:w="710"/>
        <w:gridCol w:w="993"/>
        <w:gridCol w:w="849"/>
        <w:gridCol w:w="709"/>
      </w:tblGrid>
      <w:tr w:rsidR="00A15A4A" w:rsidRPr="00556FD0" w14:paraId="071A446C" w14:textId="77777777" w:rsidTr="00A76521">
        <w:trPr>
          <w:trHeight w:val="381"/>
          <w:tblHeader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5E4595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Waste pile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2E8A045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Plot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7FD4BE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Latitude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FAC09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Longitude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5F136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1B6E3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Clay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04B89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Sand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CDE24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Silt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128A6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F8DC6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0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CF9B6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2EE23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Mg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4C203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71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217D3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71584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</w:t>
            </w: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F9A9E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H+Al</w:t>
            </w:r>
            <w:proofErr w:type="spellEnd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9CF77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OM</w:t>
            </w:r>
          </w:p>
        </w:tc>
      </w:tr>
      <w:tr w:rsidR="00A15A4A" w:rsidRPr="00556FD0" w14:paraId="18092BF2" w14:textId="77777777" w:rsidTr="00A76521">
        <w:tc>
          <w:tcPr>
            <w:tcW w:w="71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5BF9A62" w14:textId="77777777" w:rsidR="00A15A4A" w:rsidRPr="00556FD0" w:rsidRDefault="00A15A4A" w:rsidP="00A76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NW2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26F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84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6B7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8C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A5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72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8C4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BA49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B382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A0AF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7A8C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6E29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4D3D3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32B9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3A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F4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0.40</w:t>
            </w:r>
          </w:p>
        </w:tc>
      </w:tr>
      <w:tr w:rsidR="00A15A4A" w:rsidRPr="00556FD0" w14:paraId="688BAD1A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2E79C4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61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22C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0B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AC8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D25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8D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76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CAE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57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606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01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DFF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F6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AD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7DA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F3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0.46</w:t>
            </w:r>
          </w:p>
        </w:tc>
      </w:tr>
      <w:tr w:rsidR="00A15A4A" w:rsidRPr="00556FD0" w14:paraId="2527E3A1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17CB668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86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4B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2E8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33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DB3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6D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B9E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2B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45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56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0B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7C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C3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B9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7D7B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A5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</w:tr>
      <w:tr w:rsidR="00A15A4A" w:rsidRPr="00556FD0" w14:paraId="1E54F082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6544D4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EA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0E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5D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05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F89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DB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A4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11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68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50C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E3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B1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979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83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76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9C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A15A4A" w:rsidRPr="00556FD0" w14:paraId="579A9984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B9B739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ECF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33B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1D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C3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BC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8B2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C7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45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10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A1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9A7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A1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B9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A2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7BD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F2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</w:tr>
      <w:tr w:rsidR="00A15A4A" w:rsidRPr="00556FD0" w14:paraId="384B8272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100549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AE7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11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964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8C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87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E3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88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48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A9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10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27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97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F2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74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94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94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</w:tr>
      <w:tr w:rsidR="00A15A4A" w:rsidRPr="00556FD0" w14:paraId="66D279F9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3D8283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36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237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6F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5C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C397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5D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383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6B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A5D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3E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9BAB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25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47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7B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E29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A5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</w:tr>
      <w:tr w:rsidR="00A15A4A" w:rsidRPr="00556FD0" w14:paraId="50B1F8A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9E3FF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BF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93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D0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23C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B1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1A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B5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F3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FC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6DB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BB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42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9B9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CC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10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3C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3.90</w:t>
            </w:r>
          </w:p>
        </w:tc>
      </w:tr>
      <w:tr w:rsidR="00A15A4A" w:rsidRPr="00556FD0" w14:paraId="4A37B47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69CD95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9A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92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751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85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CC4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AC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AE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52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96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DB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8A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C7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000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2F8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498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A6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3.70</w:t>
            </w:r>
          </w:p>
        </w:tc>
      </w:tr>
      <w:tr w:rsidR="00A15A4A" w:rsidRPr="00556FD0" w14:paraId="3D5DF75C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6142CC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84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414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A5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E59D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84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A9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84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2A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B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5D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92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92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E4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A8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6B2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1E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A15A4A" w:rsidRPr="00556FD0" w14:paraId="5753F15F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8E7692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CF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00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D8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34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D527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1832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87C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EBD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F45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F7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8B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8F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C5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60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A1D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AD1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</w:tr>
      <w:tr w:rsidR="00A15A4A" w:rsidRPr="00556FD0" w14:paraId="0773C89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5FC06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5D3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BE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4B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4C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AF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57F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36F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B99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70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9F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D3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C36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19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9F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DD3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245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A15A4A" w:rsidRPr="00556FD0" w14:paraId="71E56FB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FE2CE19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8A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36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24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DA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0A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974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58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E8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7E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88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60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3A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44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FF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CE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92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4.80</w:t>
            </w:r>
          </w:p>
        </w:tc>
      </w:tr>
      <w:tr w:rsidR="00A15A4A" w:rsidRPr="00556FD0" w14:paraId="3F87852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9FB9A5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EEB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22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16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90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7D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B0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FE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C6A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10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B1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DAAB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86A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696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02E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AB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7F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</w:tr>
      <w:tr w:rsidR="00A15A4A" w:rsidRPr="00556FD0" w14:paraId="185C266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D0CFCA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06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9F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BE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BA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0A1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F6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28.4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0BE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4F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5C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DE51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BAD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6A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9A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96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2C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7A7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A15A4A" w:rsidRPr="00556FD0" w14:paraId="68F54B48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23B192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4113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9645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EF99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EC8D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0948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3E34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837F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BCC8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5179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ACF5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49E5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06A6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1E96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8FC78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E654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5585A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4.80</w:t>
            </w:r>
          </w:p>
        </w:tc>
      </w:tr>
      <w:tr w:rsidR="00A15A4A" w:rsidRPr="00556FD0" w14:paraId="509857C0" w14:textId="77777777" w:rsidTr="00A76521">
        <w:tc>
          <w:tcPr>
            <w:tcW w:w="714" w:type="dxa"/>
            <w:vMerge w:val="restart"/>
            <w:tcBorders>
              <w:left w:val="nil"/>
              <w:right w:val="nil"/>
            </w:tcBorders>
            <w:vAlign w:val="center"/>
          </w:tcPr>
          <w:p w14:paraId="2555ED6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NW1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81B0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5688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-6.0365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CE6E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7C2A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6AB3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064C41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C49DC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5E482F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817B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69C1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2A38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6D05F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F5B9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E461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4.48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7B83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6C94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0.78</w:t>
            </w:r>
          </w:p>
        </w:tc>
      </w:tr>
      <w:tr w:rsidR="00A15A4A" w:rsidRPr="00556FD0" w14:paraId="11CACE18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F6B3CA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00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39D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DDF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647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089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24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04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A8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4F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2F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8E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CA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804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AE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8F0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0F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2.67</w:t>
            </w:r>
          </w:p>
        </w:tc>
      </w:tr>
      <w:tr w:rsidR="00A15A4A" w:rsidRPr="00556FD0" w14:paraId="14A6E73A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2C51257E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24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F835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BF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5B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4D5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05E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22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4F4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DC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26.6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13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548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F83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43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95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49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2A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2.75</w:t>
            </w:r>
          </w:p>
        </w:tc>
      </w:tr>
      <w:tr w:rsidR="00A15A4A" w:rsidRPr="00556FD0" w14:paraId="2F2233BD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62015AE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6BD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3D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C8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74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23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A48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53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D30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54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56E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C49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F1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86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99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09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7B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2.30</w:t>
            </w:r>
          </w:p>
        </w:tc>
      </w:tr>
      <w:tr w:rsidR="00A15A4A" w:rsidRPr="00556FD0" w14:paraId="78A4C879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4E2794A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BC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91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A9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BE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750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50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DA5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A7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86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BA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55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F1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22D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9F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015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45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1.79</w:t>
            </w:r>
          </w:p>
        </w:tc>
      </w:tr>
      <w:tr w:rsidR="00A15A4A" w:rsidRPr="00556FD0" w14:paraId="206633CE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64ABC59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C800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CC10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A0EDD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D028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9DF66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02D2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57B5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E518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E575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D1843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CA98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3956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C911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C26C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CA6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3D36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2.04</w:t>
            </w:r>
          </w:p>
        </w:tc>
      </w:tr>
      <w:tr w:rsidR="00A15A4A" w:rsidRPr="00556FD0" w14:paraId="7F164D33" w14:textId="77777777" w:rsidTr="00A76521">
        <w:tc>
          <w:tcPr>
            <w:tcW w:w="714" w:type="dxa"/>
            <w:vMerge w:val="restart"/>
            <w:tcBorders>
              <w:left w:val="nil"/>
              <w:right w:val="nil"/>
            </w:tcBorders>
            <w:vAlign w:val="center"/>
          </w:tcPr>
          <w:p w14:paraId="0BDE33D7" w14:textId="77777777" w:rsidR="00A15A4A" w:rsidRPr="00556FD0" w:rsidRDefault="00A15A4A" w:rsidP="00A76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W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14:paraId="667775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14:paraId="0FF4E9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-6.0531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41C121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93FF9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658A8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25637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0A50FC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7759F42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0F8F1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7943B0D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4E35E3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1A2AD5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28DFB28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28D09E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664CAE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6CC1A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2.09</w:t>
            </w:r>
          </w:p>
        </w:tc>
      </w:tr>
      <w:tr w:rsidR="00A15A4A" w:rsidRPr="00556FD0" w14:paraId="5C2D2B54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159C979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2B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688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21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A5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98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7F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7F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A7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0A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15.6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E87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4A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E8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AF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B5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41B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11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1.44</w:t>
            </w:r>
          </w:p>
        </w:tc>
      </w:tr>
      <w:tr w:rsidR="00A15A4A" w:rsidRPr="00556FD0" w14:paraId="705557E0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4BE418C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177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E8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19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5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3EE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0B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A12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4F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3F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B9A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02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95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42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408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6C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AB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7.50</w:t>
            </w:r>
          </w:p>
        </w:tc>
      </w:tr>
      <w:tr w:rsidR="00A15A4A" w:rsidRPr="00556FD0" w14:paraId="6A56809D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151923E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8A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B5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CC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C04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AC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51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6D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91F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7D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2A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D2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BD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29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08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96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C4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5.31</w:t>
            </w:r>
          </w:p>
        </w:tc>
      </w:tr>
      <w:tr w:rsidR="00A15A4A" w:rsidRPr="00556FD0" w14:paraId="75DA35A2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1390E52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9B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810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-6.0601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7B8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F9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8A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DC6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406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5B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A9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F81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4E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02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AE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12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78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6D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</w:tr>
      <w:tr w:rsidR="00A15A4A" w:rsidRPr="00556FD0" w14:paraId="68AF0B21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4F488C0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AB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A2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6E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9A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0C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79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E75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B8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68B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CF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BD3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BC6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9A4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33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99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37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3.50</w:t>
            </w:r>
          </w:p>
        </w:tc>
      </w:tr>
      <w:tr w:rsidR="00A15A4A" w:rsidRPr="00556FD0" w14:paraId="1EF01010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1E4AE3B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4D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A5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D5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80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30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4A3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7F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38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6C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25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156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0CC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84A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7D1E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B9E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CD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4.84</w:t>
            </w:r>
          </w:p>
        </w:tc>
      </w:tr>
      <w:tr w:rsidR="00A15A4A" w:rsidRPr="00556FD0" w14:paraId="5143CC44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AA50BA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F2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35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46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1A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8C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4E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75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B1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78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5B3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81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4D12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CB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DB1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B9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935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5.61</w:t>
            </w:r>
          </w:p>
        </w:tc>
      </w:tr>
      <w:tr w:rsidR="00A15A4A" w:rsidRPr="00556FD0" w14:paraId="0496EFFE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310022F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497A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E894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8C8A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B0315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6196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C704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08A6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F676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2B17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4007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6BAD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DECF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29CDC7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6065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14FF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AC005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3.74</w:t>
            </w:r>
          </w:p>
        </w:tc>
      </w:tr>
      <w:tr w:rsidR="00A15A4A" w:rsidRPr="00556FD0" w14:paraId="484947D4" w14:textId="77777777" w:rsidTr="00A76521">
        <w:tc>
          <w:tcPr>
            <w:tcW w:w="714" w:type="dxa"/>
            <w:vMerge w:val="restart"/>
            <w:tcBorders>
              <w:left w:val="nil"/>
              <w:right w:val="nil"/>
            </w:tcBorders>
            <w:vAlign w:val="center"/>
          </w:tcPr>
          <w:p w14:paraId="2D818EA9" w14:textId="77777777" w:rsidR="00A15A4A" w:rsidRPr="00556FD0" w:rsidRDefault="00A15A4A" w:rsidP="00A76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S4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14:paraId="5E4AA3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14:paraId="706AFD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-6.0777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38957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-50.1586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6ECC5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54654A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CF5B0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45.1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879D7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54.9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454BA1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16CAD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4138D2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C008E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C748A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1DF7D3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476C58B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2293F3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10141E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&lt;0.2</w:t>
            </w:r>
          </w:p>
        </w:tc>
      </w:tr>
      <w:tr w:rsidR="00A15A4A" w:rsidRPr="00556FD0" w14:paraId="4187293A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3E5569D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AC83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58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64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B75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32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F9E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48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621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ACC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439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396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10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7D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24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BDE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62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&lt;0.2</w:t>
            </w:r>
          </w:p>
        </w:tc>
      </w:tr>
      <w:tr w:rsidR="00A15A4A" w:rsidRPr="00556FD0" w14:paraId="5BB8A741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945617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48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9A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DBF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256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F4D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8F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FE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821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76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3E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2F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25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14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E8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4A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7EA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2.53</w:t>
            </w:r>
          </w:p>
        </w:tc>
      </w:tr>
      <w:tr w:rsidR="00A15A4A" w:rsidRPr="00556FD0" w14:paraId="1AF22D13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55F5599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65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2E2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F6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30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6C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B5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26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CE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76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17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011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E7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73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62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D6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3CE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4.91</w:t>
            </w:r>
          </w:p>
        </w:tc>
      </w:tr>
      <w:tr w:rsidR="00A15A4A" w:rsidRPr="00556FD0" w14:paraId="72C8469B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57B8032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B8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79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DE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976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4D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A3C1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F7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86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9FD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EB7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82C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859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3C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14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70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92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4.09</w:t>
            </w:r>
          </w:p>
        </w:tc>
      </w:tr>
      <w:tr w:rsidR="00A15A4A" w:rsidRPr="00556FD0" w14:paraId="2F41579B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0849A28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85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5B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37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99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19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23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23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23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646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BD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86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70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35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AE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EAB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46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2.95</w:t>
            </w:r>
          </w:p>
        </w:tc>
      </w:tr>
      <w:tr w:rsidR="00A15A4A" w:rsidRPr="00556FD0" w14:paraId="07CDDAEC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8CA9BE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57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D1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0B3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CA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28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F2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6EF3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09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D0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BE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3F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BF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0B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74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EB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E2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3.10</w:t>
            </w:r>
          </w:p>
        </w:tc>
      </w:tr>
      <w:tr w:rsidR="00A15A4A" w:rsidRPr="00556FD0" w14:paraId="42527199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F543A4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2F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F7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536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34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CC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D1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DC4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36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5C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04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2F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C6E4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93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6E2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DF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59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</w:tr>
      <w:tr w:rsidR="00A15A4A" w:rsidRPr="00556FD0" w14:paraId="46B22E5C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6FDCE4E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68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11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06E1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17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0C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78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0F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78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3F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38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45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26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&lt;0.1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CA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70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9D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1E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</w:tr>
      <w:tr w:rsidR="00A15A4A" w:rsidRPr="00556FD0" w14:paraId="3E0D532D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3CA94B7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48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FD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-6.0804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AC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57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B54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135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E3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244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BA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67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7A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2D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47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E6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8B7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8B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A15A4A" w:rsidRPr="00556FD0" w14:paraId="06786B5F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203CADE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63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8CD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18B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5E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9D5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504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A3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C26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AD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F5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E5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C2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ED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28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92D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2A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4.04</w:t>
            </w:r>
          </w:p>
        </w:tc>
      </w:tr>
      <w:tr w:rsidR="00A15A4A" w:rsidRPr="00556FD0" w14:paraId="24923438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54BBD08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EE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8A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82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C1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BE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DC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704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D4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CEA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7F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50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8A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5B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93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4A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989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3.33</w:t>
            </w:r>
          </w:p>
        </w:tc>
      </w:tr>
      <w:tr w:rsidR="00A15A4A" w:rsidRPr="00556FD0" w14:paraId="339F4399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17EA02A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0D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F2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B9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F1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16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18D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1B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03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AA9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8D8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56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19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88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68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53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137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</w:tr>
      <w:tr w:rsidR="00A15A4A" w:rsidRPr="00556FD0" w14:paraId="0686C7CD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FF11BF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0B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85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BC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63F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21F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B2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62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D77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780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F8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4E1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CA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09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39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49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075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4.20</w:t>
            </w:r>
          </w:p>
        </w:tc>
      </w:tr>
      <w:tr w:rsidR="00A15A4A" w:rsidRPr="00556FD0" w14:paraId="3E4E4C8C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7BABCA8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8498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F8E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-6.0807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28F4B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426D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55674E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47F5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EA605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24.1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23E9EB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75C3D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BFBC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EA314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6263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468399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AB64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28524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E863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4.60</w:t>
            </w:r>
          </w:p>
        </w:tc>
      </w:tr>
      <w:tr w:rsidR="00A15A4A" w:rsidRPr="00556FD0" w14:paraId="05162D22" w14:textId="77777777" w:rsidTr="00A76521">
        <w:tc>
          <w:tcPr>
            <w:tcW w:w="714" w:type="dxa"/>
            <w:vMerge w:val="restar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CDB5B58" w14:textId="77777777" w:rsidR="00A15A4A" w:rsidRPr="00556FD0" w:rsidRDefault="00A15A4A" w:rsidP="00A76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N1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14:paraId="664C198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14:paraId="107D4D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-6.0434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3215FD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0A391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E1842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3B78DB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3C426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36F2D89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D6D00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center"/>
          </w:tcPr>
          <w:p w14:paraId="79BC56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94F6E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75A83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36743F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24A22A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4.95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7C4C582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7DFF06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2.07</w:t>
            </w:r>
          </w:p>
        </w:tc>
      </w:tr>
      <w:tr w:rsidR="00A15A4A" w:rsidRPr="00556FD0" w14:paraId="2DF9120B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ECE2E0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3AC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DB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01C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263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C2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7D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4E4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C8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498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F3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45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5E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C8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BD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C6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CD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</w:tr>
      <w:tr w:rsidR="00A15A4A" w:rsidRPr="00556FD0" w14:paraId="56A22478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735F0F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D35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F0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998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01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DD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8FB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9A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C2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C4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B47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31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FC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35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F3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6E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B4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A15A4A" w:rsidRPr="00556FD0" w14:paraId="1E11514C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55DE0E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7E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18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C8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D1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0F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8AE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02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05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91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56.8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9A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572B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DB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41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20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F1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569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1.94</w:t>
            </w:r>
          </w:p>
        </w:tc>
      </w:tr>
      <w:tr w:rsidR="00A15A4A" w:rsidRPr="00556FD0" w14:paraId="3E0262D0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96888E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09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CF9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0D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2D6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1F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D8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08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7D9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01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43.4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9A4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280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67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8B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083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72F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57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A15A4A" w:rsidRPr="00556FD0" w14:paraId="4EF620BB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C9591C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F2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F0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-6.0433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A8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5D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D30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8C0D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ACC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AC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34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25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B5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3A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614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BE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AF4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5F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1.64</w:t>
            </w:r>
          </w:p>
        </w:tc>
      </w:tr>
      <w:tr w:rsidR="00A15A4A" w:rsidRPr="00556FD0" w14:paraId="7FC561F9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352874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C21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92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06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6F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A6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D6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8B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292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0C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48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01A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7B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0A5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D6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F1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60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</w:tr>
      <w:tr w:rsidR="00A15A4A" w:rsidRPr="00556FD0" w14:paraId="5E5B8E23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24C950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11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F4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025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B70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AA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FF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E5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18D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0049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AF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41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07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99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3A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44A0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34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2.60</w:t>
            </w:r>
          </w:p>
        </w:tc>
      </w:tr>
      <w:tr w:rsidR="00A15A4A" w:rsidRPr="00556FD0" w14:paraId="1933F1C2" w14:textId="77777777" w:rsidTr="00A76521">
        <w:tc>
          <w:tcPr>
            <w:tcW w:w="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68C39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250A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20AB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687D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-50.1223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98C3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8B57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9A0A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9DC3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61DB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3224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B874A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5FE6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0D95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248B4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00DF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99FC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7010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2.54</w:t>
            </w:r>
          </w:p>
        </w:tc>
      </w:tr>
      <w:tr w:rsidR="00A15A4A" w:rsidRPr="00556FD0" w14:paraId="44026D0B" w14:textId="77777777" w:rsidTr="00A76521">
        <w:tc>
          <w:tcPr>
            <w:tcW w:w="71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8CE5B1E" w14:textId="77777777" w:rsidR="00A15A4A" w:rsidRPr="00556FD0" w:rsidRDefault="00A15A4A" w:rsidP="00A76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F8A7E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F18E8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A0805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-50.2308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6851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F8BD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9A0A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81.5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892A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4167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3F72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1AB8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2058A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F6ACD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5216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34A2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5C4E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42E2C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3.00</w:t>
            </w:r>
          </w:p>
        </w:tc>
      </w:tr>
      <w:tr w:rsidR="00A15A4A" w:rsidRPr="00556FD0" w14:paraId="12FB713A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C1E11F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275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FC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15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-50.2316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49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0F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47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DB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D48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22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4B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67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2B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CD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B3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64D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3E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4.10</w:t>
            </w:r>
          </w:p>
        </w:tc>
      </w:tr>
      <w:tr w:rsidR="00A15A4A" w:rsidRPr="00556FD0" w14:paraId="0C72592B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3336C3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C2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B1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95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D5A8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40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ACA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73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2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75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2F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26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C2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7AB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7EE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C0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6EB6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3.70</w:t>
            </w:r>
          </w:p>
        </w:tc>
      </w:tr>
      <w:tr w:rsidR="00A15A4A" w:rsidRPr="00556FD0" w14:paraId="6C87AA30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9D36C5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FA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C3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80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40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437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408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087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CB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AA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63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11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34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DA4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45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C3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1A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3.90</w:t>
            </w:r>
          </w:p>
        </w:tc>
      </w:tr>
      <w:tr w:rsidR="00A15A4A" w:rsidRPr="00556FD0" w14:paraId="6F54D38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B98D72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5D7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9E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7A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-50.2273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D3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7A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1B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D73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F05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0C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93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9A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E6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2F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E56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71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11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3.70</w:t>
            </w:r>
          </w:p>
        </w:tc>
      </w:tr>
      <w:tr w:rsidR="00A15A4A" w:rsidRPr="00556FD0" w14:paraId="21999303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443C18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6335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FDB0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-6.0982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76CA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-50.2272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3059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DE25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62D2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3A7E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134A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13F5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B58C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ECE5D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3995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1D1B7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B48E7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9141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1563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4.40</w:t>
            </w:r>
          </w:p>
        </w:tc>
      </w:tr>
    </w:tbl>
    <w:p w14:paraId="1BA98BC5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5A4A" w:rsidRPr="00556FD0" w:rsidSect="00F427B5">
          <w:pgSz w:w="16834" w:h="11909" w:orient="landscape"/>
          <w:pgMar w:top="1440" w:right="1440" w:bottom="1440" w:left="1440" w:header="720" w:footer="720" w:gutter="0"/>
          <w:lnNumType w:countBy="1" w:restart="continuous"/>
          <w:cols w:space="708"/>
          <w:docGrid w:linePitch="299"/>
        </w:sectPr>
      </w:pPr>
    </w:p>
    <w:p w14:paraId="5263C873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DD358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>Table S1.2. Phylogenetic diversity and structure in the analyzed plots. WP – waste pile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S – </w:t>
      </w:r>
      <w:r w:rsidRPr="00556FD0">
        <w:rPr>
          <w:rFonts w:ascii="Times New Roman" w:eastAsia="Times New Roman" w:hAnsi="Times New Roman" w:cs="Times New Roman"/>
          <w:color w:val="000000"/>
          <w:sz w:val="24"/>
          <w:szCs w:val="24"/>
        </w:rPr>
        <w:t>species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richness, G – number of genera, F – number of families, O – number of </w:t>
      </w:r>
      <w:r w:rsidRPr="00556FD0">
        <w:rPr>
          <w:rFonts w:ascii="Times New Roman" w:eastAsia="Times New Roman" w:hAnsi="Times New Roman" w:cs="Times New Roman"/>
          <w:color w:val="000000"/>
          <w:sz w:val="24"/>
          <w:szCs w:val="24"/>
        </w:rPr>
        <w:t>orders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PD – </w:t>
      </w:r>
      <w:r w:rsidRPr="00556FD0">
        <w:rPr>
          <w:rFonts w:ascii="Times New Roman" w:eastAsia="Times New Roman" w:hAnsi="Times New Roman" w:cs="Times New Roman"/>
          <w:color w:val="000000"/>
          <w:sz w:val="24"/>
          <w:szCs w:val="24"/>
        </w:rPr>
        <w:t>phylogenetic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diversity,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MPD</w:t>
      </w:r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– mean pairwise phylogenetic distance among taxa,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MPD</w:t>
      </w:r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>– abundance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weighted MPD, </w:t>
      </w:r>
      <w:proofErr w:type="spellStart"/>
      <w:proofErr w:type="gramStart"/>
      <w:r w:rsidRPr="00556FD0">
        <w:rPr>
          <w:rFonts w:ascii="Times New Roman" w:eastAsia="Times New Roman" w:hAnsi="Times New Roman" w:cs="Times New Roman"/>
          <w:sz w:val="24"/>
          <w:szCs w:val="24"/>
        </w:rPr>
        <w:t>ses.PD</w:t>
      </w:r>
      <w:proofErr w:type="spellEnd"/>
      <w:proofErr w:type="gram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– standard effect size of PD,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ses.MPD</w:t>
      </w:r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– standard effect size of MPD among taxa,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ses.MPD</w:t>
      </w:r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– abundance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>weighted standard effect size of MPD</w:t>
      </w:r>
      <w:r w:rsidRPr="00556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</w:p>
    <w:tbl>
      <w:tblPr>
        <w:tblStyle w:val="Table2"/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12"/>
        <w:gridCol w:w="461"/>
        <w:gridCol w:w="461"/>
        <w:gridCol w:w="461"/>
        <w:gridCol w:w="495"/>
        <w:gridCol w:w="1012"/>
        <w:gridCol w:w="889"/>
        <w:gridCol w:w="889"/>
        <w:gridCol w:w="1091"/>
        <w:gridCol w:w="1134"/>
        <w:gridCol w:w="1135"/>
      </w:tblGrid>
      <w:tr w:rsidR="00A15A4A" w:rsidRPr="00556FD0" w14:paraId="0F4B0EBA" w14:textId="77777777" w:rsidTr="00A76521">
        <w:trPr>
          <w:tblHeader/>
        </w:trPr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1C2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Waste pile</w:t>
            </w:r>
          </w:p>
        </w:tc>
        <w:tc>
          <w:tcPr>
            <w:tcW w:w="161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4208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Plot</w:t>
            </w:r>
          </w:p>
        </w:tc>
        <w:tc>
          <w:tcPr>
            <w:tcW w:w="4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423A7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0CABE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4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02CB7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49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4395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101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EDA8F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</w:t>
            </w:r>
          </w:p>
        </w:tc>
        <w:tc>
          <w:tcPr>
            <w:tcW w:w="8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1BEAC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MPD</w:t>
            </w: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  <w:t>t</w:t>
            </w:r>
            <w:proofErr w:type="spellEnd"/>
          </w:p>
        </w:tc>
        <w:tc>
          <w:tcPr>
            <w:tcW w:w="88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AE06C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MPD</w:t>
            </w: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  <w:t>i</w:t>
            </w:r>
            <w:proofErr w:type="spellEnd"/>
          </w:p>
        </w:tc>
        <w:tc>
          <w:tcPr>
            <w:tcW w:w="109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EBEAD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ses.PD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42595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</w:pPr>
            <w:proofErr w:type="spellStart"/>
            <w:proofErr w:type="gram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ses.MPD</w:t>
            </w: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  <w:t>t</w:t>
            </w:r>
            <w:proofErr w:type="spellEnd"/>
            <w:proofErr w:type="gramEnd"/>
          </w:p>
        </w:tc>
        <w:tc>
          <w:tcPr>
            <w:tcW w:w="113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D610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</w:pPr>
            <w:proofErr w:type="spellStart"/>
            <w:proofErr w:type="gramStart"/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ses.MPD</w:t>
            </w:r>
            <w:r w:rsidRPr="00556FD0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  <w:t>i</w:t>
            </w:r>
            <w:proofErr w:type="spellEnd"/>
            <w:proofErr w:type="gramEnd"/>
          </w:p>
        </w:tc>
      </w:tr>
      <w:tr w:rsidR="00A15A4A" w:rsidRPr="00556FD0" w14:paraId="2FA5A248" w14:textId="77777777" w:rsidTr="00A76521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D80A0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NW2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9771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F991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5DE1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A166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D816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ED62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266.00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EA617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238.00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8A8D1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76.16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7D67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0.46521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02C9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0.46611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EDCB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0.4524</w:t>
            </w:r>
          </w:p>
        </w:tc>
      </w:tr>
      <w:tr w:rsidR="00A15A4A" w:rsidRPr="00556FD0" w14:paraId="231419B8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04F6C6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DEF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5E188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84958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0CD85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781F4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F8D1F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408C9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0361D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71494A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796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6CB97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A4A" w:rsidRPr="00556FD0" w14:paraId="7BD78155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52B7B9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12B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C0511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96F1B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68281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79E43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D9A80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B4D41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DE6CC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A4AEA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13F6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EAA5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A4A" w:rsidRPr="00556FD0" w14:paraId="2B428D21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58986D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2A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FA07A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A7CF5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6E9F77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C86A1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B9B2C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451.00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AFF836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213.67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760E2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135.44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AE9D14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-0.22953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0D6A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-0.24571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8CDD3C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-0.5467</w:t>
            </w:r>
          </w:p>
        </w:tc>
      </w:tr>
      <w:tr w:rsidR="00A15A4A" w:rsidRPr="00556FD0" w14:paraId="4660F9A8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2CECE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13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52BE8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078030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71A2D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23FBE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26D4F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375.00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69684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231.33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75F54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131.68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F2FC48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0.48645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9398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0.45149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75AEDC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0.5578</w:t>
            </w:r>
          </w:p>
        </w:tc>
      </w:tr>
      <w:tr w:rsidR="00A15A4A" w:rsidRPr="00556FD0" w14:paraId="5A191625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156805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63E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B11436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053AB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4D8A2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5EE14D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9A25A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1157.75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4746E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197.67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1CC83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174.26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DD6C57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-2.39837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3516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-2.42944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436EC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-1.4554</w:t>
            </w:r>
          </w:p>
        </w:tc>
      </w:tr>
      <w:tr w:rsidR="00A15A4A" w:rsidRPr="00556FD0" w14:paraId="5CDA8CC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F736FA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DD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5D3E8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D861D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25245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4F0DE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78A13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652.00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724FE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190.10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14911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162.24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B2B59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-2.14731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CB9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-2.15085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8338DF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-1.1025</w:t>
            </w:r>
          </w:p>
        </w:tc>
      </w:tr>
      <w:tr w:rsidR="00A15A4A" w:rsidRPr="00556FD0" w14:paraId="6BA9EF3C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758A4A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C6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CE1C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2506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B6A7C8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F3850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E6AFE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830.10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9A0A3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211.91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70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160.69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CB5C6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-0.58278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98B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-0.55737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1F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-1.0563</w:t>
            </w:r>
          </w:p>
        </w:tc>
      </w:tr>
      <w:tr w:rsidR="00A15A4A" w:rsidRPr="00556FD0" w14:paraId="54B91E10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14BC30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716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38296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3C754A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10746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F1B75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B6EEB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639.00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942E0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204.00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598F2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157.33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797A0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-1.09981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EB7A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-1.06489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AC2F8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-0.3770</w:t>
            </w:r>
          </w:p>
        </w:tc>
      </w:tr>
      <w:tr w:rsidR="00A15A4A" w:rsidRPr="00556FD0" w14:paraId="35B39AF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CC31B9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1A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F96FA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1A74B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7FB81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A76F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05FD0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757.75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6DC496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206.20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BF911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177.55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D22E5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-0.94938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DD71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-1.03997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05CDD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-0.3224</w:t>
            </w:r>
          </w:p>
        </w:tc>
      </w:tr>
      <w:tr w:rsidR="00A15A4A" w:rsidRPr="00556FD0" w14:paraId="4356A00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64CC09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FF9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4D96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18EB0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A2541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23F11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89DCE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1378.43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90C29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222.00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2ADD7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207.62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235E9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0.51102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5134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0.48434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B5B29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0.4469</w:t>
            </w:r>
          </w:p>
        </w:tc>
      </w:tr>
      <w:tr w:rsidR="00A15A4A" w:rsidRPr="00556FD0" w14:paraId="355FAE3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D460C26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055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CD1C3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644EB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CF824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68A45B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1A1EB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1182.57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BC437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215.16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19236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203.63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14239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-0.52429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B5EA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-0.47784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1F23E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0.2721</w:t>
            </w:r>
          </w:p>
        </w:tc>
      </w:tr>
      <w:tr w:rsidR="00A15A4A" w:rsidRPr="00556FD0" w14:paraId="1544F27A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2AB3DD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0FE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FE096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5E9158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9EB239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CC26D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9E4CA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987.60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942CD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230.02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2C789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201.36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C0325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1.08984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D31D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1.09806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126B6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1.1294</w:t>
            </w:r>
          </w:p>
        </w:tc>
      </w:tr>
      <w:tr w:rsidR="00A15A4A" w:rsidRPr="00556FD0" w14:paraId="4111A345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116EB4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6B5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9BEC8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70DF7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D868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22197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DAC04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1519.48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B362A6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224.17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8055B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203.15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08107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0.70557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A3C4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0.68412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68681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0.5817</w:t>
            </w:r>
          </w:p>
        </w:tc>
      </w:tr>
      <w:tr w:rsidR="00A15A4A" w:rsidRPr="00556FD0" w14:paraId="69FF731D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CB155D9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40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A3BA6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832024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18DBB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5528A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A91C8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1901.39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CC80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230.08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17C88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214.69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17C52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1568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1.88429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C10C26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1.2431</w:t>
            </w:r>
          </w:p>
        </w:tc>
      </w:tr>
      <w:tr w:rsidR="00A15A4A" w:rsidRPr="00556FD0" w14:paraId="3B4BD1A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7EFFD2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CE63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BE7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B7C49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FE96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164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CDEA5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2323.58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A4088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222.37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75B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213.17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B072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0.73062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1A65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0.77837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C017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0.7365</w:t>
            </w:r>
          </w:p>
        </w:tc>
      </w:tr>
      <w:tr w:rsidR="00A15A4A" w:rsidRPr="00556FD0" w14:paraId="469449A4" w14:textId="77777777" w:rsidTr="00A76521">
        <w:tc>
          <w:tcPr>
            <w:tcW w:w="709" w:type="dxa"/>
            <w:vMerge w:val="restart"/>
            <w:tcBorders>
              <w:left w:val="nil"/>
              <w:right w:val="nil"/>
            </w:tcBorders>
            <w:vAlign w:val="center"/>
          </w:tcPr>
          <w:p w14:paraId="66B6A8D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NW1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925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A929D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5AD9B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04600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889E11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C8DAE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357.50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268E60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169.83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D4DEF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115.20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1E0D1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-2.4247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5A4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-2.2747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14A9D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-2.7268</w:t>
            </w:r>
          </w:p>
        </w:tc>
      </w:tr>
      <w:tr w:rsidR="00A15A4A" w:rsidRPr="00556FD0" w14:paraId="1291286F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41D9EAB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B1D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86D47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34F4A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F59E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BD0AB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F5054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599.60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7D461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181.44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9BF76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128.47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12F46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-2.8280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351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-2.9263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D78E9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-3.2122</w:t>
            </w:r>
          </w:p>
        </w:tc>
      </w:tr>
      <w:tr w:rsidR="00A15A4A" w:rsidRPr="00556FD0" w14:paraId="7B7723B0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65C8F13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51A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A7B2D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28DDD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768C2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FF88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E26C0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FAB0D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035B4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75D26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A01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40B2A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344CE7C7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24A10FE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BE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598EC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6B53F6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24EB4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7726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5FF41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691.20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C842A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171.73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50F98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E8152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-4.1159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4FD3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-4.3299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8339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-4.1049</w:t>
            </w:r>
          </w:p>
        </w:tc>
      </w:tr>
      <w:tr w:rsidR="00A15A4A" w:rsidRPr="00556FD0" w14:paraId="2E85EE3A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05649EA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38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542AD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A0C13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C568E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FAEE1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308C4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761.00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2762E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197.79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ADC1B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128.70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91D35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-1.6664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8FB2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-1.7292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D146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-3.4850</w:t>
            </w:r>
          </w:p>
        </w:tc>
      </w:tr>
      <w:tr w:rsidR="00A15A4A" w:rsidRPr="00556FD0" w14:paraId="77AA7A95" w14:textId="77777777" w:rsidTr="00A76521">
        <w:tc>
          <w:tcPr>
            <w:tcW w:w="0" w:type="dxa"/>
            <w:vMerge/>
            <w:tcBorders>
              <w:left w:val="nil"/>
              <w:right w:val="nil"/>
            </w:tcBorders>
            <w:vAlign w:val="center"/>
          </w:tcPr>
          <w:p w14:paraId="6310F72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E59D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CC4E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AF5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12CD5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BA5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20F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824.25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6C5F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163.65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9C6A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122.93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A58B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-5.7681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F683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-5.5666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1715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-4.1681</w:t>
            </w:r>
          </w:p>
        </w:tc>
      </w:tr>
      <w:tr w:rsidR="00A15A4A" w:rsidRPr="00556FD0" w14:paraId="325ACB66" w14:textId="77777777" w:rsidTr="00A76521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22D8E6D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W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8BDE5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25F3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FAF2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38EE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20DE6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014F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256.00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46E31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218.00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8395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85.26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147B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-0.0315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D009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0.0698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11875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-0.1489</w:t>
            </w:r>
          </w:p>
        </w:tc>
      </w:tr>
      <w:tr w:rsidR="00A15A4A" w:rsidRPr="00556FD0" w14:paraId="01FCF2EA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039C96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FEA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5F6B8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50E1A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925C3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DCCB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97BB5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9DF7E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DFE85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8566A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2E9F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5B669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6E3C4D4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FFFAB8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81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7300D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982C4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8B8B2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B1F49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60122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256.00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4A17D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218.00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25390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81.75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AD8D3E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454B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-0.0408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C7276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-0.0360</w:t>
            </w:r>
          </w:p>
        </w:tc>
      </w:tr>
      <w:tr w:rsidR="00A15A4A" w:rsidRPr="00556FD0" w14:paraId="2A2C9193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A6E89F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BB6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1228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9549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139B06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31E8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EC03B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452.00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FB7CB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122.00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90345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95.86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D8194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-6.4872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B0B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-6.4837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170A9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-5.8577</w:t>
            </w:r>
          </w:p>
        </w:tc>
      </w:tr>
      <w:tr w:rsidR="00A15A4A" w:rsidRPr="00556FD0" w14:paraId="146418E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AD98D0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B4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A8463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E26F9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0DEEB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2F9FDF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B9129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AF995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186.00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3ED7CD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93.43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8DBA8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-1.1970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E42F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-1.1024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5EEC7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-0.9043</w:t>
            </w:r>
          </w:p>
        </w:tc>
      </w:tr>
      <w:tr w:rsidR="00A15A4A" w:rsidRPr="00556FD0" w14:paraId="52BEBC6B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F1D0E8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D6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5B203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92F255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B93D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8678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AC53D8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612.10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BD6AD5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210.87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C6185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154.80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BA07A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2EE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-0.5686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DD36B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-0.8935</w:t>
            </w:r>
          </w:p>
        </w:tc>
      </w:tr>
      <w:tr w:rsidR="00A15A4A" w:rsidRPr="00556FD0" w14:paraId="31FCFF8B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A4F47E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A2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7B1932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26859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82C2B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820C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51E0E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411.00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D17B2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190.33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D0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48.47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8DF4A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-1.3977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296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-1.3598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03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-2.1092</w:t>
            </w:r>
          </w:p>
        </w:tc>
      </w:tr>
      <w:tr w:rsidR="00A15A4A" w:rsidRPr="00556FD0" w14:paraId="6D85747B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1E432D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F36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5C8D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2BC7F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47DE8B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560AB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8E55A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269.00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1D877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122.00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87723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DA506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-3.7762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AC7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-3.5077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FF88EA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-2.9134</w:t>
            </w:r>
          </w:p>
        </w:tc>
      </w:tr>
      <w:tr w:rsidR="00A15A4A" w:rsidRPr="00556FD0" w14:paraId="66207314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3D28E6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AD67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7A868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880F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D165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1FCE2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340A0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847.60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727F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227.47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9D95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142.51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7347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7AEF7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0.8241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22F6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1.2603</w:t>
            </w:r>
          </w:p>
        </w:tc>
      </w:tr>
      <w:tr w:rsidR="00A15A4A" w:rsidRPr="00556FD0" w14:paraId="63D7D2E7" w14:textId="77777777" w:rsidTr="00A76521"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EBB41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WP S4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697A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9EA1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B51A4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BD81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17A9E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DD6E0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D24F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38C0C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490F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EC2BB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5584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506D0812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C2CAF9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91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E5DC8B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EEB1D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CD1068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9F4D3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05130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398.50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5CFBF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146.30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E0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41.38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5BA79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-4.1322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6B0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-3.9676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A6359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-3.9980</w:t>
            </w:r>
          </w:p>
        </w:tc>
      </w:tr>
      <w:tr w:rsidR="00A15A4A" w:rsidRPr="00556FD0" w14:paraId="6AA0811A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DB778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39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FAE9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DA89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EC726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23E5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120EA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456.50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6CF4D6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185.10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9BD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74.01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13CBB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-2.0071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EF134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-1.9338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BC333A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-1.8441</w:t>
            </w:r>
          </w:p>
        </w:tc>
      </w:tr>
      <w:tr w:rsidR="00A15A4A" w:rsidRPr="00556FD0" w14:paraId="144A31C3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85A59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DE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B071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2042A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D2970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DF9A8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DD4AE8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33848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F5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38107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0CC8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1B3A8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1F2D7821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63B438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B2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6ACBA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B6A94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2C4AF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E8C25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1884F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633.35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55E1E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220.77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18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154.56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B915F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1114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0.1515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14FD8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0.8448</w:t>
            </w:r>
          </w:p>
        </w:tc>
      </w:tr>
      <w:tr w:rsidR="00A15A4A" w:rsidRPr="00556FD0" w14:paraId="39876FAF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6650F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2E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C835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4C7DB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24219C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CE433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9A5E1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485.10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BBC50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235.77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EB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163.30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700B5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46DA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0.8675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62D0E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1.1160</w:t>
            </w:r>
          </w:p>
        </w:tc>
      </w:tr>
      <w:tr w:rsidR="00A15A4A" w:rsidRPr="00556FD0" w14:paraId="51B8DE84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D4517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E6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D4766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73C52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04501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2676F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0526FD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805.10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3D236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220.62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0C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182.23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C5F76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4707C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0.1243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032B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0.2539</w:t>
            </w:r>
          </w:p>
        </w:tc>
      </w:tr>
      <w:tr w:rsidR="00A15A4A" w:rsidRPr="00556FD0" w14:paraId="1D677ABC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3D495E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65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2E79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909CED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850434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A30DC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F9528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806.10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83435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194.48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AE4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151.42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517B3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-2.2057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B4F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-2.3162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928CD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-2.2899</w:t>
            </w:r>
          </w:p>
        </w:tc>
      </w:tr>
      <w:tr w:rsidR="00A15A4A" w:rsidRPr="00556FD0" w14:paraId="596E2AEB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DC2EB4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6FE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7E9D9D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1560C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1D1D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0F99A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29668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702.25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F25FB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204.95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2B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169.23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064B5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105E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-1.0775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66C07A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-0.8890</w:t>
            </w:r>
          </w:p>
        </w:tc>
      </w:tr>
      <w:tr w:rsidR="00A15A4A" w:rsidRPr="00556FD0" w14:paraId="7D9C07B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715B60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62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282D6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06911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9D62BF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61CB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ABC170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477.00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CCD0C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183.20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5F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123.93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55C41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-1.9831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5BA9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-1.9887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A70348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-0.0799</w:t>
            </w:r>
          </w:p>
        </w:tc>
      </w:tr>
      <w:tr w:rsidR="00A15A4A" w:rsidRPr="00556FD0" w14:paraId="0DB59063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E0EE2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B6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BF5B0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B74004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C3B21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37A20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F4B31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368.00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2C145F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97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69.20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AAC3F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-2.7716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032E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-2.8118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E2648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-1.0543</w:t>
            </w:r>
          </w:p>
        </w:tc>
      </w:tr>
      <w:tr w:rsidR="00A15A4A" w:rsidRPr="00556FD0" w14:paraId="07D72516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70D31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40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2E58A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B0E21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82AC8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C5E07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E55472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276.50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897783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152.33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8FC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67.94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8F694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-2.6023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4998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-2.4239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3A3A3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-1.3875</w:t>
            </w:r>
          </w:p>
        </w:tc>
      </w:tr>
      <w:tr w:rsidR="00A15A4A" w:rsidRPr="00556FD0" w14:paraId="2FBD9701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B6805A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E1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4F323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EB5990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7BBA2C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46006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2D8F4F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1890.60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83B5A4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225.14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299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212.52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6CF4E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19D9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1.0703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07A7D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0.9652</w:t>
            </w:r>
          </w:p>
        </w:tc>
      </w:tr>
      <w:tr w:rsidR="00A15A4A" w:rsidRPr="00556FD0" w14:paraId="0DDFE260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56BCEF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DF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188F0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D8D91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B1E2E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FBE7D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1DF9C2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1260.63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199271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200.65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1C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0204D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3CC5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-2.4058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075AF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-2.3162</w:t>
            </w:r>
          </w:p>
        </w:tc>
      </w:tr>
      <w:tr w:rsidR="00A15A4A" w:rsidRPr="00556FD0" w14:paraId="2DA3502D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FC2E6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8D01B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88346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4E58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961E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2004D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663C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1700.50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3AC4A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221.84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9816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212.20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A373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97C69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0.4655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A9BC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0.9157</w:t>
            </w:r>
          </w:p>
        </w:tc>
      </w:tr>
      <w:tr w:rsidR="00A15A4A" w:rsidRPr="00556FD0" w14:paraId="7CFFA29D" w14:textId="77777777" w:rsidTr="00A76521"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D47908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WP N1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7FB3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2855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5BC4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85C8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A5D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A43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CE92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DE8F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7F8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35487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2A1F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-3.2958</w:t>
            </w:r>
          </w:p>
        </w:tc>
      </w:tr>
      <w:tr w:rsidR="00A15A4A" w:rsidRPr="00556FD0" w14:paraId="09C5EE80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60E5279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EC7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64232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489C5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46A8B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6748D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36295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81FAB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A7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0E426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9F14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433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2376E47F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95B6398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6F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Initial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8A84F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BF3D2E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3EF1D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5E81F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FAC17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187.00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8151DD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95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293D7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-3.1882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469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-3.3572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77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A15A4A" w:rsidRPr="00556FD0" w14:paraId="3C8C5ADD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328AAF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7C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43C323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4600BA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3ACCA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E39A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49F96F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556.10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96EF53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231.28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232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115.55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51335D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620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0.7708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7CB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-3.7852</w:t>
            </w:r>
          </w:p>
        </w:tc>
      </w:tr>
      <w:tr w:rsidR="00A15A4A" w:rsidRPr="00556FD0" w14:paraId="478F36C5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F8696B7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E0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CC9E6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AE549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94498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78D94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D7614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756.60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60651D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212.23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05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151.54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2F234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C54B2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-0.5685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91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-2.7257</w:t>
            </w:r>
          </w:p>
        </w:tc>
      </w:tr>
      <w:tr w:rsidR="00A15A4A" w:rsidRPr="00556FD0" w14:paraId="6C459E7E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C3505A5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82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Intermediate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55ECB8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B1E50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3AB731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36A17E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82328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418.50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67D933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162.30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E3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161.30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7726C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-3.3367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C8DE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-2.9903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02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-0.0238</w:t>
            </w:r>
          </w:p>
        </w:tc>
      </w:tr>
      <w:tr w:rsidR="00A15A4A" w:rsidRPr="00556FD0" w14:paraId="108147D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5DE30D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DB9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70C91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83DF8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C7D12E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54BEFE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D3E66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1010.60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DE1B0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216.62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78C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177.14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23766B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-0.1961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6DA2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-0.1902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1EE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1.3523</w:t>
            </w:r>
          </w:p>
        </w:tc>
      </w:tr>
      <w:tr w:rsidR="00A15A4A" w:rsidRPr="00556FD0" w14:paraId="5BB9F9D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ADB023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0EE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88564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F6243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7B3F79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2EEEF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9935F8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374.00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5C40B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184.67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01D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116.68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2A9428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-1.6497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6AB66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-1.6345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24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-0.5826</w:t>
            </w:r>
          </w:p>
        </w:tc>
      </w:tr>
      <w:tr w:rsidR="00A15A4A" w:rsidRPr="00556FD0" w14:paraId="7957CE67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8B29B7B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60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78C80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43AC5E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DC65B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DAC37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42D6803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767.35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A0102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211.94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C7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180.82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290C3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999DC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-0.5418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B34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-0.9321</w:t>
            </w:r>
          </w:p>
        </w:tc>
      </w:tr>
      <w:tr w:rsidR="00A15A4A" w:rsidRPr="00556FD0" w14:paraId="425E75C3" w14:textId="77777777" w:rsidTr="00A76521"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96471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2p2csry" w:colFirst="0" w:colLast="0"/>
            <w:bookmarkEnd w:id="0"/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3333E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5BBF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CA7D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4901D5" w14:textId="77777777" w:rsidR="00A15A4A" w:rsidRPr="00556FD0" w:rsidRDefault="00A15A4A" w:rsidP="00A765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D812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49EB2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1797.22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CFE5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215.35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AFDC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202.20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9C1AE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-0.5016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C1E07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-0.5569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BCE3F4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-0.0934</w:t>
            </w:r>
          </w:p>
        </w:tc>
      </w:tr>
      <w:tr w:rsidR="00A15A4A" w:rsidRPr="00556FD0" w14:paraId="66837D1C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D8940E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AB3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1A07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AAF9F0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E7416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693C3A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DC4950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1988.68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9955D4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221.36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8F1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213.73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7D2BF0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F6C43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0.4230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0C1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1.3202</w:t>
            </w:r>
          </w:p>
        </w:tc>
      </w:tr>
      <w:tr w:rsidR="00A15A4A" w:rsidRPr="00556FD0" w14:paraId="5DAEE12F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638232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AF0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2F46F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679005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B0F1C1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B57C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66F00B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2039.49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B7B963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227.15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BF9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214.73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EEC3C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1.3995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E1A35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1.4536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484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1.1338</w:t>
            </w:r>
          </w:p>
        </w:tc>
      </w:tr>
      <w:tr w:rsidR="00A15A4A" w:rsidRPr="00556FD0" w14:paraId="4DABB8E2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01AAE8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502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3E127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157CD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07678E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C0879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3C225A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2412.93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0D06719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222.84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6D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208.86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8043D5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B20ED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0.7624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3E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0.0443</w:t>
            </w:r>
          </w:p>
        </w:tc>
      </w:tr>
      <w:tr w:rsidR="00A15A4A" w:rsidRPr="00556FD0" w14:paraId="1449D5A4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FE09051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41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8998F8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624E47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05DBE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750556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FEA47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1732.98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9D76A8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220.50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A5C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204.03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ACB34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82E8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0.3231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F165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0.8875</w:t>
            </w:r>
          </w:p>
        </w:tc>
      </w:tr>
      <w:tr w:rsidR="00A15A4A" w:rsidRPr="00556FD0" w14:paraId="312A8BF3" w14:textId="77777777" w:rsidTr="00A76521">
        <w:tc>
          <w:tcPr>
            <w:tcW w:w="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959E9C" w14:textId="77777777" w:rsidR="00A15A4A" w:rsidRPr="00556FD0" w:rsidRDefault="00A15A4A" w:rsidP="00A7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F2C30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 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31B7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EFA5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B623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81E3D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E1E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1807.85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A2962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217.18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667AE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199.30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85E72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00B6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-0.2671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64555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FD0">
              <w:rPr>
                <w:rFonts w:ascii="Times New Roman" w:eastAsia="Times New Roman" w:hAnsi="Times New Roman" w:cs="Times New Roman"/>
                <w:sz w:val="18"/>
                <w:szCs w:val="18"/>
              </w:rPr>
              <w:t>-0.3065</w:t>
            </w:r>
          </w:p>
        </w:tc>
      </w:tr>
    </w:tbl>
    <w:p w14:paraId="4847BCAC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5A4A" w:rsidRPr="00556FD0">
          <w:pgSz w:w="11909" w:h="16834"/>
          <w:pgMar w:top="1440" w:right="1440" w:bottom="1440" w:left="1440" w:header="720" w:footer="720" w:gutter="0"/>
          <w:cols w:space="708"/>
        </w:sectPr>
      </w:pPr>
    </w:p>
    <w:p w14:paraId="031DF2B2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7890B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EF452D5" w14:textId="249B617C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Supplementary Material 2. Species mixes frequently planted for waste pile rehabilitation in the </w:t>
      </w:r>
      <w:proofErr w:type="spellStart"/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>Carajás</w:t>
      </w:r>
      <w:proofErr w:type="spellEnd"/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 xml:space="preserve"> National Forest</w:t>
      </w:r>
    </w:p>
    <w:p w14:paraId="6E1A89B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36977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1" w:name="_147n2zr" w:colFirst="0" w:colLast="0"/>
      <w:bookmarkEnd w:id="1"/>
      <w:r w:rsidRPr="00556FD0">
        <w:rPr>
          <w:rFonts w:ascii="Times New Roman" w:eastAsia="Times New Roman" w:hAnsi="Times New Roman" w:cs="Times New Roman"/>
          <w:sz w:val="24"/>
          <w:szCs w:val="24"/>
        </w:rPr>
        <w:t>Table S2. Commercial and native species mixes planted for waste pile rehabilitation in 2017</w:t>
      </w:r>
    </w:p>
    <w:tbl>
      <w:tblPr>
        <w:tblStyle w:val="Table3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3"/>
        <w:gridCol w:w="6749"/>
      </w:tblGrid>
      <w:tr w:rsidR="00A15A4A" w:rsidRPr="00556FD0" w14:paraId="074987BC" w14:textId="77777777" w:rsidTr="00A76521">
        <w:trPr>
          <w:jc w:val="center"/>
        </w:trPr>
        <w:tc>
          <w:tcPr>
            <w:tcW w:w="232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919E1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674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56BE55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Species</w:t>
            </w:r>
          </w:p>
        </w:tc>
      </w:tr>
      <w:tr w:rsidR="00A15A4A" w:rsidRPr="00556FD0" w14:paraId="4297F5B7" w14:textId="77777777" w:rsidTr="00A76521">
        <w:trPr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AE8DDF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Commercial species</w:t>
            </w:r>
          </w:p>
        </w:tc>
      </w:tr>
      <w:tr w:rsidR="00A15A4A" w:rsidRPr="00556FD0" w14:paraId="3D41C840" w14:textId="77777777" w:rsidTr="00A76521">
        <w:trPr>
          <w:jc w:val="center"/>
        </w:trPr>
        <w:tc>
          <w:tcPr>
            <w:tcW w:w="2323" w:type="dxa"/>
            <w:tcBorders>
              <w:left w:val="nil"/>
              <w:bottom w:val="nil"/>
              <w:right w:val="nil"/>
            </w:tcBorders>
            <w:vAlign w:val="center"/>
          </w:tcPr>
          <w:p w14:paraId="5ABA55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749" w:type="dxa"/>
            <w:tcBorders>
              <w:left w:val="nil"/>
              <w:bottom w:val="nil"/>
              <w:right w:val="nil"/>
            </w:tcBorders>
            <w:vAlign w:val="center"/>
          </w:tcPr>
          <w:p w14:paraId="395CEEC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Helianthus annus </w:t>
            </w:r>
            <w:r w:rsidRPr="00556FD0">
              <w:t>L.</w:t>
            </w:r>
          </w:p>
        </w:tc>
      </w:tr>
      <w:tr w:rsidR="00A15A4A" w:rsidRPr="00556FD0" w14:paraId="350607C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C05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7B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Raphanus sativus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</w:t>
            </w:r>
          </w:p>
        </w:tc>
      </w:tr>
      <w:tr w:rsidR="00A15A4A" w:rsidRPr="00556FD0" w14:paraId="4D4913F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5FB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F21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Crotalaria spectabilis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Roth</w:t>
            </w:r>
          </w:p>
        </w:tc>
      </w:tr>
      <w:tr w:rsidR="00A15A4A" w:rsidRPr="00556FD0" w14:paraId="70A3F94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02B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201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Cajanus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cajan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Huth</w:t>
            </w:r>
            <w:proofErr w:type="spellEnd"/>
          </w:p>
        </w:tc>
      </w:tr>
      <w:tr w:rsidR="00A15A4A" w:rsidRPr="00556FD0" w14:paraId="6F2B9CA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5F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A0C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Stylosanthes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guianensis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.) Sw.</w:t>
            </w:r>
          </w:p>
        </w:tc>
      </w:tr>
      <w:tr w:rsidR="00A15A4A" w:rsidRPr="00556FD0" w14:paraId="24228C83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BE1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13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Avena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sativa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  <w:tr w:rsidR="00A15A4A" w:rsidRPr="00556FD0" w14:paraId="714F16E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753A3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46DB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Cenchrus americanus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Morrone</w:t>
            </w:r>
            <w:proofErr w:type="spellEnd"/>
          </w:p>
        </w:tc>
      </w:tr>
      <w:tr w:rsidR="00A15A4A" w:rsidRPr="00556FD0" w14:paraId="2E05D7BF" w14:textId="77777777" w:rsidTr="00A76521">
        <w:trPr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022DB1A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Native species</w:t>
            </w:r>
          </w:p>
        </w:tc>
      </w:tr>
      <w:tr w:rsidR="00A15A4A" w:rsidRPr="00556FD0" w14:paraId="2AB4F420" w14:textId="77777777" w:rsidTr="00A76521">
        <w:trPr>
          <w:jc w:val="center"/>
        </w:trPr>
        <w:tc>
          <w:tcPr>
            <w:tcW w:w="2323" w:type="dxa"/>
            <w:tcBorders>
              <w:left w:val="nil"/>
              <w:bottom w:val="nil"/>
              <w:right w:val="nil"/>
            </w:tcBorders>
            <w:vAlign w:val="center"/>
          </w:tcPr>
          <w:p w14:paraId="313280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Anacardiaceae</w:t>
            </w:r>
            <w:proofErr w:type="spellEnd"/>
          </w:p>
        </w:tc>
        <w:tc>
          <w:tcPr>
            <w:tcW w:w="6749" w:type="dxa"/>
            <w:tcBorders>
              <w:left w:val="nil"/>
              <w:bottom w:val="nil"/>
              <w:right w:val="nil"/>
            </w:tcBorders>
            <w:vAlign w:val="center"/>
          </w:tcPr>
          <w:p w14:paraId="7968208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Spondias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mombin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  <w:tr w:rsidR="00A15A4A" w:rsidRPr="00350932" w14:paraId="552A2930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26B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Annonaceae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67E9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Guatteria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olivacea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R.E.Fr.</w:t>
            </w:r>
          </w:p>
        </w:tc>
      </w:tr>
      <w:tr w:rsidR="00A15A4A" w:rsidRPr="00556FD0" w14:paraId="5342B7FD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049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Apocynaceae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A26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Aspidosperma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spruceanum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ex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Müll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 Arg.</w:t>
            </w:r>
          </w:p>
        </w:tc>
      </w:tr>
      <w:tr w:rsidR="00A15A4A" w:rsidRPr="00556FD0" w14:paraId="5C235E6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4B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06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Euterpe oleracea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Mart.</w:t>
            </w:r>
          </w:p>
        </w:tc>
      </w:tr>
      <w:tr w:rsidR="00A15A4A" w:rsidRPr="00350932" w14:paraId="4F1E0C4A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99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DA65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Lepidaploa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arenaria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(Mart.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DC.) H. Rob.</w:t>
            </w:r>
          </w:p>
        </w:tc>
      </w:tr>
      <w:tr w:rsidR="00A15A4A" w:rsidRPr="00556FD0" w14:paraId="4CFB3797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442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759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Mauritia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flexuosa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 f.</w:t>
            </w:r>
          </w:p>
        </w:tc>
      </w:tr>
      <w:tr w:rsidR="00A15A4A" w:rsidRPr="00556FD0" w14:paraId="40310CF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8C1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78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Oenocarpus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bacaba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Mart.</w:t>
            </w:r>
          </w:p>
        </w:tc>
      </w:tr>
      <w:tr w:rsidR="00A15A4A" w:rsidRPr="00556FD0" w14:paraId="65F3C7D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44B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8E5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Socratea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exorrhiza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(Mart.) H.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Wendl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556FD0" w14:paraId="75955EEB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94C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Bignoniaceae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BB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Handroanthus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ochraceus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(Cham.) Mattos</w:t>
            </w:r>
          </w:p>
        </w:tc>
      </w:tr>
      <w:tr w:rsidR="00A15A4A" w:rsidRPr="00556FD0" w14:paraId="4A4C85E3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4EB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Bignoniaceae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47BC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Tabebuia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roseoalba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Ridl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Sandwith</w:t>
            </w:r>
            <w:proofErr w:type="spellEnd"/>
          </w:p>
        </w:tc>
      </w:tr>
      <w:tr w:rsidR="00A15A4A" w:rsidRPr="00556FD0" w14:paraId="4384F244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29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Cannabaceae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FF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Trema micrantha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(L.) Blume</w:t>
            </w:r>
          </w:p>
        </w:tc>
      </w:tr>
      <w:tr w:rsidR="00A15A4A" w:rsidRPr="00556FD0" w14:paraId="58F91113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F7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Caryocaraceae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C58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Caryocar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villosum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.) Pers.</w:t>
            </w:r>
          </w:p>
        </w:tc>
      </w:tr>
      <w:tr w:rsidR="00A15A4A" w:rsidRPr="00556FD0" w14:paraId="57E5D65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0E19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Clusiaceae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2A7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Garcinia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gardneriana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(Planch. &amp;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Triana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Zappi</w:t>
            </w:r>
            <w:proofErr w:type="spellEnd"/>
          </w:p>
        </w:tc>
      </w:tr>
      <w:tr w:rsidR="00A15A4A" w:rsidRPr="00556FD0" w14:paraId="226B289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DF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Combretaceae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730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Buchenavia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parvifolia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Ducke</w:t>
            </w:r>
            <w:proofErr w:type="spellEnd"/>
          </w:p>
        </w:tc>
      </w:tr>
      <w:tr w:rsidR="00A15A4A" w:rsidRPr="00556FD0" w14:paraId="07903BDE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05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Combretaceae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0D1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Terminalia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amazonia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(J.F.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Gmel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Exell</w:t>
            </w:r>
            <w:proofErr w:type="spellEnd"/>
          </w:p>
        </w:tc>
      </w:tr>
      <w:tr w:rsidR="00A15A4A" w:rsidRPr="00556FD0" w14:paraId="4A4994BE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55C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Ebenaceae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41AE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Diospyros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guianensis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Gürke</w:t>
            </w:r>
            <w:proofErr w:type="spellEnd"/>
          </w:p>
        </w:tc>
      </w:tr>
      <w:tr w:rsidR="00A15A4A" w:rsidRPr="00556FD0" w14:paraId="69624B1A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220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Elaeocarpaceae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23A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Sloanea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grandiflora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Sm.</w:t>
            </w:r>
          </w:p>
        </w:tc>
      </w:tr>
      <w:tr w:rsidR="00A15A4A" w:rsidRPr="00350932" w14:paraId="5BA25CA9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042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3E1B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Apuleia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leiocarpa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(Vogel) J.F.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Macbr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.</w:t>
            </w:r>
          </w:p>
        </w:tc>
      </w:tr>
      <w:tr w:rsidR="00A15A4A" w:rsidRPr="00556FD0" w14:paraId="72A65D5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9AAD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E61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Aeschynomene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americana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</w:t>
            </w:r>
          </w:p>
        </w:tc>
      </w:tr>
      <w:tr w:rsidR="00A15A4A" w:rsidRPr="00F427B5" w14:paraId="267A9CD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994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DAA4A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Balizia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pedicellaris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(DC.)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Barneby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&amp; J.W. Grimes</w:t>
            </w:r>
          </w:p>
        </w:tc>
      </w:tr>
      <w:tr w:rsidR="00A15A4A" w:rsidRPr="00556FD0" w14:paraId="29A2C60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DAA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AD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Bauhinia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longipedicellata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Ducke</w:t>
            </w:r>
            <w:proofErr w:type="spellEnd"/>
          </w:p>
        </w:tc>
      </w:tr>
      <w:tr w:rsidR="00A15A4A" w:rsidRPr="00350932" w14:paraId="01769F37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FEF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F597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Bauhinia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platypetala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Burch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Benth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A15A4A" w:rsidRPr="00556FD0" w14:paraId="4369AB8B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B01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05A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Bauhinia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rufa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(Bong.)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Steud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55CDB7C5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CA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331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Bauhinia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ungulata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</w:t>
            </w:r>
          </w:p>
        </w:tc>
      </w:tr>
      <w:tr w:rsidR="00A15A4A" w:rsidRPr="00556FD0" w14:paraId="71932B4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E6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C50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Bowdichia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nitida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Spruce ex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15A4A" w:rsidRPr="00350932" w14:paraId="2A40923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3F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620E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Caesalpinia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ferrea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Mart.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Tul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A15A4A" w:rsidRPr="00556FD0" w14:paraId="450A62A0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489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8A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Cassia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spruceana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7483A65B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726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F06C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Chloroleucon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acacioides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Ducke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Barneby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J.W. Grimes</w:t>
            </w:r>
          </w:p>
        </w:tc>
      </w:tr>
      <w:tr w:rsidR="00A15A4A" w:rsidRPr="00556FD0" w14:paraId="1A37721A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1D56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19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Copaifera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duckei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Dwyer</w:t>
            </w:r>
          </w:p>
        </w:tc>
      </w:tr>
      <w:tr w:rsidR="00A15A4A" w:rsidRPr="00556FD0" w14:paraId="6A83726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083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6003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Copaifera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martii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Hayne</w:t>
            </w:r>
          </w:p>
        </w:tc>
      </w:tr>
      <w:tr w:rsidR="00A15A4A" w:rsidRPr="00556FD0" w14:paraId="62D587D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E89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60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Crotalaria lanceolata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Mey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1314767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5C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344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Crotalaria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maypurensis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Kunth</w:t>
            </w:r>
            <w:proofErr w:type="spellEnd"/>
          </w:p>
        </w:tc>
      </w:tr>
      <w:tr w:rsidR="00A15A4A" w:rsidRPr="00556FD0" w14:paraId="04D450FD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297A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311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Dialium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guianense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Sandwith</w:t>
            </w:r>
            <w:proofErr w:type="spellEnd"/>
          </w:p>
        </w:tc>
      </w:tr>
      <w:tr w:rsidR="00A15A4A" w:rsidRPr="00556FD0" w14:paraId="19B6ABCA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3BE6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03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Enterolobium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maximum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Ducke</w:t>
            </w:r>
            <w:proofErr w:type="spellEnd"/>
          </w:p>
        </w:tc>
      </w:tr>
      <w:tr w:rsidR="00A15A4A" w:rsidRPr="00556FD0" w14:paraId="0F7F816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149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AA4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Enterolobium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schomburgkii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55E785A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CA0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28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Hymenaea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courbaril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  <w:tr w:rsidR="00A15A4A" w:rsidRPr="00556FD0" w14:paraId="23AF2996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662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B253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Hymenaea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reticulata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Ducke</w:t>
            </w:r>
            <w:proofErr w:type="spellEnd"/>
          </w:p>
        </w:tc>
      </w:tr>
      <w:tr w:rsidR="00A15A4A" w:rsidRPr="00556FD0" w14:paraId="68B2C5F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B36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48B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Machaerium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acutifolium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Vogel</w:t>
            </w:r>
          </w:p>
        </w:tc>
      </w:tr>
      <w:tr w:rsidR="00A15A4A" w:rsidRPr="00556FD0" w14:paraId="2036007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3A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A95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Mimosa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pudica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  <w:tr w:rsidR="00A15A4A" w:rsidRPr="00556FD0" w14:paraId="0C52A2F9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AB5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177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Ormosia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fastigiata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5E5166F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D82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957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Ormosia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stipularis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Ducke</w:t>
            </w:r>
            <w:proofErr w:type="spellEnd"/>
          </w:p>
        </w:tc>
      </w:tr>
      <w:tr w:rsidR="00A15A4A" w:rsidRPr="00556FD0" w14:paraId="5BEECF9E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29A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E06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Parkia pendula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Willd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ex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Walp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15A4A" w:rsidRPr="00556FD0" w14:paraId="481881C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D8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F3B6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Parkia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platycephala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556FD0" w14:paraId="43BDCF0D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A86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59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Platypodium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elegans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Vogel</w:t>
            </w:r>
          </w:p>
        </w:tc>
      </w:tr>
      <w:tr w:rsidR="00A15A4A" w:rsidRPr="00556FD0" w14:paraId="65762DAB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FDB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2C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Platymiscium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ulei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Harms</w:t>
            </w:r>
          </w:p>
        </w:tc>
      </w:tr>
      <w:tr w:rsidR="00A15A4A" w:rsidRPr="00556FD0" w14:paraId="30E5C4A9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E45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EDB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Piptadenia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gonoacantha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(Mart.) J.F.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Macbr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350932" w14:paraId="45F789A0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50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2970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Samanea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tubulosa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Benth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.)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Barneby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&amp; J.W. Grimes</w:t>
            </w:r>
          </w:p>
        </w:tc>
      </w:tr>
      <w:tr w:rsidR="00A15A4A" w:rsidRPr="00350932" w14:paraId="7A821EE9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794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35CF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Senegalia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multipinnata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Ducke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Seigler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&amp;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Ebinger</w:t>
            </w:r>
            <w:proofErr w:type="spellEnd"/>
          </w:p>
        </w:tc>
      </w:tr>
      <w:tr w:rsidR="00A15A4A" w:rsidRPr="00556FD0" w14:paraId="1287D8B4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D33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E27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Senna occidentalis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(L.) Link</w:t>
            </w:r>
          </w:p>
        </w:tc>
      </w:tr>
      <w:tr w:rsidR="00A15A4A" w:rsidRPr="00556FD0" w14:paraId="4D782E7A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1281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C4C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Senna reticulata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Willd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H.S. Irwin &amp;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Barneby</w:t>
            </w:r>
            <w:proofErr w:type="spellEnd"/>
          </w:p>
        </w:tc>
      </w:tr>
      <w:tr w:rsidR="00A15A4A" w:rsidRPr="00556FD0" w14:paraId="78F4A4C6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E81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4B30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Senna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silvestris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H.S. Irwin &amp;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Barneby</w:t>
            </w:r>
            <w:proofErr w:type="spellEnd"/>
          </w:p>
        </w:tc>
      </w:tr>
      <w:tr w:rsidR="00A15A4A" w:rsidRPr="00350932" w14:paraId="2CE48DB0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37B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3895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Schizolobium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parahyba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var.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amazonicum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(Huber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Ducke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Barneby</w:t>
            </w:r>
            <w:proofErr w:type="spellEnd"/>
          </w:p>
        </w:tc>
      </w:tr>
      <w:tr w:rsidR="00A15A4A" w:rsidRPr="00350932" w14:paraId="1E69DE55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5F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6F54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Stryphnodendron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racemiferum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Ducke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) W.A. Rodrigues</w:t>
            </w:r>
          </w:p>
        </w:tc>
      </w:tr>
      <w:tr w:rsidR="00A15A4A" w:rsidRPr="00350932" w14:paraId="68755743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1D3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6D5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Tachigali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vulgaris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L.F. Gomes da Silva &amp; H.C. Lima</w:t>
            </w:r>
          </w:p>
        </w:tc>
      </w:tr>
      <w:tr w:rsidR="00A15A4A" w:rsidRPr="00556FD0" w14:paraId="72BC86B7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96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Humiriaceae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91F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Sacoglottis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guianensis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Benth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F427B5" w14:paraId="08B04101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153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Hypericaceae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A6D6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Vismia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baccifera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(L.) Triana &amp;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Planch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A15A4A" w:rsidRPr="00556FD0" w14:paraId="66ECC795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6DFF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Hypericaceae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B70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Vismia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latifolia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Choisy</w:t>
            </w:r>
            <w:proofErr w:type="spellEnd"/>
          </w:p>
        </w:tc>
      </w:tr>
      <w:tr w:rsidR="00A15A4A" w:rsidRPr="00350932" w14:paraId="73410716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8DE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Lecythidaceae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8FAF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Eschweilera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coriacea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(DC.) S.A. Mori</w:t>
            </w:r>
          </w:p>
        </w:tc>
      </w:tr>
      <w:tr w:rsidR="00A15A4A" w:rsidRPr="00556FD0" w14:paraId="4284DD5E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C10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Malpighiaceae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E913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Byrsonima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poeppigiana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Juss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556FD0" w14:paraId="69D0615B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2D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678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Apeiba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echinata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Gaertn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4E8543B6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C15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C116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Ceiba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pentandra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(L.)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Gaertn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3EF026E0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710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50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Guazuma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ulmifolia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Lam.</w:t>
            </w:r>
          </w:p>
        </w:tc>
      </w:tr>
      <w:tr w:rsidR="00A15A4A" w:rsidRPr="00556FD0" w14:paraId="2BF12FF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036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Meliaceae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494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Cedrela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fissilis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Vell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556FD0" w14:paraId="36AC522F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0A7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Meliaceae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BC30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Cedrela odorata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  <w:tr w:rsidR="00A15A4A" w:rsidRPr="00556FD0" w14:paraId="6EFA1A3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9994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Meliaceae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5E0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Guarea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guidonia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(L.)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Sleumer</w:t>
            </w:r>
            <w:proofErr w:type="spellEnd"/>
          </w:p>
        </w:tc>
      </w:tr>
      <w:tr w:rsidR="00A15A4A" w:rsidRPr="00556FD0" w14:paraId="43F4138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EB9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20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Bagassa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guianensis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38A2A163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BA5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Moraceae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D60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Ficus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insipida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Willd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15A4A" w:rsidRPr="00350932" w14:paraId="12A07968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1A7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Myrtaceae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6C32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Campomanesia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xanthocarpa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Mart.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O. Berg</w:t>
            </w:r>
          </w:p>
        </w:tc>
      </w:tr>
      <w:tr w:rsidR="00A15A4A" w:rsidRPr="00556FD0" w14:paraId="1CF0AFA4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49F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Myrtaceae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A77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Eugenia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omissa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McVaugh</w:t>
            </w:r>
          </w:p>
        </w:tc>
      </w:tr>
      <w:tr w:rsidR="00A15A4A" w:rsidRPr="00556FD0" w14:paraId="7880D582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E285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Myrtaceae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EE2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Eugenia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flavescens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DC.</w:t>
            </w:r>
          </w:p>
        </w:tc>
      </w:tr>
      <w:tr w:rsidR="00A15A4A" w:rsidRPr="00556FD0" w14:paraId="56F5580C" w14:textId="77777777" w:rsidTr="00A76521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D4F1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Myrtaceae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C6A3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Myrcia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tomentosa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Aubl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.) DC.</w:t>
            </w:r>
          </w:p>
        </w:tc>
      </w:tr>
      <w:tr w:rsidR="00A15A4A" w:rsidRPr="00556FD0" w14:paraId="578636BA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9AE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Opiliaceae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61E4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Agonandra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brasiliensis </w:t>
            </w:r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Miers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ex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Benth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.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 Hook. f.</w:t>
            </w:r>
          </w:p>
        </w:tc>
      </w:tr>
      <w:tr w:rsidR="00A15A4A" w:rsidRPr="00556FD0" w14:paraId="31855E56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61A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Rubiaceae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F71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Spermacoce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verticillata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</w:t>
            </w:r>
          </w:p>
        </w:tc>
      </w:tr>
      <w:tr w:rsidR="00A15A4A" w:rsidRPr="00556FD0" w14:paraId="7D4BCB64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E46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Rutaceae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2BF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Pilocarpus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microphyllus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Stapf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Wardlew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A4A" w:rsidRPr="00556FD0" w14:paraId="53EE0F81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B6A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Rutaceae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4AA2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Zanthoxylum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rhoifolium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Lam.</w:t>
            </w:r>
          </w:p>
        </w:tc>
      </w:tr>
      <w:tr w:rsidR="00A15A4A" w:rsidRPr="00556FD0" w14:paraId="23CA23BB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9BDB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Sapotaceae</w:t>
            </w:r>
            <w:proofErr w:type="spellEnd"/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1227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Pouteria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manaosensis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Aubrév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&amp;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Pellegr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 T.D. Penn</w:t>
            </w:r>
            <w:r w:rsidRPr="00556F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15A4A" w:rsidRPr="00556FD0" w14:paraId="691275F1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944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Solanaceae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1FDE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Solanum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crinitum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Lam.</w:t>
            </w:r>
          </w:p>
        </w:tc>
      </w:tr>
      <w:tr w:rsidR="00A15A4A" w:rsidRPr="00556FD0" w14:paraId="7A1B5265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86C8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Solanaceae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4D2C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Solanum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viarum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Dunal</w:t>
            </w:r>
            <w:proofErr w:type="spellEnd"/>
          </w:p>
        </w:tc>
      </w:tr>
      <w:tr w:rsidR="00A15A4A" w:rsidRPr="00350932" w14:paraId="60E6079E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DC7D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5B2F" w14:textId="77777777" w:rsidR="00A15A4A" w:rsidRPr="00AA406F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Cecropia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purpurascens</w:t>
            </w:r>
            <w:proofErr w:type="spellEnd"/>
            <w:r w:rsidRPr="00AA4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 xml:space="preserve"> </w:t>
            </w:r>
            <w:r w:rsidRPr="00AA406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C.C. Berg</w:t>
            </w:r>
          </w:p>
        </w:tc>
      </w:tr>
      <w:tr w:rsidR="00A15A4A" w:rsidRPr="00556FD0" w14:paraId="467E347F" w14:textId="77777777" w:rsidTr="00A76521">
        <w:trPr>
          <w:trHeight w:val="288"/>
          <w:jc w:val="center"/>
        </w:trPr>
        <w:tc>
          <w:tcPr>
            <w:tcW w:w="2323" w:type="dxa"/>
            <w:tcBorders>
              <w:top w:val="nil"/>
              <w:left w:val="nil"/>
              <w:right w:val="nil"/>
            </w:tcBorders>
            <w:vAlign w:val="center"/>
          </w:tcPr>
          <w:p w14:paraId="73BF27AA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Verbenaceae</w:t>
            </w:r>
          </w:p>
        </w:tc>
        <w:tc>
          <w:tcPr>
            <w:tcW w:w="6749" w:type="dxa"/>
            <w:tcBorders>
              <w:top w:val="nil"/>
              <w:left w:val="nil"/>
              <w:right w:val="nil"/>
            </w:tcBorders>
            <w:vAlign w:val="center"/>
          </w:tcPr>
          <w:p w14:paraId="07619AD9" w14:textId="77777777" w:rsidR="00A15A4A" w:rsidRPr="00556FD0" w:rsidRDefault="00A15A4A" w:rsidP="00A7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Lippia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origanoides</w:t>
            </w:r>
            <w:proofErr w:type="spellEnd"/>
            <w:r w:rsidRPr="00556F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  <w:sz w:val="24"/>
                <w:szCs w:val="24"/>
              </w:rPr>
              <w:t>Kunth</w:t>
            </w:r>
            <w:proofErr w:type="spellEnd"/>
          </w:p>
        </w:tc>
      </w:tr>
    </w:tbl>
    <w:p w14:paraId="72B0D8C8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95909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50ED9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B5962CC" w14:textId="4260FE35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Supplementary Material 3: Results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>odesig</w:t>
      </w:r>
      <w:proofErr w:type="spellEnd"/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t xml:space="preserve"> analysis</w:t>
      </w:r>
    </w:p>
    <w:p w14:paraId="4F2FEC3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>Table S3. Results of ‘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nodesig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’ analysis (i.e.,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lineages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over- and underrepresented </w:t>
      </w:r>
      <w:r>
        <w:rPr>
          <w:rFonts w:ascii="Times New Roman" w:eastAsia="Times New Roman" w:hAnsi="Times New Roman" w:cs="Times New Roman"/>
          <w:sz w:val="24"/>
          <w:szCs w:val="24"/>
        </w:rPr>
        <w:t>compared with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 expectations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) for waste piles in different rehabilitation stages in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Carajás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4"/>
        <w:tblW w:w="9056" w:type="dxa"/>
        <w:tblInd w:w="-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3"/>
        <w:gridCol w:w="3323"/>
        <w:gridCol w:w="1230"/>
        <w:gridCol w:w="2430"/>
      </w:tblGrid>
      <w:tr w:rsidR="00A15A4A" w:rsidRPr="00556FD0" w14:paraId="0AE319D8" w14:textId="77777777" w:rsidTr="00A76521">
        <w:trPr>
          <w:trHeight w:val="371"/>
        </w:trPr>
        <w:tc>
          <w:tcPr>
            <w:tcW w:w="20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C87194E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Rehabilitation stage</w:t>
            </w:r>
          </w:p>
        </w:tc>
        <w:tc>
          <w:tcPr>
            <w:tcW w:w="33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5E2BF2B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Node name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6CCBBF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Rank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7531F4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Nodesig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outcome</w:t>
            </w:r>
          </w:p>
        </w:tc>
      </w:tr>
      <w:tr w:rsidR="00A15A4A" w:rsidRPr="00556FD0" w14:paraId="3A967D3F" w14:textId="77777777" w:rsidTr="00A76521">
        <w:trPr>
          <w:trHeight w:val="371"/>
        </w:trPr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563386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Initial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A77A575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Nitrogen fixing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B132B6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9750D9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559B239C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A4FA03F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BC359D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Fabaceae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05B705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EF1998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7D01DAE3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BB1FC87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6318D40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Bauhinia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604B1A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D2058F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43CAC3CE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B372A87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E6764D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Lamids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Campanulids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F9395B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977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BE38DFB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4CCE51DC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4C685B5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F0462B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 xml:space="preserve">Asterales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Paracryphiales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64C113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F3E870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57A0A7A8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22741C3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7128B5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Asteraceae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D78569A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C9F558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7284B4E8" w14:textId="77777777" w:rsidTr="00A76521">
        <w:trPr>
          <w:trHeight w:val="371"/>
        </w:trPr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94CB7CA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Intermediate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F339F7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Nitrogen fixing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A79855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2FCACF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49230053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81D0A10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D17E34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Fabaceae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877D27E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7D31D9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448235F3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ED03B27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57A408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Mimosa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E0B44F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161157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67A622A0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25C8770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2C4BD90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Cecropia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0A90A0B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976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FF2FB7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68BCE70F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B8B53E0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B1DACF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Vismia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C814B7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974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739A00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26AD96D7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1F92555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E1A038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Kirkiaceae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705F6C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AD84A7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721F6E3E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C808740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9D1979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Sapindaceae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8B140B8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30C838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5BC90089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AD53F4E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1EA53B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Myrtaceae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Vochysiaceae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599D4FE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98CDB61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1ADB3277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92681FA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555377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Polemoniaceae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Ericaceae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13E0D21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48A5B3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556DAB39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62BCA02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8F19335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Magnoliales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Laurales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6A921F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189903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161C76E9" w14:textId="77777777" w:rsidTr="00A76521">
        <w:trPr>
          <w:trHeight w:val="371"/>
        </w:trPr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B4E9A7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Advanced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188FBF5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Mimosa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F36C45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3170B6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0A53D941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D0A86FC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7E9502E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Bonnetiaceae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Podostemaceae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CB5DE5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8204DC1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7C6E57CA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DC25B12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42C8DD1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Vismia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C49615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997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6274AD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71DB3B2B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02AEA1A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963BBE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Sapindaceae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22BE88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9836C3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0C9B88C8" w14:textId="77777777" w:rsidTr="00A76521">
        <w:trPr>
          <w:trHeight w:val="371"/>
        </w:trPr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279D28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68DC90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Nitrogen fixing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865D86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62CB7F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5C545B52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5DB1DA6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20D3D9A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Fabaceae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100FDA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E10FA05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03AE05F0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B4039E6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9F9EF9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Bauhinia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46A49A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C99646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7F7A1F66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62669FB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ABC98F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Senna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0448927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04E861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2A1BC6E5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B139B79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A40178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Parkia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7D41E3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F98F5D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3C4BF102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6AA02DB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33C3FD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Malpighiaceae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96AAC8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C693CBE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193CE0DD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869A51B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7EFCC4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657DC1D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989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4818E4D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709EF2B8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F8B3D4D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BBB8399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Sphaerosepalaceae</w:t>
            </w:r>
            <w:proofErr w:type="spellEnd"/>
            <w:r w:rsidRPr="00556FD0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Malvaceae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3B4492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666CBA2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1D7B6A1B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CD27A20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1A3EC13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6FD0">
              <w:rPr>
                <w:rFonts w:ascii="Times New Roman" w:eastAsia="Times New Roman" w:hAnsi="Times New Roman" w:cs="Times New Roman"/>
              </w:rPr>
              <w:t>Neea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18A47590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988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783ED4EC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Overrepresented</w:t>
            </w:r>
          </w:p>
        </w:tc>
      </w:tr>
      <w:tr w:rsidR="00A15A4A" w:rsidRPr="00556FD0" w14:paraId="192C5CFF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2A257C4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490DB865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Asteraceae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2E67CB6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EF286DB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  <w:tr w:rsidR="00A15A4A" w:rsidRPr="00556FD0" w14:paraId="79922BF1" w14:textId="77777777" w:rsidTr="00A76521">
        <w:trPr>
          <w:trHeight w:val="371"/>
        </w:trPr>
        <w:tc>
          <w:tcPr>
            <w:tcW w:w="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55F86985" w14:textId="77777777" w:rsidR="00A15A4A" w:rsidRPr="00556FD0" w:rsidRDefault="00A15A4A" w:rsidP="00A7652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5F4E6B6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Solanum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0F43B454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-240" w:type="dxa"/>
              <w:left w:w="-240" w:type="dxa"/>
              <w:bottom w:w="-240" w:type="dxa"/>
              <w:right w:w="-240" w:type="dxa"/>
            </w:tcMar>
            <w:vAlign w:val="center"/>
          </w:tcPr>
          <w:p w14:paraId="3369B6AF" w14:textId="77777777" w:rsidR="00A15A4A" w:rsidRPr="00556FD0" w:rsidRDefault="00A15A4A" w:rsidP="00A7652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56FD0">
              <w:rPr>
                <w:rFonts w:ascii="Times New Roman" w:eastAsia="Times New Roman" w:hAnsi="Times New Roman" w:cs="Times New Roman"/>
              </w:rPr>
              <w:t>Underrepresented</w:t>
            </w:r>
          </w:p>
        </w:tc>
      </w:tr>
    </w:tbl>
    <w:p w14:paraId="77ACAA9E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</w:rPr>
      </w:pPr>
    </w:p>
    <w:p w14:paraId="361A6928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</w:rPr>
      </w:pPr>
    </w:p>
    <w:p w14:paraId="2E4103D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</w:rPr>
      </w:pPr>
    </w:p>
    <w:p w14:paraId="0F3C2C1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33210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457E4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CBBFE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4C3E9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C83C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95E96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E77C9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624F2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44A55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4607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4A66C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128C6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5D58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C685A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C45FC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5AB64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CE2C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603FA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3736D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FFDBC2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EA666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279E2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AC358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4E4B4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6B025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7EAFD" w14:textId="77777777" w:rsidR="00A15A4A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C3064DD" w14:textId="721547FF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Material 4: Influence of a lack of phylogenetic resolution on the outcomes of phylogenetic diversity and structure</w:t>
      </w:r>
    </w:p>
    <w:p w14:paraId="779A61ED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6FD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ED6B62A" wp14:editId="1E1735B0">
            <wp:extent cx="5731200" cy="4864100"/>
            <wp:effectExtent l="0" t="0" r="0" b="0"/>
            <wp:docPr id="5" name="image4.jpg" descr="Diagrama, Desenho técni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g" descr="Diagrama, Desenho técnic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B3A9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6FD0">
        <w:rPr>
          <w:rFonts w:ascii="Times New Roman" w:eastAsia="Times New Roman" w:hAnsi="Times New Roman" w:cs="Times New Roman"/>
          <w:sz w:val="20"/>
          <w:szCs w:val="20"/>
        </w:rPr>
        <w:t>Fig. S1. Correlation coefficients and slope values of regression lines between metrics of phylogenetic diversity and community structure among completely resolved and unresolved phylogenies. PD - phylogenetic diversity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56FD0">
        <w:rPr>
          <w:rFonts w:ascii="Times New Roman" w:eastAsia="Times New Roman" w:hAnsi="Times New Roman" w:cs="Times New Roman"/>
          <w:sz w:val="20"/>
          <w:szCs w:val="20"/>
        </w:rPr>
        <w:t>ses.PD</w:t>
      </w:r>
      <w:proofErr w:type="spellEnd"/>
      <w:proofErr w:type="gramEnd"/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556FD0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>tandard effect size of PD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56FD0">
        <w:rPr>
          <w:rFonts w:ascii="Times New Roman" w:eastAsia="Times New Roman" w:hAnsi="Times New Roman" w:cs="Times New Roman"/>
          <w:sz w:val="20"/>
          <w:szCs w:val="20"/>
        </w:rPr>
        <w:t>MPD</w:t>
      </w:r>
      <w:r w:rsidRPr="00556FD0">
        <w:rPr>
          <w:rFonts w:ascii="Times New Roman" w:eastAsia="Times New Roman" w:hAnsi="Times New Roman" w:cs="Times New Roman"/>
          <w:sz w:val="20"/>
          <w:szCs w:val="20"/>
          <w:vertAlign w:val="subscript"/>
        </w:rPr>
        <w:t>t</w:t>
      </w:r>
      <w:proofErr w:type="spellEnd"/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- mean pairwise phylogenetic distance among taxa, </w:t>
      </w:r>
      <w:proofErr w:type="spellStart"/>
      <w:r w:rsidRPr="00556FD0">
        <w:rPr>
          <w:rFonts w:ascii="Times New Roman" w:eastAsia="Times New Roman" w:hAnsi="Times New Roman" w:cs="Times New Roman"/>
          <w:sz w:val="20"/>
          <w:szCs w:val="20"/>
        </w:rPr>
        <w:t>ses.MPD</w:t>
      </w:r>
      <w:r w:rsidRPr="00556FD0">
        <w:rPr>
          <w:rFonts w:ascii="Times New Roman" w:eastAsia="Times New Roman" w:hAnsi="Times New Roman" w:cs="Times New Roman"/>
          <w:sz w:val="20"/>
          <w:szCs w:val="20"/>
          <w:vertAlign w:val="subscript"/>
        </w:rPr>
        <w:t>t</w:t>
      </w:r>
      <w:proofErr w:type="spellEnd"/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556FD0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>tandard effect size of MPD among taxa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56FD0">
        <w:rPr>
          <w:rFonts w:ascii="Times New Roman" w:eastAsia="Times New Roman" w:hAnsi="Times New Roman" w:cs="Times New Roman"/>
          <w:sz w:val="20"/>
          <w:szCs w:val="20"/>
        </w:rPr>
        <w:t>MPD</w:t>
      </w:r>
      <w:r w:rsidRPr="00556FD0">
        <w:rPr>
          <w:rFonts w:ascii="Times New Roman" w:eastAsia="Times New Roman" w:hAnsi="Times New Roman" w:cs="Times New Roman"/>
          <w:sz w:val="20"/>
          <w:szCs w:val="20"/>
          <w:vertAlign w:val="subscript"/>
        </w:rPr>
        <w:t>i</w:t>
      </w:r>
      <w:proofErr w:type="spellEnd"/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abundance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>weighted MPD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56FD0">
        <w:rPr>
          <w:rFonts w:ascii="Times New Roman" w:eastAsia="Times New Roman" w:hAnsi="Times New Roman" w:cs="Times New Roman"/>
          <w:sz w:val="20"/>
          <w:szCs w:val="20"/>
        </w:rPr>
        <w:t>ses.MPD</w:t>
      </w:r>
      <w:r w:rsidRPr="00556FD0">
        <w:rPr>
          <w:rFonts w:ascii="Times New Roman" w:eastAsia="Times New Roman" w:hAnsi="Times New Roman" w:cs="Times New Roman"/>
          <w:sz w:val="20"/>
          <w:szCs w:val="20"/>
          <w:vertAlign w:val="subscript"/>
        </w:rPr>
        <w:t>i</w:t>
      </w:r>
      <w:proofErr w:type="spellEnd"/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 abundance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 xml:space="preserve">weighted </w:t>
      </w:r>
      <w:r w:rsidRPr="00556FD0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556FD0">
        <w:rPr>
          <w:rFonts w:ascii="Times New Roman" w:eastAsia="Times New Roman" w:hAnsi="Times New Roman" w:cs="Times New Roman"/>
          <w:sz w:val="20"/>
          <w:szCs w:val="20"/>
        </w:rPr>
        <w:t>tandard effect size of MPD.</w:t>
      </w:r>
    </w:p>
    <w:p w14:paraId="6E18504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CBC32D" w14:textId="77777777" w:rsidR="00A15A4A" w:rsidRPr="00556FD0" w:rsidRDefault="00A15A4A" w:rsidP="00A15A4A">
      <w:pPr>
        <w:shd w:val="clear" w:color="auto" w:fill="FFFFFF"/>
        <w:rPr>
          <w:rFonts w:ascii="ff5" w:eastAsia="ff5" w:hAnsi="ff5" w:cs="ff5"/>
          <w:color w:val="231F20"/>
          <w:sz w:val="42"/>
          <w:szCs w:val="42"/>
        </w:rPr>
      </w:pPr>
    </w:p>
    <w:p w14:paraId="650B6F09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F965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875C8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B4723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4CD27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F16EE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F600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4F0B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4AC4C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2C271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Material 5. Methodological details used to survey environmental variables to compute environmental rehabilitation status</w:t>
      </w:r>
    </w:p>
    <w:p w14:paraId="48DA32EE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0B20B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>For each plot, soil samples at 0-20 cm depths were collected to measure soil organic matter. Soil gathered from 5 homogeneously distributed sampling points within the entire plot was mixed and air-dried. Soil organic matter was determined by the potassium dichromate method (Silva, 2009).</w:t>
      </w:r>
    </w:p>
    <w:p w14:paraId="481B4B2E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The leaf area index (LAI) was measured in the field using LAI-2200C sensors (LICOR Inc., Lincoln, NE, USA) following the manufacturer’s instructions, in which above-canopy sky conditions were continuously monitored by a sensor at a site free of vegetation, and a second sensor was used to capture two below-canopy readings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each corner and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the center of each plot, totaling 10 below-canopy readings for each plot.</w:t>
      </w:r>
    </w:p>
    <w:p w14:paraId="5A1FEEDD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>To compute functional richness within each plot (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Legras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et al. 2018), maximum height, maximum diameter (Oliveira-Filho, 2017), wood density (Zanne et al., 2009), growth form (Jardim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Botânico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de Rio de Janeiro, 2020), fruit type, </w:t>
      </w:r>
      <w:proofErr w:type="gramStart"/>
      <w:r w:rsidRPr="00556FD0">
        <w:rPr>
          <w:rFonts w:ascii="Times New Roman" w:eastAsia="Times New Roman" w:hAnsi="Times New Roman" w:cs="Times New Roman"/>
          <w:sz w:val="24"/>
          <w:szCs w:val="24"/>
        </w:rPr>
        <w:t>dispersal</w:t>
      </w:r>
      <w:proofErr w:type="gram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and pollination syndrome (Amaral et al., 2009;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Barretto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Catharino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2015;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Ferraz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et al., 2004; Gastauer et al., 2015; Silva et al., 2003; Vásquez and Webber, 2010) information was retrieved from public databases or the literature. Additionally, we measured petiole length, leaf length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leaf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width as well as fruit length and width from herbarium exsiccate (MPEG) and computed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ratios between height and diameter, petiole and leaf length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fruit length and width. Functional richness was computed from the 15 traits using the ‘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dbFD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’ function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the FD package (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Mouchet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et al., 2010;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Villéger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 et al., 2008).</w:t>
      </w:r>
    </w:p>
    <w:p w14:paraId="161B753F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DA703" w14:textId="77777777" w:rsidR="00A15A4A" w:rsidRPr="00AA406F" w:rsidRDefault="00A15A4A" w:rsidP="00A15A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proofErr w:type="spellStart"/>
      <w:r w:rsidRPr="00AA40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References</w:t>
      </w:r>
      <w:proofErr w:type="spellEnd"/>
    </w:p>
    <w:p w14:paraId="27ACEF9D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Amaral, D.D. do, Vieira, I.C.G., Almeida, S.S. de, Salomão, R. de P., Silva, A.S.L. da, Jardim, M.A.G., 2009. Checklist da flora arbórea de remanescentes florestais da região metropolitana de Belém e valor histórico dos fragmentos, Pará, Brasil. Bol. Mus. Para. Emilio Goeldi Cienc. Nat. 4, 231–289.</w:t>
      </w:r>
    </w:p>
    <w:p w14:paraId="3071257D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Barretto, E.H.P.,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Catharino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E.L.M., 2015. Florestas maduras da região metropolitana de São Paulo: diversidade, composição arbórea e variação florística ao longo de um gradiente litoral-interior, Estado de São Paulo, Brasil.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Hoehnea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42, 445–469.</w:t>
      </w:r>
    </w:p>
    <w:p w14:paraId="7FB802E0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Ferraz, I.D.K., Leal Filho, N.,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Imakawa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A.M., Varela, V.P.,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Piña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-Rodrigues, F.C.M., 2004. Características básicas para um agrupamento ecológico preliminar de espécies madeireiras da floresta de terra firme da Amazônia Central. Acta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Amazon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. 34, 621–633.</w:t>
      </w:r>
    </w:p>
    <w:p w14:paraId="51533CBE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Gastauer, M., Guerra Sobral, M.E., Meira-Neto, J.A.A., 2015.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Preservation of primary forest characteristics despite fragmentation and isolation in a forest remnant from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Viçosa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MG, Brazil. </w:t>
      </w: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Revista Arvore 39. https://doi.org/10.1590/0100-67622015000600001</w:t>
      </w:r>
    </w:p>
    <w:p w14:paraId="014E1820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Legras, G.,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Loiseau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N., Gaertner, J.-C., 2018.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Functional richness: Overview of indices and underlying concepts. Acta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Oecol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>. 87, 34–44.</w:t>
      </w:r>
    </w:p>
    <w:p w14:paraId="2C002199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Mouchet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M.A.,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Villéger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S., Mason, N.W.H.,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Mouillot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D., 2010. Functional diversity measures: an overview of their redundancy and their ability to discriminate community assembly rules.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Funct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. Ecol. 24, 867–876.</w:t>
      </w:r>
    </w:p>
    <w:p w14:paraId="1C15B73D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Oliveira-Filho, A.T., 2017.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NeoTrop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Tree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Welcome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[WWW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Document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].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NeoTrop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Tree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. URL http://www.neotroptree.info/(accessed 5.5.20).</w:t>
      </w:r>
    </w:p>
    <w:p w14:paraId="0823572C" w14:textId="77777777" w:rsidR="00A15A4A" w:rsidRPr="00AA406F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Silva, A.F.D., Oliveira, R.V.D., Santos, N.R.L., Paula, A.D., 2003. Composição florística e grupos ecológicos das espécies de um trecho de floresta semidecídua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submontana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Fazenda São Geraldo, Viçosa-MG. Rev. Ordem Med. 27, 311–319.</w:t>
      </w:r>
    </w:p>
    <w:p w14:paraId="4ED3F110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Vásquez, S.P.F., Webber, A.C., 2010. Biologia floral e polinização </w:t>
      </w:r>
      <w:proofErr w:type="gram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 </w:t>
      </w:r>
      <w:r w:rsidRPr="00AA406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Casearia</w:t>
      </w:r>
      <w:proofErr w:type="gramEnd"/>
      <w:r w:rsidRPr="00AA406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AA406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grandiflora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Casearia.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javitensis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Lindackeria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paludosa (</w:t>
      </w:r>
      <w:proofErr w:type="spellStart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>Flacourtiaceae</w:t>
      </w:r>
      <w:proofErr w:type="spellEnd"/>
      <w:r w:rsidRPr="00AA40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) na região de Manaus, AM. </w:t>
      </w:r>
      <w:r w:rsidRPr="00556FD0">
        <w:rPr>
          <w:rFonts w:ascii="Times New Roman" w:eastAsia="Times New Roman" w:hAnsi="Times New Roman" w:cs="Times New Roman"/>
          <w:sz w:val="24"/>
          <w:szCs w:val="24"/>
        </w:rPr>
        <w:t>Rev. Bras. Bot. 33, 131–141.</w:t>
      </w:r>
    </w:p>
    <w:p w14:paraId="33D3CC3E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Villéger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S., Mason, N.W.H.,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Mouillot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>, D., 2008. New multidimensional functional diversity indices for a multifaceted framework in functional ecology. Ecology 89, 2290–2301.</w:t>
      </w:r>
    </w:p>
    <w:p w14:paraId="5F4F2503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Zanne, A.E., Lopez-Gonzalez, G.,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Coomes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D.A., Ilic, J., Jansen, S., Lewis, S.L., Miller, R.B., Swenson, N.G.,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Wiemann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 xml:space="preserve">, M.C., </w:t>
      </w:r>
      <w:proofErr w:type="spellStart"/>
      <w:r w:rsidRPr="00556FD0">
        <w:rPr>
          <w:rFonts w:ascii="Times New Roman" w:eastAsia="Times New Roman" w:hAnsi="Times New Roman" w:cs="Times New Roman"/>
          <w:sz w:val="24"/>
          <w:szCs w:val="24"/>
        </w:rPr>
        <w:t>Chave</w:t>
      </w:r>
      <w:proofErr w:type="spellEnd"/>
      <w:r w:rsidRPr="00556FD0">
        <w:rPr>
          <w:rFonts w:ascii="Times New Roman" w:eastAsia="Times New Roman" w:hAnsi="Times New Roman" w:cs="Times New Roman"/>
          <w:sz w:val="24"/>
          <w:szCs w:val="24"/>
        </w:rPr>
        <w:t>, J., 2009. Global wood density database.</w:t>
      </w:r>
    </w:p>
    <w:p w14:paraId="7A4BD0A8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0C4CD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ACB68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A33F0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77240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6E8F3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39B1A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212C8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7506E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57AA1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E5732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3D170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678F9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BC6A4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067C8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A3434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192D7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B4E26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1CE03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92A7F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02912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476B3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A7EBA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C8D46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478E5" w14:textId="77777777" w:rsidR="00A15A4A" w:rsidRPr="00556FD0" w:rsidRDefault="00A15A4A" w:rsidP="00A15A4A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EA117" w14:textId="77777777" w:rsidR="00A15A4A" w:rsidRPr="00556FD0" w:rsidRDefault="00A15A4A" w:rsidP="00A15A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51801" w14:textId="77777777" w:rsidR="00CE4209" w:rsidRDefault="00CE4209"/>
    <w:sectPr w:rsidR="00CE4209" w:rsidSect="00A15A4A">
      <w:type w:val="continuous"/>
      <w:pgSz w:w="11909" w:h="16834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f5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28A"/>
    <w:multiLevelType w:val="hybridMultilevel"/>
    <w:tmpl w:val="00000000"/>
    <w:lvl w:ilvl="0" w:tplc="6FCC5DDC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 w:tplc="310C199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D3A109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BB2F8F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42886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89EA81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9D49D3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33C74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A8A9A4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3A6000"/>
    <w:multiLevelType w:val="hybridMultilevel"/>
    <w:tmpl w:val="00000000"/>
    <w:lvl w:ilvl="0" w:tplc="E9B09596">
      <w:start w:val="1"/>
      <w:numFmt w:val="decimal"/>
      <w:lvlText w:val="%1."/>
      <w:lvlJc w:val="left"/>
      <w:pPr>
        <w:ind w:left="720" w:hanging="360"/>
      </w:pPr>
    </w:lvl>
    <w:lvl w:ilvl="1" w:tplc="3C805104">
      <w:start w:val="1"/>
      <w:numFmt w:val="lowerLetter"/>
      <w:lvlText w:val="%2."/>
      <w:lvlJc w:val="left"/>
      <w:pPr>
        <w:ind w:left="1440" w:hanging="360"/>
      </w:pPr>
    </w:lvl>
    <w:lvl w:ilvl="2" w:tplc="5876FFE8">
      <w:start w:val="1"/>
      <w:numFmt w:val="lowerRoman"/>
      <w:lvlText w:val="%3."/>
      <w:lvlJc w:val="right"/>
      <w:pPr>
        <w:ind w:left="2160" w:hanging="180"/>
      </w:pPr>
    </w:lvl>
    <w:lvl w:ilvl="3" w:tplc="02C6A052">
      <w:start w:val="1"/>
      <w:numFmt w:val="decimal"/>
      <w:lvlText w:val="%4."/>
      <w:lvlJc w:val="left"/>
      <w:pPr>
        <w:ind w:left="2880" w:hanging="360"/>
      </w:pPr>
    </w:lvl>
    <w:lvl w:ilvl="4" w:tplc="F064C0D2">
      <w:start w:val="1"/>
      <w:numFmt w:val="lowerLetter"/>
      <w:lvlText w:val="%5."/>
      <w:lvlJc w:val="left"/>
      <w:pPr>
        <w:ind w:left="3600" w:hanging="360"/>
      </w:pPr>
    </w:lvl>
    <w:lvl w:ilvl="5" w:tplc="E1BA2C50">
      <w:start w:val="1"/>
      <w:numFmt w:val="lowerRoman"/>
      <w:lvlText w:val="%6."/>
      <w:lvlJc w:val="right"/>
      <w:pPr>
        <w:ind w:left="4320" w:hanging="180"/>
      </w:pPr>
    </w:lvl>
    <w:lvl w:ilvl="6" w:tplc="409E38A4">
      <w:start w:val="1"/>
      <w:numFmt w:val="decimal"/>
      <w:lvlText w:val="%7."/>
      <w:lvlJc w:val="left"/>
      <w:pPr>
        <w:ind w:left="5040" w:hanging="360"/>
      </w:pPr>
    </w:lvl>
    <w:lvl w:ilvl="7" w:tplc="35EA9A78">
      <w:start w:val="1"/>
      <w:numFmt w:val="lowerLetter"/>
      <w:lvlText w:val="%8."/>
      <w:lvlJc w:val="left"/>
      <w:pPr>
        <w:ind w:left="5760" w:hanging="360"/>
      </w:pPr>
    </w:lvl>
    <w:lvl w:ilvl="8" w:tplc="536832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4A"/>
    <w:rsid w:val="00A15A4A"/>
    <w:rsid w:val="00C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1B79"/>
  <w15:chartTrackingRefBased/>
  <w15:docId w15:val="{E1DC978A-71EC-499F-B99D-067FF4A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5A4A"/>
    <w:pPr>
      <w:spacing w:after="0" w:line="276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next w:val="Normal"/>
    <w:link w:val="Ttulo1Char"/>
    <w:rsid w:val="00A15A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A15A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rsid w:val="00A15A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rsid w:val="00A15A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A15A4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rsid w:val="00A15A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5A4A"/>
    <w:rPr>
      <w:rFonts w:ascii="Arial" w:eastAsia="Arial" w:hAnsi="Arial" w:cs="Arial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rsid w:val="00A15A4A"/>
    <w:rPr>
      <w:rFonts w:ascii="Arial" w:eastAsia="Arial" w:hAnsi="Arial" w:cs="Arial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rsid w:val="00A15A4A"/>
    <w:rPr>
      <w:rFonts w:ascii="Arial" w:eastAsia="Arial" w:hAnsi="Arial" w:cs="Arial"/>
      <w:color w:val="434343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rsid w:val="00A15A4A"/>
    <w:rPr>
      <w:rFonts w:ascii="Arial" w:eastAsia="Arial" w:hAnsi="Arial" w:cs="Arial"/>
      <w:color w:val="666666"/>
      <w:sz w:val="24"/>
      <w:szCs w:val="24"/>
      <w:lang w:val="en-US"/>
    </w:rPr>
  </w:style>
  <w:style w:type="character" w:customStyle="1" w:styleId="Ttulo5Char">
    <w:name w:val="Título 5 Char"/>
    <w:basedOn w:val="Fontepargpadro"/>
    <w:link w:val="Ttulo5"/>
    <w:rsid w:val="00A15A4A"/>
    <w:rPr>
      <w:rFonts w:ascii="Arial" w:eastAsia="Arial" w:hAnsi="Arial" w:cs="Arial"/>
      <w:color w:val="666666"/>
      <w:lang w:val="en-US"/>
    </w:rPr>
  </w:style>
  <w:style w:type="character" w:customStyle="1" w:styleId="Ttulo6Char">
    <w:name w:val="Título 6 Char"/>
    <w:basedOn w:val="Fontepargpadro"/>
    <w:link w:val="Ttulo6"/>
    <w:rsid w:val="00A15A4A"/>
    <w:rPr>
      <w:rFonts w:ascii="Arial" w:eastAsia="Arial" w:hAnsi="Arial" w:cs="Arial"/>
      <w:i/>
      <w:color w:val="666666"/>
      <w:lang w:val="en-US"/>
    </w:rPr>
  </w:style>
  <w:style w:type="paragraph" w:styleId="Ttulo">
    <w:name w:val="Title"/>
    <w:basedOn w:val="Normal"/>
    <w:next w:val="Normal"/>
    <w:link w:val="TtuloChar"/>
    <w:rsid w:val="00A15A4A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rsid w:val="00A15A4A"/>
    <w:rPr>
      <w:rFonts w:ascii="Arial" w:eastAsia="Arial" w:hAnsi="Arial" w:cs="Arial"/>
      <w:sz w:val="52"/>
      <w:szCs w:val="52"/>
      <w:lang w:val="en-US"/>
    </w:rPr>
  </w:style>
  <w:style w:type="paragraph" w:styleId="Subttulo">
    <w:name w:val="Subtitle"/>
    <w:basedOn w:val="Normal"/>
    <w:next w:val="Normal"/>
    <w:link w:val="SubttuloChar"/>
    <w:rsid w:val="00A15A4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A15A4A"/>
    <w:rPr>
      <w:rFonts w:ascii="Arial" w:eastAsia="Arial" w:hAnsi="Arial" w:cs="Arial"/>
      <w:color w:val="666666"/>
      <w:sz w:val="30"/>
      <w:szCs w:val="30"/>
      <w:lang w:val="en-US"/>
    </w:rPr>
  </w:style>
  <w:style w:type="table" w:customStyle="1" w:styleId="Table1">
    <w:name w:val="Table1"/>
    <w:basedOn w:val="Tabelanormal"/>
    <w:rsid w:val="00A15A4A"/>
    <w:pPr>
      <w:spacing w:after="0" w:line="276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2">
    <w:name w:val="Table2"/>
    <w:basedOn w:val="Tabelanormal"/>
    <w:rsid w:val="00A15A4A"/>
    <w:pP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</w:tblPr>
  </w:style>
  <w:style w:type="table" w:customStyle="1" w:styleId="Table3">
    <w:name w:val="Table3"/>
    <w:basedOn w:val="Tabelanormal"/>
    <w:rsid w:val="00A15A4A"/>
    <w:pP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</w:tblPr>
  </w:style>
  <w:style w:type="table" w:customStyle="1" w:styleId="Table4">
    <w:name w:val="Table4"/>
    <w:basedOn w:val="Tabelanormal"/>
    <w:rsid w:val="00A15A4A"/>
    <w:pPr>
      <w:spacing w:after="0" w:line="276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rsid w:val="00A15A4A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5A4A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5A4A"/>
    <w:rPr>
      <w:rFonts w:ascii="Tahoma" w:eastAsia="Arial" w:hAnsi="Tahoma" w:cs="Tahoma"/>
      <w:sz w:val="16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5A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5A4A"/>
    <w:rPr>
      <w:rFonts w:ascii="Tahoma" w:eastAsia="Arial" w:hAnsi="Tahoma" w:cs="Tahoma"/>
      <w:b/>
      <w:bCs/>
      <w:sz w:val="16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A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A4A"/>
    <w:rPr>
      <w:rFonts w:ascii="Segoe UI" w:eastAsia="Arial" w:hAnsi="Segoe UI" w:cs="Segoe UI"/>
      <w:sz w:val="18"/>
      <w:szCs w:val="18"/>
      <w:lang w:val="en-US"/>
    </w:rPr>
  </w:style>
  <w:style w:type="paragraph" w:styleId="Reviso">
    <w:name w:val="Revision"/>
    <w:hidden/>
    <w:uiPriority w:val="99"/>
    <w:semiHidden/>
    <w:rsid w:val="00A15A4A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A1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3206</Words>
  <Characters>17317</Characters>
  <Application>Microsoft Office Word</Application>
  <DocSecurity>0</DocSecurity>
  <Lines>144</Lines>
  <Paragraphs>40</Paragraphs>
  <ScaleCrop>false</ScaleCrop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Gastauer</dc:creator>
  <cp:keywords/>
  <dc:description/>
  <cp:lastModifiedBy>Markus Gastauer</cp:lastModifiedBy>
  <cp:revision>1</cp:revision>
  <dcterms:created xsi:type="dcterms:W3CDTF">2022-03-08T22:32:00Z</dcterms:created>
  <dcterms:modified xsi:type="dcterms:W3CDTF">2022-03-08T22:33:00Z</dcterms:modified>
</cp:coreProperties>
</file>