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8B91E" w14:textId="77777777" w:rsidR="00CE7821" w:rsidRPr="00106E26" w:rsidRDefault="0015565C" w:rsidP="009610D3">
      <w:pPr>
        <w:spacing w:line="480" w:lineRule="auto"/>
        <w:jc w:val="left"/>
      </w:pPr>
      <w:r w:rsidRPr="00106E26">
        <w:rPr>
          <w:rStyle w:val="Ttulo1Char"/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Pr="00106E26">
        <w:rPr>
          <w:rFonts w:cs="Times New Roman"/>
          <w:b/>
          <w:bCs/>
        </w:rPr>
        <w:t>UPPLEMENTARY INFORMATION</w:t>
      </w:r>
    </w:p>
    <w:p w14:paraId="49729D66" w14:textId="77777777" w:rsidR="00CE7821" w:rsidRPr="00106E26" w:rsidRDefault="0015565C" w:rsidP="009610D3">
      <w:pPr>
        <w:pStyle w:val="Caption"/>
        <w:jc w:val="left"/>
      </w:pPr>
      <w:r w:rsidRPr="00106E26">
        <w:rPr>
          <w:i w:val="0"/>
          <w:iCs w:val="0"/>
        </w:rPr>
        <w:t xml:space="preserve">Table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Table_S_-_ \* ARABIC</w:instrText>
      </w:r>
      <w:r w:rsidRPr="00106E26">
        <w:rPr>
          <w:i w:val="0"/>
          <w:iCs w:val="0"/>
        </w:rPr>
        <w:fldChar w:fldCharType="separate"/>
      </w:r>
      <w:r w:rsidRPr="00106E26">
        <w:rPr>
          <w:i w:val="0"/>
          <w:iCs w:val="0"/>
        </w:rPr>
        <w:t>1</w:t>
      </w:r>
      <w:r w:rsidRPr="00106E26">
        <w:rPr>
          <w:i w:val="0"/>
          <w:iCs w:val="0"/>
        </w:rPr>
        <w:fldChar w:fldCharType="end"/>
      </w:r>
      <w:r w:rsidRPr="00106E26">
        <w:rPr>
          <w:i w:val="0"/>
          <w:iCs w:val="0"/>
        </w:rPr>
        <w:t>. Potential predictor variables</w:t>
      </w:r>
    </w:p>
    <w:tbl>
      <w:tblPr>
        <w:tblW w:w="936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268"/>
        <w:gridCol w:w="3268"/>
      </w:tblGrid>
      <w:tr w:rsidR="00CE7821" w:rsidRPr="00106E26" w14:paraId="6550E51E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0D224D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Data Source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E9D26C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Variable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3A22AC" w14:textId="3C44F48F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Variable classification</w:t>
            </w:r>
            <w:r w:rsidR="00CA34BF"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(Borda-Niño et al., 20</w:t>
            </w:r>
            <w:r w:rsidR="00CB0980"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19</w:t>
            </w:r>
            <w:r w:rsidR="00CA34BF"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CE7821" w:rsidRPr="00106E26" w14:paraId="543FBBC6" w14:textId="77777777" w:rsidTr="004F455D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72986C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Land use cover map (Seabra, 2012)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E4FFC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agricultural areas (DAG)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4DFD" w14:textId="0BA12533" w:rsidR="00CE7821" w:rsidRPr="00106E26" w:rsidRDefault="004F455D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Socioeconomic</w:t>
            </w:r>
            <w:r w:rsidR="00C714D0"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E7821" w:rsidRPr="00106E26" w14:paraId="2F23B7A7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13851B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E61F0D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urban areas (DUR)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41D8B7" w14:textId="22DC3297" w:rsidR="00CE7821" w:rsidRPr="00106E26" w:rsidRDefault="008A2DF1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536ACDE0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494CFA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1AB4FC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patches smaller than 10ha (D10)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9E2128" w14:textId="7C1CF453" w:rsidR="00CE7821" w:rsidRPr="00106E26" w:rsidRDefault="008A2DF1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CE7821" w:rsidRPr="00106E26" w14:paraId="62F1995B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68FC1E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9CDA66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10-100ha patches (D10-100)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734A2D" w14:textId="32016F70" w:rsidR="00CE7821" w:rsidRPr="00106E26" w:rsidRDefault="008A2DF1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CE7821" w:rsidRPr="00106E26" w14:paraId="364CA997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951F62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E1DEF3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100-500ha patches (D100-500)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32DCC8" w14:textId="79EDC73D" w:rsidR="00CE7821" w:rsidRPr="00106E26" w:rsidRDefault="008A2DF1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CE7821" w:rsidRPr="00106E26" w14:paraId="13B6356F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12E3E4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BD7A19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patches bigger than 500ha (D500)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01C382" w14:textId="22C1A543" w:rsidR="00CE7821" w:rsidRPr="00106E26" w:rsidRDefault="008A2DF1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CE7821" w:rsidRPr="00106E26" w14:paraId="62F248B3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2CA9AE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76678E" w14:textId="7D0D47D8" w:rsidR="00CE7821" w:rsidRPr="006D221D" w:rsidRDefault="0015565C" w:rsidP="00097C84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Distance to</w:t>
            </w:r>
            <w:r w:rsidR="00097C84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forest </w:t>
            </w: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edges (DED)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6F8947" w14:textId="748D9BB3" w:rsidR="00CE7821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CE7821" w:rsidRPr="00106E26" w14:paraId="4F1007D8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DBE80D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61F937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core patches (DCO)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A27931" w14:textId="779B21DA" w:rsidR="00CE7821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CE7821" w:rsidRPr="00106E26" w14:paraId="0E5611EF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09C867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Roads (IBGE,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59F693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one-way roads (DOR)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555977" w14:textId="156EA3E8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75AC82A8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FAC04A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AF8EC8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Distance </w:t>
            </w:r>
            <w:bookmarkStart w:id="0" w:name="_Hlk103274812"/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to two-way roads </w:t>
            </w:r>
            <w:bookmarkEnd w:id="0"/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(DTR)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055576" w14:textId="5092AA8F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273FDE1B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1D4B5B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E0EAA7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main roads (DMR)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96E79A" w14:textId="25A62165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07E8E4FF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387F82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8085EE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all roads (DAR)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9EBDEB" w14:textId="715BD350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79590EE2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A5D199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Railroads (INEA,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668E95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railroads (DRA)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78C638" w14:textId="6AC6AA08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66E5C2AE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9CEB4F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Transmission lines (INEA,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FC359A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transmission lines (DTL)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A1311B" w14:textId="4FEF4C2D" w:rsidR="00CE7821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Socioeconomic</w:t>
            </w:r>
          </w:p>
        </w:tc>
      </w:tr>
      <w:tr w:rsidR="00CE7821" w:rsidRPr="00106E26" w14:paraId="523C4B77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6A8061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Settlements (INCRA, 2015)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CBC3AE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settlements (DSE)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1EDE21" w14:textId="6275EC6A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16BBC849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7E5E7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Protected Areas (MMA, 2015)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BF50" w14:textId="653231E6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Distance to </w:t>
            </w:r>
            <w:r w:rsidR="00EB74C2"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Strictly Protected </w:t>
            </w: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Areas (DSPA)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72538" w14:textId="60FB93EB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44E411AF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CFF646C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BC5D26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Sustainable Protected Areas (DSU)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4E5372" w14:textId="2E66906A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CE7821" w:rsidRPr="00106E26" w14:paraId="0FCB4F42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87352C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0FC794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private reserves (DPR)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68567F" w14:textId="2FBEF785" w:rsidR="00CE7821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4A7EF8" w:rsidRPr="00106E26" w14:paraId="08527A0B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AC5A0B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Rivers (INEA,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06FAEA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rivers (DRI)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D4AF35" w14:textId="4C2A67F5" w:rsidR="004A7EF8" w:rsidRPr="00106E26" w:rsidRDefault="00C714D0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46C894ED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20C027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Population (</w:t>
            </w:r>
            <w:bookmarkStart w:id="1" w:name="_Hlk71642278"/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CIAT, 2016</w:t>
            </w:r>
            <w:bookmarkEnd w:id="1"/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786EF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Population (POP)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44ADB3" w14:textId="11E2F627" w:rsidR="004A7EF8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Socioeconomic </w:t>
            </w:r>
          </w:p>
        </w:tc>
      </w:tr>
      <w:tr w:rsidR="004A7EF8" w:rsidRPr="00106E26" w14:paraId="46EF041C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062D54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Fire Probability (INEA,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05B234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Fire probability (HFP, MFP, and LFP)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9241B1" w14:textId="4B617B09" w:rsidR="004A7EF8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4A7EF8" w:rsidRPr="00106E26" w14:paraId="3038B268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7D73B9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WorldClim (</w:t>
            </w:r>
            <w:bookmarkStart w:id="2" w:name="_Hlk71642262"/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Hijmans et al. 2005</w:t>
            </w:r>
            <w:bookmarkEnd w:id="2"/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CD59F9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Annual Mean Temperature (AMT)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017028" w14:textId="4B09E8F8" w:rsidR="004A7EF8" w:rsidRPr="00106E26" w:rsidRDefault="00D869EA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6731D343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210DA3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14CF2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Annual Precipitation (APR)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5ADF36" w14:textId="563B51C7" w:rsidR="004A7EF8" w:rsidRPr="00106E26" w:rsidRDefault="00C714D0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4249047E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829777" w14:textId="0BA5C389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Bioph</w:t>
            </w:r>
            <w:r w:rsidR="00667B65"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y</w:t>
            </w: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sical maps (INEA,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F9A02D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Evapotranspiration (EVP)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482A036" w14:textId="4C7F515F" w:rsidR="004A7EF8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4A7EF8" w:rsidRPr="00106E26" w14:paraId="0A701762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3E3D8E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CC13A8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Water Deficit (WDF)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1AC7CE" w14:textId="213D69A8" w:rsidR="004A7EF8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4A7EF8" w:rsidRPr="00106E26" w14:paraId="0A9F2BFC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3DD383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E7F1F4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Water Surplus (WSU)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39DB4F" w14:textId="4733973A" w:rsidR="004A7EF8" w:rsidRPr="00106E26" w:rsidRDefault="006F177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Biophysical</w:t>
            </w:r>
          </w:p>
        </w:tc>
      </w:tr>
      <w:tr w:rsidR="004A7EF8" w:rsidRPr="00106E26" w14:paraId="432C2121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767249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Digital Elevation Model (Topodata,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F25CC3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Elevation (ELE)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DD845F" w14:textId="3CBD1769" w:rsidR="004A7EF8" w:rsidRPr="00106E26" w:rsidRDefault="00C714D0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79FF088C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FFC921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D3BE2D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Slope (SLO)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3366E4" w14:textId="3D37E200" w:rsidR="004A7EF8" w:rsidRPr="00106E26" w:rsidRDefault="00C714D0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7C6A3060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F7ED4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559CF9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Aspect (ASP)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73C570" w14:textId="23E5DF16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33C05B6A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CED926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6D4D76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Solar radiation (SOL)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418CB8" w14:textId="44AC149A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0F4CB106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7FD2FD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CE19D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Topographic Position Index (TPI)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C11B99" w14:textId="189F27F9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42EB38DD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2FF10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3D3ADC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Compound Topographic Index (CTI)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07C3B2" w14:textId="2CCD2EA2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547F2893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F14EC6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67EFA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Heat Load Index (HLI)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60A3F7" w14:textId="5682D903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325B776B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44742F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29EE51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Integrated Moisture Index (IMI)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A85898" w14:textId="74CC31F6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28317E6B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A010030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lastRenderedPageBreak/>
              <w:t>Soil map (Seabra, 2012)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711F3F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Soil types (S1-S8)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C88209" w14:textId="58A59D75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26CF9D34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CB9F1F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Geomorphology map (Seabra, 2012)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A43057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Geomorphology types (G1-G8)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DF6FC4" w14:textId="6D202263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  <w:tr w:rsidR="004A7EF8" w:rsidRPr="00106E26" w14:paraId="4DDEB82E" w14:textId="77777777">
        <w:trPr>
          <w:trHeight w:val="270"/>
        </w:trPr>
        <w:tc>
          <w:tcPr>
            <w:tcW w:w="28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CE960E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Phytophysiognomy (INEA, 2016)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5F5978" w14:textId="77777777" w:rsidR="004A7EF8" w:rsidRPr="00106E26" w:rsidRDefault="004A7EF8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val="pt-BR" w:eastAsia="pt-BR"/>
              </w:rPr>
              <w:t>Phytophysiognomy types (F1-F6)</w:t>
            </w:r>
          </w:p>
        </w:tc>
        <w:tc>
          <w:tcPr>
            <w:tcW w:w="3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F84E40" w14:textId="0ECCE7F6" w:rsidR="004A7EF8" w:rsidRPr="00106E26" w:rsidRDefault="00EE5DD3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Biophysical </w:t>
            </w:r>
          </w:p>
        </w:tc>
      </w:tr>
    </w:tbl>
    <w:p w14:paraId="744C88C3" w14:textId="77777777" w:rsidR="00CE7821" w:rsidRPr="00106E26" w:rsidRDefault="00CE7821" w:rsidP="009610D3">
      <w:pPr>
        <w:spacing w:line="480" w:lineRule="auto"/>
        <w:jc w:val="left"/>
        <w:rPr>
          <w:rFonts w:cs="Times New Roman"/>
          <w:b/>
          <w:bCs/>
          <w:szCs w:val="24"/>
        </w:rPr>
      </w:pPr>
    </w:p>
    <w:p w14:paraId="02B3BEDA" w14:textId="630BC63C" w:rsidR="00CE7821" w:rsidRPr="00106E26" w:rsidRDefault="00CE7821" w:rsidP="009610D3">
      <w:pPr>
        <w:keepNext/>
        <w:spacing w:line="480" w:lineRule="auto"/>
        <w:jc w:val="left"/>
      </w:pPr>
    </w:p>
    <w:p w14:paraId="7E8F66FA" w14:textId="201DDF31" w:rsidR="003E0CC5" w:rsidRDefault="003E0CC5" w:rsidP="009610D3">
      <w:pPr>
        <w:keepNext/>
        <w:spacing w:line="480" w:lineRule="auto"/>
        <w:jc w:val="left"/>
      </w:pPr>
      <w:r>
        <w:rPr>
          <w:noProof/>
        </w:rPr>
        <w:drawing>
          <wp:inline distT="0" distB="0" distL="0" distR="0" wp14:anchorId="6EBC2C8D" wp14:editId="3AF37532">
            <wp:extent cx="5931325" cy="2449286"/>
            <wp:effectExtent l="0" t="0" r="0" b="825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" t="14775" r="368" b="14775"/>
                    <a:stretch/>
                  </pic:blipFill>
                  <pic:spPr bwMode="auto">
                    <a:xfrm>
                      <a:off x="0" y="0"/>
                      <a:ext cx="6024313" cy="24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3EDA63" w14:textId="77777777" w:rsidR="003E0CC5" w:rsidRPr="00106E26" w:rsidRDefault="003E0CC5" w:rsidP="003E0CC5">
      <w:pPr>
        <w:pStyle w:val="Caption"/>
        <w:jc w:val="left"/>
      </w:pPr>
      <w:r w:rsidRPr="68631433">
        <w:rPr>
          <w:i w:val="0"/>
          <w:iCs w:val="0"/>
        </w:rPr>
        <w:t xml:space="preserve">Fig. S -  </w:t>
      </w:r>
      <w:r w:rsidRPr="68631433">
        <w:rPr>
          <w:i w:val="0"/>
          <w:iCs w:val="0"/>
        </w:rPr>
        <w:fldChar w:fldCharType="begin"/>
      </w:r>
      <w:r w:rsidRPr="68631433">
        <w:rPr>
          <w:i w:val="0"/>
          <w:iCs w:val="0"/>
        </w:rPr>
        <w:instrText>SEQ Fig._S_-_ \* ARABIC</w:instrText>
      </w:r>
      <w:r w:rsidRPr="68631433">
        <w:rPr>
          <w:i w:val="0"/>
          <w:iCs w:val="0"/>
        </w:rPr>
        <w:fldChar w:fldCharType="separate"/>
      </w:r>
      <w:r w:rsidRPr="68631433">
        <w:rPr>
          <w:i w:val="0"/>
          <w:iCs w:val="0"/>
        </w:rPr>
        <w:t>1</w:t>
      </w:r>
      <w:r w:rsidRPr="68631433">
        <w:rPr>
          <w:i w:val="0"/>
          <w:iCs w:val="0"/>
        </w:rPr>
        <w:fldChar w:fldCharType="end"/>
      </w:r>
      <w:r w:rsidRPr="68631433">
        <w:rPr>
          <w:i w:val="0"/>
          <w:iCs w:val="0"/>
        </w:rPr>
        <w:t>. Importance of environmental and socioeconomic factors associated with forest regrowth (a) and deforestation (b) in the SJRB, southeastern Brazil.</w:t>
      </w:r>
    </w:p>
    <w:p w14:paraId="55C0D85E" w14:textId="418CCDF5" w:rsidR="00457336" w:rsidRPr="00106E26" w:rsidRDefault="00457336" w:rsidP="009610D3">
      <w:pPr>
        <w:keepNext/>
        <w:spacing w:line="480" w:lineRule="auto"/>
        <w:jc w:val="left"/>
      </w:pPr>
    </w:p>
    <w:p w14:paraId="66383C77" w14:textId="77777777" w:rsidR="003E0CC5" w:rsidRDefault="003E0CC5" w:rsidP="009610D3">
      <w:pPr>
        <w:pStyle w:val="Caption"/>
        <w:jc w:val="left"/>
        <w:rPr>
          <w:i w:val="0"/>
          <w:iCs w:val="0"/>
        </w:rPr>
      </w:pPr>
      <w:bookmarkStart w:id="3" w:name="_Ref25064314"/>
      <w:bookmarkStart w:id="4" w:name="_Ref25064308"/>
    </w:p>
    <w:bookmarkEnd w:id="3"/>
    <w:bookmarkEnd w:id="4"/>
    <w:p w14:paraId="4C7FFAB3" w14:textId="77777777" w:rsidR="00CE7821" w:rsidRPr="00106E26" w:rsidRDefault="00CE7821" w:rsidP="009610D3">
      <w:pPr>
        <w:spacing w:line="480" w:lineRule="auto"/>
        <w:jc w:val="left"/>
      </w:pPr>
    </w:p>
    <w:p w14:paraId="64C18229" w14:textId="77777777" w:rsidR="00CE7821" w:rsidRPr="00106E26" w:rsidRDefault="0015565C" w:rsidP="009610D3">
      <w:pPr>
        <w:pStyle w:val="Caption"/>
        <w:jc w:val="left"/>
      </w:pPr>
      <w:bookmarkStart w:id="5" w:name="_Ref103346107"/>
      <w:bookmarkStart w:id="6" w:name="_Ref103346100"/>
      <w:r w:rsidRPr="00106E26">
        <w:rPr>
          <w:i w:val="0"/>
          <w:iCs w:val="0"/>
        </w:rPr>
        <w:t xml:space="preserve">Table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Table_S_-_ \* ARABIC</w:instrText>
      </w:r>
      <w:r w:rsidRPr="00106E26">
        <w:rPr>
          <w:i w:val="0"/>
          <w:iCs w:val="0"/>
        </w:rPr>
        <w:fldChar w:fldCharType="separate"/>
      </w:r>
      <w:r w:rsidRPr="00106E26">
        <w:rPr>
          <w:i w:val="0"/>
          <w:iCs w:val="0"/>
        </w:rPr>
        <w:t>2</w:t>
      </w:r>
      <w:r w:rsidRPr="00106E26">
        <w:rPr>
          <w:i w:val="0"/>
          <w:iCs w:val="0"/>
        </w:rPr>
        <w:fldChar w:fldCharType="end"/>
      </w:r>
      <w:bookmarkEnd w:id="5"/>
      <w:r w:rsidRPr="00106E26">
        <w:rPr>
          <w:i w:val="0"/>
          <w:iCs w:val="0"/>
        </w:rPr>
        <w:t>. Weight’s predictor for deforestation</w:t>
      </w:r>
      <w:bookmarkEnd w:id="6"/>
    </w:p>
    <w:tbl>
      <w:tblPr>
        <w:tblW w:w="5000" w:type="pct"/>
        <w:tblBorders>
          <w:bottom w:val="single" w:sz="4" w:space="0" w:color="000000"/>
          <w:insideH w:val="single" w:sz="4" w:space="0" w:color="000000"/>
        </w:tblBorders>
        <w:tblCellMar>
          <w:top w:w="15" w:type="dxa"/>
          <w:left w:w="65" w:type="dxa"/>
          <w:bottom w:w="15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3072"/>
        <w:gridCol w:w="2401"/>
      </w:tblGrid>
      <w:tr w:rsidR="00CE7821" w:rsidRPr="00106E26" w14:paraId="7AC0180B" w14:textId="77777777">
        <w:trPr>
          <w:trHeight w:val="300"/>
        </w:trPr>
        <w:tc>
          <w:tcPr>
            <w:tcW w:w="3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B56A1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Predictor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7425E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Weights in plausible models</w:t>
            </w:r>
          </w:p>
        </w:tc>
        <w:tc>
          <w:tcPr>
            <w:tcW w:w="24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9EEF0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Weights in all models</w:t>
            </w:r>
          </w:p>
        </w:tc>
      </w:tr>
      <w:tr w:rsidR="00CE7821" w:rsidRPr="00106E26" w14:paraId="42C39C7C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75A4E" w14:textId="3BD2175A" w:rsidR="00CE7821" w:rsidRPr="006D221D" w:rsidRDefault="0015565C" w:rsidP="00EB0B41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bookmarkStart w:id="7" w:name="_Hlk108122471"/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</w:t>
            </w:r>
            <w:r w:rsidR="00EB0B41">
              <w:rPr>
                <w:rFonts w:eastAsia="Times New Roman" w:cs="Times New Roman"/>
                <w:sz w:val="20"/>
                <w:szCs w:val="20"/>
                <w:lang w:eastAsia="pt-BR"/>
              </w:rPr>
              <w:t>o forest</w:t>
            </w:r>
            <w:r w:rsidR="00EB0B41">
              <w:rPr>
                <w:rFonts w:eastAsia="Times New Roman" w:cs="Times New Roman"/>
                <w:szCs w:val="24"/>
              </w:rPr>
              <w:t xml:space="preserve"> </w:t>
            </w: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edges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39EE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0.7220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B1FE6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0.9999</w:t>
            </w:r>
          </w:p>
        </w:tc>
      </w:tr>
      <w:tr w:rsidR="00CE7821" w:rsidRPr="00106E26" w14:paraId="55AFF401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72A65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TPI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4D5D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0.7220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DF78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0.9999</w:t>
            </w:r>
          </w:p>
        </w:tc>
      </w:tr>
      <w:tr w:rsidR="00CE7821" w:rsidRPr="00106E26" w14:paraId="098E421D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0BC67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cores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8A6CB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0.7220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37863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0.9977</w:t>
            </w:r>
          </w:p>
        </w:tc>
      </w:tr>
      <w:tr w:rsidR="00CE7821" w:rsidRPr="00106E26" w14:paraId="6560DFD5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B0556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Solar radiation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893ED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0.7220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C338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0.9560</w:t>
            </w:r>
          </w:p>
        </w:tc>
      </w:tr>
      <w:tr w:rsidR="00CE7821" w:rsidRPr="00106E26" w14:paraId="2A258458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7D9D3" w14:textId="77777777" w:rsidR="00CE7821" w:rsidRPr="00106E26" w:rsidRDefault="0015565C" w:rsidP="009610D3">
            <w:pPr>
              <w:spacing w:line="240" w:lineRule="auto"/>
              <w:jc w:val="left"/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Strictly Protected Areas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C5FA0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0.7220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D4D26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0.8698</w:t>
            </w:r>
          </w:p>
        </w:tc>
      </w:tr>
      <w:bookmarkEnd w:id="7"/>
      <w:tr w:rsidR="00CE7821" w:rsidRPr="00106E26" w14:paraId="65F37ECC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30021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Elevation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8DBDD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0.2353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77A15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0.4169</w:t>
            </w:r>
          </w:p>
        </w:tc>
      </w:tr>
      <w:tr w:rsidR="00CE7821" w:rsidRPr="00106E26" w14:paraId="16DE13E9" w14:textId="77777777">
        <w:trPr>
          <w:trHeight w:val="300"/>
        </w:trPr>
        <w:tc>
          <w:tcPr>
            <w:tcW w:w="38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44C06" w14:textId="77777777" w:rsidR="00CE7821" w:rsidRPr="00106E26" w:rsidRDefault="0015565C" w:rsidP="009610D3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to patches larger than 500 ha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5BF2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0.1612</w:t>
            </w:r>
          </w:p>
        </w:tc>
        <w:tc>
          <w:tcPr>
            <w:tcW w:w="2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51D9D" w14:textId="77777777" w:rsidR="00CE7821" w:rsidRPr="00106E26" w:rsidRDefault="0015565C" w:rsidP="009610D3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0.3790</w:t>
            </w:r>
          </w:p>
        </w:tc>
      </w:tr>
    </w:tbl>
    <w:p w14:paraId="60AE9F7E" w14:textId="2F0665F6" w:rsidR="00CE7821" w:rsidRPr="00106E26" w:rsidRDefault="00CE7821" w:rsidP="009610D3">
      <w:pPr>
        <w:spacing w:line="480" w:lineRule="auto"/>
        <w:jc w:val="left"/>
      </w:pPr>
    </w:p>
    <w:p w14:paraId="23826B81" w14:textId="77777777" w:rsidR="00CB0980" w:rsidRPr="00106E26" w:rsidRDefault="00CB0980" w:rsidP="009610D3">
      <w:pPr>
        <w:spacing w:line="480" w:lineRule="auto"/>
        <w:jc w:val="left"/>
      </w:pPr>
    </w:p>
    <w:p w14:paraId="17BC4585" w14:textId="033C64B9" w:rsidR="009C44A0" w:rsidRPr="00106E26" w:rsidRDefault="0015565C" w:rsidP="009C44A0">
      <w:pPr>
        <w:pStyle w:val="Caption"/>
        <w:jc w:val="left"/>
      </w:pPr>
      <w:bookmarkStart w:id="8" w:name="_Ref103346257"/>
      <w:r w:rsidRPr="00106E26">
        <w:rPr>
          <w:i w:val="0"/>
          <w:iCs w:val="0"/>
        </w:rPr>
        <w:t xml:space="preserve">Table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Table_S_-_ \* ARABIC</w:instrText>
      </w:r>
      <w:r w:rsidRPr="00106E26">
        <w:rPr>
          <w:i w:val="0"/>
          <w:iCs w:val="0"/>
        </w:rPr>
        <w:fldChar w:fldCharType="separate"/>
      </w:r>
      <w:r w:rsidR="009C44A0" w:rsidRPr="00106E26">
        <w:rPr>
          <w:i w:val="0"/>
          <w:iCs w:val="0"/>
          <w:noProof/>
        </w:rPr>
        <w:t>3</w:t>
      </w:r>
      <w:r w:rsidRPr="00106E26">
        <w:rPr>
          <w:i w:val="0"/>
          <w:iCs w:val="0"/>
        </w:rPr>
        <w:fldChar w:fldCharType="end"/>
      </w:r>
      <w:bookmarkEnd w:id="8"/>
      <w:r w:rsidRPr="00106E26">
        <w:rPr>
          <w:i w:val="0"/>
          <w:iCs w:val="0"/>
        </w:rPr>
        <w:t xml:space="preserve">. </w:t>
      </w:r>
      <w:r w:rsidR="00945E0E">
        <w:rPr>
          <w:i w:val="0"/>
          <w:iCs w:val="0"/>
        </w:rPr>
        <w:t>Lowest AICc</w:t>
      </w:r>
      <w:r w:rsidR="009C44A0" w:rsidRPr="00106E26">
        <w:rPr>
          <w:i w:val="0"/>
          <w:iCs w:val="0"/>
        </w:rPr>
        <w:t xml:space="preserve"> d</w:t>
      </w:r>
      <w:r w:rsidR="009C44A0" w:rsidRPr="00106E26">
        <w:rPr>
          <w:rFonts w:cs="Times New Roman"/>
          <w:i w:val="0"/>
          <w:iCs w:val="0"/>
        </w:rPr>
        <w:t>eforestation model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9C44A0" w:rsidRPr="00106E26" w14:paraId="099311AC" w14:textId="77777777" w:rsidTr="001B28D8">
        <w:trPr>
          <w:trHeight w:val="340"/>
        </w:trPr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3B7D0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Predictor variable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F7EC0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Coefficients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E83F0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Standard Error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84F26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Z value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15126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Pr (&gt;|z|)</w:t>
            </w:r>
          </w:p>
        </w:tc>
      </w:tr>
      <w:tr w:rsidR="009C44A0" w:rsidRPr="00106E26" w14:paraId="7AABC0BE" w14:textId="77777777" w:rsidTr="001B28D8">
        <w:trPr>
          <w:trHeight w:val="340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9B87E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(intercept)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9EC6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2.822e+00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0C70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6.240e-01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0FDEE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4.522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A53C1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6.12e-06 ***</w:t>
            </w:r>
          </w:p>
        </w:tc>
      </w:tr>
      <w:tr w:rsidR="009C44A0" w:rsidRPr="00106E26" w14:paraId="14A164BA" w14:textId="77777777" w:rsidTr="001B28D8">
        <w:trPr>
          <w:trHeight w:val="340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2A9E" w14:textId="5C6DE81E" w:rsidR="009C44A0" w:rsidRPr="006D221D" w:rsidRDefault="009C44A0" w:rsidP="00EB0B41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06E26">
              <w:rPr>
                <w:rFonts w:cs="Times New Roman"/>
                <w:sz w:val="20"/>
                <w:szCs w:val="20"/>
              </w:rPr>
              <w:t>Distance to</w:t>
            </w:r>
            <w:r w:rsidR="00EB0B41">
              <w:rPr>
                <w:rFonts w:cs="Times New Roman"/>
                <w:sz w:val="20"/>
                <w:szCs w:val="20"/>
              </w:rPr>
              <w:t xml:space="preserve"> forest</w:t>
            </w:r>
            <w:r w:rsidR="006D221D">
              <w:rPr>
                <w:rFonts w:eastAsia="Times New Roman" w:cs="Times New Roman"/>
                <w:szCs w:val="24"/>
              </w:rPr>
              <w:t xml:space="preserve"> </w:t>
            </w:r>
            <w:r w:rsidRPr="00106E26">
              <w:rPr>
                <w:rFonts w:cs="Times New Roman"/>
                <w:sz w:val="20"/>
                <w:szCs w:val="20"/>
              </w:rPr>
              <w:t>edges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B0F5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-9.391e-03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2A4BC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4.854e-04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69258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-19.347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0FD6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&lt; 2e-16 ***</w:t>
            </w:r>
          </w:p>
        </w:tc>
      </w:tr>
      <w:tr w:rsidR="009C44A0" w:rsidRPr="00106E26" w14:paraId="7509B53E" w14:textId="77777777" w:rsidTr="001B28D8">
        <w:trPr>
          <w:trHeight w:val="340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0133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</w:rPr>
            </w:pPr>
            <w:r w:rsidRPr="00106E26">
              <w:rPr>
                <w:rFonts w:cs="Times New Roman"/>
                <w:sz w:val="20"/>
                <w:szCs w:val="20"/>
              </w:rPr>
              <w:t>Distance to core areas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4BBE5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-6.394e-04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92D23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1.667e-04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575C1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-3.836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31F04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0.000125 ***</w:t>
            </w:r>
          </w:p>
        </w:tc>
      </w:tr>
      <w:tr w:rsidR="009C44A0" w:rsidRPr="00106E26" w14:paraId="3BB74368" w14:textId="77777777" w:rsidTr="001B28D8">
        <w:trPr>
          <w:trHeight w:val="340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AEEBB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Solar radiation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5424A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-1.474e-06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D003A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5.283e-07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E87C3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-2.791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B23BF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0.005258 **</w:t>
            </w:r>
          </w:p>
        </w:tc>
      </w:tr>
      <w:tr w:rsidR="009C44A0" w:rsidRPr="00106E26" w14:paraId="1ADD4EBA" w14:textId="77777777" w:rsidTr="001B28D8">
        <w:trPr>
          <w:trHeight w:val="340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1D1A4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TPI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4206C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-1.002e-02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CB0A4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1.968e-03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16DFA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-5.091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E6F7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3.56e-07 ***</w:t>
            </w:r>
          </w:p>
        </w:tc>
      </w:tr>
      <w:tr w:rsidR="009C44A0" w:rsidRPr="00106E26" w14:paraId="537E2E09" w14:textId="77777777" w:rsidTr="001B28D8">
        <w:trPr>
          <w:trHeight w:val="340"/>
        </w:trPr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E381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</w:rPr>
            </w:pPr>
            <w:r w:rsidRPr="00106E26">
              <w:rPr>
                <w:rFonts w:cs="Times New Roman"/>
                <w:sz w:val="20"/>
                <w:szCs w:val="20"/>
              </w:rPr>
              <w:t>Distance to Strictly Protected Areas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18C9A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2.372e-05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BC762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8.320e-06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CF9D5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2.851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92431" w14:textId="77777777" w:rsidR="009C44A0" w:rsidRPr="00106E26" w:rsidRDefault="009C44A0" w:rsidP="001B28D8">
            <w:pPr>
              <w:widowControl w:val="0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0.004359 **</w:t>
            </w:r>
          </w:p>
        </w:tc>
      </w:tr>
    </w:tbl>
    <w:p w14:paraId="2AB8FEFD" w14:textId="77777777" w:rsidR="009C44A0" w:rsidRPr="00106E26" w:rsidRDefault="009C44A0" w:rsidP="009C44A0">
      <w:pPr>
        <w:jc w:val="left"/>
        <w:rPr>
          <w:rFonts w:cs="Times New Roman"/>
          <w:sz w:val="20"/>
          <w:szCs w:val="24"/>
          <w:highlight w:val="white"/>
        </w:rPr>
      </w:pPr>
      <w:r w:rsidRPr="00106E26">
        <w:rPr>
          <w:rFonts w:cs="Times New Roman"/>
          <w:sz w:val="20"/>
          <w:szCs w:val="24"/>
          <w:highlight w:val="white"/>
        </w:rPr>
        <w:t>Significance level: *** = 0%; ** = 0,001%.</w:t>
      </w:r>
    </w:p>
    <w:p w14:paraId="161B0315" w14:textId="77777777" w:rsidR="009C44A0" w:rsidRPr="00106E26" w:rsidRDefault="009C44A0" w:rsidP="009C44A0">
      <w:pPr>
        <w:spacing w:line="480" w:lineRule="auto"/>
        <w:jc w:val="left"/>
      </w:pPr>
    </w:p>
    <w:p w14:paraId="2F85DB77" w14:textId="255207EF" w:rsidR="00CE7821" w:rsidRPr="00106E26" w:rsidRDefault="00CE7821" w:rsidP="009C44A0">
      <w:pPr>
        <w:pStyle w:val="Caption"/>
        <w:jc w:val="left"/>
      </w:pPr>
    </w:p>
    <w:p w14:paraId="3D41377A" w14:textId="77777777" w:rsidR="00CE7821" w:rsidRPr="00106E26" w:rsidRDefault="00CE7821" w:rsidP="009610D3">
      <w:pPr>
        <w:spacing w:line="480" w:lineRule="auto"/>
        <w:jc w:val="left"/>
      </w:pPr>
    </w:p>
    <w:p w14:paraId="09FA1598" w14:textId="4F57EE32" w:rsidR="00CE7821" w:rsidRPr="00106E26" w:rsidRDefault="00956E38" w:rsidP="009610D3">
      <w:pPr>
        <w:spacing w:line="480" w:lineRule="auto"/>
        <w:jc w:val="left"/>
      </w:pPr>
      <w:r>
        <w:rPr>
          <w:noProof/>
        </w:rPr>
        <w:drawing>
          <wp:inline distT="0" distB="0" distL="0" distR="0" wp14:anchorId="4D596A1F" wp14:editId="24D6611A">
            <wp:extent cx="5937885" cy="2766060"/>
            <wp:effectExtent l="0" t="0" r="5715" b="2540"/>
            <wp:docPr id="2" name="Picture 2" descr="../ATTACH/S-3-deforestatio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ATTACH/S-3-deforestation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2CA1" w14:textId="7083A0C1" w:rsidR="00CE7821" w:rsidRPr="00106E26" w:rsidRDefault="00CE7821" w:rsidP="009610D3">
      <w:pPr>
        <w:spacing w:line="480" w:lineRule="auto"/>
        <w:jc w:val="left"/>
      </w:pPr>
    </w:p>
    <w:p w14:paraId="5F8BF01B" w14:textId="6A58B297" w:rsidR="00CE7821" w:rsidRPr="00106E26" w:rsidRDefault="0015565C" w:rsidP="009610D3">
      <w:pPr>
        <w:pStyle w:val="Caption"/>
        <w:jc w:val="left"/>
      </w:pPr>
      <w:bookmarkStart w:id="9" w:name="_Ref25064425"/>
      <w:r w:rsidRPr="00106E26">
        <w:rPr>
          <w:i w:val="0"/>
          <w:iCs w:val="0"/>
        </w:rPr>
        <w:t xml:space="preserve">Fig.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Fig._S_-_ \* ARABIC</w:instrText>
      </w:r>
      <w:r w:rsidRPr="00106E26">
        <w:rPr>
          <w:i w:val="0"/>
          <w:iCs w:val="0"/>
        </w:rPr>
        <w:fldChar w:fldCharType="separate"/>
      </w:r>
      <w:r w:rsidRPr="00106E26">
        <w:rPr>
          <w:i w:val="0"/>
          <w:iCs w:val="0"/>
        </w:rPr>
        <w:t>2</w:t>
      </w:r>
      <w:r w:rsidRPr="00106E26">
        <w:rPr>
          <w:i w:val="0"/>
          <w:iCs w:val="0"/>
        </w:rPr>
        <w:fldChar w:fldCharType="end"/>
      </w:r>
      <w:bookmarkEnd w:id="9"/>
      <w:r w:rsidRPr="00106E26">
        <w:rPr>
          <w:i w:val="0"/>
          <w:iCs w:val="0"/>
        </w:rPr>
        <w:t xml:space="preserve">. </w:t>
      </w:r>
      <w:r w:rsidR="00945E0E">
        <w:rPr>
          <w:i w:val="0"/>
          <w:iCs w:val="0"/>
        </w:rPr>
        <w:t>Lowest AICc</w:t>
      </w:r>
      <w:r w:rsidRPr="00106E26">
        <w:rPr>
          <w:i w:val="0"/>
          <w:iCs w:val="0"/>
        </w:rPr>
        <w:t xml:space="preserve"> deforestation model.</w:t>
      </w:r>
    </w:p>
    <w:p w14:paraId="023A5A5A" w14:textId="77777777" w:rsidR="00457336" w:rsidRPr="00106E26" w:rsidRDefault="00457336">
      <w:pPr>
        <w:spacing w:line="240" w:lineRule="auto"/>
        <w:jc w:val="left"/>
        <w:rPr>
          <w:rFonts w:cs="Lohit Devanagari"/>
          <w:szCs w:val="24"/>
        </w:rPr>
      </w:pPr>
      <w:r w:rsidRPr="00106E26">
        <w:rPr>
          <w:i/>
          <w:iCs/>
        </w:rPr>
        <w:br w:type="page"/>
      </w:r>
    </w:p>
    <w:p w14:paraId="133FEFFA" w14:textId="38CC3C67" w:rsidR="009C44A0" w:rsidRPr="00106E26" w:rsidRDefault="0015565C" w:rsidP="009C44A0">
      <w:pPr>
        <w:pStyle w:val="Caption"/>
        <w:jc w:val="left"/>
      </w:pPr>
      <w:bookmarkStart w:id="10" w:name="_Ref103346218"/>
      <w:r w:rsidRPr="00106E26">
        <w:rPr>
          <w:i w:val="0"/>
          <w:iCs w:val="0"/>
        </w:rPr>
        <w:lastRenderedPageBreak/>
        <w:t xml:space="preserve">Table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Table_S_-_ \* ARABIC</w:instrText>
      </w:r>
      <w:r w:rsidRPr="00106E26">
        <w:rPr>
          <w:i w:val="0"/>
          <w:iCs w:val="0"/>
        </w:rPr>
        <w:fldChar w:fldCharType="separate"/>
      </w:r>
      <w:r w:rsidR="009C44A0" w:rsidRPr="00106E26">
        <w:rPr>
          <w:i w:val="0"/>
          <w:iCs w:val="0"/>
          <w:noProof/>
        </w:rPr>
        <w:t>4</w:t>
      </w:r>
      <w:r w:rsidRPr="00106E26">
        <w:rPr>
          <w:i w:val="0"/>
          <w:iCs w:val="0"/>
        </w:rPr>
        <w:fldChar w:fldCharType="end"/>
      </w:r>
      <w:bookmarkEnd w:id="10"/>
      <w:r w:rsidRPr="00106E26">
        <w:rPr>
          <w:i w:val="0"/>
          <w:iCs w:val="0"/>
        </w:rPr>
        <w:t xml:space="preserve">. </w:t>
      </w:r>
      <w:r w:rsidR="009C44A0" w:rsidRPr="00106E26">
        <w:rPr>
          <w:i w:val="0"/>
          <w:iCs w:val="0"/>
        </w:rPr>
        <w:t>Weight’s predictor for forest regrowth</w:t>
      </w:r>
    </w:p>
    <w:tbl>
      <w:tblPr>
        <w:tblW w:w="5000" w:type="pct"/>
        <w:jc w:val="center"/>
        <w:tblBorders>
          <w:bottom w:val="single" w:sz="4" w:space="0" w:color="000000"/>
          <w:insideH w:val="single" w:sz="4" w:space="0" w:color="000000"/>
        </w:tblBorders>
        <w:tblCellMar>
          <w:top w:w="15" w:type="dxa"/>
          <w:left w:w="65" w:type="dxa"/>
          <w:bottom w:w="15" w:type="dxa"/>
          <w:right w:w="70" w:type="dxa"/>
        </w:tblCellMar>
        <w:tblLook w:val="0000" w:firstRow="0" w:lastRow="0" w:firstColumn="0" w:lastColumn="0" w:noHBand="0" w:noVBand="0"/>
      </w:tblPr>
      <w:tblGrid>
        <w:gridCol w:w="3769"/>
        <w:gridCol w:w="2969"/>
        <w:gridCol w:w="2622"/>
      </w:tblGrid>
      <w:tr w:rsidR="009C44A0" w:rsidRPr="00106E26" w14:paraId="518ABEAC" w14:textId="77777777" w:rsidTr="001B28D8">
        <w:trPr>
          <w:trHeight w:val="300"/>
          <w:jc w:val="center"/>
        </w:trPr>
        <w:tc>
          <w:tcPr>
            <w:tcW w:w="37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5F79B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Predictor</w:t>
            </w:r>
          </w:p>
        </w:tc>
        <w:tc>
          <w:tcPr>
            <w:tcW w:w="29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58A81D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b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b/>
                <w:sz w:val="20"/>
                <w:szCs w:val="20"/>
                <w:lang w:eastAsia="pt-BR"/>
              </w:rPr>
              <w:t>Weights in plausible models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619DB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106E26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Weights in all models</w:t>
            </w:r>
          </w:p>
        </w:tc>
      </w:tr>
      <w:tr w:rsidR="009C44A0" w:rsidRPr="00106E26" w14:paraId="3D51128F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1BDB3" w14:textId="4D125C09" w:rsidR="009C44A0" w:rsidRPr="006D221D" w:rsidRDefault="009C44A0" w:rsidP="00EB0B41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Distance t</w:t>
            </w:r>
            <w:r w:rsidR="00EB0B41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o forest </w:t>
            </w: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edges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6779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0.9036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78ED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1.0000</w:t>
            </w:r>
          </w:p>
        </w:tc>
      </w:tr>
      <w:tr w:rsidR="009C44A0" w:rsidRPr="00106E26" w14:paraId="5C6206BD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D874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Slope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9D88B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0.9036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536BF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1.0000</w:t>
            </w:r>
          </w:p>
        </w:tc>
      </w:tr>
      <w:tr w:rsidR="009C44A0" w:rsidRPr="00106E26" w14:paraId="45C885DF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7A32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Elevation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19B77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0.9036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61320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0.9995</w:t>
            </w:r>
          </w:p>
        </w:tc>
      </w:tr>
      <w:tr w:rsidR="009C44A0" w:rsidRPr="00106E26" w14:paraId="74A8D460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8E49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Solar radiation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4AED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0.9036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E6015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1.0000</w:t>
            </w:r>
          </w:p>
        </w:tc>
      </w:tr>
      <w:tr w:rsidR="009C44A0" w:rsidRPr="00106E26" w14:paraId="42AC58FD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86369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CTI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A626C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0.4774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EBAAC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0.5287</w:t>
            </w:r>
          </w:p>
        </w:tc>
      </w:tr>
      <w:tr w:rsidR="009C44A0" w:rsidRPr="00106E26" w14:paraId="72873410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EA92A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>HLI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A67F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0.2198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21BE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0.3159</w:t>
            </w:r>
          </w:p>
        </w:tc>
      </w:tr>
      <w:tr w:rsidR="009C44A0" w:rsidRPr="00106E26" w14:paraId="073CB91F" w14:textId="77777777" w:rsidTr="001B28D8">
        <w:trPr>
          <w:trHeight w:val="300"/>
          <w:jc w:val="center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532F0" w14:textId="77777777" w:rsidR="009C44A0" w:rsidRPr="00106E26" w:rsidRDefault="009C44A0" w:rsidP="001B28D8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Distance to patches between 10 and </w:t>
            </w:r>
            <w:r w:rsidRPr="00106E26">
              <w:rPr>
                <w:rFonts w:ascii="Sanskrit Text" w:eastAsia="Times New Roman" w:hAnsi="Sanskrit Text" w:cs="Sanskrit Text"/>
                <w:sz w:val="20"/>
                <w:szCs w:val="20"/>
                <w:lang w:eastAsia="pt-BR"/>
              </w:rPr>
              <w:t>100</w:t>
            </w:r>
            <w:r w:rsidRPr="00106E26">
              <w:rPr>
                <w:rFonts w:eastAsia="Times New Roman" w:cs="Times New Roman"/>
                <w:sz w:val="20"/>
                <w:szCs w:val="20"/>
                <w:lang w:eastAsia="pt-BR"/>
              </w:rPr>
              <w:t xml:space="preserve"> ha</w:t>
            </w:r>
          </w:p>
        </w:tc>
        <w:tc>
          <w:tcPr>
            <w:tcW w:w="2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FF508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0.2047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1790" w14:textId="77777777" w:rsidR="009C44A0" w:rsidRPr="00106E26" w:rsidRDefault="009C44A0" w:rsidP="001B28D8">
            <w:p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0.3010</w:t>
            </w:r>
          </w:p>
        </w:tc>
      </w:tr>
    </w:tbl>
    <w:p w14:paraId="72356247" w14:textId="60041B41" w:rsidR="00CE7821" w:rsidRPr="00106E26" w:rsidRDefault="00CE7821" w:rsidP="009610D3">
      <w:pPr>
        <w:keepNext/>
        <w:spacing w:line="480" w:lineRule="auto"/>
        <w:jc w:val="left"/>
      </w:pPr>
    </w:p>
    <w:p w14:paraId="465FB370" w14:textId="60B4981C" w:rsidR="009C44A0" w:rsidRPr="00106E26" w:rsidRDefault="009C44A0" w:rsidP="009C44A0">
      <w:pPr>
        <w:pStyle w:val="Caption"/>
        <w:jc w:val="left"/>
      </w:pPr>
      <w:bookmarkStart w:id="11" w:name="_Ref103346264"/>
      <w:r w:rsidRPr="00106E26">
        <w:rPr>
          <w:i w:val="0"/>
          <w:iCs w:val="0"/>
        </w:rPr>
        <w:t xml:space="preserve">Table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Table_S_-_ \* ARABIC</w:instrText>
      </w:r>
      <w:r w:rsidRPr="00106E26">
        <w:rPr>
          <w:i w:val="0"/>
          <w:iCs w:val="0"/>
        </w:rPr>
        <w:fldChar w:fldCharType="separate"/>
      </w:r>
      <w:r w:rsidRPr="00106E26">
        <w:rPr>
          <w:i w:val="0"/>
          <w:iCs w:val="0"/>
          <w:noProof/>
        </w:rPr>
        <w:t>5</w:t>
      </w:r>
      <w:r w:rsidRPr="00106E26">
        <w:rPr>
          <w:i w:val="0"/>
          <w:iCs w:val="0"/>
        </w:rPr>
        <w:fldChar w:fldCharType="end"/>
      </w:r>
      <w:bookmarkEnd w:id="11"/>
      <w:r w:rsidRPr="00106E26">
        <w:rPr>
          <w:i w:val="0"/>
          <w:iCs w:val="0"/>
        </w:rPr>
        <w:t xml:space="preserve">. </w:t>
      </w:r>
      <w:r w:rsidR="00564F88">
        <w:rPr>
          <w:i w:val="0"/>
          <w:iCs w:val="0"/>
        </w:rPr>
        <w:t>F</w:t>
      </w:r>
      <w:r w:rsidRPr="00106E26">
        <w:rPr>
          <w:i w:val="0"/>
          <w:iCs w:val="0"/>
        </w:rPr>
        <w:t>orest regrowth model</w:t>
      </w:r>
      <w:r w:rsidR="00564F88">
        <w:rPr>
          <w:i w:val="0"/>
          <w:iCs w:val="0"/>
        </w:rPr>
        <w:t xml:space="preserve"> containing the highest weights variables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9C44A0" w:rsidRPr="00106E26" w14:paraId="4E2EDFF2" w14:textId="77777777" w:rsidTr="001B28D8"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39CDD" w14:textId="77777777" w:rsidR="009C44A0" w:rsidRPr="00106E26" w:rsidRDefault="009C44A0" w:rsidP="001B28D8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Predictor variable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55A792" w14:textId="77777777" w:rsidR="009C44A0" w:rsidRPr="00106E26" w:rsidRDefault="009C44A0" w:rsidP="001B28D8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Coefficients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0A6B59" w14:textId="77777777" w:rsidR="009C44A0" w:rsidRPr="00106E26" w:rsidRDefault="009C44A0" w:rsidP="001B28D8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Standard Error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510F7" w14:textId="77777777" w:rsidR="009C44A0" w:rsidRPr="00106E26" w:rsidRDefault="009C44A0" w:rsidP="001B28D8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Z value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8D98E" w14:textId="77777777" w:rsidR="009C44A0" w:rsidRPr="00106E26" w:rsidRDefault="009C44A0" w:rsidP="001B28D8">
            <w:pPr>
              <w:jc w:val="left"/>
              <w:rPr>
                <w:rFonts w:cs="Times New Roman"/>
                <w:b/>
                <w:sz w:val="20"/>
                <w:szCs w:val="20"/>
              </w:rPr>
            </w:pPr>
            <w:r w:rsidRPr="00106E26">
              <w:rPr>
                <w:rFonts w:cs="Times New Roman"/>
                <w:b/>
                <w:sz w:val="20"/>
                <w:szCs w:val="20"/>
              </w:rPr>
              <w:t>Pr (&gt;|z|)</w:t>
            </w:r>
          </w:p>
        </w:tc>
      </w:tr>
      <w:tr w:rsidR="009C44A0" w:rsidRPr="00106E26" w14:paraId="203DCAC2" w14:textId="77777777" w:rsidTr="001B28D8"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22C10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(Intercept)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16A42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-5.99E+03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636F9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7.68E+02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7D5DB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-7.802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425DF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6.11e-15 ***</w:t>
            </w:r>
          </w:p>
        </w:tc>
      </w:tr>
      <w:tr w:rsidR="009C44A0" w:rsidRPr="00106E26" w14:paraId="62DF7BD8" w14:textId="77777777" w:rsidTr="001B28D8"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839EF" w14:textId="6D277E5E" w:rsidR="009C44A0" w:rsidRPr="006D221D" w:rsidRDefault="009C44A0" w:rsidP="00EB0B41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06E26">
              <w:rPr>
                <w:rFonts w:cs="Times New Roman"/>
                <w:sz w:val="20"/>
                <w:szCs w:val="20"/>
              </w:rPr>
              <w:t>Distance t</w:t>
            </w:r>
            <w:r w:rsidR="00EB0B41">
              <w:rPr>
                <w:rFonts w:cs="Times New Roman"/>
                <w:sz w:val="20"/>
                <w:szCs w:val="20"/>
              </w:rPr>
              <w:t xml:space="preserve">o forest </w:t>
            </w:r>
            <w:bookmarkStart w:id="12" w:name="_GoBack"/>
            <w:bookmarkEnd w:id="12"/>
            <w:r w:rsidRPr="00106E26">
              <w:rPr>
                <w:rFonts w:cs="Times New Roman"/>
                <w:sz w:val="20"/>
                <w:szCs w:val="20"/>
              </w:rPr>
              <w:t>edges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36E46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-2.69E+00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A555D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2.25E-01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0993C6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-11.970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6D53E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&lt; 2e-16 ***</w:t>
            </w:r>
          </w:p>
        </w:tc>
      </w:tr>
      <w:tr w:rsidR="009C44A0" w:rsidRPr="00106E26" w14:paraId="46084AB6" w14:textId="77777777" w:rsidTr="001B28D8"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F02E2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Slope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E63C8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2.48E+01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6B4AB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3.65E+00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DC2C4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6.810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B586FC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9.75e-12 ***</w:t>
            </w:r>
          </w:p>
        </w:tc>
      </w:tr>
      <w:tr w:rsidR="009C44A0" w:rsidRPr="00106E26" w14:paraId="7A971385" w14:textId="77777777" w:rsidTr="001B28D8"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707CD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Elevation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631B97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-1.94E+00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63AB5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4.07E-01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71D33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-4.763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81980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1.91e-06 ***</w:t>
            </w:r>
          </w:p>
        </w:tc>
      </w:tr>
      <w:tr w:rsidR="009C44A0" w:rsidRPr="00106E26" w14:paraId="09A118E1" w14:textId="77777777" w:rsidTr="001B28D8"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4D539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Solar radiation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04A194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5.05E-03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79B9B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6.10E-04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97848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8.284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81601" w14:textId="77777777" w:rsidR="009C44A0" w:rsidRPr="00106E26" w:rsidRDefault="009C44A0" w:rsidP="001B28D8">
            <w:pPr>
              <w:jc w:val="left"/>
              <w:rPr>
                <w:rFonts w:cs="Times New Roman"/>
                <w:sz w:val="20"/>
                <w:szCs w:val="20"/>
              </w:rPr>
            </w:pPr>
            <w:r w:rsidRPr="00106E26">
              <w:rPr>
                <w:rFonts w:cs="Times New Roman"/>
                <w:sz w:val="20"/>
                <w:szCs w:val="20"/>
              </w:rPr>
              <w:t>&lt; 2e-16 ***</w:t>
            </w:r>
          </w:p>
        </w:tc>
      </w:tr>
    </w:tbl>
    <w:p w14:paraId="04443487" w14:textId="77777777" w:rsidR="009C44A0" w:rsidRPr="00106E26" w:rsidRDefault="009C44A0" w:rsidP="009C44A0">
      <w:pPr>
        <w:jc w:val="left"/>
      </w:pPr>
      <w:r w:rsidRPr="00106E26">
        <w:rPr>
          <w:rFonts w:cs="Times New Roman"/>
          <w:sz w:val="20"/>
          <w:szCs w:val="24"/>
          <w:highlight w:val="white"/>
        </w:rPr>
        <w:t>Significance level: *** = 0%.</w:t>
      </w:r>
      <w:bookmarkStart w:id="13" w:name="_Hlk71639603"/>
      <w:bookmarkEnd w:id="13"/>
    </w:p>
    <w:p w14:paraId="630041E3" w14:textId="77777777" w:rsidR="009C44A0" w:rsidRPr="00106E26" w:rsidRDefault="009C44A0" w:rsidP="009610D3">
      <w:pPr>
        <w:keepNext/>
        <w:spacing w:line="480" w:lineRule="auto"/>
        <w:jc w:val="left"/>
      </w:pPr>
    </w:p>
    <w:p w14:paraId="361FDE93" w14:textId="55CBBCB3" w:rsidR="00CE7821" w:rsidRPr="00106E26" w:rsidRDefault="00956E38" w:rsidP="009610D3">
      <w:pPr>
        <w:spacing w:line="480" w:lineRule="auto"/>
        <w:jc w:val="left"/>
      </w:pPr>
      <w:r>
        <w:rPr>
          <w:noProof/>
        </w:rPr>
        <w:drawing>
          <wp:inline distT="0" distB="0" distL="0" distR="0" wp14:anchorId="0BB2E8A3" wp14:editId="6B0FBCD2">
            <wp:extent cx="5937885" cy="2766060"/>
            <wp:effectExtent l="0" t="0" r="5715" b="2540"/>
            <wp:docPr id="1" name="Picture 1" descr="../ATTACH/S-4-regrow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ATTACH/S-4-regrowth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A390" w14:textId="042F101E" w:rsidR="00457336" w:rsidRPr="00106E26" w:rsidRDefault="0015565C" w:rsidP="009C44A0">
      <w:pPr>
        <w:pStyle w:val="Caption"/>
        <w:jc w:val="left"/>
      </w:pPr>
      <w:bookmarkStart w:id="14" w:name="_Ref25064367"/>
      <w:r w:rsidRPr="00106E26">
        <w:rPr>
          <w:i w:val="0"/>
          <w:iCs w:val="0"/>
        </w:rPr>
        <w:t xml:space="preserve">Fig. S -  </w:t>
      </w:r>
      <w:r w:rsidRPr="00106E26">
        <w:rPr>
          <w:i w:val="0"/>
          <w:iCs w:val="0"/>
        </w:rPr>
        <w:fldChar w:fldCharType="begin"/>
      </w:r>
      <w:r w:rsidRPr="00106E26">
        <w:rPr>
          <w:i w:val="0"/>
          <w:iCs w:val="0"/>
        </w:rPr>
        <w:instrText>SEQ Fig._S_-_ \* ARABIC</w:instrText>
      </w:r>
      <w:r w:rsidRPr="00106E26">
        <w:rPr>
          <w:i w:val="0"/>
          <w:iCs w:val="0"/>
        </w:rPr>
        <w:fldChar w:fldCharType="separate"/>
      </w:r>
      <w:r w:rsidRPr="00106E26">
        <w:rPr>
          <w:i w:val="0"/>
          <w:iCs w:val="0"/>
        </w:rPr>
        <w:t>3</w:t>
      </w:r>
      <w:r w:rsidRPr="00106E26">
        <w:rPr>
          <w:i w:val="0"/>
          <w:iCs w:val="0"/>
        </w:rPr>
        <w:fldChar w:fldCharType="end"/>
      </w:r>
      <w:bookmarkEnd w:id="14"/>
      <w:r w:rsidRPr="00106E26">
        <w:rPr>
          <w:i w:val="0"/>
          <w:iCs w:val="0"/>
        </w:rPr>
        <w:t xml:space="preserve">. </w:t>
      </w:r>
      <w:r w:rsidR="00564F88">
        <w:rPr>
          <w:i w:val="0"/>
          <w:iCs w:val="0"/>
        </w:rPr>
        <w:t>F</w:t>
      </w:r>
      <w:r w:rsidR="00564F88" w:rsidRPr="00106E26">
        <w:rPr>
          <w:i w:val="0"/>
          <w:iCs w:val="0"/>
        </w:rPr>
        <w:t>orest regrowth model</w:t>
      </w:r>
      <w:r w:rsidR="00564F88">
        <w:rPr>
          <w:i w:val="0"/>
          <w:iCs w:val="0"/>
        </w:rPr>
        <w:t xml:space="preserve"> containing the highest weights variables</w:t>
      </w:r>
    </w:p>
    <w:sectPr w:rsidR="00457336" w:rsidRPr="00106E26">
      <w:footerReference w:type="default" r:id="rId10"/>
      <w:pgSz w:w="12240" w:h="15840"/>
      <w:pgMar w:top="1440" w:right="1440" w:bottom="1440" w:left="1440" w:header="0" w:footer="706" w:gutter="0"/>
      <w:lnNumType w:countBy="1" w:restart="continuous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A8CD0" w14:textId="77777777" w:rsidR="0083080C" w:rsidRDefault="0083080C">
      <w:pPr>
        <w:spacing w:line="240" w:lineRule="auto"/>
      </w:pPr>
      <w:r>
        <w:separator/>
      </w:r>
    </w:p>
  </w:endnote>
  <w:endnote w:type="continuationSeparator" w:id="0">
    <w:p w14:paraId="727DE533" w14:textId="77777777" w:rsidR="0083080C" w:rsidRDefault="0083080C">
      <w:pPr>
        <w:spacing w:line="240" w:lineRule="auto"/>
      </w:pPr>
      <w:r>
        <w:continuationSeparator/>
      </w:r>
    </w:p>
  </w:endnote>
  <w:endnote w:type="continuationNotice" w:id="1">
    <w:p w14:paraId="3351DF9C" w14:textId="77777777" w:rsidR="0083080C" w:rsidRDefault="008308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jaVu Sans">
    <w:altName w:val="Times New Roman"/>
    <w:charset w:val="01"/>
    <w:family w:val="auto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anskrit Text">
    <w:altName w:val="Calibri"/>
    <w:charset w:val="00"/>
    <w:family w:val="roman"/>
    <w:pitch w:val="variable"/>
    <w:sig w:usb0="A000804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C5F9" w14:textId="17879454" w:rsidR="00F74C0C" w:rsidRDefault="00F74C0C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EB0B41">
      <w:rPr>
        <w:noProof/>
      </w:rPr>
      <w:t>4</w:t>
    </w:r>
    <w:r>
      <w:fldChar w:fldCharType="end"/>
    </w:r>
  </w:p>
  <w:p w14:paraId="7059A903" w14:textId="77777777" w:rsidR="00F74C0C" w:rsidRDefault="00F74C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78E6" w14:textId="77777777" w:rsidR="0083080C" w:rsidRDefault="0083080C">
      <w:pPr>
        <w:spacing w:line="240" w:lineRule="auto"/>
      </w:pPr>
      <w:r>
        <w:separator/>
      </w:r>
    </w:p>
  </w:footnote>
  <w:footnote w:type="continuationSeparator" w:id="0">
    <w:p w14:paraId="796E064B" w14:textId="77777777" w:rsidR="0083080C" w:rsidRDefault="0083080C">
      <w:pPr>
        <w:spacing w:line="240" w:lineRule="auto"/>
      </w:pPr>
      <w:r>
        <w:continuationSeparator/>
      </w:r>
    </w:p>
  </w:footnote>
  <w:footnote w:type="continuationNotice" w:id="1">
    <w:p w14:paraId="195A7AA0" w14:textId="77777777" w:rsidR="0083080C" w:rsidRDefault="0083080C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8"/>
  <w:displayBackgroundShape/>
  <w:defaultTabStop w:val="6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21"/>
    <w:rsid w:val="00012B44"/>
    <w:rsid w:val="00020226"/>
    <w:rsid w:val="00036F88"/>
    <w:rsid w:val="000562DB"/>
    <w:rsid w:val="000617AC"/>
    <w:rsid w:val="000773C9"/>
    <w:rsid w:val="00097C84"/>
    <w:rsid w:val="000A0CE9"/>
    <w:rsid w:val="000B1916"/>
    <w:rsid w:val="000B255E"/>
    <w:rsid w:val="000C710A"/>
    <w:rsid w:val="000D622F"/>
    <w:rsid w:val="000E51C9"/>
    <w:rsid w:val="000E55DD"/>
    <w:rsid w:val="000F667F"/>
    <w:rsid w:val="00106E26"/>
    <w:rsid w:val="00110646"/>
    <w:rsid w:val="001230E6"/>
    <w:rsid w:val="0012442D"/>
    <w:rsid w:val="00126D70"/>
    <w:rsid w:val="001306E2"/>
    <w:rsid w:val="00130FFB"/>
    <w:rsid w:val="0013253A"/>
    <w:rsid w:val="0015565C"/>
    <w:rsid w:val="00156C70"/>
    <w:rsid w:val="00184813"/>
    <w:rsid w:val="001B28D8"/>
    <w:rsid w:val="001B2916"/>
    <w:rsid w:val="001C086B"/>
    <w:rsid w:val="001C7383"/>
    <w:rsid w:val="001D1595"/>
    <w:rsid w:val="001D2446"/>
    <w:rsid w:val="0020501C"/>
    <w:rsid w:val="00215003"/>
    <w:rsid w:val="002162F6"/>
    <w:rsid w:val="00250281"/>
    <w:rsid w:val="002510C7"/>
    <w:rsid w:val="00261D66"/>
    <w:rsid w:val="0026405C"/>
    <w:rsid w:val="00275C34"/>
    <w:rsid w:val="00285170"/>
    <w:rsid w:val="0028533D"/>
    <w:rsid w:val="00296C04"/>
    <w:rsid w:val="002C008F"/>
    <w:rsid w:val="002F2778"/>
    <w:rsid w:val="002F42AD"/>
    <w:rsid w:val="0030311A"/>
    <w:rsid w:val="003167FC"/>
    <w:rsid w:val="0032241F"/>
    <w:rsid w:val="0033525C"/>
    <w:rsid w:val="00363494"/>
    <w:rsid w:val="00371B58"/>
    <w:rsid w:val="0038207E"/>
    <w:rsid w:val="00382C03"/>
    <w:rsid w:val="00386309"/>
    <w:rsid w:val="003909B4"/>
    <w:rsid w:val="0039552A"/>
    <w:rsid w:val="003B38F7"/>
    <w:rsid w:val="003D2D14"/>
    <w:rsid w:val="003E0CC5"/>
    <w:rsid w:val="003E5841"/>
    <w:rsid w:val="003F51D6"/>
    <w:rsid w:val="00401A51"/>
    <w:rsid w:val="00417CE4"/>
    <w:rsid w:val="00435F69"/>
    <w:rsid w:val="0044238D"/>
    <w:rsid w:val="00442CB3"/>
    <w:rsid w:val="00443C52"/>
    <w:rsid w:val="00445DF1"/>
    <w:rsid w:val="00457336"/>
    <w:rsid w:val="0047029F"/>
    <w:rsid w:val="00471F51"/>
    <w:rsid w:val="004867D8"/>
    <w:rsid w:val="004A1721"/>
    <w:rsid w:val="004A7EF8"/>
    <w:rsid w:val="004B2C83"/>
    <w:rsid w:val="004B384C"/>
    <w:rsid w:val="004B5B8F"/>
    <w:rsid w:val="004B62F4"/>
    <w:rsid w:val="004D2F16"/>
    <w:rsid w:val="004F455D"/>
    <w:rsid w:val="005208CE"/>
    <w:rsid w:val="00530022"/>
    <w:rsid w:val="0053295B"/>
    <w:rsid w:val="00535451"/>
    <w:rsid w:val="00542C6C"/>
    <w:rsid w:val="005500AF"/>
    <w:rsid w:val="005535F2"/>
    <w:rsid w:val="00554AB2"/>
    <w:rsid w:val="00563C0F"/>
    <w:rsid w:val="00564F88"/>
    <w:rsid w:val="005746C7"/>
    <w:rsid w:val="0059432C"/>
    <w:rsid w:val="005A424E"/>
    <w:rsid w:val="005C2460"/>
    <w:rsid w:val="005C6C04"/>
    <w:rsid w:val="005C7641"/>
    <w:rsid w:val="00624823"/>
    <w:rsid w:val="006255BA"/>
    <w:rsid w:val="00640154"/>
    <w:rsid w:val="0064335E"/>
    <w:rsid w:val="0066195A"/>
    <w:rsid w:val="00667B65"/>
    <w:rsid w:val="00690FBC"/>
    <w:rsid w:val="00697D62"/>
    <w:rsid w:val="006A431E"/>
    <w:rsid w:val="006A5B4F"/>
    <w:rsid w:val="006A77E2"/>
    <w:rsid w:val="006C3812"/>
    <w:rsid w:val="006D0DF8"/>
    <w:rsid w:val="006D221D"/>
    <w:rsid w:val="006D5EAB"/>
    <w:rsid w:val="006E72A2"/>
    <w:rsid w:val="006F1778"/>
    <w:rsid w:val="006F7422"/>
    <w:rsid w:val="006F7ABC"/>
    <w:rsid w:val="0070563B"/>
    <w:rsid w:val="00711530"/>
    <w:rsid w:val="00712DF2"/>
    <w:rsid w:val="00712F93"/>
    <w:rsid w:val="00721BCF"/>
    <w:rsid w:val="00724786"/>
    <w:rsid w:val="00745C14"/>
    <w:rsid w:val="00746454"/>
    <w:rsid w:val="007624C5"/>
    <w:rsid w:val="0076260D"/>
    <w:rsid w:val="007712F9"/>
    <w:rsid w:val="0077386D"/>
    <w:rsid w:val="00775300"/>
    <w:rsid w:val="0077732F"/>
    <w:rsid w:val="00777CA0"/>
    <w:rsid w:val="007A0130"/>
    <w:rsid w:val="007B70B3"/>
    <w:rsid w:val="007D775E"/>
    <w:rsid w:val="007E0EA5"/>
    <w:rsid w:val="007E135D"/>
    <w:rsid w:val="007E7500"/>
    <w:rsid w:val="008018D9"/>
    <w:rsid w:val="0080389A"/>
    <w:rsid w:val="00806DCD"/>
    <w:rsid w:val="00812C61"/>
    <w:rsid w:val="00816B5A"/>
    <w:rsid w:val="008256FB"/>
    <w:rsid w:val="008301B3"/>
    <w:rsid w:val="0083080C"/>
    <w:rsid w:val="00832B12"/>
    <w:rsid w:val="00832CD2"/>
    <w:rsid w:val="008345EC"/>
    <w:rsid w:val="008405D4"/>
    <w:rsid w:val="00841B4D"/>
    <w:rsid w:val="00844938"/>
    <w:rsid w:val="00857548"/>
    <w:rsid w:val="008816F5"/>
    <w:rsid w:val="008831F9"/>
    <w:rsid w:val="0089217E"/>
    <w:rsid w:val="00893FC3"/>
    <w:rsid w:val="008A2DF1"/>
    <w:rsid w:val="008A7424"/>
    <w:rsid w:val="008C02FC"/>
    <w:rsid w:val="008C7652"/>
    <w:rsid w:val="008D7C4B"/>
    <w:rsid w:val="00911326"/>
    <w:rsid w:val="00916C98"/>
    <w:rsid w:val="00925A55"/>
    <w:rsid w:val="0093580C"/>
    <w:rsid w:val="00945E0E"/>
    <w:rsid w:val="00952C78"/>
    <w:rsid w:val="00956E38"/>
    <w:rsid w:val="009601D2"/>
    <w:rsid w:val="009610D3"/>
    <w:rsid w:val="0096334B"/>
    <w:rsid w:val="00965032"/>
    <w:rsid w:val="00991F12"/>
    <w:rsid w:val="009A33F9"/>
    <w:rsid w:val="009A5184"/>
    <w:rsid w:val="009B7566"/>
    <w:rsid w:val="009C44A0"/>
    <w:rsid w:val="009E55D8"/>
    <w:rsid w:val="009E6E05"/>
    <w:rsid w:val="00A04892"/>
    <w:rsid w:val="00A05B23"/>
    <w:rsid w:val="00A066A1"/>
    <w:rsid w:val="00A1249C"/>
    <w:rsid w:val="00A1781C"/>
    <w:rsid w:val="00A23C51"/>
    <w:rsid w:val="00A3340A"/>
    <w:rsid w:val="00A64ED7"/>
    <w:rsid w:val="00A87BD3"/>
    <w:rsid w:val="00AC25CA"/>
    <w:rsid w:val="00AC4275"/>
    <w:rsid w:val="00AD69E6"/>
    <w:rsid w:val="00AE0994"/>
    <w:rsid w:val="00AF3676"/>
    <w:rsid w:val="00B1463C"/>
    <w:rsid w:val="00B4106D"/>
    <w:rsid w:val="00B46FEC"/>
    <w:rsid w:val="00B51B79"/>
    <w:rsid w:val="00B61631"/>
    <w:rsid w:val="00B71567"/>
    <w:rsid w:val="00B72BF9"/>
    <w:rsid w:val="00B72E03"/>
    <w:rsid w:val="00B738DE"/>
    <w:rsid w:val="00B84011"/>
    <w:rsid w:val="00B85F2B"/>
    <w:rsid w:val="00B87587"/>
    <w:rsid w:val="00B9114F"/>
    <w:rsid w:val="00BC564C"/>
    <w:rsid w:val="00BF50F8"/>
    <w:rsid w:val="00C05E33"/>
    <w:rsid w:val="00C07C41"/>
    <w:rsid w:val="00C21849"/>
    <w:rsid w:val="00C312C5"/>
    <w:rsid w:val="00C33DF0"/>
    <w:rsid w:val="00C42AA2"/>
    <w:rsid w:val="00C66D8D"/>
    <w:rsid w:val="00C714D0"/>
    <w:rsid w:val="00C866A1"/>
    <w:rsid w:val="00C96E10"/>
    <w:rsid w:val="00CA34BF"/>
    <w:rsid w:val="00CB0980"/>
    <w:rsid w:val="00CB5512"/>
    <w:rsid w:val="00CD527A"/>
    <w:rsid w:val="00CE7821"/>
    <w:rsid w:val="00D06A76"/>
    <w:rsid w:val="00D1060B"/>
    <w:rsid w:val="00D21FBB"/>
    <w:rsid w:val="00D25155"/>
    <w:rsid w:val="00D3017B"/>
    <w:rsid w:val="00D32837"/>
    <w:rsid w:val="00D33635"/>
    <w:rsid w:val="00D4664A"/>
    <w:rsid w:val="00D762E9"/>
    <w:rsid w:val="00D8492F"/>
    <w:rsid w:val="00D869EA"/>
    <w:rsid w:val="00D91C6D"/>
    <w:rsid w:val="00D978F1"/>
    <w:rsid w:val="00DB0DC1"/>
    <w:rsid w:val="00DC1575"/>
    <w:rsid w:val="00DD2593"/>
    <w:rsid w:val="00DF1000"/>
    <w:rsid w:val="00DF5CF4"/>
    <w:rsid w:val="00DF7739"/>
    <w:rsid w:val="00E05E45"/>
    <w:rsid w:val="00E2406A"/>
    <w:rsid w:val="00E30CC8"/>
    <w:rsid w:val="00E54988"/>
    <w:rsid w:val="00E839C1"/>
    <w:rsid w:val="00EA49EF"/>
    <w:rsid w:val="00EA62EE"/>
    <w:rsid w:val="00EB0B41"/>
    <w:rsid w:val="00EB74C2"/>
    <w:rsid w:val="00EC19F3"/>
    <w:rsid w:val="00ED57B6"/>
    <w:rsid w:val="00ED7127"/>
    <w:rsid w:val="00EE0222"/>
    <w:rsid w:val="00EE5DD3"/>
    <w:rsid w:val="00EE65F0"/>
    <w:rsid w:val="00EF0C65"/>
    <w:rsid w:val="00EF2EBB"/>
    <w:rsid w:val="00F01131"/>
    <w:rsid w:val="00F04C72"/>
    <w:rsid w:val="00F13A5C"/>
    <w:rsid w:val="00F2378A"/>
    <w:rsid w:val="00F262F8"/>
    <w:rsid w:val="00F30804"/>
    <w:rsid w:val="00F47A2A"/>
    <w:rsid w:val="00F74C0C"/>
    <w:rsid w:val="00F80BB4"/>
    <w:rsid w:val="00F964A0"/>
    <w:rsid w:val="00FA1351"/>
    <w:rsid w:val="00FB0DE3"/>
    <w:rsid w:val="00FC18F6"/>
    <w:rsid w:val="00FC24CD"/>
    <w:rsid w:val="00FC6E24"/>
    <w:rsid w:val="00FE1007"/>
    <w:rsid w:val="00FE16D1"/>
    <w:rsid w:val="686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1597E"/>
  <w15:docId w15:val="{7E86C75A-7E08-43E6-9ADD-0384335F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B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TextodecomentrioChar">
    <w:name w:val="Texto de comentário Char"/>
    <w:basedOn w:val="DefaultParagraphFont"/>
    <w:qFormat/>
    <w:rPr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20"/>
      <w:lang w:val="en-US"/>
    </w:rPr>
  </w:style>
  <w:style w:type="character" w:customStyle="1" w:styleId="TextodebaloChar">
    <w:name w:val="Texto de balão Char"/>
    <w:basedOn w:val="DefaultParagraphFont"/>
    <w:qFormat/>
    <w:rPr>
      <w:rFonts w:ascii="Segoe UI" w:hAnsi="Segoe UI" w:cs="Segoe UI"/>
      <w:sz w:val="18"/>
      <w:szCs w:val="18"/>
      <w:lang w:val="en-US"/>
    </w:rPr>
  </w:style>
  <w:style w:type="character" w:customStyle="1" w:styleId="CabealhoChar">
    <w:name w:val="Cabeçalho Char"/>
    <w:basedOn w:val="DefaultParagraphFont"/>
    <w:qFormat/>
    <w:rPr>
      <w:lang w:val="en-US"/>
    </w:rPr>
  </w:style>
  <w:style w:type="character" w:customStyle="1" w:styleId="RodapChar">
    <w:name w:val="Rodapé Char"/>
    <w:basedOn w:val="DefaultParagraphFont"/>
    <w:qFormat/>
    <w:rPr>
      <w:lang w:val="en-US"/>
    </w:rPr>
  </w:style>
  <w:style w:type="character" w:styleId="LineNumber">
    <w:name w:val="line number"/>
    <w:basedOn w:val="DefaultParagraphFont"/>
    <w:qFormat/>
  </w:style>
  <w:style w:type="character" w:customStyle="1" w:styleId="LineNumbering">
    <w:name w:val="Line Numbering"/>
  </w:style>
  <w:style w:type="character" w:customStyle="1" w:styleId="Ttulo1Char">
    <w:name w:val="Título 1 Char"/>
    <w:basedOn w:val="DefaultParagraphFont"/>
    <w:qFormat/>
    <w:rPr>
      <w:rFonts w:ascii="Calibri Light" w:eastAsia="Calibri" w:hAnsi="Calibri Light" w:cs="DejaVu Sans"/>
      <w:color w:val="2F5496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B7BCC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fontstyle01">
    <w:name w:val="fontstyle01"/>
    <w:basedOn w:val="DefaultParagraphFont"/>
    <w:qFormat/>
    <w:rsid w:val="0090243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sid w:val="00902430"/>
    <w:rPr>
      <w:rFonts w:ascii="Times New Roman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NumberingSymbols">
    <w:name w:val="Numbering Symbols"/>
    <w:qFormat/>
  </w:style>
  <w:style w:type="character" w:customStyle="1" w:styleId="fontstyle31">
    <w:name w:val="fontstyle31"/>
    <w:basedOn w:val="DefaultParagraphFont"/>
    <w:qFormat/>
    <w:rsid w:val="00C9110F"/>
    <w:rPr>
      <w:rFonts w:ascii="Times New Roman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qFormat/>
    <w:rsid w:val="00C9110F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InternetLink">
    <w:name w:val="Internet Link"/>
    <w:basedOn w:val="DefaultParagraphFont"/>
    <w:uiPriority w:val="99"/>
    <w:unhideWhenUsed/>
    <w:rsid w:val="00D50C84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252"/>
        <w:tab w:val="right" w:pos="8504"/>
      </w:tabs>
      <w:spacing w:line="240" w:lineRule="auto"/>
    </w:pPr>
  </w:style>
  <w:style w:type="paragraph" w:styleId="Footer">
    <w:name w:val="footer"/>
    <w:basedOn w:val="Normal"/>
    <w:pPr>
      <w:suppressLineNumbers/>
      <w:tabs>
        <w:tab w:val="center" w:pos="4252"/>
        <w:tab w:val="right" w:pos="8504"/>
      </w:tabs>
      <w:spacing w:line="240" w:lineRule="auto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42CB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2CB3"/>
    <w:rPr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42C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10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8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AF56-C2B6-2444-AF8E-EE07B69A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658</Words>
  <Characters>3752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Raíza Salomão Precinoto</dc:creator>
  <dc:description/>
  <cp:lastModifiedBy>Microsoft Office User</cp:lastModifiedBy>
  <cp:revision>22</cp:revision>
  <dcterms:created xsi:type="dcterms:W3CDTF">2022-05-14T01:44:00Z</dcterms:created>
  <dcterms:modified xsi:type="dcterms:W3CDTF">2022-08-01T06:34:00Z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endeley Citation Style_1">
    <vt:lpwstr>http://www.zotero.org/styles/chicago-author-date</vt:lpwstr>
  </property>
  <property fmtid="{D5CDD505-2E9C-101B-9397-08002B2CF9AE}" pid="7" name="Mendeley Document_1">
    <vt:lpwstr>True</vt:lpwstr>
  </property>
  <property fmtid="{D5CDD505-2E9C-101B-9397-08002B2CF9AE}" pid="8" name="Mendeley Recent Style Id 0_1">
    <vt:lpwstr>http://www.zotero.org/styles/apa</vt:lpwstr>
  </property>
  <property fmtid="{D5CDD505-2E9C-101B-9397-08002B2CF9AE}" pid="9" name="Mendeley Recent Style Id 1_1">
    <vt:lpwstr>http://www.zotero.org/styles/american-sociological-association</vt:lpwstr>
  </property>
  <property fmtid="{D5CDD505-2E9C-101B-9397-08002B2CF9AE}" pid="10" name="Mendeley Recent Style Id 2_1">
    <vt:lpwstr>http://www.zotero.org/styles/chicago-author-date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Id 4_1">
    <vt:lpwstr>http://www.zotero.org/styles/ieee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Id 7_1">
    <vt:lpwstr>http://www.zotero.org/styles/nature</vt:lpwstr>
  </property>
  <property fmtid="{D5CDD505-2E9C-101B-9397-08002B2CF9AE}" pid="16" name="Mendeley Recent Style Id 8_1">
    <vt:lpwstr>http://www.zotero.org/styles/universidade-de-sao-paulo-escola-de-comunicacoes-e-artes-abnt</vt:lpwstr>
  </property>
  <property fmtid="{D5CDD505-2E9C-101B-9397-08002B2CF9AE}" pid="17" name="Mendeley Recent Style Id 9_1">
    <vt:lpwstr>http://www.zotero.org/styles/associacao-brasileira-de-normas-tecnicas-usp-fmvz</vt:lpwstr>
  </property>
  <property fmtid="{D5CDD505-2E9C-101B-9397-08002B2CF9AE}" pid="18" name="Mendeley Recent Style Name 0_1">
    <vt:lpwstr>American Psychological Association 7th edition</vt:lpwstr>
  </property>
  <property fmtid="{D5CDD505-2E9C-101B-9397-08002B2CF9AE}" pid="19" name="Mendeley Recent Style Name 1_1">
    <vt:lpwstr>American Sociological Association 6th edition</vt:lpwstr>
  </property>
  <property fmtid="{D5CDD505-2E9C-101B-9397-08002B2CF9AE}" pid="20" name="Mendeley Recent Style Name 2_1">
    <vt:lpwstr>Chicago Manual of Style 17th edition (author-date)</vt:lpwstr>
  </property>
  <property fmtid="{D5CDD505-2E9C-101B-9397-08002B2CF9AE}" pid="21" name="Mendeley Recent Style Name 3_1">
    <vt:lpwstr>Cite Them Right 10th edition - Harvard</vt:lpwstr>
  </property>
  <property fmtid="{D5CDD505-2E9C-101B-9397-08002B2CF9AE}" pid="22" name="Mendeley Recent Style Name 4_1">
    <vt:lpwstr>IEEE</vt:lpwstr>
  </property>
  <property fmtid="{D5CDD505-2E9C-101B-9397-08002B2CF9AE}" pid="23" name="Mendeley Recent Style Name 5_1">
    <vt:lpwstr>Modern Humanities Research Association 3rd edition (note with bibliography)</vt:lpwstr>
  </property>
  <property fmtid="{D5CDD505-2E9C-101B-9397-08002B2CF9AE}" pid="24" name="Mendeley Recent Style Name 6_1">
    <vt:lpwstr>Modern Language Association 8th edition</vt:lpwstr>
  </property>
  <property fmtid="{D5CDD505-2E9C-101B-9397-08002B2CF9AE}" pid="25" name="Mendeley Recent Style Name 7_1">
    <vt:lpwstr>Nature</vt:lpwstr>
  </property>
  <property fmtid="{D5CDD505-2E9C-101B-9397-08002B2CF9AE}" pid="26" name="Mendeley Recent Style Name 8_1">
    <vt:lpwstr>Universidade de São Paulo - Escola de Comunicações e Artes - ABNT (Portuguese - Brazil)</vt:lpwstr>
  </property>
  <property fmtid="{D5CDD505-2E9C-101B-9397-08002B2CF9AE}" pid="27" name="Mendeley Recent Style Name 9_1">
    <vt:lpwstr>Universidade de São Paulo - Faculdade de Medicina Veterinária e Zootecnia - ABNT (Portuguese - Brazil)</vt:lpwstr>
  </property>
  <property fmtid="{D5CDD505-2E9C-101B-9397-08002B2CF9AE}" pid="28" name="Mendeley Unique User Id_1">
    <vt:lpwstr>6ea0833e-6352-38c2-876a-e60e2cc034e4</vt:lpwstr>
  </property>
  <property fmtid="{D5CDD505-2E9C-101B-9397-08002B2CF9AE}" pid="29" name="ScaleCrop">
    <vt:bool>false</vt:bool>
  </property>
  <property fmtid="{D5CDD505-2E9C-101B-9397-08002B2CF9AE}" pid="30" name="ShareDoc">
    <vt:bool>false</vt:bool>
  </property>
</Properties>
</file>