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27D" w:rsidRPr="00301CF1" w:rsidRDefault="0018227D" w:rsidP="0018227D">
      <w:pPr>
        <w:jc w:val="center"/>
        <w:rPr>
          <w:b/>
          <w:color w:val="000000" w:themeColor="text1"/>
          <w:lang w:val="en-US"/>
        </w:rPr>
      </w:pPr>
      <w:r w:rsidRPr="00301CF1">
        <w:rPr>
          <w:b/>
          <w:color w:val="000000" w:themeColor="text1"/>
          <w:lang w:val="en-US"/>
        </w:rPr>
        <w:t>SUPPLEMENTARY DATA</w:t>
      </w:r>
    </w:p>
    <w:p w:rsidR="0018227D" w:rsidRPr="00301CF1" w:rsidRDefault="0018227D" w:rsidP="0018227D">
      <w:pPr>
        <w:jc w:val="center"/>
        <w:rPr>
          <w:b/>
          <w:color w:val="000000" w:themeColor="text1"/>
          <w:lang w:val="en-US"/>
        </w:rPr>
      </w:pPr>
    </w:p>
    <w:p w:rsidR="0018227D" w:rsidRPr="00301CF1" w:rsidRDefault="0018227D" w:rsidP="0018227D">
      <w:pPr>
        <w:tabs>
          <w:tab w:val="left" w:pos="2276"/>
        </w:tabs>
        <w:spacing w:line="480" w:lineRule="auto"/>
        <w:rPr>
          <w:b/>
          <w:color w:val="000000" w:themeColor="text1"/>
          <w:lang w:val="en-US"/>
        </w:rPr>
      </w:pPr>
      <w:r w:rsidRPr="00301CF1">
        <w:rPr>
          <w:b/>
          <w:color w:val="000000" w:themeColor="text1"/>
          <w:lang w:val="en-US"/>
        </w:rPr>
        <w:t xml:space="preserve">Table 1. </w:t>
      </w:r>
      <w:r w:rsidRPr="00301CF1">
        <w:rPr>
          <w:color w:val="000000" w:themeColor="text1"/>
          <w:lang w:val="en-US"/>
        </w:rPr>
        <w:t xml:space="preserve">List of rodents of the family </w:t>
      </w:r>
      <w:proofErr w:type="spellStart"/>
      <w:r w:rsidRPr="00301CF1">
        <w:rPr>
          <w:color w:val="000000" w:themeColor="text1"/>
          <w:lang w:val="en-US"/>
        </w:rPr>
        <w:t>Cricetidae</w:t>
      </w:r>
      <w:proofErr w:type="spellEnd"/>
      <w:r w:rsidRPr="00301CF1">
        <w:rPr>
          <w:color w:val="000000" w:themeColor="text1"/>
          <w:lang w:val="en-US"/>
        </w:rPr>
        <w:t xml:space="preserve"> endemic, rare, or included in some category of protection in the Official Mexican Standard (NOM-059-SEMARNAT, 2010) or the red list of the International Union for the Conservation of Nature (IUCN, 2019). Endemic to Oaxaca (OAX). Conservation status (NOM-059: A, threatened; </w:t>
      </w:r>
      <w:proofErr w:type="spellStart"/>
      <w:r w:rsidRPr="00301CF1">
        <w:rPr>
          <w:color w:val="000000" w:themeColor="text1"/>
          <w:lang w:val="en-US"/>
        </w:rPr>
        <w:t>Pr</w:t>
      </w:r>
      <w:proofErr w:type="spellEnd"/>
      <w:r w:rsidRPr="00301CF1">
        <w:rPr>
          <w:color w:val="000000" w:themeColor="text1"/>
          <w:lang w:val="en-US"/>
        </w:rPr>
        <w:t>, subject to special protection. IUCN: CR, critically endangered; EN, in danger of extinction; NT, near threatened; VU, vulnerable). Rarity: D, demographic; E, ecological; G, geographical.</w:t>
      </w:r>
    </w:p>
    <w:tbl>
      <w:tblPr>
        <w:tblW w:w="8220" w:type="dxa"/>
        <w:jc w:val="center"/>
        <w:tblBorders>
          <w:insideH w:val="nil"/>
          <w:insideV w:val="nil"/>
        </w:tblBorders>
        <w:tblLayout w:type="fixed"/>
        <w:tblLook w:val="0400" w:firstRow="0" w:lastRow="0" w:firstColumn="0" w:lastColumn="0" w:noHBand="0" w:noVBand="1"/>
      </w:tblPr>
      <w:tblGrid>
        <w:gridCol w:w="461"/>
        <w:gridCol w:w="3297"/>
        <w:gridCol w:w="1626"/>
        <w:gridCol w:w="1701"/>
        <w:gridCol w:w="1135"/>
      </w:tblGrid>
      <w:tr w:rsidR="0018227D" w:rsidRPr="00301CF1" w:rsidTr="00F40FAC">
        <w:trPr>
          <w:jc w:val="center"/>
        </w:trPr>
        <w:tc>
          <w:tcPr>
            <w:tcW w:w="461" w:type="dxa"/>
            <w:vMerge w:val="restart"/>
            <w:tcBorders>
              <w:top w:val="single" w:sz="4" w:space="0" w:color="auto"/>
              <w:left w:val="nil"/>
              <w:bottom w:val="single" w:sz="4" w:space="0" w:color="auto"/>
              <w:right w:val="nil"/>
            </w:tcBorders>
          </w:tcPr>
          <w:p w:rsidR="0018227D" w:rsidRPr="00301CF1" w:rsidRDefault="0018227D" w:rsidP="00F40FAC">
            <w:pPr>
              <w:spacing w:line="360" w:lineRule="auto"/>
              <w:rPr>
                <w:b/>
                <w:color w:val="000000" w:themeColor="text1"/>
                <w:lang w:val="en-US"/>
              </w:rPr>
            </w:pPr>
          </w:p>
        </w:tc>
        <w:tc>
          <w:tcPr>
            <w:tcW w:w="3297" w:type="dxa"/>
            <w:vMerge w:val="restart"/>
            <w:tcBorders>
              <w:top w:val="single" w:sz="4" w:space="0" w:color="auto"/>
              <w:left w:val="nil"/>
              <w:bottom w:val="single" w:sz="4" w:space="0" w:color="000000"/>
              <w:right w:val="nil"/>
            </w:tcBorders>
            <w:vAlign w:val="center"/>
          </w:tcPr>
          <w:p w:rsidR="0018227D" w:rsidRPr="00301CF1" w:rsidRDefault="0018227D" w:rsidP="00F40FAC">
            <w:pPr>
              <w:spacing w:line="360" w:lineRule="auto"/>
              <w:jc w:val="center"/>
              <w:rPr>
                <w:b/>
                <w:color w:val="000000" w:themeColor="text1"/>
                <w:lang w:val="en-US"/>
              </w:rPr>
            </w:pPr>
            <w:r w:rsidRPr="00301CF1">
              <w:rPr>
                <w:b/>
                <w:color w:val="000000" w:themeColor="text1"/>
                <w:lang w:val="en-US"/>
              </w:rPr>
              <w:t>Species</w:t>
            </w:r>
          </w:p>
        </w:tc>
        <w:tc>
          <w:tcPr>
            <w:tcW w:w="3327" w:type="dxa"/>
            <w:gridSpan w:val="2"/>
            <w:tcBorders>
              <w:top w:val="single" w:sz="4" w:space="0" w:color="auto"/>
              <w:left w:val="nil"/>
              <w:bottom w:val="nil"/>
              <w:right w:val="nil"/>
            </w:tcBorders>
            <w:vAlign w:val="center"/>
          </w:tcPr>
          <w:p w:rsidR="0018227D" w:rsidRPr="00301CF1" w:rsidRDefault="0018227D" w:rsidP="00F40FAC">
            <w:pPr>
              <w:spacing w:line="360" w:lineRule="auto"/>
              <w:jc w:val="center"/>
              <w:rPr>
                <w:b/>
                <w:color w:val="000000" w:themeColor="text1"/>
                <w:lang w:val="en-US"/>
              </w:rPr>
            </w:pPr>
            <w:r w:rsidRPr="00301CF1">
              <w:rPr>
                <w:b/>
                <w:color w:val="000000" w:themeColor="text1"/>
                <w:lang w:val="en-US"/>
              </w:rPr>
              <w:t>Conservation status</w:t>
            </w:r>
          </w:p>
        </w:tc>
        <w:tc>
          <w:tcPr>
            <w:tcW w:w="1135" w:type="dxa"/>
            <w:vMerge w:val="restart"/>
            <w:tcBorders>
              <w:top w:val="single" w:sz="4" w:space="0" w:color="auto"/>
              <w:left w:val="nil"/>
              <w:bottom w:val="single" w:sz="4" w:space="0" w:color="auto"/>
              <w:right w:val="nil"/>
            </w:tcBorders>
            <w:vAlign w:val="center"/>
          </w:tcPr>
          <w:p w:rsidR="0018227D" w:rsidRPr="00301CF1" w:rsidRDefault="0018227D" w:rsidP="00F40FAC">
            <w:pPr>
              <w:spacing w:line="360" w:lineRule="auto"/>
              <w:jc w:val="center"/>
              <w:rPr>
                <w:b/>
                <w:color w:val="000000" w:themeColor="text1"/>
                <w:lang w:val="en-US"/>
              </w:rPr>
            </w:pPr>
            <w:r w:rsidRPr="00301CF1">
              <w:rPr>
                <w:b/>
                <w:color w:val="000000" w:themeColor="text1"/>
                <w:lang w:val="en-US"/>
              </w:rPr>
              <w:t>Rarity</w:t>
            </w:r>
          </w:p>
        </w:tc>
      </w:tr>
      <w:tr w:rsidR="0018227D" w:rsidRPr="00301CF1" w:rsidTr="00F40FAC">
        <w:trPr>
          <w:trHeight w:val="437"/>
          <w:jc w:val="center"/>
        </w:trPr>
        <w:tc>
          <w:tcPr>
            <w:tcW w:w="461" w:type="dxa"/>
            <w:vMerge/>
            <w:tcBorders>
              <w:top w:val="single" w:sz="4" w:space="0" w:color="auto"/>
              <w:left w:val="nil"/>
              <w:bottom w:val="single" w:sz="4" w:space="0" w:color="000000"/>
              <w:right w:val="nil"/>
            </w:tcBorders>
          </w:tcPr>
          <w:p w:rsidR="0018227D" w:rsidRPr="00301CF1" w:rsidRDefault="0018227D" w:rsidP="00F40FAC">
            <w:pPr>
              <w:spacing w:line="360" w:lineRule="auto"/>
              <w:rPr>
                <w:b/>
                <w:color w:val="000000" w:themeColor="text1"/>
                <w:lang w:val="en-US"/>
              </w:rPr>
            </w:pPr>
          </w:p>
        </w:tc>
        <w:tc>
          <w:tcPr>
            <w:tcW w:w="3297" w:type="dxa"/>
            <w:vMerge/>
            <w:tcBorders>
              <w:top w:val="single" w:sz="4" w:space="0" w:color="auto"/>
              <w:left w:val="nil"/>
              <w:bottom w:val="single" w:sz="4" w:space="0" w:color="000000"/>
              <w:right w:val="nil"/>
            </w:tcBorders>
            <w:vAlign w:val="center"/>
            <w:hideMark/>
          </w:tcPr>
          <w:p w:rsidR="0018227D" w:rsidRPr="00301CF1" w:rsidRDefault="0018227D" w:rsidP="00F40FAC">
            <w:pPr>
              <w:spacing w:line="360" w:lineRule="auto"/>
              <w:jc w:val="center"/>
              <w:rPr>
                <w:b/>
                <w:color w:val="000000" w:themeColor="text1"/>
                <w:lang w:val="en-US"/>
              </w:rPr>
            </w:pPr>
          </w:p>
        </w:tc>
        <w:tc>
          <w:tcPr>
            <w:tcW w:w="1626" w:type="dxa"/>
            <w:tcBorders>
              <w:top w:val="nil"/>
              <w:left w:val="nil"/>
              <w:bottom w:val="single" w:sz="4" w:space="0" w:color="000000"/>
              <w:right w:val="nil"/>
            </w:tcBorders>
            <w:vAlign w:val="center"/>
            <w:hideMark/>
          </w:tcPr>
          <w:p w:rsidR="0018227D" w:rsidRPr="00301CF1" w:rsidRDefault="0018227D" w:rsidP="00F40FAC">
            <w:pPr>
              <w:spacing w:line="360" w:lineRule="auto"/>
              <w:jc w:val="center"/>
              <w:rPr>
                <w:b/>
                <w:color w:val="000000" w:themeColor="text1"/>
                <w:lang w:val="en-US"/>
              </w:rPr>
            </w:pPr>
            <w:r w:rsidRPr="00301CF1">
              <w:rPr>
                <w:b/>
                <w:color w:val="000000" w:themeColor="text1"/>
                <w:lang w:val="en-US"/>
              </w:rPr>
              <w:t>NOM-059</w:t>
            </w:r>
          </w:p>
        </w:tc>
        <w:tc>
          <w:tcPr>
            <w:tcW w:w="1701" w:type="dxa"/>
            <w:tcBorders>
              <w:top w:val="nil"/>
              <w:left w:val="nil"/>
              <w:bottom w:val="single" w:sz="4" w:space="0" w:color="000000"/>
              <w:right w:val="nil"/>
            </w:tcBorders>
            <w:vAlign w:val="center"/>
            <w:hideMark/>
          </w:tcPr>
          <w:p w:rsidR="0018227D" w:rsidRPr="00301CF1" w:rsidRDefault="0018227D" w:rsidP="00F40FAC">
            <w:pPr>
              <w:spacing w:line="360" w:lineRule="auto"/>
              <w:jc w:val="center"/>
              <w:rPr>
                <w:b/>
                <w:color w:val="000000" w:themeColor="text1"/>
                <w:lang w:val="en-US"/>
              </w:rPr>
            </w:pPr>
            <w:r w:rsidRPr="00301CF1">
              <w:rPr>
                <w:b/>
                <w:color w:val="000000" w:themeColor="text1"/>
                <w:lang w:val="en-US"/>
              </w:rPr>
              <w:t>IUCN</w:t>
            </w:r>
          </w:p>
        </w:tc>
        <w:tc>
          <w:tcPr>
            <w:tcW w:w="1135" w:type="dxa"/>
            <w:vMerge/>
            <w:tcBorders>
              <w:top w:val="single" w:sz="4" w:space="0" w:color="auto"/>
              <w:left w:val="nil"/>
              <w:bottom w:val="single" w:sz="4" w:space="0" w:color="000000"/>
              <w:right w:val="nil"/>
            </w:tcBorders>
            <w:vAlign w:val="center"/>
            <w:hideMark/>
          </w:tcPr>
          <w:p w:rsidR="0018227D" w:rsidRPr="00301CF1" w:rsidRDefault="0018227D" w:rsidP="00F40FAC">
            <w:pPr>
              <w:spacing w:line="360" w:lineRule="auto"/>
              <w:jc w:val="center"/>
              <w:rPr>
                <w:b/>
                <w:color w:val="000000" w:themeColor="text1"/>
                <w:lang w:val="en-US"/>
              </w:rPr>
            </w:pPr>
          </w:p>
        </w:tc>
      </w:tr>
      <w:tr w:rsidR="0018227D" w:rsidRPr="00301CF1" w:rsidTr="00F40FAC">
        <w:trPr>
          <w:trHeight w:val="283"/>
          <w:jc w:val="center"/>
        </w:trPr>
        <w:tc>
          <w:tcPr>
            <w:tcW w:w="461" w:type="dxa"/>
            <w:tcBorders>
              <w:top w:val="single" w:sz="4" w:space="0" w:color="000000"/>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w:t>
            </w:r>
          </w:p>
        </w:tc>
        <w:tc>
          <w:tcPr>
            <w:tcW w:w="3297" w:type="dxa"/>
            <w:tcBorders>
              <w:top w:val="single" w:sz="4" w:space="0" w:color="000000"/>
              <w:left w:val="nil"/>
              <w:bottom w:val="nil"/>
              <w:right w:val="nil"/>
            </w:tcBorders>
            <w:hideMark/>
          </w:tcPr>
          <w:p w:rsidR="0018227D" w:rsidRPr="00301CF1" w:rsidRDefault="0018227D" w:rsidP="00F40FAC">
            <w:pPr>
              <w:spacing w:line="360" w:lineRule="auto"/>
              <w:rPr>
                <w:i/>
                <w:color w:val="000000" w:themeColor="text1"/>
                <w:lang w:val="en-US"/>
              </w:rPr>
            </w:pPr>
            <w:r w:rsidRPr="00301CF1">
              <w:rPr>
                <w:i/>
                <w:color w:val="000000" w:themeColor="text1"/>
                <w:lang w:val="en-US"/>
              </w:rPr>
              <w:t xml:space="preserve">Microtus </w:t>
            </w:r>
            <w:proofErr w:type="spellStart"/>
            <w:r w:rsidRPr="00301CF1">
              <w:rPr>
                <w:i/>
                <w:color w:val="000000" w:themeColor="text1"/>
                <w:lang w:val="en-US"/>
              </w:rPr>
              <w:t>oaxacensis</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single" w:sz="4" w:space="0" w:color="000000"/>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A</w:t>
            </w:r>
          </w:p>
        </w:tc>
        <w:tc>
          <w:tcPr>
            <w:tcW w:w="1701" w:type="dxa"/>
            <w:tcBorders>
              <w:top w:val="single" w:sz="4" w:space="0" w:color="000000"/>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single" w:sz="4" w:space="0" w:color="000000"/>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2</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r w:rsidRPr="00301CF1">
              <w:rPr>
                <w:i/>
                <w:color w:val="000000" w:themeColor="text1"/>
                <w:lang w:val="en-US"/>
              </w:rPr>
              <w:t xml:space="preserve">Microtus </w:t>
            </w:r>
            <w:proofErr w:type="spellStart"/>
            <w:r w:rsidRPr="00301CF1">
              <w:rPr>
                <w:i/>
                <w:color w:val="000000" w:themeColor="text1"/>
                <w:lang w:val="en-US"/>
              </w:rPr>
              <w:t>quasiater</w:t>
            </w:r>
            <w:proofErr w:type="spellEnd"/>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proofErr w:type="spellStart"/>
            <w:r w:rsidRPr="00301CF1">
              <w:rPr>
                <w:color w:val="000000" w:themeColor="text1"/>
                <w:lang w:val="en-US"/>
              </w:rPr>
              <w:t>Pr</w:t>
            </w:r>
            <w:proofErr w:type="spellEnd"/>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NT</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 xml:space="preserve"> E, G</w:t>
            </w:r>
          </w:p>
        </w:tc>
      </w:tr>
      <w:tr w:rsidR="0018227D" w:rsidRPr="00301CF1" w:rsidTr="00F40FAC">
        <w:trPr>
          <w:trHeight w:val="298"/>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3</w:t>
            </w:r>
          </w:p>
        </w:tc>
        <w:tc>
          <w:tcPr>
            <w:tcW w:w="3297"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i/>
                <w:color w:val="000000" w:themeColor="text1"/>
                <w:lang w:val="en-US"/>
              </w:rPr>
              <w:t xml:space="preserve">Microtus </w:t>
            </w:r>
            <w:proofErr w:type="spellStart"/>
            <w:r w:rsidRPr="00301CF1">
              <w:rPr>
                <w:i/>
                <w:color w:val="000000" w:themeColor="text1"/>
                <w:lang w:val="en-US"/>
              </w:rPr>
              <w:t>umbrosus</w:t>
            </w:r>
            <w:proofErr w:type="spellEnd"/>
            <w:r w:rsidRPr="00301CF1">
              <w:rPr>
                <w:i/>
                <w:color w:val="000000" w:themeColor="text1"/>
                <w:lang w:val="en-US"/>
              </w:rPr>
              <w:t xml:space="preserve"> </w:t>
            </w:r>
            <w:r w:rsidRPr="00301CF1">
              <w:rPr>
                <w:color w:val="000000" w:themeColor="text1"/>
                <w:vertAlign w:val="subscript"/>
                <w:lang w:val="en-US"/>
              </w:rPr>
              <w:t>OAX</w:t>
            </w:r>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proofErr w:type="spellStart"/>
            <w:r w:rsidRPr="00301CF1">
              <w:rPr>
                <w:color w:val="000000" w:themeColor="text1"/>
                <w:lang w:val="en-US"/>
              </w:rPr>
              <w:t>Pr</w:t>
            </w:r>
            <w:proofErr w:type="spellEnd"/>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4</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Habromys</w:t>
            </w:r>
            <w:proofErr w:type="spellEnd"/>
            <w:r w:rsidRPr="00301CF1">
              <w:rPr>
                <w:i/>
                <w:color w:val="000000" w:themeColor="text1"/>
                <w:lang w:val="en-US"/>
              </w:rPr>
              <w:t xml:space="preserve"> </w:t>
            </w:r>
            <w:proofErr w:type="spellStart"/>
            <w:r w:rsidRPr="00301CF1">
              <w:rPr>
                <w:i/>
                <w:color w:val="000000" w:themeColor="text1"/>
                <w:lang w:val="en-US"/>
              </w:rPr>
              <w:t>chinanteco</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CR</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trHeight w:val="447"/>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5</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Habromys</w:t>
            </w:r>
            <w:proofErr w:type="spellEnd"/>
            <w:r w:rsidRPr="00301CF1">
              <w:rPr>
                <w:i/>
                <w:color w:val="000000" w:themeColor="text1"/>
                <w:lang w:val="en-US"/>
              </w:rPr>
              <w:t xml:space="preserve"> </w:t>
            </w:r>
            <w:proofErr w:type="spellStart"/>
            <w:r w:rsidRPr="00301CF1">
              <w:rPr>
                <w:i/>
                <w:color w:val="000000" w:themeColor="text1"/>
                <w:lang w:val="en-US"/>
              </w:rPr>
              <w:t>ixtlani</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CR</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6</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Habromys</w:t>
            </w:r>
            <w:proofErr w:type="spellEnd"/>
            <w:r w:rsidRPr="00301CF1">
              <w:rPr>
                <w:i/>
                <w:color w:val="000000" w:themeColor="text1"/>
                <w:lang w:val="en-US"/>
              </w:rPr>
              <w:t xml:space="preserve"> </w:t>
            </w:r>
            <w:proofErr w:type="spellStart"/>
            <w:r w:rsidRPr="00301CF1">
              <w:rPr>
                <w:i/>
                <w:color w:val="000000" w:themeColor="text1"/>
                <w:lang w:val="en-US"/>
              </w:rPr>
              <w:t>lepturus</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CR</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7</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Habromys</w:t>
            </w:r>
            <w:proofErr w:type="spellEnd"/>
            <w:r w:rsidRPr="00301CF1">
              <w:rPr>
                <w:i/>
                <w:color w:val="000000" w:themeColor="text1"/>
                <w:lang w:val="en-US"/>
              </w:rPr>
              <w:t xml:space="preserve"> </w:t>
            </w:r>
            <w:proofErr w:type="spellStart"/>
            <w:r w:rsidRPr="00301CF1">
              <w:rPr>
                <w:i/>
                <w:color w:val="000000" w:themeColor="text1"/>
                <w:lang w:val="en-US"/>
              </w:rPr>
              <w:t>simulatus</w:t>
            </w:r>
            <w:proofErr w:type="spellEnd"/>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proofErr w:type="spellStart"/>
            <w:r w:rsidRPr="00301CF1">
              <w:rPr>
                <w:color w:val="000000" w:themeColor="text1"/>
                <w:lang w:val="en-US"/>
              </w:rPr>
              <w:t>Pr</w:t>
            </w:r>
            <w:proofErr w:type="spellEnd"/>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CR</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8</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Megadontomys</w:t>
            </w:r>
            <w:proofErr w:type="spellEnd"/>
            <w:r w:rsidRPr="00301CF1">
              <w:rPr>
                <w:i/>
                <w:color w:val="000000" w:themeColor="text1"/>
                <w:lang w:val="en-US"/>
              </w:rPr>
              <w:t xml:space="preserve"> </w:t>
            </w:r>
            <w:proofErr w:type="spellStart"/>
            <w:r w:rsidRPr="00301CF1">
              <w:rPr>
                <w:i/>
                <w:color w:val="000000" w:themeColor="text1"/>
                <w:lang w:val="en-US"/>
              </w:rPr>
              <w:t>cryophilus</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A</w:t>
            </w: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9</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Megadontomys</w:t>
            </w:r>
            <w:proofErr w:type="spellEnd"/>
            <w:r w:rsidRPr="00301CF1">
              <w:rPr>
                <w:i/>
                <w:color w:val="000000" w:themeColor="text1"/>
                <w:lang w:val="en-US"/>
              </w:rPr>
              <w:t xml:space="preserve"> </w:t>
            </w:r>
            <w:proofErr w:type="spellStart"/>
            <w:r w:rsidRPr="00301CF1">
              <w:rPr>
                <w:i/>
                <w:color w:val="000000" w:themeColor="text1"/>
                <w:lang w:val="en-US"/>
              </w:rPr>
              <w:t>nelsoni</w:t>
            </w:r>
            <w:proofErr w:type="spellEnd"/>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A</w:t>
            </w: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10</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Megadontomys</w:t>
            </w:r>
            <w:proofErr w:type="spellEnd"/>
            <w:r w:rsidRPr="00301CF1">
              <w:rPr>
                <w:i/>
                <w:color w:val="000000" w:themeColor="text1"/>
                <w:lang w:val="en-US"/>
              </w:rPr>
              <w:t xml:space="preserve"> </w:t>
            </w:r>
            <w:proofErr w:type="spellStart"/>
            <w:r w:rsidRPr="00301CF1">
              <w:rPr>
                <w:i/>
                <w:color w:val="000000" w:themeColor="text1"/>
                <w:lang w:val="en-US"/>
              </w:rPr>
              <w:t>thomasi</w:t>
            </w:r>
            <w:proofErr w:type="spellEnd"/>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proofErr w:type="spellStart"/>
            <w:r w:rsidRPr="00301CF1">
              <w:rPr>
                <w:color w:val="000000" w:themeColor="text1"/>
                <w:lang w:val="en-US"/>
              </w:rPr>
              <w:t>Pr</w:t>
            </w:r>
            <w:proofErr w:type="spellEnd"/>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11</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Peromyscus</w:t>
            </w:r>
            <w:proofErr w:type="spellEnd"/>
            <w:r w:rsidRPr="00301CF1">
              <w:rPr>
                <w:i/>
                <w:color w:val="000000" w:themeColor="text1"/>
                <w:lang w:val="en-US"/>
              </w:rPr>
              <w:t xml:space="preserve"> </w:t>
            </w:r>
            <w:proofErr w:type="spellStart"/>
            <w:r w:rsidRPr="00301CF1">
              <w:rPr>
                <w:i/>
                <w:color w:val="000000" w:themeColor="text1"/>
                <w:lang w:val="en-US"/>
              </w:rPr>
              <w:t>melanocarpus</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 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12</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Peromyscus</w:t>
            </w:r>
            <w:proofErr w:type="spellEnd"/>
            <w:r w:rsidRPr="00301CF1">
              <w:rPr>
                <w:i/>
                <w:color w:val="000000" w:themeColor="text1"/>
                <w:lang w:val="en-US"/>
              </w:rPr>
              <w:t xml:space="preserve"> </w:t>
            </w:r>
            <w:proofErr w:type="spellStart"/>
            <w:r w:rsidRPr="00301CF1">
              <w:rPr>
                <w:i/>
                <w:color w:val="000000" w:themeColor="text1"/>
                <w:lang w:val="en-US"/>
              </w:rPr>
              <w:t>melanurus</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G</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13</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Reithrodontomys</w:t>
            </w:r>
            <w:proofErr w:type="spellEnd"/>
            <w:r w:rsidRPr="00301CF1">
              <w:rPr>
                <w:i/>
                <w:color w:val="000000" w:themeColor="text1"/>
                <w:lang w:val="en-US"/>
              </w:rPr>
              <w:t xml:space="preserve"> </w:t>
            </w:r>
            <w:proofErr w:type="spellStart"/>
            <w:r w:rsidRPr="00301CF1">
              <w:rPr>
                <w:i/>
                <w:color w:val="000000" w:themeColor="text1"/>
                <w:lang w:val="en-US"/>
              </w:rPr>
              <w:t>microdon</w:t>
            </w:r>
            <w:proofErr w:type="spellEnd"/>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A</w:t>
            </w:r>
          </w:p>
        </w:tc>
        <w:tc>
          <w:tcPr>
            <w:tcW w:w="1701"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w:t>
            </w: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14</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Oryzomys</w:t>
            </w:r>
            <w:proofErr w:type="spellEnd"/>
            <w:r w:rsidRPr="00301CF1">
              <w:rPr>
                <w:i/>
                <w:color w:val="000000" w:themeColor="text1"/>
                <w:lang w:val="en-US"/>
              </w:rPr>
              <w:t xml:space="preserve"> </w:t>
            </w:r>
            <w:proofErr w:type="spellStart"/>
            <w:r w:rsidRPr="00301CF1">
              <w:rPr>
                <w:i/>
                <w:color w:val="000000" w:themeColor="text1"/>
                <w:lang w:val="en-US"/>
              </w:rPr>
              <w:t>chapmani</w:t>
            </w:r>
            <w:proofErr w:type="spellEnd"/>
          </w:p>
        </w:tc>
        <w:tc>
          <w:tcPr>
            <w:tcW w:w="1626"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VU</w:t>
            </w:r>
          </w:p>
        </w:tc>
        <w:tc>
          <w:tcPr>
            <w:tcW w:w="1135"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15</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Oryzomys</w:t>
            </w:r>
            <w:proofErr w:type="spellEnd"/>
            <w:r w:rsidRPr="00301CF1">
              <w:rPr>
                <w:i/>
                <w:color w:val="000000" w:themeColor="text1"/>
                <w:lang w:val="en-US"/>
              </w:rPr>
              <w:t xml:space="preserve"> </w:t>
            </w:r>
            <w:proofErr w:type="spellStart"/>
            <w:r w:rsidRPr="00301CF1">
              <w:rPr>
                <w:i/>
                <w:color w:val="000000" w:themeColor="text1"/>
                <w:lang w:val="en-US"/>
              </w:rPr>
              <w:t>fulgens</w:t>
            </w:r>
            <w:proofErr w:type="spellEnd"/>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A</w:t>
            </w:r>
          </w:p>
        </w:tc>
        <w:tc>
          <w:tcPr>
            <w:tcW w:w="1701"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135"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16</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Oryzomys</w:t>
            </w:r>
            <w:proofErr w:type="spellEnd"/>
            <w:r w:rsidRPr="00301CF1">
              <w:rPr>
                <w:i/>
                <w:color w:val="000000" w:themeColor="text1"/>
                <w:lang w:val="en-US"/>
              </w:rPr>
              <w:t xml:space="preserve"> </w:t>
            </w:r>
            <w:proofErr w:type="spellStart"/>
            <w:r w:rsidRPr="00301CF1">
              <w:rPr>
                <w:i/>
                <w:color w:val="000000" w:themeColor="text1"/>
                <w:lang w:val="en-US"/>
              </w:rPr>
              <w:t>melanotis</w:t>
            </w:r>
            <w:proofErr w:type="spellEnd"/>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proofErr w:type="spellStart"/>
            <w:r w:rsidRPr="00301CF1">
              <w:rPr>
                <w:color w:val="000000" w:themeColor="text1"/>
                <w:lang w:val="en-US"/>
              </w:rPr>
              <w:t>Pr</w:t>
            </w:r>
            <w:proofErr w:type="spellEnd"/>
          </w:p>
        </w:tc>
        <w:tc>
          <w:tcPr>
            <w:tcW w:w="1701"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c>
          <w:tcPr>
            <w:tcW w:w="1135" w:type="dxa"/>
            <w:tcBorders>
              <w:top w:val="nil"/>
              <w:left w:val="nil"/>
              <w:bottom w:val="nil"/>
              <w:right w:val="nil"/>
            </w:tcBorders>
          </w:tcPr>
          <w:p w:rsidR="0018227D" w:rsidRPr="00301CF1" w:rsidRDefault="0018227D" w:rsidP="00F40FAC">
            <w:pPr>
              <w:spacing w:line="360" w:lineRule="auto"/>
              <w:jc w:val="center"/>
              <w:rPr>
                <w:color w:val="000000" w:themeColor="text1"/>
                <w:lang w:val="en-US"/>
              </w:rPr>
            </w:pPr>
          </w:p>
        </w:tc>
      </w:tr>
      <w:tr w:rsidR="0018227D" w:rsidRPr="00301CF1" w:rsidTr="00F40FAC">
        <w:trPr>
          <w:jc w:val="center"/>
        </w:trPr>
        <w:tc>
          <w:tcPr>
            <w:tcW w:w="461" w:type="dxa"/>
            <w:tcBorders>
              <w:top w:val="nil"/>
              <w:left w:val="nil"/>
              <w:bottom w:val="nil"/>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17</w:t>
            </w:r>
          </w:p>
        </w:tc>
        <w:tc>
          <w:tcPr>
            <w:tcW w:w="3297" w:type="dxa"/>
            <w:tcBorders>
              <w:top w:val="nil"/>
              <w:left w:val="nil"/>
              <w:bottom w:val="nil"/>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Rheomys</w:t>
            </w:r>
            <w:proofErr w:type="spellEnd"/>
            <w:r w:rsidRPr="00301CF1">
              <w:rPr>
                <w:i/>
                <w:color w:val="000000" w:themeColor="text1"/>
                <w:lang w:val="en-US"/>
              </w:rPr>
              <w:t xml:space="preserve"> </w:t>
            </w:r>
            <w:proofErr w:type="spellStart"/>
            <w:r w:rsidRPr="00301CF1">
              <w:rPr>
                <w:i/>
                <w:color w:val="000000" w:themeColor="text1"/>
                <w:lang w:val="en-US"/>
              </w:rPr>
              <w:t>mexicanus</w:t>
            </w:r>
            <w:proofErr w:type="spellEnd"/>
            <w:r w:rsidRPr="00301CF1">
              <w:rPr>
                <w:i/>
                <w:color w:val="000000" w:themeColor="text1"/>
                <w:lang w:val="en-US"/>
              </w:rPr>
              <w:t xml:space="preserve"> </w:t>
            </w:r>
            <w:r w:rsidRPr="00301CF1">
              <w:rPr>
                <w:color w:val="000000" w:themeColor="text1"/>
                <w:vertAlign w:val="superscript"/>
                <w:lang w:val="en-US"/>
              </w:rPr>
              <w:t>OAX</w:t>
            </w:r>
          </w:p>
        </w:tc>
        <w:tc>
          <w:tcPr>
            <w:tcW w:w="1626"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proofErr w:type="spellStart"/>
            <w:r w:rsidRPr="00301CF1">
              <w:rPr>
                <w:color w:val="000000" w:themeColor="text1"/>
                <w:lang w:val="en-US"/>
              </w:rPr>
              <w:t>Pr</w:t>
            </w:r>
            <w:proofErr w:type="spellEnd"/>
          </w:p>
        </w:tc>
        <w:tc>
          <w:tcPr>
            <w:tcW w:w="1701"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EN</w:t>
            </w:r>
          </w:p>
        </w:tc>
        <w:tc>
          <w:tcPr>
            <w:tcW w:w="1135" w:type="dxa"/>
            <w:tcBorders>
              <w:top w:val="nil"/>
              <w:left w:val="nil"/>
              <w:bottom w:val="nil"/>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D, E, G</w:t>
            </w:r>
          </w:p>
        </w:tc>
      </w:tr>
      <w:tr w:rsidR="0018227D" w:rsidRPr="00301CF1" w:rsidTr="00F40FAC">
        <w:trPr>
          <w:jc w:val="center"/>
        </w:trPr>
        <w:tc>
          <w:tcPr>
            <w:tcW w:w="461" w:type="dxa"/>
            <w:tcBorders>
              <w:top w:val="nil"/>
              <w:left w:val="nil"/>
              <w:bottom w:val="single" w:sz="4" w:space="0" w:color="000000"/>
              <w:right w:val="nil"/>
            </w:tcBorders>
            <w:hideMark/>
          </w:tcPr>
          <w:p w:rsidR="0018227D" w:rsidRPr="00301CF1" w:rsidRDefault="0018227D" w:rsidP="00F40FAC">
            <w:pPr>
              <w:spacing w:line="360" w:lineRule="auto"/>
              <w:rPr>
                <w:color w:val="000000" w:themeColor="text1"/>
                <w:lang w:val="en-US"/>
              </w:rPr>
            </w:pPr>
            <w:r w:rsidRPr="00301CF1">
              <w:rPr>
                <w:color w:val="000000" w:themeColor="text1"/>
                <w:lang w:val="en-US"/>
              </w:rPr>
              <w:t>18</w:t>
            </w:r>
          </w:p>
        </w:tc>
        <w:tc>
          <w:tcPr>
            <w:tcW w:w="3297" w:type="dxa"/>
            <w:tcBorders>
              <w:top w:val="nil"/>
              <w:left w:val="nil"/>
              <w:bottom w:val="single" w:sz="4" w:space="0" w:color="000000"/>
              <w:right w:val="nil"/>
            </w:tcBorders>
            <w:hideMark/>
          </w:tcPr>
          <w:p w:rsidR="0018227D" w:rsidRPr="00301CF1" w:rsidRDefault="0018227D" w:rsidP="00F40FAC">
            <w:pPr>
              <w:spacing w:line="360" w:lineRule="auto"/>
              <w:rPr>
                <w:i/>
                <w:color w:val="000000" w:themeColor="text1"/>
                <w:lang w:val="en-US"/>
              </w:rPr>
            </w:pPr>
            <w:proofErr w:type="spellStart"/>
            <w:r w:rsidRPr="00301CF1">
              <w:rPr>
                <w:i/>
                <w:color w:val="000000" w:themeColor="text1"/>
                <w:lang w:val="en-US"/>
              </w:rPr>
              <w:t>Sigmodon</w:t>
            </w:r>
            <w:proofErr w:type="spellEnd"/>
            <w:r w:rsidRPr="00301CF1">
              <w:rPr>
                <w:i/>
                <w:color w:val="000000" w:themeColor="text1"/>
                <w:lang w:val="en-US"/>
              </w:rPr>
              <w:t xml:space="preserve"> </w:t>
            </w:r>
            <w:proofErr w:type="spellStart"/>
            <w:r w:rsidRPr="00301CF1">
              <w:rPr>
                <w:i/>
                <w:color w:val="000000" w:themeColor="text1"/>
                <w:lang w:val="en-US"/>
              </w:rPr>
              <w:t>alleni</w:t>
            </w:r>
            <w:proofErr w:type="spellEnd"/>
          </w:p>
        </w:tc>
        <w:tc>
          <w:tcPr>
            <w:tcW w:w="1626" w:type="dxa"/>
            <w:tcBorders>
              <w:top w:val="nil"/>
              <w:left w:val="nil"/>
              <w:bottom w:val="single" w:sz="4" w:space="0" w:color="000000"/>
              <w:right w:val="nil"/>
            </w:tcBorders>
          </w:tcPr>
          <w:p w:rsidR="0018227D" w:rsidRPr="00301CF1" w:rsidRDefault="0018227D" w:rsidP="00F40FAC">
            <w:pPr>
              <w:spacing w:line="360" w:lineRule="auto"/>
              <w:jc w:val="center"/>
              <w:rPr>
                <w:color w:val="000000" w:themeColor="text1"/>
                <w:lang w:val="en-US"/>
              </w:rPr>
            </w:pPr>
          </w:p>
        </w:tc>
        <w:tc>
          <w:tcPr>
            <w:tcW w:w="1701" w:type="dxa"/>
            <w:tcBorders>
              <w:top w:val="nil"/>
              <w:left w:val="nil"/>
              <w:bottom w:val="single" w:sz="4" w:space="0" w:color="000000"/>
              <w:right w:val="nil"/>
            </w:tcBorders>
            <w:hideMark/>
          </w:tcPr>
          <w:p w:rsidR="0018227D" w:rsidRPr="00301CF1" w:rsidRDefault="0018227D" w:rsidP="00F40FAC">
            <w:pPr>
              <w:spacing w:line="360" w:lineRule="auto"/>
              <w:jc w:val="center"/>
              <w:rPr>
                <w:color w:val="000000" w:themeColor="text1"/>
                <w:lang w:val="en-US"/>
              </w:rPr>
            </w:pPr>
            <w:r w:rsidRPr="00301CF1">
              <w:rPr>
                <w:color w:val="000000" w:themeColor="text1"/>
                <w:lang w:val="en-US"/>
              </w:rPr>
              <w:t>VU</w:t>
            </w:r>
          </w:p>
        </w:tc>
        <w:tc>
          <w:tcPr>
            <w:tcW w:w="1135" w:type="dxa"/>
            <w:tcBorders>
              <w:top w:val="nil"/>
              <w:left w:val="nil"/>
              <w:bottom w:val="single" w:sz="4" w:space="0" w:color="000000"/>
              <w:right w:val="nil"/>
            </w:tcBorders>
          </w:tcPr>
          <w:p w:rsidR="0018227D" w:rsidRPr="00301CF1" w:rsidRDefault="0018227D" w:rsidP="00F40FAC">
            <w:pPr>
              <w:spacing w:line="360" w:lineRule="auto"/>
              <w:jc w:val="center"/>
              <w:rPr>
                <w:color w:val="000000" w:themeColor="text1"/>
                <w:lang w:val="en-US"/>
              </w:rPr>
            </w:pPr>
          </w:p>
        </w:tc>
      </w:tr>
    </w:tbl>
    <w:p w:rsidR="0018227D" w:rsidRPr="00301CF1" w:rsidRDefault="0018227D" w:rsidP="0018227D">
      <w:pPr>
        <w:tabs>
          <w:tab w:val="left" w:pos="2276"/>
        </w:tabs>
        <w:spacing w:line="480" w:lineRule="auto"/>
        <w:rPr>
          <w:color w:val="000000" w:themeColor="text1"/>
          <w:lang w:val="en-US"/>
        </w:rPr>
      </w:pPr>
    </w:p>
    <w:p w:rsidR="0018227D" w:rsidRPr="00301CF1" w:rsidRDefault="0018227D" w:rsidP="0018227D">
      <w:pPr>
        <w:spacing w:line="480" w:lineRule="auto"/>
        <w:contextualSpacing/>
        <w:jc w:val="center"/>
        <w:rPr>
          <w:b/>
          <w:color w:val="000000" w:themeColor="text1"/>
          <w:lang w:val="en-US"/>
        </w:rPr>
      </w:pPr>
    </w:p>
    <w:p w:rsidR="0018227D" w:rsidRPr="00301CF1" w:rsidRDefault="0018227D" w:rsidP="0018227D">
      <w:pPr>
        <w:rPr>
          <w:color w:val="000000" w:themeColor="text1"/>
          <w:lang w:val="en-US"/>
        </w:rPr>
      </w:pPr>
      <w:r w:rsidRPr="00301CF1">
        <w:rPr>
          <w:noProof/>
          <w:color w:val="000000" w:themeColor="text1"/>
          <w:lang w:val="en-IN" w:eastAsia="en-IN"/>
        </w:rPr>
        <w:drawing>
          <wp:inline distT="0" distB="0" distL="0" distR="0" wp14:anchorId="26C6292A" wp14:editId="1B26090D">
            <wp:extent cx="5612130" cy="2292985"/>
            <wp:effectExtent l="0" t="0" r="1270" b="0"/>
            <wp:docPr id="3" name="Imagen 3"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 Histograma&#10;&#10;Descripción generada automá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2292985"/>
                    </a:xfrm>
                    <a:prstGeom prst="rect">
                      <a:avLst/>
                    </a:prstGeom>
                  </pic:spPr>
                </pic:pic>
              </a:graphicData>
            </a:graphic>
          </wp:inline>
        </w:drawing>
      </w:r>
    </w:p>
    <w:p w:rsidR="0018227D" w:rsidRPr="00301CF1" w:rsidRDefault="0018227D" w:rsidP="0018227D">
      <w:pPr>
        <w:rPr>
          <w:b/>
          <w:color w:val="000000" w:themeColor="text1"/>
          <w:lang w:val="en-US"/>
        </w:rPr>
      </w:pPr>
    </w:p>
    <w:p w:rsidR="0018227D" w:rsidRPr="00301CF1" w:rsidRDefault="0018227D" w:rsidP="0018227D">
      <w:pPr>
        <w:spacing w:line="480" w:lineRule="auto"/>
        <w:rPr>
          <w:color w:val="000000" w:themeColor="text1"/>
          <w:lang w:val="en-US"/>
        </w:rPr>
      </w:pPr>
      <w:r w:rsidRPr="00301CF1">
        <w:rPr>
          <w:b/>
          <w:color w:val="000000" w:themeColor="text1"/>
          <w:lang w:val="en-US"/>
        </w:rPr>
        <w:t>Fig. 1.</w:t>
      </w:r>
      <w:r w:rsidRPr="00301CF1">
        <w:rPr>
          <w:color w:val="000000" w:themeColor="text1"/>
          <w:lang w:val="en-US"/>
        </w:rPr>
        <w:t xml:space="preserve"> Histogram of the frequency of the multidimensional diversity values for the pixels. Of the 1,092 cells covering Oaxaca that we examined in this study, most had moderate values and few cells had high values. No cell had the maximum possible value (400).</w:t>
      </w: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n-US"/>
        </w:rPr>
      </w:pPr>
      <w:r w:rsidRPr="00301CF1">
        <w:rPr>
          <w:rFonts w:ascii="Arial" w:eastAsia="Times New Roman" w:hAnsi="Arial" w:cs="Arial"/>
          <w:b/>
          <w:noProof/>
          <w:color w:val="000000" w:themeColor="text1"/>
          <w:sz w:val="22"/>
          <w:szCs w:val="22"/>
          <w:shd w:val="clear" w:color="auto" w:fill="FFFFFF"/>
          <w:lang w:val="en-IN" w:eastAsia="en-IN"/>
        </w:rPr>
        <w:lastRenderedPageBreak/>
        <w:drawing>
          <wp:inline distT="0" distB="0" distL="0" distR="0" wp14:anchorId="1D35F491" wp14:editId="39F42509">
            <wp:extent cx="4499489" cy="2951186"/>
            <wp:effectExtent l="0" t="0" r="0" b="0"/>
            <wp:docPr id="2" name="integridad">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gridad">
                      <a:hlinkClick r:id="" action="ppaction://media"/>
                    </pic:cNvPr>
                    <pic:cNvPicPr>
                      <a:picLocks noChangeAspect="1"/>
                    </pic:cNvPicPr>
                  </pic:nvPicPr>
                  <pic:blipFill rotWithShape="1">
                    <a:blip r:embed="rId5"/>
                    <a:srcRect l="5653" t="6853" r="7960" b="11949"/>
                    <a:stretch/>
                  </pic:blipFill>
                  <pic:spPr bwMode="auto">
                    <a:xfrm>
                      <a:off x="0" y="0"/>
                      <a:ext cx="4537070" cy="2975835"/>
                    </a:xfrm>
                    <a:prstGeom prst="rect">
                      <a:avLst/>
                    </a:prstGeom>
                    <a:ln>
                      <a:noFill/>
                    </a:ln>
                    <a:extLst>
                      <a:ext uri="{53640926-AAD7-44D8-BBD7-CCE9431645EC}">
                        <a14:shadowObscured xmlns:a14="http://schemas.microsoft.com/office/drawing/2010/main"/>
                      </a:ext>
                    </a:extLst>
                  </pic:spPr>
                </pic:pic>
              </a:graphicData>
            </a:graphic>
          </wp:inline>
        </w:drawing>
      </w:r>
    </w:p>
    <w:p w:rsidR="0018227D" w:rsidRPr="00301CF1" w:rsidRDefault="0018227D" w:rsidP="0018227D">
      <w:pPr>
        <w:spacing w:line="480" w:lineRule="auto"/>
        <w:rPr>
          <w:color w:val="000000" w:themeColor="text1"/>
          <w:lang w:val="en-US"/>
        </w:rPr>
      </w:pPr>
    </w:p>
    <w:p w:rsidR="0018227D" w:rsidRPr="00301CF1" w:rsidRDefault="0018227D" w:rsidP="0018227D">
      <w:pPr>
        <w:spacing w:line="480" w:lineRule="auto"/>
        <w:rPr>
          <w:color w:val="000000" w:themeColor="text1"/>
          <w:lang w:val="es-MX"/>
        </w:rPr>
      </w:pPr>
      <w:r w:rsidRPr="00301CF1">
        <w:rPr>
          <w:b/>
          <w:color w:val="000000" w:themeColor="text1"/>
          <w:lang w:val="en-US"/>
        </w:rPr>
        <w:t>Fig. 2.</w:t>
      </w:r>
      <w:r w:rsidRPr="00301CF1">
        <w:rPr>
          <w:color w:val="000000" w:themeColor="text1"/>
          <w:lang w:val="en-US"/>
        </w:rPr>
        <w:t xml:space="preserve"> Ecological integrity in 100 km</w:t>
      </w:r>
      <w:r w:rsidRPr="00301CF1">
        <w:rPr>
          <w:color w:val="000000" w:themeColor="text1"/>
          <w:vertAlign w:val="superscript"/>
          <w:lang w:val="en-US"/>
        </w:rPr>
        <w:t>2</w:t>
      </w:r>
      <w:r w:rsidRPr="00301CF1">
        <w:rPr>
          <w:color w:val="000000" w:themeColor="text1"/>
          <w:lang w:val="en-US"/>
        </w:rPr>
        <w:t xml:space="preserve"> cells. The polygons with a pink line correspond to the Protected Natural Areas (PNA), the blue lines to the Voluntarily Conservation Area (VCA), the brown lines to the Payments for Environmental Services (PES) and the red lines to the Environmental Managements Units (EMU) for wildlife conservation in Oaxaca. </w:t>
      </w:r>
      <w:proofErr w:type="spellStart"/>
      <w:r w:rsidRPr="00301CF1">
        <w:rPr>
          <w:color w:val="000000" w:themeColor="text1"/>
          <w:lang w:val="es-MX"/>
        </w:rPr>
        <w:t>We</w:t>
      </w:r>
      <w:proofErr w:type="spellEnd"/>
      <w:r w:rsidRPr="00301CF1">
        <w:rPr>
          <w:color w:val="000000" w:themeColor="text1"/>
          <w:lang w:val="es-MX"/>
        </w:rPr>
        <w:t xml:space="preserve"> </w:t>
      </w:r>
      <w:proofErr w:type="spellStart"/>
      <w:r w:rsidRPr="00301CF1">
        <w:rPr>
          <w:color w:val="000000" w:themeColor="text1"/>
          <w:lang w:val="es-MX"/>
        </w:rPr>
        <w:t>studied</w:t>
      </w:r>
      <w:proofErr w:type="spellEnd"/>
      <w:r w:rsidRPr="00301CF1">
        <w:rPr>
          <w:color w:val="000000" w:themeColor="text1"/>
          <w:lang w:val="es-MX"/>
        </w:rPr>
        <w:t xml:space="preserve"> </w:t>
      </w:r>
      <w:proofErr w:type="spellStart"/>
      <w:r w:rsidRPr="00301CF1">
        <w:rPr>
          <w:color w:val="000000" w:themeColor="text1"/>
          <w:lang w:val="es-MX"/>
        </w:rPr>
        <w:t>the</w:t>
      </w:r>
      <w:proofErr w:type="spellEnd"/>
      <w:r w:rsidRPr="00301CF1">
        <w:rPr>
          <w:color w:val="000000" w:themeColor="text1"/>
          <w:lang w:val="es-MX"/>
        </w:rPr>
        <w:t xml:space="preserve"> </w:t>
      </w:r>
      <w:proofErr w:type="spellStart"/>
      <w:r w:rsidRPr="00301CF1">
        <w:rPr>
          <w:color w:val="000000" w:themeColor="text1"/>
          <w:lang w:val="es-MX"/>
        </w:rPr>
        <w:t>following</w:t>
      </w:r>
      <w:proofErr w:type="spellEnd"/>
      <w:r w:rsidRPr="00301CF1">
        <w:rPr>
          <w:color w:val="000000" w:themeColor="text1"/>
          <w:lang w:val="es-MX"/>
        </w:rPr>
        <w:t xml:space="preserve"> </w:t>
      </w:r>
      <w:proofErr w:type="spellStart"/>
      <w:r w:rsidRPr="00301CF1">
        <w:rPr>
          <w:color w:val="000000" w:themeColor="text1"/>
          <w:lang w:val="es-MX"/>
        </w:rPr>
        <w:t>Physiographic</w:t>
      </w:r>
      <w:proofErr w:type="spellEnd"/>
      <w:r w:rsidRPr="00301CF1">
        <w:rPr>
          <w:color w:val="000000" w:themeColor="text1"/>
          <w:lang w:val="es-MX"/>
        </w:rPr>
        <w:t xml:space="preserve"> </w:t>
      </w:r>
      <w:proofErr w:type="spellStart"/>
      <w:r w:rsidRPr="00301CF1">
        <w:rPr>
          <w:color w:val="000000" w:themeColor="text1"/>
          <w:lang w:val="es-MX"/>
        </w:rPr>
        <w:t>subprovinces</w:t>
      </w:r>
      <w:proofErr w:type="spellEnd"/>
      <w:r w:rsidRPr="00301CF1">
        <w:rPr>
          <w:color w:val="000000" w:themeColor="text1"/>
          <w:lang w:val="es-MX"/>
        </w:rPr>
        <w:t xml:space="preserve"> in Oaxaca: Depresión del Balsas (DB), Montañas y Valles del Occidente (MVO), Fosa de Tehuacán (FT), Sierra Madre de Oaxaca (SMO), Valles Centrales de Oaxaca (VCO), Montañas y Valles del Centro (MVC), Sierra Madre del Sur (SMS), Planicie Costera del Pacífico (PCP), Planicie Costera de Tehuantepec (PCT), Depresión del Istmo de Tehuantepec (DIT), Sierra Madre del Sur de Oaxaca y Chiapas (SMOC), and </w:t>
      </w:r>
      <w:proofErr w:type="spellStart"/>
      <w:r w:rsidRPr="00301CF1">
        <w:rPr>
          <w:color w:val="000000" w:themeColor="text1"/>
          <w:lang w:val="es-MX"/>
        </w:rPr>
        <w:t>the</w:t>
      </w:r>
      <w:proofErr w:type="spellEnd"/>
      <w:r w:rsidRPr="00301CF1">
        <w:rPr>
          <w:color w:val="000000" w:themeColor="text1"/>
          <w:lang w:val="es-MX"/>
        </w:rPr>
        <w:t xml:space="preserve"> Planicie Costera del Golfo (PCG).</w:t>
      </w:r>
    </w:p>
    <w:p w:rsidR="0018227D" w:rsidRPr="00301CF1" w:rsidRDefault="0018227D" w:rsidP="0018227D">
      <w:pPr>
        <w:spacing w:line="480" w:lineRule="auto"/>
        <w:contextualSpacing/>
        <w:jc w:val="center"/>
        <w:rPr>
          <w:b/>
          <w:color w:val="000000" w:themeColor="text1"/>
          <w:lang w:val="es-MX"/>
        </w:rPr>
      </w:pPr>
    </w:p>
    <w:p w:rsidR="0018227D" w:rsidRPr="00301CF1" w:rsidRDefault="0018227D" w:rsidP="0018227D">
      <w:pPr>
        <w:tabs>
          <w:tab w:val="left" w:pos="2276"/>
        </w:tabs>
        <w:spacing w:line="480" w:lineRule="auto"/>
        <w:rPr>
          <w:b/>
          <w:color w:val="000000" w:themeColor="text1"/>
          <w:lang w:val="es-MX"/>
        </w:rPr>
        <w:sectPr w:rsidR="0018227D" w:rsidRPr="00301CF1" w:rsidSect="00206779">
          <w:pgSz w:w="12240" w:h="15840"/>
          <w:pgMar w:top="1417" w:right="1701" w:bottom="1417" w:left="1701" w:header="708" w:footer="708" w:gutter="0"/>
          <w:cols w:space="708"/>
          <w:docGrid w:linePitch="360"/>
        </w:sectPr>
      </w:pPr>
    </w:p>
    <w:p w:rsidR="0018227D" w:rsidRPr="00301CF1" w:rsidRDefault="0018227D" w:rsidP="0018227D">
      <w:pPr>
        <w:tabs>
          <w:tab w:val="left" w:pos="2276"/>
        </w:tabs>
        <w:rPr>
          <w:b/>
          <w:color w:val="000000" w:themeColor="text1"/>
          <w:lang w:val="en-US"/>
        </w:rPr>
      </w:pPr>
    </w:p>
    <w:p w:rsidR="0018227D" w:rsidRPr="00301CF1" w:rsidRDefault="0018227D" w:rsidP="0018227D">
      <w:pPr>
        <w:tabs>
          <w:tab w:val="left" w:pos="2276"/>
        </w:tabs>
        <w:rPr>
          <w:b/>
          <w:color w:val="000000" w:themeColor="text1"/>
          <w:lang w:val="en-US"/>
        </w:rPr>
      </w:pPr>
    </w:p>
    <w:p w:rsidR="0018227D" w:rsidRPr="00301CF1" w:rsidRDefault="0018227D" w:rsidP="0018227D">
      <w:pPr>
        <w:tabs>
          <w:tab w:val="left" w:pos="2276"/>
        </w:tabs>
        <w:rPr>
          <w:b/>
          <w:color w:val="000000" w:themeColor="text1"/>
          <w:lang w:val="en-US"/>
        </w:rPr>
      </w:pPr>
    </w:p>
    <w:p w:rsidR="0018227D" w:rsidRPr="00301CF1" w:rsidRDefault="0018227D" w:rsidP="0018227D">
      <w:pPr>
        <w:tabs>
          <w:tab w:val="left" w:pos="2276"/>
        </w:tabs>
        <w:rPr>
          <w:color w:val="000000" w:themeColor="text1"/>
          <w:lang w:val="en-US"/>
        </w:rPr>
      </w:pPr>
      <w:r w:rsidRPr="00301CF1">
        <w:rPr>
          <w:b/>
          <w:color w:val="000000" w:themeColor="text1"/>
          <w:lang w:val="en-US"/>
        </w:rPr>
        <w:t>Table 2.</w:t>
      </w:r>
      <w:r w:rsidRPr="00301CF1">
        <w:rPr>
          <w:color w:val="000000" w:themeColor="text1"/>
          <w:lang w:val="en-US"/>
        </w:rPr>
        <w:t xml:space="preserve"> Areas for multidimensional conservation (AMC) of </w:t>
      </w:r>
      <w:proofErr w:type="spellStart"/>
      <w:r w:rsidRPr="00301CF1">
        <w:rPr>
          <w:color w:val="000000" w:themeColor="text1"/>
          <w:lang w:val="en-US"/>
        </w:rPr>
        <w:t>cricetid</w:t>
      </w:r>
      <w:proofErr w:type="spellEnd"/>
      <w:r w:rsidRPr="00301CF1">
        <w:rPr>
          <w:color w:val="000000" w:themeColor="text1"/>
          <w:lang w:val="en-US"/>
        </w:rPr>
        <w:t xml:space="preserve"> mice in the physiographic </w:t>
      </w:r>
      <w:proofErr w:type="spellStart"/>
      <w:r w:rsidRPr="00301CF1">
        <w:rPr>
          <w:color w:val="000000" w:themeColor="text1"/>
          <w:lang w:val="en-US"/>
        </w:rPr>
        <w:t>subprovinces</w:t>
      </w:r>
      <w:proofErr w:type="spellEnd"/>
      <w:r w:rsidRPr="00301CF1">
        <w:rPr>
          <w:color w:val="000000" w:themeColor="text1"/>
          <w:lang w:val="en-US"/>
        </w:rPr>
        <w:t xml:space="preserve"> of Oaxaca. * Calculated with respect to the total area of the sub-province. ** Calculated with respect to the total area of the AMC in each </w:t>
      </w:r>
      <w:proofErr w:type="spellStart"/>
      <w:r w:rsidRPr="00301CF1">
        <w:rPr>
          <w:color w:val="000000" w:themeColor="text1"/>
          <w:lang w:val="en-US"/>
        </w:rPr>
        <w:t>subprovince</w:t>
      </w:r>
      <w:proofErr w:type="spellEnd"/>
      <w:r w:rsidRPr="00301CF1">
        <w:rPr>
          <w:color w:val="000000" w:themeColor="text1"/>
          <w:lang w:val="en-US"/>
        </w:rPr>
        <w:t xml:space="preserve">. The initiatives are explained within the text. PNA: Protected Natural Areas, VCA: Voluntary Conservation Area, PES: Payments for Environmental Services. </w:t>
      </w:r>
    </w:p>
    <w:tbl>
      <w:tblPr>
        <w:tblW w:w="12780" w:type="dxa"/>
        <w:tblBorders>
          <w:insideH w:val="nil"/>
          <w:insideV w:val="nil"/>
        </w:tblBorders>
        <w:tblLayout w:type="fixed"/>
        <w:tblLook w:val="0400" w:firstRow="0" w:lastRow="0" w:firstColumn="0" w:lastColumn="0" w:noHBand="0" w:noVBand="1"/>
      </w:tblPr>
      <w:tblGrid>
        <w:gridCol w:w="464"/>
        <w:gridCol w:w="2241"/>
        <w:gridCol w:w="1968"/>
        <w:gridCol w:w="1898"/>
        <w:gridCol w:w="2035"/>
        <w:gridCol w:w="1879"/>
        <w:gridCol w:w="2295"/>
      </w:tblGrid>
      <w:tr w:rsidR="0018227D" w:rsidRPr="00301CF1" w:rsidTr="00F40FAC">
        <w:trPr>
          <w:trHeight w:val="1206"/>
        </w:trPr>
        <w:tc>
          <w:tcPr>
            <w:tcW w:w="464" w:type="dxa"/>
            <w:tcBorders>
              <w:top w:val="single" w:sz="4" w:space="0" w:color="000000"/>
              <w:left w:val="nil"/>
              <w:bottom w:val="single" w:sz="4" w:space="0" w:color="000000"/>
              <w:right w:val="nil"/>
            </w:tcBorders>
            <w:vAlign w:val="center"/>
          </w:tcPr>
          <w:p w:rsidR="0018227D" w:rsidRPr="00301CF1" w:rsidRDefault="0018227D" w:rsidP="00F40FAC">
            <w:pPr>
              <w:jc w:val="center"/>
              <w:rPr>
                <w:b/>
                <w:color w:val="000000" w:themeColor="text1"/>
                <w:lang w:val="en-US"/>
              </w:rPr>
            </w:pPr>
          </w:p>
        </w:tc>
        <w:tc>
          <w:tcPr>
            <w:tcW w:w="2241" w:type="dxa"/>
            <w:tcBorders>
              <w:top w:val="single" w:sz="4" w:space="0" w:color="000000"/>
              <w:left w:val="nil"/>
              <w:bottom w:val="single" w:sz="4" w:space="0" w:color="000000"/>
              <w:right w:val="nil"/>
            </w:tcBorders>
            <w:vAlign w:val="center"/>
            <w:hideMark/>
          </w:tcPr>
          <w:p w:rsidR="0018227D" w:rsidRPr="00301CF1" w:rsidRDefault="0018227D" w:rsidP="00F40FAC">
            <w:pPr>
              <w:jc w:val="center"/>
              <w:rPr>
                <w:b/>
                <w:color w:val="000000" w:themeColor="text1"/>
                <w:lang w:val="en-US"/>
              </w:rPr>
            </w:pPr>
            <w:proofErr w:type="spellStart"/>
            <w:r w:rsidRPr="00301CF1">
              <w:rPr>
                <w:b/>
                <w:color w:val="000000" w:themeColor="text1"/>
                <w:lang w:val="en-US"/>
              </w:rPr>
              <w:t>Subprovinces</w:t>
            </w:r>
            <w:proofErr w:type="spellEnd"/>
          </w:p>
        </w:tc>
        <w:tc>
          <w:tcPr>
            <w:tcW w:w="1968" w:type="dxa"/>
            <w:tcBorders>
              <w:top w:val="single" w:sz="4" w:space="0" w:color="000000"/>
              <w:left w:val="nil"/>
              <w:bottom w:val="single" w:sz="4" w:space="0" w:color="000000"/>
              <w:right w:val="nil"/>
            </w:tcBorders>
            <w:vAlign w:val="center"/>
            <w:hideMark/>
          </w:tcPr>
          <w:p w:rsidR="0018227D" w:rsidRPr="00301CF1" w:rsidRDefault="0018227D" w:rsidP="00F40FAC">
            <w:pPr>
              <w:jc w:val="center"/>
              <w:rPr>
                <w:b/>
                <w:color w:val="000000" w:themeColor="text1"/>
                <w:lang w:val="en-US"/>
              </w:rPr>
            </w:pPr>
            <w:r w:rsidRPr="00301CF1">
              <w:rPr>
                <w:b/>
                <w:color w:val="000000" w:themeColor="text1"/>
                <w:lang w:val="en-US"/>
              </w:rPr>
              <w:t>AMC km</w:t>
            </w:r>
            <w:r w:rsidRPr="00301CF1">
              <w:rPr>
                <w:b/>
                <w:color w:val="000000" w:themeColor="text1"/>
                <w:vertAlign w:val="superscript"/>
                <w:lang w:val="en-US"/>
              </w:rPr>
              <w:t xml:space="preserve">2 </w:t>
            </w:r>
            <w:r w:rsidRPr="00301CF1">
              <w:rPr>
                <w:b/>
                <w:color w:val="000000" w:themeColor="text1"/>
                <w:lang w:val="en-US"/>
              </w:rPr>
              <w:t>(%*)</w:t>
            </w:r>
          </w:p>
        </w:tc>
        <w:tc>
          <w:tcPr>
            <w:tcW w:w="1898" w:type="dxa"/>
            <w:tcBorders>
              <w:top w:val="single" w:sz="4" w:space="0" w:color="000000"/>
              <w:left w:val="nil"/>
              <w:bottom w:val="single" w:sz="4" w:space="0" w:color="000000"/>
              <w:right w:val="nil"/>
            </w:tcBorders>
            <w:vAlign w:val="center"/>
            <w:hideMark/>
          </w:tcPr>
          <w:p w:rsidR="0018227D" w:rsidRPr="00301CF1" w:rsidRDefault="0018227D" w:rsidP="00F40FAC">
            <w:pPr>
              <w:jc w:val="center"/>
              <w:rPr>
                <w:b/>
                <w:color w:val="000000" w:themeColor="text1"/>
                <w:lang w:val="en-US"/>
              </w:rPr>
            </w:pPr>
            <w:r w:rsidRPr="00301CF1">
              <w:rPr>
                <w:b/>
                <w:color w:val="000000" w:themeColor="text1"/>
                <w:lang w:val="en-US"/>
              </w:rPr>
              <w:t>AMC in PNA km</w:t>
            </w:r>
            <w:r w:rsidRPr="00301CF1">
              <w:rPr>
                <w:b/>
                <w:color w:val="000000" w:themeColor="text1"/>
                <w:vertAlign w:val="superscript"/>
                <w:lang w:val="en-US"/>
              </w:rPr>
              <w:t>2</w:t>
            </w:r>
            <w:r w:rsidRPr="00301CF1">
              <w:rPr>
                <w:b/>
                <w:color w:val="000000" w:themeColor="text1"/>
                <w:lang w:val="en-US"/>
              </w:rPr>
              <w:t xml:space="preserve"> (%**)</w:t>
            </w:r>
          </w:p>
        </w:tc>
        <w:tc>
          <w:tcPr>
            <w:tcW w:w="2035" w:type="dxa"/>
            <w:tcBorders>
              <w:top w:val="single" w:sz="4" w:space="0" w:color="000000"/>
              <w:left w:val="nil"/>
              <w:bottom w:val="single" w:sz="4" w:space="0" w:color="000000"/>
              <w:right w:val="nil"/>
            </w:tcBorders>
            <w:vAlign w:val="center"/>
            <w:hideMark/>
          </w:tcPr>
          <w:p w:rsidR="0018227D" w:rsidRPr="00301CF1" w:rsidRDefault="0018227D" w:rsidP="00F40FAC">
            <w:pPr>
              <w:jc w:val="center"/>
              <w:rPr>
                <w:b/>
                <w:color w:val="000000" w:themeColor="text1"/>
                <w:lang w:val="en-US"/>
              </w:rPr>
            </w:pPr>
            <w:r w:rsidRPr="00301CF1">
              <w:rPr>
                <w:b/>
                <w:color w:val="000000" w:themeColor="text1"/>
                <w:lang w:val="en-US"/>
              </w:rPr>
              <w:t>AMC in VCA km</w:t>
            </w:r>
            <w:r w:rsidRPr="00301CF1">
              <w:rPr>
                <w:b/>
                <w:color w:val="000000" w:themeColor="text1"/>
                <w:vertAlign w:val="superscript"/>
                <w:lang w:val="en-US"/>
              </w:rPr>
              <w:t>2</w:t>
            </w:r>
            <w:r w:rsidRPr="00301CF1">
              <w:rPr>
                <w:b/>
                <w:color w:val="000000" w:themeColor="text1"/>
                <w:lang w:val="en-US"/>
              </w:rPr>
              <w:t xml:space="preserve"> (%**)</w:t>
            </w:r>
          </w:p>
        </w:tc>
        <w:tc>
          <w:tcPr>
            <w:tcW w:w="1879" w:type="dxa"/>
            <w:tcBorders>
              <w:top w:val="single" w:sz="4" w:space="0" w:color="000000"/>
              <w:left w:val="nil"/>
              <w:bottom w:val="single" w:sz="4" w:space="0" w:color="000000"/>
              <w:right w:val="nil"/>
            </w:tcBorders>
            <w:vAlign w:val="center"/>
            <w:hideMark/>
          </w:tcPr>
          <w:p w:rsidR="0018227D" w:rsidRPr="00301CF1" w:rsidRDefault="0018227D" w:rsidP="00F40FAC">
            <w:pPr>
              <w:jc w:val="center"/>
              <w:rPr>
                <w:b/>
                <w:color w:val="000000" w:themeColor="text1"/>
                <w:lang w:val="en-US"/>
              </w:rPr>
            </w:pPr>
            <w:r w:rsidRPr="00301CF1">
              <w:rPr>
                <w:b/>
                <w:color w:val="000000" w:themeColor="text1"/>
                <w:lang w:val="en-US"/>
              </w:rPr>
              <w:t>AMC in PES km</w:t>
            </w:r>
            <w:r w:rsidRPr="00301CF1">
              <w:rPr>
                <w:b/>
                <w:color w:val="000000" w:themeColor="text1"/>
                <w:vertAlign w:val="superscript"/>
                <w:lang w:val="en-US"/>
              </w:rPr>
              <w:t xml:space="preserve">2 </w:t>
            </w:r>
            <w:r w:rsidRPr="00301CF1">
              <w:rPr>
                <w:b/>
                <w:color w:val="000000" w:themeColor="text1"/>
                <w:lang w:val="en-US"/>
              </w:rPr>
              <w:t>(%**)</w:t>
            </w:r>
          </w:p>
        </w:tc>
        <w:tc>
          <w:tcPr>
            <w:tcW w:w="2295" w:type="dxa"/>
            <w:tcBorders>
              <w:top w:val="single" w:sz="4" w:space="0" w:color="000000"/>
              <w:left w:val="nil"/>
              <w:bottom w:val="single" w:sz="4" w:space="0" w:color="000000"/>
              <w:right w:val="nil"/>
            </w:tcBorders>
            <w:vAlign w:val="center"/>
            <w:hideMark/>
          </w:tcPr>
          <w:p w:rsidR="0018227D" w:rsidRPr="00301CF1" w:rsidRDefault="0018227D" w:rsidP="00F40FAC">
            <w:pPr>
              <w:jc w:val="center"/>
              <w:rPr>
                <w:b/>
                <w:color w:val="000000" w:themeColor="text1"/>
                <w:lang w:val="en-US"/>
              </w:rPr>
            </w:pPr>
            <w:r w:rsidRPr="00301CF1">
              <w:rPr>
                <w:b/>
                <w:color w:val="000000" w:themeColor="text1"/>
                <w:lang w:val="en-US"/>
              </w:rPr>
              <w:t>Total protected area km</w:t>
            </w:r>
            <w:r w:rsidRPr="00301CF1">
              <w:rPr>
                <w:b/>
                <w:color w:val="000000" w:themeColor="text1"/>
                <w:vertAlign w:val="superscript"/>
                <w:lang w:val="en-US"/>
              </w:rPr>
              <w:t xml:space="preserve">2 </w:t>
            </w:r>
            <w:r w:rsidRPr="00301CF1">
              <w:rPr>
                <w:b/>
                <w:color w:val="000000" w:themeColor="text1"/>
                <w:lang w:val="en-US"/>
              </w:rPr>
              <w:t>(%)</w:t>
            </w:r>
          </w:p>
        </w:tc>
      </w:tr>
      <w:tr w:rsidR="0018227D" w:rsidRPr="00301CF1" w:rsidTr="00F40FAC">
        <w:tc>
          <w:tcPr>
            <w:tcW w:w="464" w:type="dxa"/>
            <w:tcBorders>
              <w:top w:val="single" w:sz="4" w:space="0" w:color="000000"/>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w:t>
            </w:r>
          </w:p>
        </w:tc>
        <w:tc>
          <w:tcPr>
            <w:tcW w:w="2241" w:type="dxa"/>
            <w:tcBorders>
              <w:top w:val="single" w:sz="4" w:space="0" w:color="000000"/>
              <w:left w:val="nil"/>
              <w:bottom w:val="nil"/>
              <w:right w:val="nil"/>
            </w:tcBorders>
            <w:vAlign w:val="center"/>
            <w:hideMark/>
          </w:tcPr>
          <w:p w:rsidR="0018227D" w:rsidRPr="00301CF1" w:rsidRDefault="0018227D" w:rsidP="00F40FAC">
            <w:pPr>
              <w:rPr>
                <w:color w:val="000000" w:themeColor="text1"/>
                <w:lang w:val="en-US"/>
              </w:rPr>
            </w:pPr>
            <w:proofErr w:type="spellStart"/>
            <w:r w:rsidRPr="00301CF1">
              <w:rPr>
                <w:color w:val="000000" w:themeColor="text1"/>
                <w:lang w:val="en-US"/>
              </w:rPr>
              <w:t>Depresión</w:t>
            </w:r>
            <w:proofErr w:type="spellEnd"/>
            <w:r w:rsidRPr="00301CF1">
              <w:rPr>
                <w:color w:val="000000" w:themeColor="text1"/>
                <w:lang w:val="en-US"/>
              </w:rPr>
              <w:t xml:space="preserve"> del Balsas</w:t>
            </w:r>
          </w:p>
        </w:tc>
        <w:tc>
          <w:tcPr>
            <w:tcW w:w="1968" w:type="dxa"/>
            <w:tcBorders>
              <w:top w:val="single" w:sz="4" w:space="0" w:color="000000"/>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171.71 (10.04)</w:t>
            </w:r>
          </w:p>
        </w:tc>
        <w:tc>
          <w:tcPr>
            <w:tcW w:w="1898" w:type="dxa"/>
            <w:tcBorders>
              <w:top w:val="single" w:sz="4" w:space="0" w:color="000000"/>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3.12 (1.82)</w:t>
            </w:r>
          </w:p>
        </w:tc>
        <w:tc>
          <w:tcPr>
            <w:tcW w:w="2035" w:type="dxa"/>
            <w:tcBorders>
              <w:top w:val="single" w:sz="4" w:space="0" w:color="000000"/>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1879" w:type="dxa"/>
            <w:tcBorders>
              <w:top w:val="single" w:sz="4" w:space="0" w:color="000000"/>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295" w:type="dxa"/>
            <w:tcBorders>
              <w:top w:val="single" w:sz="4" w:space="0" w:color="000000"/>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3.12 (1.82)</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2</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s-MX"/>
              </w:rPr>
            </w:pPr>
            <w:r w:rsidRPr="00301CF1">
              <w:rPr>
                <w:color w:val="000000" w:themeColor="text1"/>
                <w:lang w:val="es-MX"/>
              </w:rPr>
              <w:t>Montañas y Valles del Occidente</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4020.82 (20.23)</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7.17 (0.18)</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257.01 (6.39)</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264.18 (6.57)</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n-US"/>
              </w:rPr>
            </w:pPr>
            <w:proofErr w:type="spellStart"/>
            <w:r w:rsidRPr="00301CF1">
              <w:rPr>
                <w:color w:val="000000" w:themeColor="text1"/>
                <w:lang w:val="en-US"/>
              </w:rPr>
              <w:t>Fosa</w:t>
            </w:r>
            <w:proofErr w:type="spellEnd"/>
            <w:r w:rsidRPr="00301CF1">
              <w:rPr>
                <w:color w:val="000000" w:themeColor="text1"/>
                <w:lang w:val="en-US"/>
              </w:rPr>
              <w:t xml:space="preserve"> de </w:t>
            </w:r>
            <w:proofErr w:type="spellStart"/>
            <w:r w:rsidRPr="00301CF1">
              <w:rPr>
                <w:color w:val="000000" w:themeColor="text1"/>
                <w:lang w:val="en-US"/>
              </w:rPr>
              <w:t>Tehuacán</w:t>
            </w:r>
            <w:proofErr w:type="spellEnd"/>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147.06 (13.80)</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104.68 (71.18)</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28.94 (19.68)</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133.62 (90.28)</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4</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n-US"/>
              </w:rPr>
            </w:pPr>
            <w:r w:rsidRPr="00301CF1">
              <w:rPr>
                <w:color w:val="000000" w:themeColor="text1"/>
                <w:lang w:val="en-US"/>
              </w:rPr>
              <w:t>Sierra Madre de Oaxaca</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3191.08 (19.03)</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47.70 (1.49)</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96.33 (3.02)</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1968.80 (61.70)</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2112.83 (66.21)</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5</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n-US"/>
              </w:rPr>
            </w:pPr>
            <w:r w:rsidRPr="00301CF1">
              <w:rPr>
                <w:color w:val="000000" w:themeColor="text1"/>
                <w:lang w:val="en-US"/>
              </w:rPr>
              <w:t xml:space="preserve">Valles </w:t>
            </w:r>
            <w:proofErr w:type="spellStart"/>
            <w:r w:rsidRPr="00301CF1">
              <w:rPr>
                <w:color w:val="000000" w:themeColor="text1"/>
                <w:lang w:val="en-US"/>
              </w:rPr>
              <w:t>Centrales</w:t>
            </w:r>
            <w:proofErr w:type="spellEnd"/>
            <w:r w:rsidRPr="00301CF1">
              <w:rPr>
                <w:color w:val="000000" w:themeColor="text1"/>
                <w:lang w:val="en-US"/>
              </w:rPr>
              <w:t xml:space="preserve"> de Oaxaca</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351.49 (10.47)</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6.86 (1.95)</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5.16 (1.47)</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7.46 (2.12)</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19.48 (5.54)</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6</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s-MX"/>
              </w:rPr>
            </w:pPr>
            <w:r w:rsidRPr="00301CF1">
              <w:rPr>
                <w:color w:val="000000" w:themeColor="text1"/>
                <w:lang w:val="es-MX"/>
              </w:rPr>
              <w:t>Montañas y Valles del Centro</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1182.09 (14.01)</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0.01 (0)</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6.01 (0.51)</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130.98 (11.08)</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137 (11.59)</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7</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n-US"/>
              </w:rPr>
            </w:pPr>
            <w:r w:rsidRPr="00301CF1">
              <w:rPr>
                <w:color w:val="000000" w:themeColor="text1"/>
                <w:lang w:val="en-US"/>
              </w:rPr>
              <w:t>Sierra Madre del Sur</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1407.69 (14.84)</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8.16 (0.58)</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292.73 (20.80)</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300.89 (21.38)</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8</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n-US"/>
              </w:rPr>
            </w:pPr>
            <w:proofErr w:type="spellStart"/>
            <w:r w:rsidRPr="00301CF1">
              <w:rPr>
                <w:color w:val="000000" w:themeColor="text1"/>
                <w:lang w:val="en-US"/>
              </w:rPr>
              <w:t>Planicie</w:t>
            </w:r>
            <w:proofErr w:type="spellEnd"/>
            <w:r w:rsidRPr="00301CF1">
              <w:rPr>
                <w:color w:val="000000" w:themeColor="text1"/>
                <w:lang w:val="en-US"/>
              </w:rPr>
              <w:t xml:space="preserve"> </w:t>
            </w:r>
            <w:proofErr w:type="spellStart"/>
            <w:r w:rsidRPr="00301CF1">
              <w:rPr>
                <w:color w:val="000000" w:themeColor="text1"/>
                <w:lang w:val="en-US"/>
              </w:rPr>
              <w:t>Costera</w:t>
            </w:r>
            <w:proofErr w:type="spellEnd"/>
            <w:r w:rsidRPr="00301CF1">
              <w:rPr>
                <w:color w:val="000000" w:themeColor="text1"/>
                <w:lang w:val="en-US"/>
              </w:rPr>
              <w:t xml:space="preserve"> del </w:t>
            </w:r>
            <w:proofErr w:type="spellStart"/>
            <w:r w:rsidRPr="00301CF1">
              <w:rPr>
                <w:color w:val="000000" w:themeColor="text1"/>
                <w:lang w:val="en-US"/>
              </w:rPr>
              <w:t>Pacífico</w:t>
            </w:r>
            <w:proofErr w:type="spellEnd"/>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1266.43 (11.59)</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50.13 (3.96)</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197.98 (15.63)</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248.11 (19.59)</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9</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n-US"/>
              </w:rPr>
            </w:pPr>
            <w:proofErr w:type="spellStart"/>
            <w:r w:rsidRPr="00301CF1">
              <w:rPr>
                <w:color w:val="000000" w:themeColor="text1"/>
                <w:lang w:val="en-US"/>
              </w:rPr>
              <w:t>Planicie</w:t>
            </w:r>
            <w:proofErr w:type="spellEnd"/>
            <w:r w:rsidRPr="00301CF1">
              <w:rPr>
                <w:color w:val="000000" w:themeColor="text1"/>
                <w:lang w:val="en-US"/>
              </w:rPr>
              <w:t xml:space="preserve"> </w:t>
            </w:r>
            <w:proofErr w:type="spellStart"/>
            <w:r w:rsidRPr="00301CF1">
              <w:rPr>
                <w:color w:val="000000" w:themeColor="text1"/>
                <w:lang w:val="en-US"/>
              </w:rPr>
              <w:t>Costera</w:t>
            </w:r>
            <w:proofErr w:type="spellEnd"/>
            <w:r w:rsidRPr="00301CF1">
              <w:rPr>
                <w:color w:val="000000" w:themeColor="text1"/>
                <w:lang w:val="en-US"/>
              </w:rPr>
              <w:t xml:space="preserve"> de Tehuantepec</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983.06 (17.84)</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14.15 (1.44)</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14.15 (1.44)</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10</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s-MX"/>
              </w:rPr>
            </w:pPr>
            <w:r w:rsidRPr="00301CF1">
              <w:rPr>
                <w:color w:val="000000" w:themeColor="text1"/>
                <w:lang w:val="es-MX"/>
              </w:rPr>
              <w:t>Depresión del Istmo de Tehuantepec</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198.51 (9.83)</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11.85 (5.97)</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0.96 (0.49)</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12.81 (6.46)</w:t>
            </w:r>
          </w:p>
        </w:tc>
      </w:tr>
      <w:tr w:rsidR="0018227D" w:rsidRPr="00301CF1" w:rsidTr="00F40FAC">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11</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s-MX"/>
              </w:rPr>
            </w:pPr>
            <w:r w:rsidRPr="00301CF1">
              <w:rPr>
                <w:color w:val="000000" w:themeColor="text1"/>
                <w:lang w:val="es-MX"/>
              </w:rPr>
              <w:t>Sierra Madre del Sur de Oaxaca y Chiapas</w:t>
            </w:r>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1006.34 (18.15)</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36.92 (3.67)</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36. 92 (3.67)</w:t>
            </w:r>
          </w:p>
        </w:tc>
      </w:tr>
      <w:tr w:rsidR="0018227D" w:rsidRPr="00301CF1" w:rsidTr="00F40FAC">
        <w:trPr>
          <w:trHeight w:val="605"/>
        </w:trPr>
        <w:tc>
          <w:tcPr>
            <w:tcW w:w="464"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lastRenderedPageBreak/>
              <w:t>12</w:t>
            </w:r>
          </w:p>
        </w:tc>
        <w:tc>
          <w:tcPr>
            <w:tcW w:w="2241" w:type="dxa"/>
            <w:tcBorders>
              <w:top w:val="nil"/>
              <w:left w:val="nil"/>
              <w:bottom w:val="nil"/>
              <w:right w:val="nil"/>
            </w:tcBorders>
            <w:vAlign w:val="center"/>
            <w:hideMark/>
          </w:tcPr>
          <w:p w:rsidR="0018227D" w:rsidRPr="00301CF1" w:rsidRDefault="0018227D" w:rsidP="00F40FAC">
            <w:pPr>
              <w:rPr>
                <w:color w:val="000000" w:themeColor="text1"/>
                <w:lang w:val="en-US"/>
              </w:rPr>
            </w:pPr>
            <w:proofErr w:type="spellStart"/>
            <w:r w:rsidRPr="00301CF1">
              <w:rPr>
                <w:color w:val="000000" w:themeColor="text1"/>
                <w:lang w:val="en-US"/>
              </w:rPr>
              <w:t>Planicie</w:t>
            </w:r>
            <w:proofErr w:type="spellEnd"/>
            <w:r w:rsidRPr="00301CF1">
              <w:rPr>
                <w:color w:val="000000" w:themeColor="text1"/>
                <w:lang w:val="en-US"/>
              </w:rPr>
              <w:t xml:space="preserve"> </w:t>
            </w:r>
            <w:proofErr w:type="spellStart"/>
            <w:r w:rsidRPr="00301CF1">
              <w:rPr>
                <w:color w:val="000000" w:themeColor="text1"/>
                <w:lang w:val="en-US"/>
              </w:rPr>
              <w:t>Costera</w:t>
            </w:r>
            <w:proofErr w:type="spellEnd"/>
            <w:r w:rsidRPr="00301CF1">
              <w:rPr>
                <w:color w:val="000000" w:themeColor="text1"/>
                <w:lang w:val="en-US"/>
              </w:rPr>
              <w:t xml:space="preserve"> del </w:t>
            </w:r>
            <w:proofErr w:type="spellStart"/>
            <w:r w:rsidRPr="00301CF1">
              <w:rPr>
                <w:color w:val="000000" w:themeColor="text1"/>
                <w:lang w:val="en-US"/>
              </w:rPr>
              <w:t>Golfo</w:t>
            </w:r>
            <w:proofErr w:type="spellEnd"/>
          </w:p>
        </w:tc>
        <w:tc>
          <w:tcPr>
            <w:tcW w:w="196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1713.39 (18.44)</w:t>
            </w:r>
          </w:p>
        </w:tc>
        <w:tc>
          <w:tcPr>
            <w:tcW w:w="1898"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w:t>
            </w:r>
          </w:p>
        </w:tc>
        <w:tc>
          <w:tcPr>
            <w:tcW w:w="203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42.47 (2.48)</w:t>
            </w:r>
          </w:p>
        </w:tc>
        <w:tc>
          <w:tcPr>
            <w:tcW w:w="1879"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367.34 (21.44)</w:t>
            </w:r>
          </w:p>
        </w:tc>
        <w:tc>
          <w:tcPr>
            <w:tcW w:w="2295" w:type="dxa"/>
            <w:tcBorders>
              <w:top w:val="nil"/>
              <w:left w:val="nil"/>
              <w:bottom w:val="nil"/>
              <w:right w:val="nil"/>
            </w:tcBorders>
            <w:vAlign w:val="center"/>
            <w:hideMark/>
          </w:tcPr>
          <w:p w:rsidR="0018227D" w:rsidRPr="00301CF1" w:rsidRDefault="0018227D" w:rsidP="00F40FAC">
            <w:pPr>
              <w:jc w:val="center"/>
              <w:rPr>
                <w:color w:val="000000" w:themeColor="text1"/>
                <w:lang w:val="en-US"/>
              </w:rPr>
            </w:pPr>
            <w:r w:rsidRPr="00301CF1">
              <w:rPr>
                <w:color w:val="000000" w:themeColor="text1"/>
                <w:lang w:val="en-US"/>
              </w:rPr>
              <w:t>409.81 (23.92)</w:t>
            </w:r>
          </w:p>
        </w:tc>
      </w:tr>
      <w:tr w:rsidR="0018227D" w:rsidRPr="00301CF1" w:rsidTr="00F40FAC">
        <w:tc>
          <w:tcPr>
            <w:tcW w:w="464" w:type="dxa"/>
            <w:tcBorders>
              <w:top w:val="nil"/>
              <w:left w:val="nil"/>
              <w:bottom w:val="single" w:sz="4" w:space="0" w:color="000000"/>
              <w:right w:val="nil"/>
            </w:tcBorders>
            <w:vAlign w:val="center"/>
          </w:tcPr>
          <w:p w:rsidR="0018227D" w:rsidRPr="00301CF1" w:rsidRDefault="0018227D" w:rsidP="00F40FAC">
            <w:pPr>
              <w:jc w:val="center"/>
              <w:rPr>
                <w:b/>
                <w:color w:val="000000" w:themeColor="text1"/>
                <w:lang w:val="en-US"/>
              </w:rPr>
            </w:pPr>
          </w:p>
        </w:tc>
        <w:tc>
          <w:tcPr>
            <w:tcW w:w="2241" w:type="dxa"/>
            <w:tcBorders>
              <w:top w:val="nil"/>
              <w:left w:val="nil"/>
              <w:bottom w:val="single" w:sz="4" w:space="0" w:color="000000"/>
              <w:right w:val="nil"/>
            </w:tcBorders>
            <w:vAlign w:val="center"/>
          </w:tcPr>
          <w:p w:rsidR="0018227D" w:rsidRPr="00301CF1" w:rsidRDefault="0018227D" w:rsidP="00F40FAC">
            <w:pPr>
              <w:rPr>
                <w:b/>
                <w:color w:val="000000" w:themeColor="text1"/>
                <w:lang w:val="en-US"/>
              </w:rPr>
            </w:pPr>
            <w:r w:rsidRPr="00301CF1">
              <w:rPr>
                <w:b/>
                <w:color w:val="000000" w:themeColor="text1"/>
                <w:lang w:val="en-US"/>
              </w:rPr>
              <w:t>Total km</w:t>
            </w:r>
            <w:r w:rsidRPr="00301CF1">
              <w:rPr>
                <w:b/>
                <w:color w:val="000000" w:themeColor="text1"/>
                <w:vertAlign w:val="superscript"/>
                <w:lang w:val="en-US"/>
              </w:rPr>
              <w:t>2</w:t>
            </w:r>
          </w:p>
        </w:tc>
        <w:tc>
          <w:tcPr>
            <w:tcW w:w="1968" w:type="dxa"/>
            <w:tcBorders>
              <w:top w:val="nil"/>
              <w:left w:val="nil"/>
              <w:bottom w:val="single" w:sz="4" w:space="0" w:color="000000"/>
              <w:right w:val="nil"/>
            </w:tcBorders>
            <w:vAlign w:val="center"/>
          </w:tcPr>
          <w:p w:rsidR="0018227D" w:rsidRPr="00301CF1" w:rsidRDefault="0018227D" w:rsidP="00F40FAC">
            <w:pPr>
              <w:jc w:val="center"/>
              <w:rPr>
                <w:b/>
                <w:color w:val="000000" w:themeColor="text1"/>
                <w:lang w:val="en-US"/>
              </w:rPr>
            </w:pPr>
            <w:r w:rsidRPr="00301CF1">
              <w:rPr>
                <w:b/>
                <w:color w:val="000000" w:themeColor="text1"/>
                <w:lang w:val="en-US"/>
              </w:rPr>
              <w:t>15639.67</w:t>
            </w:r>
          </w:p>
        </w:tc>
        <w:tc>
          <w:tcPr>
            <w:tcW w:w="1898" w:type="dxa"/>
            <w:tcBorders>
              <w:top w:val="nil"/>
              <w:left w:val="nil"/>
              <w:bottom w:val="single" w:sz="4" w:space="0" w:color="000000"/>
              <w:right w:val="nil"/>
            </w:tcBorders>
            <w:vAlign w:val="center"/>
          </w:tcPr>
          <w:p w:rsidR="0018227D" w:rsidRPr="00301CF1" w:rsidRDefault="0018227D" w:rsidP="00F40FAC">
            <w:pPr>
              <w:jc w:val="center"/>
              <w:rPr>
                <w:b/>
                <w:color w:val="000000" w:themeColor="text1"/>
                <w:lang w:val="en-US"/>
              </w:rPr>
            </w:pPr>
            <w:r w:rsidRPr="00301CF1">
              <w:rPr>
                <w:b/>
                <w:color w:val="000000" w:themeColor="text1"/>
                <w:lang w:val="en-US"/>
              </w:rPr>
              <w:t>162.37</w:t>
            </w:r>
          </w:p>
        </w:tc>
        <w:tc>
          <w:tcPr>
            <w:tcW w:w="2035" w:type="dxa"/>
            <w:tcBorders>
              <w:top w:val="nil"/>
              <w:left w:val="nil"/>
              <w:bottom w:val="single" w:sz="4" w:space="0" w:color="000000"/>
              <w:right w:val="nil"/>
            </w:tcBorders>
            <w:vAlign w:val="center"/>
          </w:tcPr>
          <w:p w:rsidR="0018227D" w:rsidRPr="00301CF1" w:rsidRDefault="0018227D" w:rsidP="00F40FAC">
            <w:pPr>
              <w:jc w:val="center"/>
              <w:rPr>
                <w:b/>
                <w:color w:val="000000" w:themeColor="text1"/>
                <w:lang w:val="en-US"/>
              </w:rPr>
            </w:pPr>
            <w:r w:rsidRPr="00301CF1">
              <w:rPr>
                <w:b/>
                <w:color w:val="000000" w:themeColor="text1"/>
                <w:lang w:val="en-US"/>
              </w:rPr>
              <w:t>241.43</w:t>
            </w:r>
          </w:p>
        </w:tc>
        <w:tc>
          <w:tcPr>
            <w:tcW w:w="1879" w:type="dxa"/>
            <w:tcBorders>
              <w:top w:val="nil"/>
              <w:left w:val="nil"/>
              <w:bottom w:val="single" w:sz="4" w:space="0" w:color="000000"/>
              <w:right w:val="nil"/>
            </w:tcBorders>
            <w:vAlign w:val="center"/>
          </w:tcPr>
          <w:p w:rsidR="0018227D" w:rsidRPr="00301CF1" w:rsidRDefault="0018227D" w:rsidP="00F40FAC">
            <w:pPr>
              <w:jc w:val="center"/>
              <w:rPr>
                <w:b/>
                <w:color w:val="000000" w:themeColor="text1"/>
                <w:lang w:val="en-US"/>
              </w:rPr>
            </w:pPr>
            <w:r w:rsidRPr="00301CF1">
              <w:rPr>
                <w:b/>
                <w:color w:val="000000" w:themeColor="text1"/>
                <w:lang w:val="en-US"/>
              </w:rPr>
              <w:t>3289.12</w:t>
            </w:r>
          </w:p>
        </w:tc>
        <w:tc>
          <w:tcPr>
            <w:tcW w:w="2295" w:type="dxa"/>
            <w:tcBorders>
              <w:top w:val="nil"/>
              <w:left w:val="nil"/>
              <w:bottom w:val="single" w:sz="4" w:space="0" w:color="000000"/>
              <w:right w:val="nil"/>
            </w:tcBorders>
            <w:vAlign w:val="center"/>
          </w:tcPr>
          <w:p w:rsidR="0018227D" w:rsidRPr="00301CF1" w:rsidRDefault="0018227D" w:rsidP="00F40FAC">
            <w:pPr>
              <w:jc w:val="center"/>
              <w:rPr>
                <w:b/>
                <w:color w:val="000000" w:themeColor="text1"/>
                <w:lang w:val="en-US"/>
              </w:rPr>
            </w:pPr>
            <w:r w:rsidRPr="00301CF1">
              <w:rPr>
                <w:b/>
                <w:color w:val="000000" w:themeColor="text1"/>
                <w:lang w:val="en-US"/>
              </w:rPr>
              <w:t>3692.92</w:t>
            </w:r>
          </w:p>
        </w:tc>
      </w:tr>
    </w:tbl>
    <w:p w:rsidR="0018227D" w:rsidRPr="00301CF1" w:rsidRDefault="0018227D" w:rsidP="0018227D">
      <w:pPr>
        <w:tabs>
          <w:tab w:val="left" w:pos="2276"/>
        </w:tabs>
        <w:spacing w:line="480" w:lineRule="auto"/>
        <w:rPr>
          <w:color w:val="000000" w:themeColor="text1"/>
          <w:lang w:val="en-US"/>
        </w:rPr>
      </w:pPr>
    </w:p>
    <w:p w:rsidR="006B31FA" w:rsidRDefault="006B31FA">
      <w:bookmarkStart w:id="0" w:name="_GoBack"/>
      <w:bookmarkEnd w:id="0"/>
    </w:p>
    <w:sectPr w:rsidR="006B31FA" w:rsidSect="00D801C5">
      <w:footerReference w:type="even" r:id="rId6"/>
      <w:footerReference w:type="default" r:id="rId7"/>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B22" w:rsidRDefault="0018227D" w:rsidP="006A470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E02B22" w:rsidRDefault="001822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B22" w:rsidRPr="00583B19" w:rsidRDefault="0018227D" w:rsidP="00583B19">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7D"/>
    <w:rsid w:val="0018227D"/>
    <w:rsid w:val="006B31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DCB305-94B0-46F3-9F4B-45E6A0A1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27D"/>
    <w:pPr>
      <w:spacing w:after="0" w:line="240" w:lineRule="auto"/>
    </w:pPr>
    <w:rPr>
      <w:rFonts w:ascii="Times New Roman" w:hAnsi="Times New Roman" w:cs="Times New Roman"/>
      <w:sz w:val="24"/>
      <w:szCs w:val="24"/>
      <w:lang w:val="es-ES_tradnl"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227D"/>
    <w:pPr>
      <w:tabs>
        <w:tab w:val="center" w:pos="4419"/>
        <w:tab w:val="right" w:pos="8838"/>
      </w:tabs>
    </w:pPr>
  </w:style>
  <w:style w:type="character" w:customStyle="1" w:styleId="FooterChar">
    <w:name w:val="Footer Char"/>
    <w:basedOn w:val="DefaultParagraphFont"/>
    <w:link w:val="Footer"/>
    <w:uiPriority w:val="99"/>
    <w:rsid w:val="0018227D"/>
    <w:rPr>
      <w:rFonts w:ascii="Times New Roman" w:hAnsi="Times New Roman" w:cs="Times New Roman"/>
      <w:sz w:val="24"/>
      <w:szCs w:val="24"/>
      <w:lang w:val="es-ES_tradnl" w:eastAsia="es-ES_tradnl"/>
    </w:rPr>
  </w:style>
  <w:style w:type="character" w:styleId="PageNumber">
    <w:name w:val="page number"/>
    <w:basedOn w:val="DefaultParagraphFont"/>
    <w:uiPriority w:val="99"/>
    <w:semiHidden/>
    <w:unhideWhenUsed/>
    <w:rsid w:val="00182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pn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Amrendra Sharma</dc:creator>
  <cp:keywords/>
  <dc:description/>
  <cp:lastModifiedBy>Amrendra Sharma</cp:lastModifiedBy>
  <cp:revision>1</cp:revision>
  <dcterms:created xsi:type="dcterms:W3CDTF">2022-08-24T05:23:00Z</dcterms:created>
  <dcterms:modified xsi:type="dcterms:W3CDTF">2022-08-24T05:24:00Z</dcterms:modified>
</cp:coreProperties>
</file>