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AED60B" w14:textId="083091AC" w:rsidR="00557617" w:rsidRPr="007046EB" w:rsidRDefault="000E6C7E" w:rsidP="007B0747">
      <w:pPr>
        <w:spacing w:line="360" w:lineRule="auto"/>
        <w:jc w:val="both"/>
        <w:rPr>
          <w:rFonts w:ascii="Times New Roman" w:eastAsia="Times New Roman" w:hAnsi="Times New Roman" w:cs="Times New Roman"/>
          <w:sz w:val="24"/>
          <w:szCs w:val="24"/>
        </w:rPr>
      </w:pPr>
      <w:bookmarkStart w:id="0" w:name="_GoBack"/>
      <w:bookmarkEnd w:id="0"/>
      <w:r w:rsidRPr="000E6C7E">
        <w:rPr>
          <w:rFonts w:ascii="Times New Roman" w:eastAsia="Times New Roman" w:hAnsi="Times New Roman" w:cs="Times New Roman"/>
          <w:b/>
          <w:sz w:val="24"/>
          <w:szCs w:val="24"/>
        </w:rPr>
        <w:t>Supplementary material</w:t>
      </w:r>
      <w:r>
        <w:rPr>
          <w:rFonts w:ascii="Times New Roman" w:eastAsia="Times New Roman" w:hAnsi="Times New Roman" w:cs="Times New Roman"/>
          <w:b/>
          <w:sz w:val="24"/>
          <w:szCs w:val="24"/>
        </w:rPr>
        <w:t xml:space="preserve"> </w:t>
      </w:r>
      <w:r w:rsidR="003F4E7A" w:rsidRPr="007046EB">
        <w:rPr>
          <w:rFonts w:ascii="Times New Roman" w:eastAsia="Times New Roman" w:hAnsi="Times New Roman" w:cs="Times New Roman"/>
          <w:b/>
          <w:sz w:val="24"/>
          <w:szCs w:val="24"/>
        </w:rPr>
        <w:t>1.</w:t>
      </w:r>
      <w:r w:rsidR="00526D56" w:rsidRPr="007046EB">
        <w:rPr>
          <w:rFonts w:ascii="Times New Roman" w:eastAsia="Times New Roman" w:hAnsi="Times New Roman" w:cs="Times New Roman"/>
          <w:b/>
          <w:sz w:val="24"/>
          <w:szCs w:val="24"/>
        </w:rPr>
        <w:t xml:space="preserve"> </w:t>
      </w:r>
      <w:r w:rsidR="00DB2C0B" w:rsidRPr="00DB2C0B">
        <w:rPr>
          <w:rFonts w:ascii="Times New Roman" w:eastAsia="Times New Roman" w:hAnsi="Times New Roman" w:cs="Times New Roman"/>
          <w:sz w:val="24"/>
          <w:szCs w:val="24"/>
        </w:rPr>
        <w:t>A p</w:t>
      </w:r>
      <w:r w:rsidR="00AF78B7">
        <w:rPr>
          <w:rFonts w:ascii="Times New Roman" w:eastAsia="Times New Roman" w:hAnsi="Times New Roman" w:cs="Times New Roman"/>
          <w:sz w:val="24"/>
          <w:szCs w:val="24"/>
        </w:rPr>
        <w:t>articipatory</w:t>
      </w:r>
      <w:r w:rsidR="00DB2C0B" w:rsidRPr="00DB2C0B">
        <w:rPr>
          <w:rFonts w:ascii="Times New Roman" w:eastAsia="Times New Roman" w:hAnsi="Times New Roman" w:cs="Times New Roman"/>
          <w:sz w:val="24"/>
          <w:szCs w:val="24"/>
        </w:rPr>
        <w:t xml:space="preserve"> approach to map strategic areas for conservation and restoration at a regional scale</w:t>
      </w:r>
    </w:p>
    <w:p w14:paraId="6DAED60C" w14:textId="77777777" w:rsidR="00557617" w:rsidRPr="007046EB" w:rsidRDefault="00557617" w:rsidP="007B0747">
      <w:pPr>
        <w:spacing w:line="360" w:lineRule="auto"/>
        <w:jc w:val="both"/>
        <w:rPr>
          <w:rFonts w:ascii="Times New Roman" w:eastAsia="Times New Roman" w:hAnsi="Times New Roman" w:cs="Times New Roman"/>
          <w:sz w:val="24"/>
          <w:szCs w:val="24"/>
        </w:rPr>
      </w:pPr>
    </w:p>
    <w:p w14:paraId="2501C021" w14:textId="54B3C6AA" w:rsidR="007046EB" w:rsidRPr="007046EB" w:rsidRDefault="007046EB" w:rsidP="007B0747">
      <w:pPr>
        <w:spacing w:line="360" w:lineRule="auto"/>
        <w:jc w:val="both"/>
        <w:rPr>
          <w:rFonts w:ascii="Times New Roman" w:hAnsi="Times New Roman" w:cs="Times New Roman"/>
          <w:sz w:val="24"/>
          <w:szCs w:val="24"/>
          <w:lang w:val="pt-BR"/>
        </w:rPr>
      </w:pPr>
      <w:r w:rsidRPr="007046EB">
        <w:rPr>
          <w:rFonts w:ascii="Times New Roman" w:hAnsi="Times New Roman" w:cs="Times New Roman"/>
          <w:sz w:val="24"/>
          <w:szCs w:val="24"/>
          <w:lang w:val="pt-BR"/>
        </w:rPr>
        <w:t>Luara Tourinho</w:t>
      </w:r>
      <w:r w:rsidRPr="007046EB">
        <w:rPr>
          <w:rFonts w:ascii="Times New Roman" w:hAnsi="Times New Roman" w:cs="Times New Roman"/>
          <w:sz w:val="24"/>
          <w:szCs w:val="24"/>
          <w:vertAlign w:val="superscript"/>
          <w:lang w:val="pt-BR"/>
        </w:rPr>
        <w:t>a,*</w:t>
      </w:r>
      <w:r w:rsidR="001E377A" w:rsidRPr="00D33CB2">
        <w:rPr>
          <w:vertAlign w:val="superscript"/>
          <w:lang w:val="pt-BR"/>
        </w:rPr>
        <w:t>,1</w:t>
      </w:r>
      <w:r w:rsidRPr="007046EB">
        <w:rPr>
          <w:rFonts w:ascii="Times New Roman" w:hAnsi="Times New Roman" w:cs="Times New Roman"/>
          <w:sz w:val="24"/>
          <w:szCs w:val="24"/>
          <w:lang w:val="pt-BR"/>
        </w:rPr>
        <w:t>, Sara Maria de Brito Alves</w:t>
      </w:r>
      <w:r w:rsidRPr="007046EB">
        <w:rPr>
          <w:rFonts w:ascii="Times New Roman" w:hAnsi="Times New Roman" w:cs="Times New Roman"/>
          <w:sz w:val="24"/>
          <w:szCs w:val="24"/>
          <w:vertAlign w:val="superscript"/>
          <w:lang w:val="pt-BR"/>
        </w:rPr>
        <w:t>b</w:t>
      </w:r>
      <w:r w:rsidRPr="007046EB">
        <w:rPr>
          <w:rFonts w:ascii="Times New Roman" w:hAnsi="Times New Roman" w:cs="Times New Roman"/>
          <w:sz w:val="24"/>
          <w:szCs w:val="24"/>
          <w:lang w:val="pt-BR"/>
        </w:rPr>
        <w:t>, Felipe Bastos Lobo da Silva</w:t>
      </w:r>
      <w:r w:rsidRPr="007046EB">
        <w:rPr>
          <w:rFonts w:ascii="Times New Roman" w:hAnsi="Times New Roman" w:cs="Times New Roman"/>
          <w:sz w:val="24"/>
          <w:szCs w:val="24"/>
          <w:vertAlign w:val="superscript"/>
          <w:lang w:val="pt-BR"/>
        </w:rPr>
        <w:t>c</w:t>
      </w:r>
      <w:r w:rsidRPr="007046EB">
        <w:rPr>
          <w:rFonts w:ascii="Times New Roman" w:hAnsi="Times New Roman" w:cs="Times New Roman"/>
          <w:sz w:val="24"/>
          <w:szCs w:val="24"/>
          <w:lang w:val="pt-BR"/>
        </w:rPr>
        <w:t>, Marcio Verdi</w:t>
      </w:r>
      <w:r w:rsidRPr="007046EB">
        <w:rPr>
          <w:rFonts w:ascii="Times New Roman" w:hAnsi="Times New Roman" w:cs="Times New Roman"/>
          <w:sz w:val="24"/>
          <w:szCs w:val="24"/>
          <w:vertAlign w:val="superscript"/>
          <w:lang w:val="pt-BR"/>
        </w:rPr>
        <w:t>d,e</w:t>
      </w:r>
      <w:r w:rsidRPr="007046EB">
        <w:rPr>
          <w:rFonts w:ascii="Times New Roman" w:hAnsi="Times New Roman" w:cs="Times New Roman"/>
          <w:sz w:val="24"/>
          <w:szCs w:val="24"/>
          <w:lang w:val="pt-BR"/>
        </w:rPr>
        <w:t>, Nádia Roque</w:t>
      </w:r>
      <w:r w:rsidRPr="007046EB">
        <w:rPr>
          <w:rFonts w:ascii="Times New Roman" w:hAnsi="Times New Roman" w:cs="Times New Roman"/>
          <w:sz w:val="24"/>
          <w:szCs w:val="24"/>
          <w:vertAlign w:val="superscript"/>
          <w:lang w:val="pt-BR"/>
        </w:rPr>
        <w:t>f</w:t>
      </w:r>
      <w:r w:rsidRPr="007046EB">
        <w:rPr>
          <w:rFonts w:ascii="Times New Roman" w:hAnsi="Times New Roman" w:cs="Times New Roman"/>
          <w:sz w:val="24"/>
          <w:szCs w:val="24"/>
          <w:lang w:val="pt-BR"/>
        </w:rPr>
        <w:t>, Abel Augusto Conceição</w:t>
      </w:r>
      <w:r w:rsidRPr="007046EB">
        <w:rPr>
          <w:rFonts w:ascii="Times New Roman" w:hAnsi="Times New Roman" w:cs="Times New Roman"/>
          <w:sz w:val="24"/>
          <w:szCs w:val="24"/>
          <w:vertAlign w:val="superscript"/>
          <w:lang w:val="pt-BR"/>
        </w:rPr>
        <w:t>g</w:t>
      </w:r>
      <w:r w:rsidRPr="007046EB">
        <w:rPr>
          <w:rFonts w:ascii="Times New Roman" w:hAnsi="Times New Roman" w:cs="Times New Roman"/>
          <w:sz w:val="24"/>
          <w:szCs w:val="24"/>
          <w:lang w:val="pt-BR"/>
        </w:rPr>
        <w:t>, Lidyanne Y.S. Aona</w:t>
      </w:r>
      <w:r w:rsidRPr="007046EB">
        <w:rPr>
          <w:rFonts w:ascii="Times New Roman" w:hAnsi="Times New Roman" w:cs="Times New Roman"/>
          <w:sz w:val="24"/>
          <w:szCs w:val="24"/>
          <w:vertAlign w:val="superscript"/>
          <w:lang w:val="pt-BR"/>
        </w:rPr>
        <w:t>h</w:t>
      </w:r>
      <w:r w:rsidRPr="007046EB">
        <w:rPr>
          <w:rFonts w:ascii="Times New Roman" w:hAnsi="Times New Roman" w:cs="Times New Roman"/>
          <w:sz w:val="24"/>
          <w:szCs w:val="24"/>
          <w:lang w:val="pt-BR"/>
        </w:rPr>
        <w:t>, Guilherme de Oliveira</w:t>
      </w:r>
      <w:r w:rsidRPr="007046EB">
        <w:rPr>
          <w:rFonts w:ascii="Times New Roman" w:hAnsi="Times New Roman" w:cs="Times New Roman"/>
          <w:sz w:val="24"/>
          <w:szCs w:val="24"/>
          <w:vertAlign w:val="superscript"/>
          <w:lang w:val="pt-BR"/>
        </w:rPr>
        <w:t>i</w:t>
      </w:r>
      <w:r w:rsidRPr="007046EB">
        <w:rPr>
          <w:rFonts w:ascii="Times New Roman" w:hAnsi="Times New Roman" w:cs="Times New Roman"/>
          <w:sz w:val="24"/>
          <w:szCs w:val="24"/>
          <w:lang w:val="pt-BR"/>
        </w:rPr>
        <w:t>, Alessandra Nasser Caiafa</w:t>
      </w:r>
      <w:r w:rsidRPr="007046EB">
        <w:rPr>
          <w:rFonts w:ascii="Times New Roman" w:hAnsi="Times New Roman" w:cs="Times New Roman"/>
          <w:sz w:val="24"/>
          <w:szCs w:val="24"/>
          <w:vertAlign w:val="superscript"/>
          <w:lang w:val="pt-BR"/>
        </w:rPr>
        <w:t>i</w:t>
      </w:r>
      <w:r w:rsidRPr="007046EB">
        <w:rPr>
          <w:rFonts w:ascii="Times New Roman" w:hAnsi="Times New Roman" w:cs="Times New Roman"/>
          <w:sz w:val="24"/>
          <w:szCs w:val="24"/>
          <w:lang w:val="pt-BR"/>
        </w:rPr>
        <w:t>, Dary M. G. Rigueira</w:t>
      </w:r>
      <w:r w:rsidRPr="007046EB">
        <w:rPr>
          <w:rFonts w:ascii="Times New Roman" w:hAnsi="Times New Roman" w:cs="Times New Roman"/>
          <w:sz w:val="24"/>
          <w:szCs w:val="24"/>
          <w:vertAlign w:val="superscript"/>
          <w:lang w:val="pt-BR"/>
        </w:rPr>
        <w:t>b</w:t>
      </w:r>
      <w:r w:rsidRPr="007046EB">
        <w:rPr>
          <w:rFonts w:ascii="Times New Roman" w:hAnsi="Times New Roman" w:cs="Times New Roman"/>
          <w:sz w:val="24"/>
          <w:szCs w:val="24"/>
          <w:lang w:val="pt-BR"/>
        </w:rPr>
        <w:t>, Tiago Jordão Porto</w:t>
      </w:r>
      <w:r w:rsidRPr="007046EB">
        <w:rPr>
          <w:rFonts w:ascii="Times New Roman" w:hAnsi="Times New Roman" w:cs="Times New Roman"/>
          <w:sz w:val="24"/>
          <w:szCs w:val="24"/>
          <w:vertAlign w:val="superscript"/>
          <w:lang w:val="pt-BR"/>
        </w:rPr>
        <w:t>c</w:t>
      </w:r>
      <w:r w:rsidRPr="007046EB">
        <w:rPr>
          <w:rFonts w:ascii="Times New Roman" w:hAnsi="Times New Roman" w:cs="Times New Roman"/>
          <w:sz w:val="24"/>
          <w:szCs w:val="24"/>
          <w:lang w:val="pt-BR"/>
        </w:rPr>
        <w:t>, Ricardo Dobrovolski</w:t>
      </w:r>
      <w:r w:rsidRPr="007046EB">
        <w:rPr>
          <w:rFonts w:ascii="Times New Roman" w:hAnsi="Times New Roman" w:cs="Times New Roman"/>
          <w:sz w:val="24"/>
          <w:szCs w:val="24"/>
          <w:vertAlign w:val="superscript"/>
          <w:lang w:val="pt-BR"/>
        </w:rPr>
        <w:t>f</w:t>
      </w:r>
      <w:r w:rsidRPr="007046EB">
        <w:rPr>
          <w:rFonts w:ascii="Times New Roman" w:hAnsi="Times New Roman" w:cs="Times New Roman"/>
          <w:sz w:val="24"/>
          <w:szCs w:val="24"/>
          <w:lang w:val="pt-BR"/>
        </w:rPr>
        <w:t>, Bruno Vilela</w:t>
      </w:r>
      <w:r w:rsidRPr="007046EB">
        <w:rPr>
          <w:rFonts w:ascii="Times New Roman" w:hAnsi="Times New Roman" w:cs="Times New Roman"/>
          <w:sz w:val="24"/>
          <w:szCs w:val="24"/>
          <w:vertAlign w:val="superscript"/>
          <w:lang w:val="pt-BR"/>
        </w:rPr>
        <w:t>f</w:t>
      </w:r>
    </w:p>
    <w:p w14:paraId="4F346563" w14:textId="77777777" w:rsidR="007046EB" w:rsidRPr="007046EB" w:rsidRDefault="007046EB" w:rsidP="007B0747">
      <w:pPr>
        <w:spacing w:line="360" w:lineRule="auto"/>
        <w:jc w:val="both"/>
        <w:rPr>
          <w:rFonts w:ascii="Times New Roman" w:hAnsi="Times New Roman" w:cs="Times New Roman"/>
          <w:sz w:val="24"/>
          <w:szCs w:val="24"/>
          <w:lang w:val="pt-BR"/>
        </w:rPr>
      </w:pPr>
    </w:p>
    <w:p w14:paraId="50010C22" w14:textId="77777777" w:rsidR="005B61FD" w:rsidRPr="00EF57A8" w:rsidRDefault="005B61FD" w:rsidP="005B61FD">
      <w:pPr>
        <w:spacing w:line="360" w:lineRule="auto"/>
        <w:jc w:val="both"/>
        <w:rPr>
          <w:rFonts w:ascii="Times New Roman" w:hAnsi="Times New Roman" w:cs="Times New Roman"/>
          <w:sz w:val="24"/>
          <w:szCs w:val="24"/>
          <w:lang w:val="pt-BR"/>
        </w:rPr>
      </w:pPr>
      <w:r w:rsidRPr="00EF57A8">
        <w:rPr>
          <w:rFonts w:ascii="Times New Roman" w:hAnsi="Times New Roman" w:cs="Times New Roman"/>
          <w:sz w:val="24"/>
          <w:szCs w:val="24"/>
          <w:vertAlign w:val="superscript"/>
          <w:lang w:val="pt-BR"/>
        </w:rPr>
        <w:t>a</w:t>
      </w:r>
      <w:r w:rsidRPr="00EF57A8">
        <w:rPr>
          <w:rFonts w:ascii="Times New Roman" w:hAnsi="Times New Roman" w:cs="Times New Roman"/>
          <w:sz w:val="24"/>
          <w:szCs w:val="24"/>
          <w:lang w:val="pt-BR"/>
        </w:rPr>
        <w:t xml:space="preserve"> Programa de Pós-Graduação em Ecologia, Universidade Federal do Rio de Janeiro,  Ilha do Fundão, 21941-970, Rio de Janeiro, Brazil.</w:t>
      </w:r>
    </w:p>
    <w:p w14:paraId="533B51F0" w14:textId="77777777" w:rsidR="005B61FD" w:rsidRPr="00EF57A8" w:rsidRDefault="005B61FD" w:rsidP="005B61FD">
      <w:pPr>
        <w:spacing w:line="360" w:lineRule="auto"/>
        <w:jc w:val="both"/>
        <w:rPr>
          <w:rFonts w:ascii="Times New Roman" w:hAnsi="Times New Roman" w:cs="Times New Roman"/>
          <w:sz w:val="24"/>
          <w:szCs w:val="24"/>
          <w:lang w:val="pt-BR"/>
        </w:rPr>
      </w:pPr>
      <w:r w:rsidRPr="00EF57A8">
        <w:rPr>
          <w:rFonts w:ascii="Times New Roman" w:hAnsi="Times New Roman" w:cs="Times New Roman"/>
          <w:sz w:val="24"/>
          <w:szCs w:val="24"/>
          <w:vertAlign w:val="superscript"/>
          <w:lang w:val="pt-BR"/>
        </w:rPr>
        <w:t>b</w:t>
      </w:r>
      <w:r w:rsidRPr="00EF57A8">
        <w:rPr>
          <w:rFonts w:ascii="Times New Roman" w:hAnsi="Times New Roman" w:cs="Times New Roman"/>
          <w:sz w:val="24"/>
          <w:szCs w:val="24"/>
          <w:lang w:val="pt-BR"/>
        </w:rPr>
        <w:t xml:space="preserve"> Instituto do Meio Ambiente e Recursos Hídricos da Bahia - INEMA, Governo da Bahia. Avenida Luís Viana Filho, 6ª Avenida, nº 600, 41.745-900, Salvador, Bahia, Brazil.</w:t>
      </w:r>
    </w:p>
    <w:p w14:paraId="25C33902" w14:textId="77777777" w:rsidR="005B61FD" w:rsidRPr="00EF57A8" w:rsidRDefault="005B61FD" w:rsidP="005B61FD">
      <w:pPr>
        <w:spacing w:line="360" w:lineRule="auto"/>
        <w:jc w:val="both"/>
        <w:rPr>
          <w:rFonts w:ascii="Times New Roman" w:hAnsi="Times New Roman" w:cs="Times New Roman"/>
          <w:sz w:val="24"/>
          <w:szCs w:val="24"/>
          <w:lang w:val="pt-BR"/>
        </w:rPr>
      </w:pPr>
      <w:r w:rsidRPr="00EF57A8">
        <w:rPr>
          <w:rFonts w:ascii="Times New Roman" w:hAnsi="Times New Roman" w:cs="Times New Roman"/>
          <w:sz w:val="24"/>
          <w:szCs w:val="24"/>
          <w:vertAlign w:val="superscript"/>
          <w:lang w:val="pt-BR"/>
        </w:rPr>
        <w:t>c</w:t>
      </w:r>
      <w:r w:rsidRPr="00EF57A8">
        <w:rPr>
          <w:rFonts w:ascii="Times New Roman" w:hAnsi="Times New Roman" w:cs="Times New Roman"/>
          <w:sz w:val="24"/>
          <w:szCs w:val="24"/>
          <w:lang w:val="pt-BR"/>
        </w:rPr>
        <w:t xml:space="preserve"> Secretaria do Meio Ambiente - SEMA, Governo da Bahia. Avenida Luís Viana Filho, 6ª Avenida, nº 600, CAB, CEP 41.745-900, Salvador, Bahia, Brazil.</w:t>
      </w:r>
    </w:p>
    <w:p w14:paraId="4D6ECCE1" w14:textId="77777777" w:rsidR="005B61FD" w:rsidRPr="00EF57A8" w:rsidRDefault="005B61FD" w:rsidP="005B61FD">
      <w:pPr>
        <w:spacing w:line="360" w:lineRule="auto"/>
        <w:jc w:val="both"/>
        <w:rPr>
          <w:rFonts w:ascii="Times New Roman" w:hAnsi="Times New Roman" w:cs="Times New Roman"/>
          <w:sz w:val="24"/>
          <w:szCs w:val="24"/>
          <w:lang w:val="pt-BR"/>
        </w:rPr>
      </w:pPr>
      <w:r w:rsidRPr="00EF57A8">
        <w:rPr>
          <w:rFonts w:ascii="Times New Roman" w:hAnsi="Times New Roman" w:cs="Times New Roman"/>
          <w:sz w:val="24"/>
          <w:szCs w:val="24"/>
          <w:vertAlign w:val="superscript"/>
          <w:lang w:val="pt-BR"/>
        </w:rPr>
        <w:t>d</w:t>
      </w:r>
      <w:r w:rsidRPr="00EF57A8">
        <w:rPr>
          <w:rFonts w:ascii="Times New Roman" w:hAnsi="Times New Roman" w:cs="Times New Roman"/>
          <w:sz w:val="24"/>
          <w:szCs w:val="24"/>
          <w:lang w:val="pt-BR"/>
        </w:rPr>
        <w:t xml:space="preserve"> Centro Nacional de Conservação da Flora, Instituto de Pesquisa Jardim Botânico do Rio de Janeiro, Rua Pacheco Leão, 915, Jardim Botânico, 22460-030, Rio de Janeiro, Brazil.</w:t>
      </w:r>
    </w:p>
    <w:p w14:paraId="2EB6B4B2" w14:textId="77777777" w:rsidR="005B61FD" w:rsidRPr="00EF57A8" w:rsidRDefault="005B61FD" w:rsidP="005B61FD">
      <w:pPr>
        <w:spacing w:line="360" w:lineRule="auto"/>
        <w:jc w:val="both"/>
        <w:rPr>
          <w:rFonts w:ascii="Times New Roman" w:hAnsi="Times New Roman" w:cs="Times New Roman"/>
          <w:sz w:val="24"/>
          <w:szCs w:val="24"/>
          <w:lang w:val="pt-BR"/>
        </w:rPr>
      </w:pPr>
      <w:r w:rsidRPr="00EF57A8">
        <w:rPr>
          <w:rFonts w:ascii="Times New Roman" w:hAnsi="Times New Roman" w:cs="Times New Roman"/>
          <w:sz w:val="24"/>
          <w:szCs w:val="24"/>
          <w:vertAlign w:val="superscript"/>
          <w:lang w:val="pt-BR"/>
        </w:rPr>
        <w:t>e</w:t>
      </w:r>
      <w:r w:rsidRPr="00EF57A8">
        <w:rPr>
          <w:rFonts w:ascii="Times New Roman" w:hAnsi="Times New Roman" w:cs="Times New Roman"/>
          <w:sz w:val="24"/>
          <w:szCs w:val="24"/>
          <w:lang w:val="pt-BR"/>
        </w:rPr>
        <w:t xml:space="preserve"> IUCN SSC Brazil Plant Red List Authority, Rua Pacheco Leão, 915, Jardim Botânico, 22460-030, Rio de Janeiro, Brazil.</w:t>
      </w:r>
    </w:p>
    <w:p w14:paraId="323EEC27" w14:textId="77777777" w:rsidR="005B61FD" w:rsidRPr="00EF57A8" w:rsidRDefault="005B61FD" w:rsidP="005B61FD">
      <w:pPr>
        <w:spacing w:line="360" w:lineRule="auto"/>
        <w:jc w:val="both"/>
        <w:rPr>
          <w:rFonts w:ascii="Times New Roman" w:hAnsi="Times New Roman" w:cs="Times New Roman"/>
          <w:sz w:val="24"/>
          <w:szCs w:val="24"/>
          <w:lang w:val="pt-BR"/>
        </w:rPr>
      </w:pPr>
      <w:r w:rsidRPr="00EF57A8">
        <w:rPr>
          <w:rFonts w:ascii="Times New Roman" w:hAnsi="Times New Roman" w:cs="Times New Roman"/>
          <w:sz w:val="24"/>
          <w:szCs w:val="24"/>
          <w:vertAlign w:val="superscript"/>
          <w:lang w:val="pt-BR"/>
        </w:rPr>
        <w:t>f</w:t>
      </w:r>
      <w:r w:rsidRPr="00EF57A8">
        <w:rPr>
          <w:rFonts w:ascii="Times New Roman" w:hAnsi="Times New Roman" w:cs="Times New Roman"/>
          <w:sz w:val="24"/>
          <w:szCs w:val="24"/>
          <w:lang w:val="pt-BR"/>
        </w:rPr>
        <w:t xml:space="preserve"> Universidade Federal da Bahia, Rua Barão de Jeremoabo, Ondina, 40171–970, Salvador, Bahia, Brazil.</w:t>
      </w:r>
    </w:p>
    <w:p w14:paraId="32F665B1" w14:textId="77777777" w:rsidR="005B61FD" w:rsidRPr="00EF57A8" w:rsidRDefault="005B61FD" w:rsidP="005B61FD">
      <w:pPr>
        <w:spacing w:line="360" w:lineRule="auto"/>
        <w:jc w:val="both"/>
        <w:rPr>
          <w:rFonts w:ascii="Times New Roman" w:hAnsi="Times New Roman" w:cs="Times New Roman"/>
          <w:sz w:val="24"/>
          <w:szCs w:val="24"/>
          <w:lang w:val="pt-BR"/>
        </w:rPr>
      </w:pPr>
      <w:r w:rsidRPr="00EF57A8">
        <w:rPr>
          <w:rFonts w:ascii="Times New Roman" w:hAnsi="Times New Roman" w:cs="Times New Roman"/>
          <w:sz w:val="24"/>
          <w:szCs w:val="24"/>
          <w:vertAlign w:val="superscript"/>
          <w:lang w:val="pt-BR"/>
        </w:rPr>
        <w:t>g</w:t>
      </w:r>
      <w:r w:rsidRPr="00EF57A8">
        <w:rPr>
          <w:rFonts w:ascii="Times New Roman" w:hAnsi="Times New Roman" w:cs="Times New Roman"/>
          <w:sz w:val="24"/>
          <w:szCs w:val="24"/>
          <w:lang w:val="pt-BR"/>
        </w:rPr>
        <w:t xml:space="preserve"> Universidade Estadual de Feira de Santana, Av. Transnordestina, 44036-900, Feira de Santana, Bahia, Brazil.</w:t>
      </w:r>
    </w:p>
    <w:p w14:paraId="31A802C1" w14:textId="77777777" w:rsidR="005B61FD" w:rsidRPr="00EF57A8" w:rsidRDefault="005B61FD" w:rsidP="005B61FD">
      <w:pPr>
        <w:spacing w:line="360" w:lineRule="auto"/>
        <w:jc w:val="both"/>
        <w:rPr>
          <w:rFonts w:ascii="Times New Roman" w:hAnsi="Times New Roman" w:cs="Times New Roman"/>
          <w:sz w:val="24"/>
          <w:szCs w:val="24"/>
          <w:lang w:val="pt-BR"/>
        </w:rPr>
      </w:pPr>
      <w:r w:rsidRPr="00EF57A8">
        <w:rPr>
          <w:rFonts w:ascii="Times New Roman" w:hAnsi="Times New Roman" w:cs="Times New Roman"/>
          <w:sz w:val="24"/>
          <w:szCs w:val="24"/>
          <w:vertAlign w:val="superscript"/>
          <w:lang w:val="pt-BR"/>
        </w:rPr>
        <w:t>h</w:t>
      </w:r>
      <w:r w:rsidRPr="00EF57A8">
        <w:rPr>
          <w:rFonts w:ascii="Times New Roman" w:hAnsi="Times New Roman" w:cs="Times New Roman"/>
          <w:sz w:val="24"/>
          <w:szCs w:val="24"/>
          <w:lang w:val="pt-BR"/>
        </w:rPr>
        <w:t xml:space="preserve"> Herbário do Recôncavo da Bahia. Universidade Federal do Recôncavo da Bahia, Centro de Ciências Agrárias, Ambientais e Biológicas, Rui Barbosa, 710, Centro, Cruz das Almas, Bahia, Brazil.</w:t>
      </w:r>
    </w:p>
    <w:p w14:paraId="157E7C95" w14:textId="77777777" w:rsidR="005B61FD" w:rsidRPr="00EF57A8" w:rsidRDefault="005B61FD" w:rsidP="005B61FD">
      <w:pPr>
        <w:spacing w:line="360" w:lineRule="auto"/>
        <w:jc w:val="both"/>
        <w:rPr>
          <w:rFonts w:ascii="Times New Roman" w:hAnsi="Times New Roman" w:cs="Times New Roman"/>
          <w:sz w:val="24"/>
          <w:szCs w:val="24"/>
          <w:lang w:val="pt-BR"/>
        </w:rPr>
      </w:pPr>
      <w:r w:rsidRPr="00EF57A8">
        <w:rPr>
          <w:rFonts w:ascii="Times New Roman" w:hAnsi="Times New Roman" w:cs="Times New Roman"/>
          <w:sz w:val="24"/>
          <w:szCs w:val="24"/>
          <w:vertAlign w:val="superscript"/>
          <w:lang w:val="pt-BR"/>
        </w:rPr>
        <w:t>i</w:t>
      </w:r>
      <w:r w:rsidRPr="00EF57A8">
        <w:rPr>
          <w:rFonts w:ascii="Times New Roman" w:hAnsi="Times New Roman" w:cs="Times New Roman"/>
          <w:sz w:val="24"/>
          <w:szCs w:val="24"/>
          <w:lang w:val="pt-BR"/>
        </w:rPr>
        <w:t xml:space="preserve"> Universidade Federal do Recôncavo da Bahia, Centro de Ciências Agrárias, Ambientais e biológicas, Rua Rui Barbosa, 710, Centro, Cruz das Almas, Bahia, Brazil.</w:t>
      </w:r>
    </w:p>
    <w:p w14:paraId="307E2B22" w14:textId="77777777" w:rsidR="005B61FD" w:rsidRPr="00EF57A8" w:rsidRDefault="005B61FD" w:rsidP="005B61FD">
      <w:pPr>
        <w:spacing w:line="480" w:lineRule="auto"/>
        <w:rPr>
          <w:rFonts w:ascii="Times New Roman" w:hAnsi="Times New Roman" w:cs="Times New Roman"/>
          <w:sz w:val="24"/>
          <w:szCs w:val="24"/>
          <w:lang w:val="pt-BR"/>
        </w:rPr>
      </w:pPr>
    </w:p>
    <w:p w14:paraId="73498A5F" w14:textId="77777777" w:rsidR="005B61FD" w:rsidRPr="00EF57A8" w:rsidRDefault="005B61FD" w:rsidP="005B61FD">
      <w:pPr>
        <w:spacing w:line="480" w:lineRule="auto"/>
        <w:rPr>
          <w:rFonts w:ascii="Times New Roman" w:hAnsi="Times New Roman" w:cs="Times New Roman"/>
          <w:sz w:val="24"/>
          <w:szCs w:val="24"/>
        </w:rPr>
      </w:pPr>
      <w:r w:rsidRPr="00EF57A8">
        <w:rPr>
          <w:rFonts w:ascii="Times New Roman" w:hAnsi="Times New Roman" w:cs="Times New Roman"/>
          <w:sz w:val="24"/>
          <w:szCs w:val="24"/>
        </w:rPr>
        <w:lastRenderedPageBreak/>
        <w:t xml:space="preserve">*Corresponding author. E-mail: </w:t>
      </w:r>
      <w:hyperlink r:id="rId8">
        <w:r w:rsidRPr="00EF57A8">
          <w:rPr>
            <w:rStyle w:val="InternetLink"/>
            <w:rFonts w:ascii="Times New Roman" w:hAnsi="Times New Roman" w:cs="Times New Roman"/>
            <w:color w:val="auto"/>
            <w:sz w:val="24"/>
            <w:szCs w:val="24"/>
          </w:rPr>
          <w:t>loptourinho@gmail.com</w:t>
        </w:r>
      </w:hyperlink>
      <w:r w:rsidRPr="00EF57A8">
        <w:rPr>
          <w:rFonts w:ascii="Times New Roman" w:hAnsi="Times New Roman" w:cs="Times New Roman"/>
          <w:sz w:val="24"/>
          <w:szCs w:val="24"/>
        </w:rPr>
        <w:t>; Phone: +55 71 988055121</w:t>
      </w:r>
    </w:p>
    <w:p w14:paraId="2A826557" w14:textId="77777777" w:rsidR="00EF57A8" w:rsidRPr="00EF57A8" w:rsidRDefault="005B61FD" w:rsidP="003F4E7A">
      <w:pPr>
        <w:spacing w:line="480" w:lineRule="auto"/>
        <w:jc w:val="both"/>
        <w:rPr>
          <w:rFonts w:ascii="Times New Roman" w:hAnsi="Times New Roman" w:cs="Times New Roman"/>
          <w:sz w:val="24"/>
          <w:szCs w:val="24"/>
          <w:lang w:val="pt-BR"/>
        </w:rPr>
        <w:sectPr w:rsidR="00EF57A8" w:rsidRPr="00EF57A8" w:rsidSect="00C23885">
          <w:headerReference w:type="default" r:id="rId9"/>
          <w:pgSz w:w="11906" w:h="16838"/>
          <w:pgMar w:top="1417" w:right="1701" w:bottom="1417" w:left="1701" w:header="708" w:footer="708" w:gutter="0"/>
          <w:lnNumType w:countBy="1" w:restart="continuous"/>
          <w:cols w:space="720"/>
          <w:docGrid w:linePitch="299"/>
        </w:sectPr>
      </w:pPr>
      <w:r w:rsidRPr="00EF57A8">
        <w:rPr>
          <w:rFonts w:ascii="Times New Roman" w:hAnsi="Times New Roman" w:cs="Times New Roman"/>
          <w:sz w:val="24"/>
          <w:szCs w:val="24"/>
          <w:vertAlign w:val="superscript"/>
          <w:lang w:val="pt-BR"/>
        </w:rPr>
        <w:t>1</w:t>
      </w:r>
      <w:r w:rsidRPr="00EF57A8">
        <w:rPr>
          <w:rFonts w:ascii="Times New Roman" w:hAnsi="Times New Roman" w:cs="Times New Roman"/>
          <w:sz w:val="24"/>
          <w:szCs w:val="24"/>
          <w:lang w:val="pt-BR"/>
        </w:rPr>
        <w:t>Current address: Instituto de Estudos Avançados, Universidade de São Paulo, R. do Anfiteatro, 513, Butantã, São Paulo, 05508-060, SP, Brazil.</w:t>
      </w:r>
    </w:p>
    <w:p w14:paraId="6DAED61E" w14:textId="21A7F485" w:rsidR="00557617" w:rsidRPr="00E30EEB" w:rsidRDefault="00C23885" w:rsidP="003F4E7A">
      <w:pPr>
        <w:spacing w:line="480" w:lineRule="auto"/>
        <w:jc w:val="both"/>
        <w:rPr>
          <w:rFonts w:ascii="Times New Roman" w:eastAsia="Times New Roman" w:hAnsi="Times New Roman" w:cs="Times New Roman"/>
          <w:bCs/>
          <w:sz w:val="28"/>
          <w:szCs w:val="28"/>
        </w:rPr>
      </w:pPr>
      <w:r w:rsidRPr="00E30EEB">
        <w:rPr>
          <w:rFonts w:ascii="Times New Roman" w:eastAsia="Times New Roman" w:hAnsi="Times New Roman" w:cs="Times New Roman"/>
          <w:bCs/>
          <w:sz w:val="28"/>
          <w:szCs w:val="28"/>
        </w:rPr>
        <w:lastRenderedPageBreak/>
        <w:t>Methods</w:t>
      </w:r>
    </w:p>
    <w:p w14:paraId="24033CD0" w14:textId="77777777" w:rsidR="00C23885" w:rsidRPr="00E30EEB" w:rsidRDefault="00C23885" w:rsidP="003F4E7A">
      <w:pPr>
        <w:spacing w:line="480" w:lineRule="auto"/>
        <w:jc w:val="both"/>
        <w:rPr>
          <w:rFonts w:ascii="Times New Roman" w:eastAsia="Times New Roman" w:hAnsi="Times New Roman" w:cs="Times New Roman"/>
          <w:bCs/>
          <w:sz w:val="28"/>
          <w:szCs w:val="28"/>
        </w:rPr>
      </w:pPr>
    </w:p>
    <w:p w14:paraId="10B5863C" w14:textId="4BE4217C" w:rsidR="002A7457" w:rsidRPr="007E5B19" w:rsidRDefault="004A27DD" w:rsidP="002A745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w:t>
      </w:r>
      <w:r w:rsidRPr="0055453D">
        <w:rPr>
          <w:rFonts w:ascii="Times New Roman" w:eastAsia="Times New Roman" w:hAnsi="Times New Roman" w:cs="Times New Roman"/>
          <w:sz w:val="24"/>
          <w:szCs w:val="24"/>
        </w:rPr>
        <w:t>ap algebra</w:t>
      </w:r>
      <w:r>
        <w:rPr>
          <w:rFonts w:ascii="Times New Roman" w:eastAsia="Times New Roman" w:hAnsi="Times New Roman" w:cs="Times New Roman"/>
          <w:sz w:val="24"/>
          <w:szCs w:val="24"/>
        </w:rPr>
        <w:t xml:space="preserve"> processes</w:t>
      </w:r>
      <w:r w:rsidRPr="0055453D">
        <w:rPr>
          <w:rFonts w:ascii="Times New Roman" w:eastAsia="Times New Roman" w:hAnsi="Times New Roman" w:cs="Times New Roman"/>
          <w:sz w:val="24"/>
          <w:szCs w:val="24"/>
        </w:rPr>
        <w:t xml:space="preserve"> and analyzes were performed considering </w:t>
      </w:r>
      <w:r>
        <w:rPr>
          <w:rFonts w:ascii="Times New Roman" w:eastAsia="Times New Roman" w:hAnsi="Times New Roman" w:cs="Times New Roman"/>
          <w:sz w:val="24"/>
          <w:szCs w:val="24"/>
        </w:rPr>
        <w:t xml:space="preserve">spatial data at </w:t>
      </w:r>
      <w:r w:rsidRPr="0055453D">
        <w:rPr>
          <w:rFonts w:ascii="Times New Roman" w:eastAsia="Times New Roman" w:hAnsi="Times New Roman" w:cs="Times New Roman"/>
          <w:sz w:val="24"/>
          <w:szCs w:val="24"/>
        </w:rPr>
        <w:t xml:space="preserve">the </w:t>
      </w:r>
      <w:r w:rsidRPr="00F7039D">
        <w:rPr>
          <w:rFonts w:ascii="Times New Roman" w:eastAsia="Times New Roman" w:hAnsi="Times New Roman" w:cs="Times New Roman"/>
          <w:sz w:val="24"/>
          <w:szCs w:val="24"/>
        </w:rPr>
        <w:t xml:space="preserve">WGS84 </w:t>
      </w:r>
      <w:r w:rsidRPr="0055453D">
        <w:rPr>
          <w:rFonts w:ascii="Times New Roman" w:eastAsia="Times New Roman" w:hAnsi="Times New Roman" w:cs="Times New Roman"/>
          <w:sz w:val="24"/>
          <w:szCs w:val="24"/>
        </w:rPr>
        <w:t>projection, as most of original data</w:t>
      </w:r>
      <w:r w:rsidR="00793E14">
        <w:rPr>
          <w:rFonts w:ascii="Times New Roman" w:eastAsia="Times New Roman" w:hAnsi="Times New Roman" w:cs="Times New Roman"/>
          <w:sz w:val="24"/>
          <w:szCs w:val="24"/>
        </w:rPr>
        <w:t xml:space="preserve"> </w:t>
      </w:r>
      <w:r w:rsidRPr="0055453D">
        <w:rPr>
          <w:rFonts w:ascii="Times New Roman" w:eastAsia="Times New Roman" w:hAnsi="Times New Roman" w:cs="Times New Roman"/>
          <w:sz w:val="24"/>
          <w:szCs w:val="24"/>
        </w:rPr>
        <w:t>were in this projection</w:t>
      </w:r>
      <w:r>
        <w:rPr>
          <w:rFonts w:ascii="Times New Roman" w:eastAsia="Times New Roman" w:hAnsi="Times New Roman" w:cs="Times New Roman"/>
          <w:sz w:val="24"/>
          <w:szCs w:val="24"/>
        </w:rPr>
        <w:t>.</w:t>
      </w:r>
      <w:r w:rsidRPr="0055453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w:t>
      </w:r>
      <w:r w:rsidRPr="0055453D">
        <w:rPr>
          <w:rFonts w:ascii="Times New Roman" w:eastAsia="Times New Roman" w:hAnsi="Times New Roman" w:cs="Times New Roman"/>
          <w:sz w:val="24"/>
          <w:szCs w:val="24"/>
        </w:rPr>
        <w:t xml:space="preserve">resulting maps </w:t>
      </w:r>
      <w:r>
        <w:rPr>
          <w:rFonts w:ascii="Times New Roman" w:eastAsia="Times New Roman" w:hAnsi="Times New Roman" w:cs="Times New Roman"/>
          <w:sz w:val="24"/>
          <w:szCs w:val="24"/>
        </w:rPr>
        <w:t>are able to be</w:t>
      </w:r>
      <w:r w:rsidRPr="0055453D">
        <w:rPr>
          <w:rFonts w:ascii="Times New Roman" w:eastAsia="Times New Roman" w:hAnsi="Times New Roman" w:cs="Times New Roman"/>
          <w:sz w:val="24"/>
          <w:szCs w:val="24"/>
        </w:rPr>
        <w:t xml:space="preserve"> reproject</w:t>
      </w:r>
      <w:r>
        <w:rPr>
          <w:rFonts w:ascii="Times New Roman" w:eastAsia="Times New Roman" w:hAnsi="Times New Roman" w:cs="Times New Roman"/>
          <w:sz w:val="24"/>
          <w:szCs w:val="24"/>
        </w:rPr>
        <w:t>ed</w:t>
      </w:r>
      <w:r w:rsidRPr="0055453D">
        <w:rPr>
          <w:rFonts w:ascii="Times New Roman" w:eastAsia="Times New Roman" w:hAnsi="Times New Roman" w:cs="Times New Roman"/>
          <w:sz w:val="24"/>
          <w:szCs w:val="24"/>
        </w:rPr>
        <w:t xml:space="preserve"> to any </w:t>
      </w:r>
      <w:r>
        <w:rPr>
          <w:rFonts w:ascii="Times New Roman" w:eastAsia="Times New Roman" w:hAnsi="Times New Roman" w:cs="Times New Roman"/>
          <w:sz w:val="24"/>
          <w:szCs w:val="24"/>
        </w:rPr>
        <w:t>other</w:t>
      </w:r>
      <w:r w:rsidRPr="0055453D">
        <w:rPr>
          <w:rFonts w:ascii="Times New Roman" w:eastAsia="Times New Roman" w:hAnsi="Times New Roman" w:cs="Times New Roman"/>
          <w:sz w:val="24"/>
          <w:szCs w:val="24"/>
        </w:rPr>
        <w:t xml:space="preserve"> projection.</w:t>
      </w:r>
      <w:r>
        <w:rPr>
          <w:rFonts w:ascii="Times New Roman" w:eastAsia="Times New Roman" w:hAnsi="Times New Roman" w:cs="Times New Roman"/>
          <w:sz w:val="24"/>
          <w:szCs w:val="24"/>
        </w:rPr>
        <w:t xml:space="preserve"> </w:t>
      </w:r>
      <w:r w:rsidR="00DA55FF" w:rsidRPr="00DF3447">
        <w:rPr>
          <w:rFonts w:ascii="Times New Roman" w:eastAsia="Times New Roman" w:hAnsi="Times New Roman" w:cs="Times New Roman"/>
          <w:sz w:val="24"/>
          <w:szCs w:val="24"/>
        </w:rPr>
        <w:t xml:space="preserve">All analyzes were developed using the software R 4.0.0 </w:t>
      </w:r>
      <w:r w:rsidR="00845215">
        <w:rPr>
          <w:rFonts w:ascii="Times New Roman" w:eastAsia="Times New Roman" w:hAnsi="Times New Roman" w:cs="Times New Roman"/>
          <w:sz w:val="24"/>
          <w:szCs w:val="24"/>
        </w:rPr>
        <w:fldChar w:fldCharType="begin" w:fldLock="1"/>
      </w:r>
      <w:r w:rsidR="00845215">
        <w:rPr>
          <w:rFonts w:ascii="Times New Roman" w:eastAsia="Times New Roman" w:hAnsi="Times New Roman" w:cs="Times New Roman"/>
          <w:sz w:val="24"/>
          <w:szCs w:val="24"/>
        </w:rPr>
        <w:instrText>ADDIN CSL_CITATION {"citationItems":[{"id":"ITEM-1","itemData":{"author":[{"dropping-particle":"","family":"RCoreTeam","given":"","non-dropping-particle":"","parse-names":false,"suffix":""}],"container-title":"version 4.0.0 (2020-04-24)","id":"ITEM-1","issued":{"date-parts":[["2020"]]},"title":"R: A language and environment for statistical computing. R Foundation for Statistical Computing, Vienna, Austria.","type":"webpage"},"uris":["http://www.mendeley.com/documents/?uuid=a1ba32b5-2571-48e6-bdcc-46ef7317d698"]}],"mendeley":{"formattedCitation":"(RCoreTeam, 2020)","plainTextFormattedCitation":"(RCoreTeam, 2020)","previouslyFormattedCitation":"(RCoreTeam, 2020)"},"properties":{"noteIndex":0},"schema":"https://github.com/citation-style-language/schema/raw/master/csl-citation.json"}</w:instrText>
      </w:r>
      <w:r w:rsidR="00845215">
        <w:rPr>
          <w:rFonts w:ascii="Times New Roman" w:eastAsia="Times New Roman" w:hAnsi="Times New Roman" w:cs="Times New Roman"/>
          <w:sz w:val="24"/>
          <w:szCs w:val="24"/>
        </w:rPr>
        <w:fldChar w:fldCharType="separate"/>
      </w:r>
      <w:r w:rsidR="00845215" w:rsidRPr="00845215">
        <w:rPr>
          <w:rFonts w:ascii="Times New Roman" w:eastAsia="Times New Roman" w:hAnsi="Times New Roman" w:cs="Times New Roman"/>
          <w:noProof/>
          <w:sz w:val="24"/>
          <w:szCs w:val="24"/>
        </w:rPr>
        <w:t>(RCoreTeam, 2020)</w:t>
      </w:r>
      <w:r w:rsidR="00845215">
        <w:rPr>
          <w:rFonts w:ascii="Times New Roman" w:eastAsia="Times New Roman" w:hAnsi="Times New Roman" w:cs="Times New Roman"/>
          <w:sz w:val="24"/>
          <w:szCs w:val="24"/>
        </w:rPr>
        <w:fldChar w:fldCharType="end"/>
      </w:r>
      <w:r w:rsidR="00845215">
        <w:rPr>
          <w:rFonts w:ascii="Times New Roman" w:eastAsia="Times New Roman" w:hAnsi="Times New Roman" w:cs="Times New Roman"/>
          <w:sz w:val="24"/>
          <w:szCs w:val="24"/>
        </w:rPr>
        <w:t xml:space="preserve"> </w:t>
      </w:r>
      <w:r w:rsidR="00DA55FF" w:rsidRPr="00DF3447">
        <w:rPr>
          <w:rFonts w:ascii="Times New Roman" w:eastAsia="Times New Roman" w:hAnsi="Times New Roman" w:cs="Times New Roman"/>
          <w:sz w:val="24"/>
          <w:szCs w:val="24"/>
        </w:rPr>
        <w:t>and QGIS 3.16.9</w:t>
      </w:r>
      <w:r w:rsidR="00845215">
        <w:rPr>
          <w:rFonts w:ascii="Times New Roman" w:eastAsia="Times New Roman" w:hAnsi="Times New Roman" w:cs="Times New Roman"/>
          <w:sz w:val="24"/>
          <w:szCs w:val="24"/>
        </w:rPr>
        <w:t xml:space="preserve"> </w:t>
      </w:r>
      <w:r w:rsidR="00845215">
        <w:rPr>
          <w:rFonts w:ascii="Times New Roman" w:eastAsia="Times New Roman" w:hAnsi="Times New Roman" w:cs="Times New Roman"/>
          <w:sz w:val="24"/>
          <w:szCs w:val="24"/>
        </w:rPr>
        <w:fldChar w:fldCharType="begin" w:fldLock="1"/>
      </w:r>
      <w:r w:rsidR="00C60451">
        <w:rPr>
          <w:rFonts w:ascii="Times New Roman" w:eastAsia="Times New Roman" w:hAnsi="Times New Roman" w:cs="Times New Roman"/>
          <w:sz w:val="24"/>
          <w:szCs w:val="24"/>
        </w:rPr>
        <w:instrText>ADDIN CSL_CITATION {"citationItems":[{"id":"ITEM-1","itemData":{"URL":"http://www.qgis.org","author":[{"dropping-particle":"","family":"QGIS","given":"","non-dropping-particle":"","parse-names":false,"suffix":""}],"id":"ITEM-1","issued":{"date-parts":[["2021"]]},"title":"QGIS 3.16. Geographic Information System API Documentation. QGIS Association","type":"webpage"},"uris":["http://www.mendeley.com/documents/?uuid=2ecf1957-582e-4875-9ae3-ad6096095234"]}],"mendeley":{"formattedCitation":"(QGIS, 2021)","plainTextFormattedCitation":"(QGIS, 2021)","previouslyFormattedCitation":"(QGIS, 2021)"},"properties":{"noteIndex":0},"schema":"https://github.com/citation-style-language/schema/raw/master/csl-citation.json"}</w:instrText>
      </w:r>
      <w:r w:rsidR="00845215">
        <w:rPr>
          <w:rFonts w:ascii="Times New Roman" w:eastAsia="Times New Roman" w:hAnsi="Times New Roman" w:cs="Times New Roman"/>
          <w:sz w:val="24"/>
          <w:szCs w:val="24"/>
        </w:rPr>
        <w:fldChar w:fldCharType="separate"/>
      </w:r>
      <w:r w:rsidR="00845215" w:rsidRPr="00845215">
        <w:rPr>
          <w:rFonts w:ascii="Times New Roman" w:eastAsia="Times New Roman" w:hAnsi="Times New Roman" w:cs="Times New Roman"/>
          <w:noProof/>
          <w:sz w:val="24"/>
          <w:szCs w:val="24"/>
        </w:rPr>
        <w:t>(QGIS, 2021)</w:t>
      </w:r>
      <w:r w:rsidR="00845215">
        <w:rPr>
          <w:rFonts w:ascii="Times New Roman" w:eastAsia="Times New Roman" w:hAnsi="Times New Roman" w:cs="Times New Roman"/>
          <w:sz w:val="24"/>
          <w:szCs w:val="24"/>
        </w:rPr>
        <w:fldChar w:fldCharType="end"/>
      </w:r>
      <w:r w:rsidR="00DA55FF" w:rsidRPr="00DF3447">
        <w:rPr>
          <w:rFonts w:ascii="Times New Roman" w:eastAsia="Times New Roman" w:hAnsi="Times New Roman" w:cs="Times New Roman"/>
          <w:sz w:val="24"/>
          <w:szCs w:val="24"/>
        </w:rPr>
        <w:t>.</w:t>
      </w:r>
      <w:r w:rsidR="00DF3447" w:rsidRPr="00DF3447">
        <w:rPr>
          <w:rFonts w:ascii="Times New Roman" w:eastAsia="Times New Roman" w:hAnsi="Times New Roman" w:cs="Times New Roman"/>
          <w:sz w:val="24"/>
          <w:szCs w:val="24"/>
        </w:rPr>
        <w:t xml:space="preserve"> </w:t>
      </w:r>
      <w:r w:rsidR="00B33BA6" w:rsidRPr="00FD435B">
        <w:rPr>
          <w:rFonts w:ascii="Times New Roman" w:eastAsia="Times New Roman" w:hAnsi="Times New Roman" w:cs="Times New Roman"/>
          <w:sz w:val="24"/>
          <w:szCs w:val="24"/>
        </w:rPr>
        <w:t xml:space="preserve">The </w:t>
      </w:r>
      <w:r w:rsidR="002A7457" w:rsidRPr="00FD435B">
        <w:rPr>
          <w:rFonts w:ascii="Times New Roman" w:eastAsia="Times New Roman" w:hAnsi="Times New Roman" w:cs="Times New Roman"/>
          <w:sz w:val="24"/>
          <w:szCs w:val="24"/>
        </w:rPr>
        <w:t xml:space="preserve">R </w:t>
      </w:r>
      <w:r w:rsidR="00B33BA6" w:rsidRPr="00FD435B">
        <w:rPr>
          <w:rFonts w:ascii="Times New Roman" w:eastAsia="Times New Roman" w:hAnsi="Times New Roman" w:cs="Times New Roman"/>
          <w:sz w:val="24"/>
          <w:szCs w:val="24"/>
        </w:rPr>
        <w:t xml:space="preserve">routines </w:t>
      </w:r>
      <w:r w:rsidR="0096432B">
        <w:rPr>
          <w:rFonts w:ascii="Times New Roman" w:eastAsia="Times New Roman" w:hAnsi="Times New Roman" w:cs="Times New Roman"/>
          <w:sz w:val="24"/>
          <w:szCs w:val="24"/>
        </w:rPr>
        <w:t>used for</w:t>
      </w:r>
      <w:r w:rsidR="00FD0213">
        <w:rPr>
          <w:rFonts w:ascii="Times New Roman" w:eastAsia="Times New Roman" w:hAnsi="Times New Roman" w:cs="Times New Roman"/>
          <w:sz w:val="24"/>
          <w:szCs w:val="24"/>
        </w:rPr>
        <w:t xml:space="preserve"> </w:t>
      </w:r>
      <w:r w:rsidR="00FD435B" w:rsidRPr="00FD435B">
        <w:rPr>
          <w:rFonts w:ascii="Times New Roman" w:eastAsia="Times New Roman" w:hAnsi="Times New Roman" w:cs="Times New Roman"/>
          <w:sz w:val="24"/>
          <w:szCs w:val="24"/>
        </w:rPr>
        <w:t xml:space="preserve">most steps </w:t>
      </w:r>
      <w:r w:rsidR="00FD0213">
        <w:rPr>
          <w:rFonts w:ascii="Times New Roman" w:eastAsia="Times New Roman" w:hAnsi="Times New Roman" w:cs="Times New Roman"/>
          <w:sz w:val="24"/>
          <w:szCs w:val="24"/>
        </w:rPr>
        <w:t xml:space="preserve">of </w:t>
      </w:r>
      <w:r w:rsidR="00FD0213" w:rsidRPr="00FD435B">
        <w:rPr>
          <w:rFonts w:ascii="Times New Roman" w:eastAsia="Times New Roman" w:hAnsi="Times New Roman" w:cs="Times New Roman"/>
          <w:sz w:val="24"/>
          <w:szCs w:val="24"/>
        </w:rPr>
        <w:t xml:space="preserve">this study </w:t>
      </w:r>
      <w:r w:rsidR="00FD435B" w:rsidRPr="00FD435B">
        <w:rPr>
          <w:rFonts w:ascii="Times New Roman" w:eastAsia="Times New Roman" w:hAnsi="Times New Roman" w:cs="Times New Roman"/>
          <w:sz w:val="24"/>
          <w:szCs w:val="24"/>
        </w:rPr>
        <w:t xml:space="preserve">are available </w:t>
      </w:r>
      <w:r w:rsidR="00FD435B">
        <w:rPr>
          <w:rFonts w:ascii="Times New Roman" w:eastAsia="Times New Roman" w:hAnsi="Times New Roman" w:cs="Times New Roman"/>
          <w:sz w:val="24"/>
          <w:szCs w:val="24"/>
        </w:rPr>
        <w:t>in</w:t>
      </w:r>
      <w:r w:rsidR="002A7457" w:rsidRPr="00FD435B">
        <w:rPr>
          <w:rFonts w:ascii="Times New Roman" w:eastAsia="Times New Roman" w:hAnsi="Times New Roman" w:cs="Times New Roman"/>
          <w:sz w:val="24"/>
          <w:szCs w:val="24"/>
        </w:rPr>
        <w:t xml:space="preserve"> GitHub (</w:t>
      </w:r>
      <w:hyperlink r:id="rId10">
        <w:r w:rsidR="002A7457" w:rsidRPr="00FD435B">
          <w:rPr>
            <w:rFonts w:ascii="Times New Roman" w:eastAsia="Times New Roman" w:hAnsi="Times New Roman" w:cs="Times New Roman"/>
            <w:color w:val="0563C1"/>
            <w:sz w:val="24"/>
            <w:szCs w:val="24"/>
            <w:u w:val="single"/>
          </w:rPr>
          <w:t>https://github.com/luaratourinho/Strategic_areas_for_conservation</w:t>
        </w:r>
      </w:hyperlink>
      <w:r w:rsidR="00705CE6" w:rsidRPr="00705CE6">
        <w:rPr>
          <w:rFonts w:ascii="Times New Roman" w:eastAsia="Times New Roman" w:hAnsi="Times New Roman" w:cs="Times New Roman"/>
          <w:sz w:val="24"/>
          <w:szCs w:val="24"/>
        </w:rPr>
        <w:t>).</w:t>
      </w:r>
      <w:r w:rsidR="00705CE6">
        <w:rPr>
          <w:rFonts w:ascii="Times New Roman" w:eastAsia="Times New Roman" w:hAnsi="Times New Roman" w:cs="Times New Roman"/>
          <w:sz w:val="24"/>
          <w:szCs w:val="24"/>
        </w:rPr>
        <w:t xml:space="preserve"> </w:t>
      </w:r>
      <w:r w:rsidR="00705CE6" w:rsidRPr="007E5B19">
        <w:rPr>
          <w:rFonts w:ascii="Times New Roman" w:eastAsia="Times New Roman" w:hAnsi="Times New Roman" w:cs="Times New Roman"/>
          <w:sz w:val="24"/>
          <w:szCs w:val="24"/>
        </w:rPr>
        <w:t>T</w:t>
      </w:r>
      <w:r w:rsidR="00423A39" w:rsidRPr="007E5B19">
        <w:rPr>
          <w:rFonts w:ascii="Times New Roman" w:eastAsia="Times New Roman" w:hAnsi="Times New Roman" w:cs="Times New Roman"/>
          <w:sz w:val="24"/>
          <w:szCs w:val="24"/>
        </w:rPr>
        <w:t xml:space="preserve">he data is still </w:t>
      </w:r>
      <w:r w:rsidR="00ED080D" w:rsidRPr="007E5B19">
        <w:rPr>
          <w:rFonts w:ascii="Times New Roman" w:eastAsia="Times New Roman" w:hAnsi="Times New Roman" w:cs="Times New Roman"/>
          <w:sz w:val="24"/>
          <w:szCs w:val="24"/>
        </w:rPr>
        <w:t>private,</w:t>
      </w:r>
      <w:r w:rsidR="002A7457" w:rsidRPr="007E5B19">
        <w:rPr>
          <w:rFonts w:ascii="Times New Roman" w:eastAsia="Times New Roman" w:hAnsi="Times New Roman" w:cs="Times New Roman"/>
          <w:sz w:val="24"/>
          <w:szCs w:val="24"/>
        </w:rPr>
        <w:t xml:space="preserve"> </w:t>
      </w:r>
      <w:r w:rsidR="007E5B19">
        <w:rPr>
          <w:rFonts w:ascii="Times New Roman" w:eastAsia="Times New Roman" w:hAnsi="Times New Roman" w:cs="Times New Roman"/>
          <w:sz w:val="24"/>
          <w:szCs w:val="24"/>
        </w:rPr>
        <w:t xml:space="preserve">and the </w:t>
      </w:r>
      <w:r w:rsidR="007E5B19" w:rsidRPr="007E5B19">
        <w:rPr>
          <w:rFonts w:ascii="Times New Roman" w:eastAsia="Times New Roman" w:hAnsi="Times New Roman" w:cs="Times New Roman"/>
          <w:sz w:val="24"/>
          <w:szCs w:val="24"/>
        </w:rPr>
        <w:t>access must be requested if there is interest</w:t>
      </w:r>
      <w:r w:rsidR="002A7457" w:rsidRPr="007E5B19">
        <w:rPr>
          <w:rFonts w:ascii="Times New Roman" w:eastAsia="Times New Roman" w:hAnsi="Times New Roman" w:cs="Times New Roman"/>
          <w:sz w:val="24"/>
          <w:szCs w:val="24"/>
        </w:rPr>
        <w:t>.</w:t>
      </w:r>
    </w:p>
    <w:p w14:paraId="6A4DBCBB" w14:textId="77777777" w:rsidR="002A7457" w:rsidRDefault="002A7457" w:rsidP="003F4E7A">
      <w:pPr>
        <w:spacing w:line="480" w:lineRule="auto"/>
        <w:jc w:val="both"/>
        <w:rPr>
          <w:rFonts w:ascii="Times New Roman" w:eastAsia="Times New Roman" w:hAnsi="Times New Roman" w:cs="Times New Roman"/>
          <w:bCs/>
          <w:sz w:val="28"/>
          <w:szCs w:val="28"/>
        </w:rPr>
      </w:pPr>
    </w:p>
    <w:p w14:paraId="05AB6693" w14:textId="16C127F9" w:rsidR="003C6E42" w:rsidRPr="00401E56" w:rsidRDefault="003C6E42" w:rsidP="003F4E7A">
      <w:pPr>
        <w:spacing w:line="480" w:lineRule="auto"/>
        <w:jc w:val="both"/>
        <w:rPr>
          <w:rFonts w:ascii="Times New Roman" w:eastAsia="Times New Roman" w:hAnsi="Times New Roman" w:cs="Times New Roman"/>
          <w:bCs/>
          <w:sz w:val="24"/>
          <w:szCs w:val="24"/>
        </w:rPr>
      </w:pPr>
      <w:r w:rsidRPr="00401E56">
        <w:rPr>
          <w:rFonts w:ascii="Times New Roman" w:eastAsia="Times New Roman" w:hAnsi="Times New Roman" w:cs="Times New Roman"/>
          <w:bCs/>
          <w:sz w:val="24"/>
          <w:szCs w:val="24"/>
        </w:rPr>
        <w:t>Detail of the PAT-CDSJ</w:t>
      </w:r>
    </w:p>
    <w:p w14:paraId="394C37B5" w14:textId="77777777" w:rsidR="003A6860" w:rsidRPr="00E30EEB" w:rsidRDefault="003A6860" w:rsidP="003F4E7A">
      <w:pPr>
        <w:spacing w:line="480" w:lineRule="auto"/>
        <w:jc w:val="both"/>
        <w:rPr>
          <w:rFonts w:ascii="Times New Roman" w:hAnsi="Times New Roman" w:cs="Times New Roman"/>
          <w:color w:val="222222"/>
          <w:sz w:val="24"/>
          <w:szCs w:val="24"/>
          <w:shd w:val="clear" w:color="auto" w:fill="FFFFFF"/>
        </w:rPr>
      </w:pPr>
    </w:p>
    <w:p w14:paraId="364AA96C" w14:textId="20893109" w:rsidR="00401E56" w:rsidRDefault="00401E56" w:rsidP="00401E56">
      <w:pPr>
        <w:spacing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The </w:t>
      </w:r>
      <w:r w:rsidRPr="00935D05">
        <w:rPr>
          <w:rFonts w:ascii="Times New Roman" w:hAnsi="Times New Roman" w:cs="Times New Roman"/>
          <w:color w:val="222222"/>
          <w:sz w:val="24"/>
          <w:szCs w:val="24"/>
          <w:shd w:val="clear" w:color="auto" w:fill="FFFFFF"/>
        </w:rPr>
        <w:t>Territorial Action Plan for the Conservation of Endangered Species and their ecosystems in the Chapada Diamantina-Serra da Jiboia</w:t>
      </w:r>
      <w:r>
        <w:rPr>
          <w:rFonts w:ascii="Times New Roman" w:hAnsi="Times New Roman" w:cs="Times New Roman"/>
          <w:color w:val="222222"/>
          <w:sz w:val="24"/>
          <w:szCs w:val="24"/>
          <w:shd w:val="clear" w:color="auto" w:fill="FFFFFF"/>
        </w:rPr>
        <w:t xml:space="preserve"> (PAT-CDSJ)  is part of the </w:t>
      </w:r>
      <w:r w:rsidRPr="00624F05">
        <w:rPr>
          <w:rFonts w:ascii="Times New Roman" w:hAnsi="Times New Roman" w:cs="Times New Roman"/>
          <w:color w:val="222222"/>
          <w:sz w:val="24"/>
          <w:szCs w:val="24"/>
          <w:shd w:val="clear" w:color="auto" w:fill="FFFFFF"/>
        </w:rPr>
        <w:t>Project “National Strategy for the Conservation</w:t>
      </w:r>
      <w:r>
        <w:rPr>
          <w:rFonts w:ascii="Times New Roman" w:hAnsi="Times New Roman" w:cs="Times New Roman"/>
          <w:color w:val="222222"/>
          <w:sz w:val="24"/>
          <w:szCs w:val="24"/>
          <w:shd w:val="clear" w:color="auto" w:fill="FFFFFF"/>
        </w:rPr>
        <w:t xml:space="preserve"> </w:t>
      </w:r>
      <w:r w:rsidRPr="00624F05">
        <w:rPr>
          <w:rFonts w:ascii="Times New Roman" w:hAnsi="Times New Roman" w:cs="Times New Roman"/>
          <w:color w:val="222222"/>
          <w:sz w:val="24"/>
          <w:szCs w:val="24"/>
          <w:shd w:val="clear" w:color="auto" w:fill="FFFFFF"/>
        </w:rPr>
        <w:t xml:space="preserve">of Endangered Species - Pro-Species: </w:t>
      </w:r>
      <w:r>
        <w:rPr>
          <w:rFonts w:ascii="Times New Roman" w:hAnsi="Times New Roman" w:cs="Times New Roman"/>
          <w:color w:val="222222"/>
          <w:sz w:val="24"/>
          <w:szCs w:val="24"/>
          <w:shd w:val="clear" w:color="auto" w:fill="FFFFFF"/>
        </w:rPr>
        <w:t xml:space="preserve">Everyone </w:t>
      </w:r>
      <w:r w:rsidRPr="00624F05">
        <w:rPr>
          <w:rFonts w:ascii="Times New Roman" w:hAnsi="Times New Roman" w:cs="Times New Roman"/>
          <w:color w:val="222222"/>
          <w:sz w:val="24"/>
          <w:szCs w:val="24"/>
          <w:shd w:val="clear" w:color="auto" w:fill="FFFFFF"/>
        </w:rPr>
        <w:t>against extinction”, developed by the Ministry of the Environment</w:t>
      </w:r>
      <w:r>
        <w:rPr>
          <w:rFonts w:ascii="Times New Roman" w:hAnsi="Times New Roman" w:cs="Times New Roman"/>
          <w:color w:val="222222"/>
          <w:sz w:val="24"/>
          <w:szCs w:val="24"/>
          <w:shd w:val="clear" w:color="auto" w:fill="FFFFFF"/>
        </w:rPr>
        <w:t xml:space="preserve"> of Brazil</w:t>
      </w:r>
      <w:r w:rsidRPr="00624F05">
        <w:rPr>
          <w:rFonts w:ascii="Times New Roman" w:hAnsi="Times New Roman" w:cs="Times New Roman"/>
          <w:color w:val="222222"/>
          <w:sz w:val="24"/>
          <w:szCs w:val="24"/>
          <w:shd w:val="clear" w:color="auto" w:fill="FFFFFF"/>
        </w:rPr>
        <w:t>, in collaboration</w:t>
      </w:r>
      <w:r>
        <w:rPr>
          <w:rFonts w:ascii="Times New Roman" w:hAnsi="Times New Roman" w:cs="Times New Roman"/>
          <w:color w:val="222222"/>
          <w:sz w:val="24"/>
          <w:szCs w:val="24"/>
          <w:shd w:val="clear" w:color="auto" w:fill="FFFFFF"/>
        </w:rPr>
        <w:t xml:space="preserve"> </w:t>
      </w:r>
      <w:r w:rsidRPr="00624F05">
        <w:rPr>
          <w:rFonts w:ascii="Times New Roman" w:hAnsi="Times New Roman" w:cs="Times New Roman"/>
          <w:color w:val="222222"/>
          <w:sz w:val="24"/>
          <w:szCs w:val="24"/>
          <w:shd w:val="clear" w:color="auto" w:fill="FFFFFF"/>
        </w:rPr>
        <w:t>with partner organizations</w:t>
      </w:r>
      <w:r>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fldChar w:fldCharType="begin" w:fldLock="1"/>
      </w:r>
      <w:r>
        <w:rPr>
          <w:rFonts w:ascii="Times New Roman" w:hAnsi="Times New Roman" w:cs="Times New Roman"/>
          <w:color w:val="222222"/>
          <w:sz w:val="24"/>
          <w:szCs w:val="24"/>
          <w:shd w:val="clear" w:color="auto" w:fill="FFFFFF"/>
        </w:rPr>
        <w:instrText>ADDIN CSL_CITATION {"citationItems":[{"id":"ITEM-1","itemData":{"abstract":"Portaria INEMA Nº 22.001 de 17 DE DEZEMBRO DE 2020","author":[{"dropping-particle":"","family":"INEMA","given":"","non-dropping-particle":"","parse-names":false,"suffix":""},{"dropping-particle":"","family":"SEMA","given":"","non-dropping-particle":"","parse-names":false,"suffix":""},{"dropping-particle":"","family":"WWF-Brasil","given":"","non-dropping-particle":"","parse-names":false,"suffix":""},{"dropping-particle":"","family":"CNCFlora","given":"","non-dropping-particle":"","parse-names":false,"suffix":""},{"dropping-particle":"","family":"JBRJ","given":"","non-dropping-particle":"","parse-names":false,"suffix":""},{"dropping-particle":"","family":"PRF","given":"","non-dropping-particle":"","parse-names":false,"suffix":""},{"dropping-particle":"","family":"ICMBIO","given":"","non-dropping-particle":"","parse-names":false,"suffix":""},{"dropping-particle":"","family":"UFBA","given":"","non-dropping-particle":"","parse-names":false,"suffix":""},{"dropping-particle":"","family":"UCSal","given":"","non-dropping-particle":"","parse-names":false,"suffix":""},{"dropping-particle":"","family":"UFRB","given":"","non-dropping-particle":"","parse-names":false,"suffix":""},{"dropping-particle":"","family":"UEFS","given":"","non-dropping-particle":"","parse-names":false,"suffix":""},{"dropping-particle":"","family":"INP","given":"","non-dropping-particle":"","parse-names":false,"suffix":""},{"dropping-particle":"","family":"Gambá","given":"","non-dropping-particle":"","parse-names":false,"suffix":""}],"id":"ITEM-1","issued":{"date-parts":[["2020"]]},"page":"1-25","publisher":"Governo da Bahia INEMA SEMA WWF-Brasil CNCFlora JBRJ PRF ICMBIO UFBA UCSal UFRB UEFS INP Gambá","publisher-place":"Bahia","title":"Plano de Ação Territorial para a Conservação de Espécies Ameaçadas do Território Chapada Diamantina-Serra da Jiboia - Sumário Executivo","type":"article"},"uris":["http://www.mendeley.com/documents/?uuid=21cc01a3-12bd-4828-935c-fc599e0136bd"]}],"mendeley":{"formattedCitation":"(INEMA et al., 2020)","plainTextFormattedCitation":"(INEMA et al., 2020)","previouslyFormattedCitation":"(INEMA et al., 2020)"},"properties":{"noteIndex":0},"schema":"https://github.com/citation-style-language/schema/raw/master/csl-citation.json"}</w:instrText>
      </w:r>
      <w:r>
        <w:rPr>
          <w:rFonts w:ascii="Times New Roman" w:hAnsi="Times New Roman" w:cs="Times New Roman"/>
          <w:color w:val="222222"/>
          <w:sz w:val="24"/>
          <w:szCs w:val="24"/>
          <w:shd w:val="clear" w:color="auto" w:fill="FFFFFF"/>
        </w:rPr>
        <w:fldChar w:fldCharType="separate"/>
      </w:r>
      <w:r w:rsidRPr="00123E42">
        <w:rPr>
          <w:rFonts w:ascii="Times New Roman" w:hAnsi="Times New Roman" w:cs="Times New Roman"/>
          <w:noProof/>
          <w:color w:val="222222"/>
          <w:sz w:val="24"/>
          <w:szCs w:val="24"/>
          <w:shd w:val="clear" w:color="auto" w:fill="FFFFFF"/>
        </w:rPr>
        <w:t>(INEMA et al., 2020)</w:t>
      </w:r>
      <w:r>
        <w:rPr>
          <w:rFonts w:ascii="Times New Roman" w:hAnsi="Times New Roman" w:cs="Times New Roman"/>
          <w:color w:val="222222"/>
          <w:sz w:val="24"/>
          <w:szCs w:val="24"/>
          <w:shd w:val="clear" w:color="auto" w:fill="FFFFFF"/>
        </w:rPr>
        <w:fldChar w:fldCharType="end"/>
      </w:r>
      <w:r w:rsidRPr="00624F05">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This national project aims to destinate resources to </w:t>
      </w:r>
      <w:r w:rsidRPr="00A329AB">
        <w:rPr>
          <w:rFonts w:ascii="Times New Roman" w:hAnsi="Times New Roman" w:cs="Times New Roman"/>
          <w:color w:val="222222"/>
          <w:sz w:val="24"/>
          <w:szCs w:val="24"/>
          <w:shd w:val="clear" w:color="auto" w:fill="FFFFFF"/>
        </w:rPr>
        <w:t xml:space="preserve">develop prevention, conservation, and management actions </w:t>
      </w:r>
      <w:r>
        <w:rPr>
          <w:rFonts w:ascii="Times New Roman" w:hAnsi="Times New Roman" w:cs="Times New Roman"/>
          <w:color w:val="222222"/>
          <w:sz w:val="24"/>
          <w:szCs w:val="24"/>
          <w:shd w:val="clear" w:color="auto" w:fill="FFFFFF"/>
        </w:rPr>
        <w:t>to</w:t>
      </w:r>
      <w:r w:rsidRPr="00A329AB">
        <w:rPr>
          <w:rFonts w:ascii="Times New Roman" w:hAnsi="Times New Roman" w:cs="Times New Roman"/>
          <w:color w:val="222222"/>
          <w:sz w:val="24"/>
          <w:szCs w:val="24"/>
          <w:shd w:val="clear" w:color="auto" w:fill="FFFFFF"/>
        </w:rPr>
        <w:t xml:space="preserve"> minimize threats and the risk of species extinction</w:t>
      </w:r>
      <w:r>
        <w:rPr>
          <w:rFonts w:ascii="Times New Roman" w:hAnsi="Times New Roman" w:cs="Times New Roman"/>
          <w:color w:val="222222"/>
          <w:sz w:val="24"/>
          <w:szCs w:val="24"/>
          <w:shd w:val="clear" w:color="auto" w:fill="FFFFFF"/>
        </w:rPr>
        <w:t xml:space="preserve"> for </w:t>
      </w:r>
      <w:r w:rsidR="003F249F">
        <w:rPr>
          <w:rFonts w:ascii="Times New Roman" w:hAnsi="Times New Roman" w:cs="Times New Roman"/>
          <w:color w:val="222222"/>
          <w:sz w:val="24"/>
          <w:szCs w:val="24"/>
          <w:shd w:val="clear" w:color="auto" w:fill="FFFFFF"/>
        </w:rPr>
        <w:t>many</w:t>
      </w:r>
      <w:r>
        <w:rPr>
          <w:rFonts w:ascii="Times New Roman" w:hAnsi="Times New Roman" w:cs="Times New Roman"/>
          <w:color w:val="222222"/>
          <w:sz w:val="24"/>
          <w:szCs w:val="24"/>
          <w:shd w:val="clear" w:color="auto" w:fill="FFFFFF"/>
        </w:rPr>
        <w:t xml:space="preserve"> state</w:t>
      </w:r>
      <w:r w:rsidR="003F249F">
        <w:rPr>
          <w:rFonts w:ascii="Times New Roman" w:hAnsi="Times New Roman" w:cs="Times New Roman"/>
          <w:color w:val="222222"/>
          <w:sz w:val="24"/>
          <w:szCs w:val="24"/>
          <w:shd w:val="clear" w:color="auto" w:fill="FFFFFF"/>
        </w:rPr>
        <w:t>s</w:t>
      </w:r>
      <w:r>
        <w:rPr>
          <w:rFonts w:ascii="Times New Roman" w:hAnsi="Times New Roman" w:cs="Times New Roman"/>
          <w:color w:val="222222"/>
          <w:sz w:val="24"/>
          <w:szCs w:val="24"/>
          <w:shd w:val="clear" w:color="auto" w:fill="FFFFFF"/>
        </w:rPr>
        <w:t xml:space="preserve"> of Brazil</w:t>
      </w:r>
      <w:r w:rsidRPr="00A329AB">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In the context of Bahia (BA), the</w:t>
      </w:r>
      <w:r w:rsidRPr="00DA39B1">
        <w:rPr>
          <w:rFonts w:ascii="Times New Roman" w:hAnsi="Times New Roman" w:cs="Times New Roman"/>
          <w:color w:val="222222"/>
          <w:sz w:val="24"/>
          <w:szCs w:val="24"/>
          <w:shd w:val="clear" w:color="auto" w:fill="FFFFFF"/>
        </w:rPr>
        <w:t xml:space="preserve"> Institute for the Environment and Water Resources </w:t>
      </w:r>
      <w:r>
        <w:rPr>
          <w:rFonts w:ascii="Times New Roman" w:hAnsi="Times New Roman" w:cs="Times New Roman"/>
          <w:color w:val="222222"/>
          <w:sz w:val="24"/>
          <w:szCs w:val="24"/>
          <w:shd w:val="clear" w:color="auto" w:fill="FFFFFF"/>
        </w:rPr>
        <w:t>(</w:t>
      </w:r>
      <w:r w:rsidRPr="00DA39B1">
        <w:rPr>
          <w:rFonts w:ascii="Times New Roman" w:hAnsi="Times New Roman" w:cs="Times New Roman"/>
          <w:color w:val="222222"/>
          <w:sz w:val="24"/>
          <w:szCs w:val="24"/>
          <w:shd w:val="clear" w:color="auto" w:fill="FFFFFF"/>
        </w:rPr>
        <w:t>INEMA</w:t>
      </w:r>
      <w:r>
        <w:rPr>
          <w:rFonts w:ascii="Times New Roman" w:hAnsi="Times New Roman" w:cs="Times New Roman"/>
          <w:color w:val="222222"/>
          <w:sz w:val="24"/>
          <w:szCs w:val="24"/>
          <w:shd w:val="clear" w:color="auto" w:fill="FFFFFF"/>
        </w:rPr>
        <w:t>-BA) and</w:t>
      </w:r>
      <w:r w:rsidRPr="00DA39B1">
        <w:rPr>
          <w:rFonts w:ascii="Times New Roman" w:hAnsi="Times New Roman" w:cs="Times New Roman"/>
          <w:color w:val="222222"/>
          <w:sz w:val="24"/>
          <w:szCs w:val="24"/>
          <w:shd w:val="clear" w:color="auto" w:fill="FFFFFF"/>
        </w:rPr>
        <w:t xml:space="preserve"> Secretariat</w:t>
      </w:r>
      <w:r>
        <w:rPr>
          <w:rFonts w:ascii="Times New Roman" w:hAnsi="Times New Roman" w:cs="Times New Roman"/>
          <w:color w:val="222222"/>
          <w:sz w:val="24"/>
          <w:szCs w:val="24"/>
          <w:shd w:val="clear" w:color="auto" w:fill="FFFFFF"/>
        </w:rPr>
        <w:t xml:space="preserve"> </w:t>
      </w:r>
      <w:r w:rsidRPr="00DA39B1">
        <w:rPr>
          <w:rFonts w:ascii="Times New Roman" w:hAnsi="Times New Roman" w:cs="Times New Roman"/>
          <w:color w:val="222222"/>
          <w:sz w:val="24"/>
          <w:szCs w:val="24"/>
          <w:shd w:val="clear" w:color="auto" w:fill="FFFFFF"/>
        </w:rPr>
        <w:t xml:space="preserve">of the Environment </w:t>
      </w:r>
      <w:r>
        <w:rPr>
          <w:rFonts w:ascii="Times New Roman" w:hAnsi="Times New Roman" w:cs="Times New Roman"/>
          <w:color w:val="222222"/>
          <w:sz w:val="24"/>
          <w:szCs w:val="24"/>
          <w:shd w:val="clear" w:color="auto" w:fill="FFFFFF"/>
        </w:rPr>
        <w:t>(</w:t>
      </w:r>
      <w:r w:rsidRPr="00DA39B1">
        <w:rPr>
          <w:rFonts w:ascii="Times New Roman" w:hAnsi="Times New Roman" w:cs="Times New Roman"/>
          <w:color w:val="222222"/>
          <w:sz w:val="24"/>
          <w:szCs w:val="24"/>
          <w:shd w:val="clear" w:color="auto" w:fill="FFFFFF"/>
        </w:rPr>
        <w:t>SEMA</w:t>
      </w:r>
      <w:r>
        <w:rPr>
          <w:rFonts w:ascii="Times New Roman" w:hAnsi="Times New Roman" w:cs="Times New Roman"/>
          <w:color w:val="222222"/>
          <w:sz w:val="24"/>
          <w:szCs w:val="24"/>
          <w:shd w:val="clear" w:color="auto" w:fill="FFFFFF"/>
        </w:rPr>
        <w:t xml:space="preserve">-BA), </w:t>
      </w:r>
      <w:r w:rsidRPr="00DA39B1">
        <w:rPr>
          <w:rFonts w:ascii="Times New Roman" w:hAnsi="Times New Roman" w:cs="Times New Roman"/>
          <w:color w:val="222222"/>
          <w:sz w:val="24"/>
          <w:szCs w:val="24"/>
          <w:shd w:val="clear" w:color="auto" w:fill="FFFFFF"/>
        </w:rPr>
        <w:t>in partnership with federal, state, municipal public agencies</w:t>
      </w:r>
      <w:r>
        <w:rPr>
          <w:rFonts w:ascii="Times New Roman" w:hAnsi="Times New Roman" w:cs="Times New Roman"/>
          <w:color w:val="222222"/>
          <w:sz w:val="24"/>
          <w:szCs w:val="24"/>
          <w:shd w:val="clear" w:color="auto" w:fill="FFFFFF"/>
        </w:rPr>
        <w:t>,</w:t>
      </w:r>
      <w:r w:rsidRPr="00DA39B1">
        <w:rPr>
          <w:rFonts w:ascii="Times New Roman" w:hAnsi="Times New Roman" w:cs="Times New Roman"/>
          <w:color w:val="222222"/>
          <w:sz w:val="24"/>
          <w:szCs w:val="24"/>
          <w:shd w:val="clear" w:color="auto" w:fill="FFFFFF"/>
        </w:rPr>
        <w:t xml:space="preserve"> universities, and local </w:t>
      </w:r>
      <w:r>
        <w:rPr>
          <w:rFonts w:ascii="Times New Roman" w:hAnsi="Times New Roman" w:cs="Times New Roman"/>
          <w:color w:val="222222"/>
          <w:sz w:val="24"/>
          <w:szCs w:val="24"/>
          <w:shd w:val="clear" w:color="auto" w:fill="FFFFFF"/>
        </w:rPr>
        <w:t>communities</w:t>
      </w:r>
      <w:r w:rsidRPr="00DA39B1">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elaborat</w:t>
      </w:r>
      <w:r w:rsidRPr="00DA39B1">
        <w:rPr>
          <w:rFonts w:ascii="Times New Roman" w:hAnsi="Times New Roman" w:cs="Times New Roman"/>
          <w:color w:val="222222"/>
          <w:sz w:val="24"/>
          <w:szCs w:val="24"/>
          <w:shd w:val="clear" w:color="auto" w:fill="FFFFFF"/>
        </w:rPr>
        <w:t>ed</w:t>
      </w:r>
      <w:r>
        <w:rPr>
          <w:rFonts w:ascii="Times New Roman" w:hAnsi="Times New Roman" w:cs="Times New Roman"/>
          <w:color w:val="222222"/>
          <w:sz w:val="24"/>
          <w:szCs w:val="24"/>
          <w:shd w:val="clear" w:color="auto" w:fill="FFFFFF"/>
        </w:rPr>
        <w:t xml:space="preserve"> the PAT-CDSJ to create directions and planning </w:t>
      </w:r>
      <w:r w:rsidRPr="00E30EEB">
        <w:rPr>
          <w:rFonts w:ascii="Times New Roman" w:hAnsi="Times New Roman" w:cs="Times New Roman"/>
          <w:color w:val="222222"/>
          <w:sz w:val="24"/>
          <w:szCs w:val="24"/>
          <w:shd w:val="clear" w:color="auto" w:fill="FFFFFF"/>
        </w:rPr>
        <w:t>actions for</w:t>
      </w:r>
      <w:r>
        <w:rPr>
          <w:rFonts w:ascii="Times New Roman" w:hAnsi="Times New Roman" w:cs="Times New Roman"/>
          <w:color w:val="222222"/>
          <w:sz w:val="24"/>
          <w:szCs w:val="24"/>
          <w:shd w:val="clear" w:color="auto" w:fill="FFFFFF"/>
        </w:rPr>
        <w:t xml:space="preserve"> the state of Bahia </w:t>
      </w:r>
      <w:r>
        <w:rPr>
          <w:rFonts w:ascii="Times New Roman" w:hAnsi="Times New Roman" w:cs="Times New Roman"/>
          <w:color w:val="222222"/>
          <w:sz w:val="24"/>
          <w:szCs w:val="24"/>
          <w:shd w:val="clear" w:color="auto" w:fill="FFFFFF"/>
        </w:rPr>
        <w:fldChar w:fldCharType="begin" w:fldLock="1"/>
      </w:r>
      <w:r>
        <w:rPr>
          <w:rFonts w:ascii="Times New Roman" w:hAnsi="Times New Roman" w:cs="Times New Roman"/>
          <w:color w:val="222222"/>
          <w:sz w:val="24"/>
          <w:szCs w:val="24"/>
          <w:shd w:val="clear" w:color="auto" w:fill="FFFFFF"/>
        </w:rPr>
        <w:instrText>ADDIN CSL_CITATION {"citationItems":[{"id":"ITEM-1","itemData":{"abstract":"Portaria INEMA Nº 22.001 de 17 DE DEZEMBRO DE 2020","author":[{"dropping-particle":"","family":"INEMA","given":"","non-dropping-particle":"","parse-names":false,"suffix":""},{"dropping-particle":"","family":"SEMA","given":"","non-dropping-particle":"","parse-names":false,"suffix":""},{"dropping-particle":"","family":"WWF-Brasil","given":"","non-dropping-particle":"","parse-names":false,"suffix":""},{"dropping-particle":"","family":"CNCFlora","given":"","non-dropping-particle":"","parse-names":false,"suffix":""},{"dropping-particle":"","family":"JBRJ","given":"","non-dropping-particle":"","parse-names":false,"suffix":""},{"dropping-particle":"","family":"PRF","given":"","non-dropping-particle":"","parse-names":false,"suffix":""},{"dropping-particle":"","family":"ICMBIO","given":"","non-dropping-particle":"","parse-names":false,"suffix":""},{"dropping-particle":"","family":"UFBA","given":"","non-dropping-particle":"","parse-names":false,"suffix":""},{"dropping-particle":"","family":"UCSal","given":"","non-dropping-particle":"","parse-names":false,"suffix":""},{"dropping-particle":"","family":"UFRB","given":"","non-dropping-particle":"","parse-names":false,"suffix":""},{"dropping-particle":"","family":"UEFS","given":"","non-dropping-particle":"","parse-names":false,"suffix":""},{"dropping-particle":"","family":"INP","given":"","non-dropping-particle":"","parse-names":false,"suffix":""},{"dropping-particle":"","family":"Gambá","given":"","non-dropping-particle":"","parse-names":false,"suffix":""}],"id":"ITEM-1","issued":{"date-parts":[["2020"]]},"page":"1-25","publisher":"Governo da Bahia INEMA SEMA WWF-Brasil CNCFlora JBRJ PRF ICMBIO UFBA UCSal UFRB UEFS INP Gambá","publisher-place":"Bahia","title":"Plano de Ação Territorial para a Conservação de Espécies Ameaçadas do Território Chapada Diamantina-Serra da Jiboia - Sumário Executivo","type":"article"},"uris":["http://www.mendeley.com/documents/?uuid=21cc01a3-12bd-4828-935c-fc599e0136bd"]}],"mendeley":{"formattedCitation":"(INEMA et al., 2020)","plainTextFormattedCitation":"(INEMA et al., 2020)","previouslyFormattedCitation":"(INEMA et al., 2020)"},"properties":{"noteIndex":0},"schema":"https://github.com/citation-style-language/schema/raw/master/csl-citation.json"}</w:instrText>
      </w:r>
      <w:r>
        <w:rPr>
          <w:rFonts w:ascii="Times New Roman" w:hAnsi="Times New Roman" w:cs="Times New Roman"/>
          <w:color w:val="222222"/>
          <w:sz w:val="24"/>
          <w:szCs w:val="24"/>
          <w:shd w:val="clear" w:color="auto" w:fill="FFFFFF"/>
        </w:rPr>
        <w:fldChar w:fldCharType="separate"/>
      </w:r>
      <w:r w:rsidRPr="00EF7C29">
        <w:rPr>
          <w:rFonts w:ascii="Times New Roman" w:hAnsi="Times New Roman" w:cs="Times New Roman"/>
          <w:noProof/>
          <w:color w:val="222222"/>
          <w:sz w:val="24"/>
          <w:szCs w:val="24"/>
          <w:shd w:val="clear" w:color="auto" w:fill="FFFFFF"/>
        </w:rPr>
        <w:t>(INEMA et al., 2020)</w:t>
      </w:r>
      <w:r>
        <w:rPr>
          <w:rFonts w:ascii="Times New Roman" w:hAnsi="Times New Roman" w:cs="Times New Roman"/>
          <w:color w:val="222222"/>
          <w:sz w:val="24"/>
          <w:szCs w:val="24"/>
          <w:shd w:val="clear" w:color="auto" w:fill="FFFFFF"/>
        </w:rPr>
        <w:fldChar w:fldCharType="end"/>
      </w:r>
      <w:r>
        <w:rPr>
          <w:rFonts w:ascii="Times New Roman" w:hAnsi="Times New Roman" w:cs="Times New Roman"/>
          <w:color w:val="222222"/>
          <w:sz w:val="24"/>
          <w:szCs w:val="24"/>
          <w:shd w:val="clear" w:color="auto" w:fill="FFFFFF"/>
        </w:rPr>
        <w:t>. The</w:t>
      </w:r>
      <w:r w:rsidRPr="00935D05">
        <w:rPr>
          <w:rFonts w:ascii="Times New Roman" w:hAnsi="Times New Roman" w:cs="Times New Roman"/>
          <w:color w:val="222222"/>
          <w:sz w:val="24"/>
          <w:szCs w:val="24"/>
          <w:shd w:val="clear" w:color="auto" w:fill="FFFFFF"/>
        </w:rPr>
        <w:t xml:space="preserve"> PAT-</w:t>
      </w:r>
      <w:r w:rsidRPr="00935D05">
        <w:rPr>
          <w:rFonts w:ascii="Times New Roman" w:hAnsi="Times New Roman" w:cs="Times New Roman"/>
          <w:color w:val="222222"/>
          <w:sz w:val="24"/>
          <w:szCs w:val="24"/>
          <w:shd w:val="clear" w:color="auto" w:fill="FFFFFF"/>
        </w:rPr>
        <w:lastRenderedPageBreak/>
        <w:t>CDSJ</w:t>
      </w:r>
      <w:r>
        <w:rPr>
          <w:rFonts w:ascii="Times New Roman" w:hAnsi="Times New Roman" w:cs="Times New Roman"/>
          <w:color w:val="222222"/>
          <w:sz w:val="24"/>
          <w:szCs w:val="24"/>
          <w:shd w:val="clear" w:color="auto" w:fill="FFFFFF"/>
        </w:rPr>
        <w:t xml:space="preserve"> is recognized by the normative instruction </w:t>
      </w:r>
      <w:hyperlink r:id="rId11" w:history="1">
        <w:r w:rsidRPr="00473DE1">
          <w:rPr>
            <w:rStyle w:val="Hyperlink"/>
            <w:rFonts w:ascii="Times New Roman" w:hAnsi="Times New Roman" w:cs="Times New Roman"/>
            <w:sz w:val="24"/>
            <w:szCs w:val="24"/>
            <w:shd w:val="clear" w:color="auto" w:fill="FFFFFF"/>
          </w:rPr>
          <w:t>INEMA No. 22.000 of December 17, 2020</w:t>
        </w:r>
      </w:hyperlink>
      <w:r>
        <w:rPr>
          <w:rFonts w:ascii="Times New Roman" w:hAnsi="Times New Roman" w:cs="Times New Roman"/>
          <w:color w:val="222222"/>
          <w:sz w:val="24"/>
          <w:szCs w:val="24"/>
          <w:shd w:val="clear" w:color="auto" w:fill="FFFFFF"/>
        </w:rPr>
        <w:t xml:space="preserve">. </w:t>
      </w:r>
    </w:p>
    <w:p w14:paraId="6952672E" w14:textId="09E56A51" w:rsidR="00401E56" w:rsidRDefault="00401E56" w:rsidP="00401E56">
      <w:pPr>
        <w:spacing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b/>
        <w:t xml:space="preserve">The general objective of the PAT-CDSJ is “to </w:t>
      </w:r>
      <w:r w:rsidRPr="006A187D">
        <w:rPr>
          <w:rFonts w:ascii="Times New Roman" w:hAnsi="Times New Roman" w:cs="Times New Roman"/>
          <w:color w:val="222222"/>
          <w:sz w:val="24"/>
          <w:szCs w:val="24"/>
          <w:shd w:val="clear" w:color="auto" w:fill="FFFFFF"/>
        </w:rPr>
        <w:t>reduce threats to species and associated ecosystems of the Chapada Diamantina</w:t>
      </w:r>
      <w:r>
        <w:rPr>
          <w:rFonts w:ascii="Times New Roman" w:hAnsi="Times New Roman" w:cs="Times New Roman"/>
          <w:color w:val="222222"/>
          <w:sz w:val="24"/>
          <w:szCs w:val="24"/>
          <w:shd w:val="clear" w:color="auto" w:fill="FFFFFF"/>
        </w:rPr>
        <w:t xml:space="preserve"> and </w:t>
      </w:r>
      <w:r w:rsidRPr="006A187D">
        <w:rPr>
          <w:rFonts w:ascii="Times New Roman" w:hAnsi="Times New Roman" w:cs="Times New Roman"/>
          <w:color w:val="222222"/>
          <w:sz w:val="24"/>
          <w:szCs w:val="24"/>
          <w:shd w:val="clear" w:color="auto" w:fill="FFFFFF"/>
        </w:rPr>
        <w:t>Serra da Jiboia, integrating academia, government and society</w:t>
      </w:r>
      <w:r>
        <w:rPr>
          <w:rFonts w:ascii="Times New Roman" w:hAnsi="Times New Roman" w:cs="Times New Roman"/>
          <w:color w:val="222222"/>
          <w:sz w:val="24"/>
          <w:szCs w:val="24"/>
          <w:shd w:val="clear" w:color="auto" w:fill="FFFFFF"/>
        </w:rPr>
        <w:t xml:space="preserve">”. </w:t>
      </w:r>
      <w:r w:rsidRPr="00292846">
        <w:rPr>
          <w:rFonts w:ascii="Times New Roman" w:hAnsi="Times New Roman" w:cs="Times New Roman"/>
          <w:color w:val="222222"/>
          <w:sz w:val="24"/>
          <w:szCs w:val="24"/>
          <w:shd w:val="clear" w:color="auto" w:fill="FFFFFF"/>
        </w:rPr>
        <w:t>During the elaboration process of this document</w:t>
      </w:r>
      <w:r w:rsidR="001E5F4F">
        <w:rPr>
          <w:rFonts w:ascii="Times New Roman" w:hAnsi="Times New Roman" w:cs="Times New Roman"/>
          <w:color w:val="222222"/>
          <w:sz w:val="24"/>
          <w:szCs w:val="24"/>
          <w:shd w:val="clear" w:color="auto" w:fill="FFFFFF"/>
        </w:rPr>
        <w:t xml:space="preserve"> attended to the meetings</w:t>
      </w:r>
      <w:r w:rsidRPr="00292846">
        <w:rPr>
          <w:rFonts w:ascii="Times New Roman" w:hAnsi="Times New Roman" w:cs="Times New Roman"/>
          <w:color w:val="222222"/>
          <w:sz w:val="24"/>
          <w:szCs w:val="24"/>
          <w:shd w:val="clear" w:color="auto" w:fill="FFFFFF"/>
        </w:rPr>
        <w:t xml:space="preserve"> representatives of state and municipal governments, non-governmental organizations,</w:t>
      </w:r>
      <w:r>
        <w:rPr>
          <w:rFonts w:ascii="Times New Roman" w:hAnsi="Times New Roman" w:cs="Times New Roman"/>
          <w:color w:val="222222"/>
          <w:sz w:val="24"/>
          <w:szCs w:val="24"/>
          <w:shd w:val="clear" w:color="auto" w:fill="FFFFFF"/>
        </w:rPr>
        <w:t xml:space="preserve"> </w:t>
      </w:r>
      <w:r w:rsidRPr="00292846">
        <w:rPr>
          <w:rFonts w:ascii="Times New Roman" w:hAnsi="Times New Roman" w:cs="Times New Roman"/>
          <w:color w:val="222222"/>
          <w:sz w:val="24"/>
          <w:szCs w:val="24"/>
          <w:shd w:val="clear" w:color="auto" w:fill="FFFFFF"/>
        </w:rPr>
        <w:t xml:space="preserve">as well as local entrepreneurs </w:t>
      </w:r>
      <w:r w:rsidR="00971C06">
        <w:rPr>
          <w:rFonts w:ascii="Times New Roman" w:hAnsi="Times New Roman" w:cs="Times New Roman"/>
          <w:color w:val="222222"/>
          <w:sz w:val="24"/>
          <w:szCs w:val="24"/>
          <w:shd w:val="clear" w:color="auto" w:fill="FFFFFF"/>
        </w:rPr>
        <w:t xml:space="preserve">and </w:t>
      </w:r>
      <w:r w:rsidRPr="00292846">
        <w:rPr>
          <w:rFonts w:ascii="Times New Roman" w:hAnsi="Times New Roman" w:cs="Times New Roman"/>
          <w:color w:val="222222"/>
          <w:sz w:val="24"/>
          <w:szCs w:val="24"/>
          <w:shd w:val="clear" w:color="auto" w:fill="FFFFFF"/>
        </w:rPr>
        <w:t>sector</w:t>
      </w:r>
      <w:r w:rsidR="00971C06">
        <w:rPr>
          <w:rFonts w:ascii="Times New Roman" w:hAnsi="Times New Roman" w:cs="Times New Roman"/>
          <w:color w:val="222222"/>
          <w:sz w:val="24"/>
          <w:szCs w:val="24"/>
          <w:shd w:val="clear" w:color="auto" w:fill="FFFFFF"/>
        </w:rPr>
        <w:t>s</w:t>
      </w:r>
      <w:r>
        <w:rPr>
          <w:rFonts w:ascii="Times New Roman" w:hAnsi="Times New Roman" w:cs="Times New Roman"/>
          <w:color w:val="222222"/>
          <w:sz w:val="24"/>
          <w:szCs w:val="24"/>
          <w:shd w:val="clear" w:color="auto" w:fill="FFFFFF"/>
        </w:rPr>
        <w:t xml:space="preserve"> </w:t>
      </w:r>
      <w:r w:rsidR="00CB20C5">
        <w:rPr>
          <w:rFonts w:ascii="Times New Roman" w:hAnsi="Times New Roman" w:cs="Times New Roman"/>
          <w:color w:val="222222"/>
          <w:sz w:val="24"/>
          <w:szCs w:val="24"/>
          <w:shd w:val="clear" w:color="auto" w:fill="FFFFFF"/>
        </w:rPr>
        <w:t>related to</w:t>
      </w:r>
      <w:r w:rsidR="008847BE">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the main threats to the </w:t>
      </w:r>
      <w:r w:rsidR="00BC58B5">
        <w:rPr>
          <w:rFonts w:ascii="Times New Roman" w:hAnsi="Times New Roman" w:cs="Times New Roman"/>
          <w:color w:val="222222"/>
          <w:sz w:val="24"/>
          <w:szCs w:val="24"/>
          <w:shd w:val="clear" w:color="auto" w:fill="FFFFFF"/>
        </w:rPr>
        <w:t xml:space="preserve">regional </w:t>
      </w:r>
      <w:r>
        <w:rPr>
          <w:rFonts w:ascii="Times New Roman" w:hAnsi="Times New Roman" w:cs="Times New Roman"/>
          <w:color w:val="222222"/>
          <w:sz w:val="24"/>
          <w:szCs w:val="24"/>
          <w:shd w:val="clear" w:color="auto" w:fill="FFFFFF"/>
        </w:rPr>
        <w:t xml:space="preserve">biodiversity and its ecosystems </w:t>
      </w:r>
      <w:r w:rsidR="007C0A43">
        <w:rPr>
          <w:rFonts w:ascii="Times New Roman" w:hAnsi="Times New Roman" w:cs="Times New Roman"/>
          <w:color w:val="222222"/>
          <w:sz w:val="24"/>
          <w:szCs w:val="24"/>
          <w:shd w:val="clear" w:color="auto" w:fill="FFFFFF"/>
        </w:rPr>
        <w:t>(e.g.</w:t>
      </w:r>
      <w:r>
        <w:rPr>
          <w:rFonts w:ascii="Times New Roman" w:hAnsi="Times New Roman" w:cs="Times New Roman"/>
          <w:color w:val="222222"/>
          <w:sz w:val="24"/>
          <w:szCs w:val="24"/>
          <w:shd w:val="clear" w:color="auto" w:fill="FFFFFF"/>
        </w:rPr>
        <w:t xml:space="preserve"> </w:t>
      </w:r>
      <w:r w:rsidR="008847BE" w:rsidRPr="00292846">
        <w:rPr>
          <w:rFonts w:ascii="Times New Roman" w:hAnsi="Times New Roman" w:cs="Times New Roman"/>
          <w:color w:val="222222"/>
          <w:sz w:val="24"/>
          <w:szCs w:val="24"/>
          <w:shd w:val="clear" w:color="auto" w:fill="FFFFFF"/>
        </w:rPr>
        <w:t>tourism</w:t>
      </w:r>
      <w:r w:rsidR="008847BE">
        <w:rPr>
          <w:rFonts w:ascii="Times New Roman" w:hAnsi="Times New Roman" w:cs="Times New Roman"/>
          <w:color w:val="222222"/>
          <w:sz w:val="24"/>
          <w:szCs w:val="24"/>
          <w:shd w:val="clear" w:color="auto" w:fill="FFFFFF"/>
        </w:rPr>
        <w:t xml:space="preserve">, </w:t>
      </w:r>
      <w:r w:rsidRPr="006F579D">
        <w:rPr>
          <w:rFonts w:ascii="Times New Roman" w:hAnsi="Times New Roman" w:cs="Times New Roman"/>
          <w:color w:val="222222"/>
          <w:sz w:val="24"/>
          <w:szCs w:val="24"/>
          <w:shd w:val="clear" w:color="auto" w:fill="FFFFFF"/>
        </w:rPr>
        <w:t xml:space="preserve">agriculture, use of pesticides, livestock, mining, invasive </w:t>
      </w:r>
      <w:r w:rsidR="000575E5">
        <w:rPr>
          <w:rFonts w:ascii="Times New Roman" w:hAnsi="Times New Roman" w:cs="Times New Roman"/>
          <w:color w:val="222222"/>
          <w:sz w:val="24"/>
          <w:szCs w:val="24"/>
          <w:shd w:val="clear" w:color="auto" w:fill="FFFFFF"/>
        </w:rPr>
        <w:t>exotic</w:t>
      </w:r>
      <w:r w:rsidRPr="006F579D">
        <w:rPr>
          <w:rFonts w:ascii="Times New Roman" w:hAnsi="Times New Roman" w:cs="Times New Roman"/>
          <w:color w:val="222222"/>
          <w:sz w:val="24"/>
          <w:szCs w:val="24"/>
          <w:shd w:val="clear" w:color="auto" w:fill="FFFFFF"/>
        </w:rPr>
        <w:t xml:space="preserve"> species, extractivism and illegal trade in plants</w:t>
      </w:r>
      <w:r>
        <w:rPr>
          <w:rFonts w:ascii="Times New Roman" w:hAnsi="Times New Roman" w:cs="Times New Roman"/>
          <w:color w:val="222222"/>
          <w:sz w:val="24"/>
          <w:szCs w:val="24"/>
          <w:shd w:val="clear" w:color="auto" w:fill="FFFFFF"/>
        </w:rPr>
        <w:t xml:space="preserve"> </w:t>
      </w:r>
      <w:r w:rsidRPr="006F579D">
        <w:rPr>
          <w:rFonts w:ascii="Times New Roman" w:hAnsi="Times New Roman" w:cs="Times New Roman"/>
          <w:color w:val="222222"/>
          <w:sz w:val="24"/>
          <w:szCs w:val="24"/>
          <w:shd w:val="clear" w:color="auto" w:fill="FFFFFF"/>
        </w:rPr>
        <w:t xml:space="preserve">ornamentals, </w:t>
      </w:r>
      <w:r w:rsidR="00CB20C5">
        <w:rPr>
          <w:rFonts w:ascii="Times New Roman" w:hAnsi="Times New Roman" w:cs="Times New Roman"/>
          <w:color w:val="222222"/>
          <w:sz w:val="24"/>
          <w:szCs w:val="24"/>
          <w:shd w:val="clear" w:color="auto" w:fill="FFFFFF"/>
        </w:rPr>
        <w:t xml:space="preserve">and </w:t>
      </w:r>
      <w:r w:rsidRPr="006F579D">
        <w:rPr>
          <w:rFonts w:ascii="Times New Roman" w:hAnsi="Times New Roman" w:cs="Times New Roman"/>
          <w:color w:val="222222"/>
          <w:sz w:val="24"/>
          <w:szCs w:val="24"/>
          <w:shd w:val="clear" w:color="auto" w:fill="FFFFFF"/>
        </w:rPr>
        <w:t xml:space="preserve">urban </w:t>
      </w:r>
      <w:r>
        <w:rPr>
          <w:rFonts w:ascii="Times New Roman" w:hAnsi="Times New Roman" w:cs="Times New Roman"/>
          <w:color w:val="222222"/>
          <w:sz w:val="24"/>
          <w:szCs w:val="24"/>
          <w:shd w:val="clear" w:color="auto" w:fill="FFFFFF"/>
        </w:rPr>
        <w:t>expansion</w:t>
      </w:r>
      <w:r w:rsidR="007C0A43">
        <w:rPr>
          <w:rFonts w:ascii="Times New Roman" w:hAnsi="Times New Roman" w:cs="Times New Roman"/>
          <w:color w:val="222222"/>
          <w:sz w:val="24"/>
          <w:szCs w:val="24"/>
          <w:shd w:val="clear" w:color="auto" w:fill="FFFFFF"/>
        </w:rPr>
        <w:t>)</w:t>
      </w:r>
      <w:r w:rsidRPr="006F579D">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w:t>
      </w:r>
      <w:r w:rsidR="0023039D">
        <w:rPr>
          <w:rFonts w:ascii="Times New Roman" w:hAnsi="Times New Roman" w:cs="Times New Roman"/>
          <w:color w:val="222222"/>
          <w:sz w:val="24"/>
          <w:szCs w:val="24"/>
          <w:shd w:val="clear" w:color="auto" w:fill="FFFFFF"/>
        </w:rPr>
        <w:t>T</w:t>
      </w:r>
      <w:r w:rsidRPr="006C279E">
        <w:rPr>
          <w:rFonts w:ascii="Times New Roman" w:hAnsi="Times New Roman" w:cs="Times New Roman"/>
          <w:color w:val="222222"/>
          <w:sz w:val="24"/>
          <w:szCs w:val="24"/>
          <w:shd w:val="clear" w:color="auto" w:fill="FFFFFF"/>
        </w:rPr>
        <w:t>h</w:t>
      </w:r>
      <w:r>
        <w:rPr>
          <w:rFonts w:ascii="Times New Roman" w:hAnsi="Times New Roman" w:cs="Times New Roman"/>
          <w:color w:val="222222"/>
          <w:sz w:val="24"/>
          <w:szCs w:val="24"/>
          <w:shd w:val="clear" w:color="auto" w:fill="FFFFFF"/>
        </w:rPr>
        <w:t>is</w:t>
      </w:r>
      <w:r w:rsidRPr="006C279E">
        <w:rPr>
          <w:rFonts w:ascii="Times New Roman" w:hAnsi="Times New Roman" w:cs="Times New Roman"/>
          <w:color w:val="222222"/>
          <w:sz w:val="24"/>
          <w:szCs w:val="24"/>
          <w:shd w:val="clear" w:color="auto" w:fill="FFFFFF"/>
        </w:rPr>
        <w:t xml:space="preserve"> team prepared a list of actions</w:t>
      </w:r>
      <w:r>
        <w:rPr>
          <w:rFonts w:ascii="Times New Roman" w:hAnsi="Times New Roman" w:cs="Times New Roman"/>
          <w:color w:val="222222"/>
          <w:sz w:val="24"/>
          <w:szCs w:val="24"/>
          <w:shd w:val="clear" w:color="auto" w:fill="FFFFFF"/>
        </w:rPr>
        <w:t>,</w:t>
      </w:r>
      <w:r w:rsidRPr="006C279E">
        <w:rPr>
          <w:rFonts w:ascii="Times New Roman" w:hAnsi="Times New Roman" w:cs="Times New Roman"/>
          <w:color w:val="222222"/>
          <w:sz w:val="24"/>
          <w:szCs w:val="24"/>
          <w:shd w:val="clear" w:color="auto" w:fill="FFFFFF"/>
        </w:rPr>
        <w:t xml:space="preserve"> expected results, </w:t>
      </w:r>
      <w:r>
        <w:rPr>
          <w:rFonts w:ascii="Times New Roman" w:hAnsi="Times New Roman" w:cs="Times New Roman"/>
          <w:color w:val="222222"/>
          <w:sz w:val="24"/>
          <w:szCs w:val="24"/>
          <w:shd w:val="clear" w:color="auto" w:fill="FFFFFF"/>
        </w:rPr>
        <w:t xml:space="preserve">and </w:t>
      </w:r>
      <w:r w:rsidRPr="006C279E">
        <w:rPr>
          <w:rFonts w:ascii="Times New Roman" w:hAnsi="Times New Roman" w:cs="Times New Roman"/>
          <w:color w:val="222222"/>
          <w:sz w:val="24"/>
          <w:szCs w:val="24"/>
          <w:shd w:val="clear" w:color="auto" w:fill="FFFFFF"/>
        </w:rPr>
        <w:t>propos</w:t>
      </w:r>
      <w:r>
        <w:rPr>
          <w:rFonts w:ascii="Times New Roman" w:hAnsi="Times New Roman" w:cs="Times New Roman"/>
          <w:color w:val="222222"/>
          <w:sz w:val="24"/>
          <w:szCs w:val="24"/>
          <w:shd w:val="clear" w:color="auto" w:fill="FFFFFF"/>
        </w:rPr>
        <w:t>ed</w:t>
      </w:r>
      <w:r w:rsidRPr="006C279E">
        <w:rPr>
          <w:rFonts w:ascii="Times New Roman" w:hAnsi="Times New Roman" w:cs="Times New Roman"/>
          <w:color w:val="222222"/>
          <w:sz w:val="24"/>
          <w:szCs w:val="24"/>
          <w:shd w:val="clear" w:color="auto" w:fill="FFFFFF"/>
        </w:rPr>
        <w:t xml:space="preserve"> goals</w:t>
      </w:r>
      <w:r>
        <w:rPr>
          <w:rFonts w:ascii="Times New Roman" w:hAnsi="Times New Roman" w:cs="Times New Roman"/>
          <w:color w:val="222222"/>
          <w:sz w:val="24"/>
          <w:szCs w:val="24"/>
          <w:shd w:val="clear" w:color="auto" w:fill="FFFFFF"/>
        </w:rPr>
        <w:t xml:space="preserve"> and </w:t>
      </w:r>
      <w:r w:rsidR="001E3EC1" w:rsidRPr="00E30EEB">
        <w:rPr>
          <w:rFonts w:ascii="Times New Roman" w:hAnsi="Times New Roman" w:cs="Times New Roman"/>
          <w:color w:val="222222"/>
          <w:sz w:val="24"/>
          <w:szCs w:val="24"/>
          <w:shd w:val="clear" w:color="auto" w:fill="FFFFFF"/>
        </w:rPr>
        <w:t>budget</w:t>
      </w:r>
      <w:r w:rsidRPr="00E30EEB">
        <w:rPr>
          <w:rFonts w:ascii="Times New Roman" w:hAnsi="Times New Roman" w:cs="Times New Roman"/>
          <w:color w:val="222222"/>
          <w:sz w:val="24"/>
          <w:szCs w:val="24"/>
          <w:shd w:val="clear" w:color="auto" w:fill="FFFFFF"/>
        </w:rPr>
        <w:t>s</w:t>
      </w:r>
      <w:r>
        <w:rPr>
          <w:rFonts w:ascii="Times New Roman" w:hAnsi="Times New Roman" w:cs="Times New Roman"/>
          <w:color w:val="222222"/>
          <w:sz w:val="24"/>
          <w:szCs w:val="24"/>
          <w:shd w:val="clear" w:color="auto" w:fill="FFFFFF"/>
        </w:rPr>
        <w:t>,</w:t>
      </w:r>
      <w:r w:rsidRPr="006C279E">
        <w:rPr>
          <w:rFonts w:ascii="Times New Roman" w:hAnsi="Times New Roman" w:cs="Times New Roman"/>
          <w:color w:val="222222"/>
          <w:sz w:val="24"/>
          <w:szCs w:val="24"/>
          <w:shd w:val="clear" w:color="auto" w:fill="FFFFFF"/>
        </w:rPr>
        <w:t xml:space="preserve"> considering a period of five years for the implementation</w:t>
      </w:r>
      <w:r>
        <w:rPr>
          <w:rFonts w:ascii="Times New Roman" w:hAnsi="Times New Roman" w:cs="Times New Roman"/>
          <w:color w:val="222222"/>
          <w:sz w:val="24"/>
          <w:szCs w:val="24"/>
          <w:shd w:val="clear" w:color="auto" w:fill="FFFFFF"/>
        </w:rPr>
        <w:t xml:space="preserve"> of all actions</w:t>
      </w:r>
      <w:r w:rsidRPr="006C279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w:t>
      </w:r>
      <w:r w:rsidRPr="006C279E">
        <w:rPr>
          <w:rFonts w:ascii="Times New Roman" w:hAnsi="Times New Roman" w:cs="Times New Roman"/>
          <w:color w:val="222222"/>
          <w:sz w:val="24"/>
          <w:szCs w:val="24"/>
          <w:shd w:val="clear" w:color="auto" w:fill="FFFFFF"/>
        </w:rPr>
        <w:t xml:space="preserve">General and specific objectives </w:t>
      </w:r>
      <w:r w:rsidR="00590046">
        <w:rPr>
          <w:rFonts w:ascii="Times New Roman" w:hAnsi="Times New Roman" w:cs="Times New Roman"/>
          <w:color w:val="222222"/>
          <w:sz w:val="24"/>
          <w:szCs w:val="24"/>
          <w:shd w:val="clear" w:color="auto" w:fill="FFFFFF"/>
        </w:rPr>
        <w:t xml:space="preserve">and their deadlines </w:t>
      </w:r>
      <w:r w:rsidRPr="006C279E">
        <w:rPr>
          <w:rFonts w:ascii="Times New Roman" w:hAnsi="Times New Roman" w:cs="Times New Roman"/>
          <w:color w:val="222222"/>
          <w:sz w:val="24"/>
          <w:szCs w:val="24"/>
          <w:shd w:val="clear" w:color="auto" w:fill="FFFFFF"/>
        </w:rPr>
        <w:t>are available in the planning matrix</w:t>
      </w:r>
      <w:r>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fldChar w:fldCharType="begin" w:fldLock="1"/>
      </w:r>
      <w:r>
        <w:rPr>
          <w:rFonts w:ascii="Times New Roman" w:hAnsi="Times New Roman" w:cs="Times New Roman"/>
          <w:color w:val="222222"/>
          <w:sz w:val="24"/>
          <w:szCs w:val="24"/>
          <w:shd w:val="clear" w:color="auto" w:fill="FFFFFF"/>
        </w:rPr>
        <w:instrText>ADDIN CSL_CITATION {"citationItems":[{"id":"ITEM-1","itemData":{"URL":"http://www.inema.ba.gov.br/plano-de-acao-territorial-pat-chapada-diamantina-serra-da-jiboia/","accessed":{"date-parts":[["2021","7","21"]]},"author":[{"dropping-particle":"","family":"INEMA/SEMA/WWF-Brasil","given":"","non-dropping-particle":"","parse-names":false,"suffix":""}],"id":"ITEM-1","issued":{"date-parts":[["2020"]]},"title":"Matriz de Planejamento do Plano de Ação Chapada Diamantina - Serra da Jiboia","type":"webpage"},"uris":["http://www.mendeley.com/documents/?uuid=2d8f5df2-a04d-4537-81b2-99b30c9e1f81"]}],"mendeley":{"formattedCitation":"(INEMA/SEMA/WWF-Brasil, 2020)","plainTextFormattedCitation":"(INEMA/SEMA/WWF-Brasil, 2020)","previouslyFormattedCitation":"(INEMA/SEMA/WWF-Brasil, 2020)"},"properties":{"noteIndex":0},"schema":"https://github.com/citation-style-language/schema/raw/master/csl-citation.json"}</w:instrText>
      </w:r>
      <w:r>
        <w:rPr>
          <w:rFonts w:ascii="Times New Roman" w:hAnsi="Times New Roman" w:cs="Times New Roman"/>
          <w:color w:val="222222"/>
          <w:sz w:val="24"/>
          <w:szCs w:val="24"/>
          <w:shd w:val="clear" w:color="auto" w:fill="FFFFFF"/>
        </w:rPr>
        <w:fldChar w:fldCharType="separate"/>
      </w:r>
      <w:r w:rsidRPr="00133965">
        <w:rPr>
          <w:rFonts w:ascii="Times New Roman" w:hAnsi="Times New Roman" w:cs="Times New Roman"/>
          <w:noProof/>
          <w:color w:val="222222"/>
          <w:sz w:val="24"/>
          <w:szCs w:val="24"/>
          <w:shd w:val="clear" w:color="auto" w:fill="FFFFFF"/>
        </w:rPr>
        <w:t>(INEMA/SEMA/WWF-Brasil, 2020)</w:t>
      </w:r>
      <w:r>
        <w:rPr>
          <w:rFonts w:ascii="Times New Roman" w:hAnsi="Times New Roman" w:cs="Times New Roman"/>
          <w:color w:val="222222"/>
          <w:sz w:val="24"/>
          <w:szCs w:val="24"/>
          <w:shd w:val="clear" w:color="auto" w:fill="FFFFFF"/>
        </w:rPr>
        <w:fldChar w:fldCharType="end"/>
      </w:r>
      <w:r>
        <w:rPr>
          <w:rFonts w:ascii="Times New Roman" w:hAnsi="Times New Roman" w:cs="Times New Roman"/>
          <w:color w:val="222222"/>
          <w:sz w:val="24"/>
          <w:szCs w:val="24"/>
          <w:shd w:val="clear" w:color="auto" w:fill="FFFFFF"/>
        </w:rPr>
        <w:t>. Th</w:t>
      </w:r>
      <w:r w:rsidR="00EC4148">
        <w:rPr>
          <w:rFonts w:ascii="Times New Roman" w:hAnsi="Times New Roman" w:cs="Times New Roman"/>
          <w:color w:val="222222"/>
          <w:sz w:val="24"/>
          <w:szCs w:val="24"/>
          <w:shd w:val="clear" w:color="auto" w:fill="FFFFFF"/>
        </w:rPr>
        <w:t>e</w:t>
      </w:r>
      <w:r>
        <w:rPr>
          <w:rFonts w:ascii="Times New Roman" w:hAnsi="Times New Roman" w:cs="Times New Roman"/>
          <w:color w:val="222222"/>
          <w:sz w:val="24"/>
          <w:szCs w:val="24"/>
          <w:shd w:val="clear" w:color="auto" w:fill="FFFFFF"/>
        </w:rPr>
        <w:t xml:space="preserve"> study</w:t>
      </w:r>
      <w:r w:rsidR="00EC4148">
        <w:rPr>
          <w:rFonts w:ascii="Times New Roman" w:hAnsi="Times New Roman" w:cs="Times New Roman"/>
          <w:color w:val="222222"/>
          <w:sz w:val="24"/>
          <w:szCs w:val="24"/>
          <w:shd w:val="clear" w:color="auto" w:fill="FFFFFF"/>
        </w:rPr>
        <w:t xml:space="preserve"> proposed here</w:t>
      </w:r>
      <w:r>
        <w:rPr>
          <w:rFonts w:ascii="Times New Roman" w:hAnsi="Times New Roman" w:cs="Times New Roman"/>
          <w:color w:val="222222"/>
          <w:sz w:val="24"/>
          <w:szCs w:val="24"/>
          <w:shd w:val="clear" w:color="auto" w:fill="FFFFFF"/>
        </w:rPr>
        <w:t xml:space="preserve"> </w:t>
      </w:r>
      <w:r w:rsidR="003751D5" w:rsidRPr="003751D5">
        <w:rPr>
          <w:rFonts w:ascii="Times New Roman" w:hAnsi="Times New Roman" w:cs="Times New Roman"/>
          <w:color w:val="222222"/>
          <w:sz w:val="24"/>
          <w:szCs w:val="24"/>
          <w:shd w:val="clear" w:color="auto" w:fill="FFFFFF"/>
        </w:rPr>
        <w:t>is part of one of the</w:t>
      </w:r>
      <w:r w:rsidR="003751D5" w:rsidRPr="003751D5" w:rsidDel="003751D5">
        <w:rPr>
          <w:rFonts w:ascii="Times New Roman" w:hAnsi="Times New Roman" w:cs="Times New Roman"/>
          <w:color w:val="222222"/>
          <w:sz w:val="24"/>
          <w:szCs w:val="24"/>
          <w:shd w:val="clear" w:color="auto" w:fill="FFFFFF"/>
        </w:rPr>
        <w:t xml:space="preserve"> </w:t>
      </w:r>
      <w:r w:rsidRPr="00651E4A">
        <w:rPr>
          <w:rFonts w:ascii="Times New Roman" w:hAnsi="Times New Roman" w:cs="Times New Roman"/>
          <w:color w:val="222222"/>
          <w:sz w:val="24"/>
          <w:szCs w:val="24"/>
          <w:shd w:val="clear" w:color="auto" w:fill="FFFFFF"/>
        </w:rPr>
        <w:t>first action</w:t>
      </w:r>
      <w:r w:rsidR="000575E5">
        <w:rPr>
          <w:rFonts w:ascii="Times New Roman" w:hAnsi="Times New Roman" w:cs="Times New Roman"/>
          <w:color w:val="222222"/>
          <w:sz w:val="24"/>
          <w:szCs w:val="24"/>
          <w:shd w:val="clear" w:color="auto" w:fill="FFFFFF"/>
        </w:rPr>
        <w:t>s</w:t>
      </w:r>
      <w:r w:rsidRPr="00651E4A">
        <w:rPr>
          <w:rFonts w:ascii="Times New Roman" w:hAnsi="Times New Roman" w:cs="Times New Roman"/>
          <w:color w:val="222222"/>
          <w:sz w:val="24"/>
          <w:szCs w:val="24"/>
          <w:shd w:val="clear" w:color="auto" w:fill="FFFFFF"/>
        </w:rPr>
        <w:t xml:space="preserve"> of the PAT</w:t>
      </w:r>
      <w:r>
        <w:rPr>
          <w:rFonts w:ascii="Times New Roman" w:hAnsi="Times New Roman" w:cs="Times New Roman"/>
          <w:color w:val="222222"/>
          <w:sz w:val="24"/>
          <w:szCs w:val="24"/>
          <w:shd w:val="clear" w:color="auto" w:fill="FFFFFF"/>
        </w:rPr>
        <w:t>-CDSJ</w:t>
      </w:r>
      <w:r w:rsidRPr="006C279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w:t>
      </w:r>
      <w:r w:rsidR="0025205C">
        <w:rPr>
          <w:rFonts w:ascii="Times New Roman" w:hAnsi="Times New Roman" w:cs="Times New Roman"/>
          <w:color w:val="222222"/>
          <w:sz w:val="24"/>
          <w:szCs w:val="24"/>
          <w:shd w:val="clear" w:color="auto" w:fill="FFFFFF"/>
        </w:rPr>
        <w:t>which</w:t>
      </w:r>
      <w:r>
        <w:rPr>
          <w:rFonts w:ascii="Times New Roman" w:hAnsi="Times New Roman" w:cs="Times New Roman"/>
          <w:color w:val="222222"/>
          <w:sz w:val="24"/>
          <w:szCs w:val="24"/>
          <w:shd w:val="clear" w:color="auto" w:fill="FFFFFF"/>
        </w:rPr>
        <w:t xml:space="preserve"> encompasses “</w:t>
      </w:r>
      <w:r w:rsidRPr="0015364B">
        <w:rPr>
          <w:rFonts w:ascii="Times New Roman" w:hAnsi="Times New Roman" w:cs="Times New Roman"/>
          <w:color w:val="222222"/>
          <w:sz w:val="24"/>
          <w:szCs w:val="24"/>
          <w:shd w:val="clear" w:color="auto" w:fill="FFFFFF"/>
        </w:rPr>
        <w:t>map</w:t>
      </w:r>
      <w:r>
        <w:rPr>
          <w:rFonts w:ascii="Times New Roman" w:hAnsi="Times New Roman" w:cs="Times New Roman"/>
          <w:color w:val="222222"/>
          <w:sz w:val="24"/>
          <w:szCs w:val="24"/>
          <w:shd w:val="clear" w:color="auto" w:fill="FFFFFF"/>
        </w:rPr>
        <w:t>ping</w:t>
      </w:r>
      <w:r w:rsidRPr="0015364B">
        <w:rPr>
          <w:rFonts w:ascii="Times New Roman" w:hAnsi="Times New Roman" w:cs="Times New Roman"/>
          <w:color w:val="222222"/>
          <w:sz w:val="24"/>
          <w:szCs w:val="24"/>
          <w:shd w:val="clear" w:color="auto" w:fill="FFFFFF"/>
        </w:rPr>
        <w:t xml:space="preserve"> strategic areas for conservation of the target species</w:t>
      </w:r>
      <w:r>
        <w:rPr>
          <w:rFonts w:ascii="Times New Roman" w:hAnsi="Times New Roman" w:cs="Times New Roman"/>
          <w:color w:val="222222"/>
          <w:sz w:val="24"/>
          <w:szCs w:val="24"/>
          <w:shd w:val="clear" w:color="auto" w:fill="FFFFFF"/>
        </w:rPr>
        <w:t xml:space="preserve"> of the project”</w:t>
      </w:r>
      <w:r w:rsidRPr="0015364B">
        <w:rPr>
          <w:rFonts w:ascii="Times New Roman" w:hAnsi="Times New Roman" w:cs="Times New Roman"/>
          <w:color w:val="222222"/>
          <w:sz w:val="24"/>
          <w:szCs w:val="24"/>
          <w:shd w:val="clear" w:color="auto" w:fill="FFFFFF"/>
        </w:rPr>
        <w:t xml:space="preserve"> and </w:t>
      </w:r>
      <w:r>
        <w:rPr>
          <w:rFonts w:ascii="Times New Roman" w:hAnsi="Times New Roman" w:cs="Times New Roman"/>
          <w:color w:val="222222"/>
          <w:sz w:val="24"/>
          <w:szCs w:val="24"/>
          <w:shd w:val="clear" w:color="auto" w:fill="FFFFFF"/>
        </w:rPr>
        <w:t>“</w:t>
      </w:r>
      <w:r w:rsidRPr="0015364B">
        <w:rPr>
          <w:rFonts w:ascii="Times New Roman" w:hAnsi="Times New Roman" w:cs="Times New Roman"/>
          <w:color w:val="222222"/>
          <w:sz w:val="24"/>
          <w:szCs w:val="24"/>
          <w:shd w:val="clear" w:color="auto" w:fill="FFFFFF"/>
        </w:rPr>
        <w:t>identify s</w:t>
      </w:r>
      <w:r>
        <w:rPr>
          <w:rFonts w:ascii="Times New Roman" w:hAnsi="Times New Roman" w:cs="Times New Roman"/>
          <w:color w:val="222222"/>
          <w:sz w:val="24"/>
          <w:szCs w:val="24"/>
          <w:shd w:val="clear" w:color="auto" w:fill="FFFFFF"/>
        </w:rPr>
        <w:t>trategic areas</w:t>
      </w:r>
      <w:r w:rsidRPr="0015364B">
        <w:rPr>
          <w:rFonts w:ascii="Times New Roman" w:hAnsi="Times New Roman" w:cs="Times New Roman"/>
          <w:color w:val="222222"/>
          <w:sz w:val="24"/>
          <w:szCs w:val="24"/>
          <w:shd w:val="clear" w:color="auto" w:fill="FFFFFF"/>
        </w:rPr>
        <w:t xml:space="preserve"> for environmental restoration</w:t>
      </w:r>
      <w:r>
        <w:rPr>
          <w:rFonts w:ascii="Times New Roman" w:hAnsi="Times New Roman" w:cs="Times New Roman"/>
          <w:color w:val="222222"/>
          <w:sz w:val="24"/>
          <w:szCs w:val="24"/>
          <w:shd w:val="clear" w:color="auto" w:fill="FFFFFF"/>
        </w:rPr>
        <w:t>”, as a start point</w:t>
      </w:r>
      <w:r w:rsidRPr="0015364B">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w:t>
      </w:r>
    </w:p>
    <w:p w14:paraId="194D2C7A" w14:textId="08E20D20" w:rsidR="00401E56" w:rsidRPr="00E42857" w:rsidRDefault="00401E56" w:rsidP="008500F3">
      <w:pPr>
        <w:spacing w:line="480" w:lineRule="auto"/>
        <w:ind w:firstLine="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The strategic areas </w:t>
      </w:r>
      <w:r w:rsidRPr="00D90247">
        <w:rPr>
          <w:rFonts w:ascii="Times New Roman" w:hAnsi="Times New Roman" w:cs="Times New Roman"/>
          <w:color w:val="222222"/>
          <w:sz w:val="24"/>
          <w:szCs w:val="24"/>
          <w:shd w:val="clear" w:color="auto" w:fill="FFFFFF"/>
        </w:rPr>
        <w:t xml:space="preserve">will serve as a basis for </w:t>
      </w:r>
      <w:r>
        <w:rPr>
          <w:rFonts w:ascii="Times New Roman" w:hAnsi="Times New Roman" w:cs="Times New Roman"/>
          <w:color w:val="222222"/>
          <w:sz w:val="24"/>
          <w:szCs w:val="24"/>
          <w:shd w:val="clear" w:color="auto" w:fill="FFFFFF"/>
        </w:rPr>
        <w:t xml:space="preserve">many </w:t>
      </w:r>
      <w:r w:rsidRPr="00D90247">
        <w:rPr>
          <w:rFonts w:ascii="Times New Roman" w:hAnsi="Times New Roman" w:cs="Times New Roman"/>
          <w:color w:val="222222"/>
          <w:sz w:val="24"/>
          <w:szCs w:val="24"/>
          <w:shd w:val="clear" w:color="auto" w:fill="FFFFFF"/>
        </w:rPr>
        <w:t>other objectives</w:t>
      </w:r>
      <w:r>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fldChar w:fldCharType="begin" w:fldLock="1"/>
      </w:r>
      <w:r w:rsidR="003A3FA3">
        <w:rPr>
          <w:rFonts w:ascii="Times New Roman" w:hAnsi="Times New Roman" w:cs="Times New Roman"/>
          <w:color w:val="222222"/>
          <w:sz w:val="24"/>
          <w:szCs w:val="24"/>
          <w:shd w:val="clear" w:color="auto" w:fill="FFFFFF"/>
        </w:rPr>
        <w:instrText>ADDIN CSL_CITATION {"citationItems":[{"id":"ITEM-1","itemData":{"abstract":"Portaria INEMA Nº 22.001 de 17 DE DEZEMBRO DE 2020","author":[{"dropping-particle":"","family":"INEMA","given":"","non-dropping-particle":"","parse-names":false,"suffix":""},{"dropping-particle":"","family":"SEMA","given":"","non-dropping-particle":"","parse-names":false,"suffix":""},{"dropping-particle":"","family":"WWF-Brasil","given":"","non-dropping-particle":"","parse-names":false,"suffix":""},{"dropping-particle":"","family":"CNCFlora","given":"","non-dropping-particle":"","parse-names":false,"suffix":""},{"dropping-particle":"","family":"JBRJ","given":"","non-dropping-particle":"","parse-names":false,"suffix":""},{"dropping-particle":"","family":"PRF","given":"","non-dropping-particle":"","parse-names":false,"suffix":""},{"dropping-particle":"","family":"ICMBIO","given":"","non-dropping-particle":"","parse-names":false,"suffix":""},{"dropping-particle":"","family":"UFBA","given":"","non-dropping-particle":"","parse-names":false,"suffix":""},{"dropping-particle":"","family":"UCSal","given":"","non-dropping-particle":"","parse-names":false,"suffix":""},{"dropping-particle":"","family":"UFRB","given":"","non-dropping-particle":"","parse-names":false,"suffix":""},{"dropping-particle":"","family":"UEFS","given":"","non-dropping-particle":"","parse-names":false,"suffix":""},{"dropping-particle":"","family":"INP","given":"","non-dropping-particle":"","parse-names":false,"suffix":""},{"dropping-particle":"","family":"Gambá","given":"","non-dropping-particle":"","parse-names":false,"suffix":""}],"id":"ITEM-1","issued":{"date-parts":[["2020"]]},"page":"1-25","publisher":"Governo da Bahia INEMA SEMA WWF-Brasil CNCFlora JBRJ PRF ICMBIO UFBA UCSal UFRB UEFS INP Gambá","publisher-place":"Bahia","title":"Plano de Ação Territorial para a Conservação de Espécies Ameaçadas do Território Chapada Diamantina-Serra da Jiboia - Sumário Executivo","type":"article"},"uris":["http://www.mendeley.com/documents/?uuid=21cc01a3-12bd-4828-935c-fc599e0136bd"]},{"id":"ITEM-2","itemData":{"URL":"http://www.inema.ba.gov.br/plano-de-acao-territorial-pat-chapada-diamantina-serra-da-jiboia/","accessed":{"date-parts":[["2021","7","21"]]},"author":[{"dropping-particle":"","family":"INEMA/SEMA/WWF-Brasil","given":"","non-dropping-particle":"","parse-names":false,"suffix":""}],"id":"ITEM-2","issued":{"date-parts":[["2020"]]},"title":"Matriz de Planejamento do Plano de Ação Chapada Diamantina - Serra da Jiboia","type":"webpage"},"uris":["http://www.mendeley.com/documents/?uuid=2d8f5df2-a04d-4537-81b2-99b30c9e1f81"]}],"mendeley":{"formattedCitation":"(INEMA/SEMA/WWF-Brasil, 2020; INEMA et al., 2020)","plainTextFormattedCitation":"(INEMA/SEMA/WWF-Brasil, 2020; INEMA et al., 2020)","previouslyFormattedCitation":"(INEMA/SEMA/WWF-Brasil, 2020; INEMA et al., 2020)"},"properties":{"noteIndex":0},"schema":"https://github.com/citation-style-language/schema/raw/master/csl-citation.json"}</w:instrText>
      </w:r>
      <w:r>
        <w:rPr>
          <w:rFonts w:ascii="Times New Roman" w:hAnsi="Times New Roman" w:cs="Times New Roman"/>
          <w:color w:val="222222"/>
          <w:sz w:val="24"/>
          <w:szCs w:val="24"/>
          <w:shd w:val="clear" w:color="auto" w:fill="FFFFFF"/>
        </w:rPr>
        <w:fldChar w:fldCharType="separate"/>
      </w:r>
      <w:r w:rsidRPr="008604EC">
        <w:rPr>
          <w:rFonts w:ascii="Times New Roman" w:hAnsi="Times New Roman" w:cs="Times New Roman"/>
          <w:noProof/>
          <w:color w:val="222222"/>
          <w:sz w:val="24"/>
          <w:szCs w:val="24"/>
          <w:shd w:val="clear" w:color="auto" w:fill="FFFFFF"/>
        </w:rPr>
        <w:t>(INEMA/SEMA/WWF-Brasil, 2020; INEMA et al., 2020)</w:t>
      </w:r>
      <w:r>
        <w:rPr>
          <w:rFonts w:ascii="Times New Roman" w:hAnsi="Times New Roman" w:cs="Times New Roman"/>
          <w:color w:val="222222"/>
          <w:sz w:val="24"/>
          <w:szCs w:val="24"/>
          <w:shd w:val="clear" w:color="auto" w:fill="FFFFFF"/>
        </w:rPr>
        <w:fldChar w:fldCharType="end"/>
      </w:r>
      <w:r w:rsidRPr="00D90247">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for example: to (i) c</w:t>
      </w:r>
      <w:r w:rsidRPr="00BB16CD">
        <w:rPr>
          <w:rFonts w:ascii="Times New Roman" w:hAnsi="Times New Roman" w:cs="Times New Roman"/>
          <w:color w:val="222222"/>
          <w:sz w:val="24"/>
          <w:szCs w:val="24"/>
          <w:shd w:val="clear" w:color="auto" w:fill="FFFFFF"/>
        </w:rPr>
        <w:t>onduct scientific expeditions to collect botanical and zoological material</w:t>
      </w:r>
      <w:r>
        <w:rPr>
          <w:rFonts w:ascii="Times New Roman" w:hAnsi="Times New Roman" w:cs="Times New Roman"/>
          <w:color w:val="222222"/>
          <w:sz w:val="24"/>
          <w:szCs w:val="24"/>
          <w:shd w:val="clear" w:color="auto" w:fill="FFFFFF"/>
        </w:rPr>
        <w:t xml:space="preserve"> to gather more</w:t>
      </w:r>
      <w:r w:rsidRPr="00BB16CD">
        <w:rPr>
          <w:rFonts w:ascii="Times New Roman" w:hAnsi="Times New Roman" w:cs="Times New Roman"/>
          <w:color w:val="222222"/>
          <w:sz w:val="24"/>
          <w:szCs w:val="24"/>
          <w:shd w:val="clear" w:color="auto" w:fill="FFFFFF"/>
        </w:rPr>
        <w:t xml:space="preserve"> information </w:t>
      </w:r>
      <w:r w:rsidRPr="00E30EEB">
        <w:rPr>
          <w:rFonts w:ascii="Times New Roman" w:hAnsi="Times New Roman" w:cs="Times New Roman"/>
          <w:color w:val="222222"/>
          <w:sz w:val="24"/>
          <w:szCs w:val="24"/>
          <w:shd w:val="clear" w:color="auto" w:fill="FFFFFF"/>
        </w:rPr>
        <w:t>about</w:t>
      </w:r>
      <w:r w:rsidRPr="00BB16CD">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the </w:t>
      </w:r>
      <w:r w:rsidRPr="00855D9A">
        <w:rPr>
          <w:rFonts w:ascii="Times New Roman" w:hAnsi="Times New Roman" w:cs="Times New Roman"/>
          <w:color w:val="222222"/>
          <w:sz w:val="24"/>
          <w:szCs w:val="24"/>
          <w:shd w:val="clear" w:color="auto" w:fill="FFFFFF"/>
        </w:rPr>
        <w:t>threatened</w:t>
      </w:r>
      <w:r w:rsidRPr="00BB16CD">
        <w:rPr>
          <w:rFonts w:ascii="Times New Roman" w:hAnsi="Times New Roman" w:cs="Times New Roman"/>
          <w:color w:val="222222"/>
          <w:sz w:val="24"/>
          <w:szCs w:val="24"/>
          <w:shd w:val="clear" w:color="auto" w:fill="FFFFFF"/>
        </w:rPr>
        <w:t xml:space="preserve"> species</w:t>
      </w:r>
      <w:r>
        <w:rPr>
          <w:rFonts w:ascii="Times New Roman" w:hAnsi="Times New Roman" w:cs="Times New Roman"/>
          <w:color w:val="222222"/>
          <w:sz w:val="24"/>
          <w:szCs w:val="24"/>
          <w:shd w:val="clear" w:color="auto" w:fill="FFFFFF"/>
        </w:rPr>
        <w:t>; (ii) c</w:t>
      </w:r>
      <w:r w:rsidRPr="00855D9A">
        <w:rPr>
          <w:rFonts w:ascii="Times New Roman" w:hAnsi="Times New Roman" w:cs="Times New Roman"/>
          <w:color w:val="222222"/>
          <w:sz w:val="24"/>
          <w:szCs w:val="24"/>
          <w:shd w:val="clear" w:color="auto" w:fill="FFFFFF"/>
        </w:rPr>
        <w:t>onduct research on the biology, taxonomy, ecology and sustainable use of threatened species</w:t>
      </w:r>
      <w:r>
        <w:rPr>
          <w:rFonts w:ascii="Times New Roman" w:hAnsi="Times New Roman" w:cs="Times New Roman"/>
          <w:color w:val="222222"/>
          <w:sz w:val="24"/>
          <w:szCs w:val="24"/>
          <w:shd w:val="clear" w:color="auto" w:fill="FFFFFF"/>
        </w:rPr>
        <w:t>; (iii) d</w:t>
      </w:r>
      <w:r w:rsidRPr="000C35AE">
        <w:rPr>
          <w:rFonts w:ascii="Times New Roman" w:hAnsi="Times New Roman" w:cs="Times New Roman"/>
          <w:color w:val="222222"/>
          <w:sz w:val="24"/>
          <w:szCs w:val="24"/>
          <w:shd w:val="clear" w:color="auto" w:fill="FFFFFF"/>
        </w:rPr>
        <w:t>evelop an inspection plan to combat deforestation and fires</w:t>
      </w:r>
      <w:r>
        <w:rPr>
          <w:rFonts w:ascii="Times New Roman" w:hAnsi="Times New Roman" w:cs="Times New Roman"/>
          <w:color w:val="222222"/>
          <w:sz w:val="24"/>
          <w:szCs w:val="24"/>
          <w:shd w:val="clear" w:color="auto" w:fill="FFFFFF"/>
        </w:rPr>
        <w:t>; (iv)</w:t>
      </w:r>
      <w:r w:rsidRPr="00313C6D">
        <w:rPr>
          <w:rFonts w:ascii="Times New Roman" w:hAnsi="Times New Roman" w:cs="Times New Roman"/>
          <w:color w:val="222222"/>
          <w:sz w:val="24"/>
          <w:szCs w:val="24"/>
          <w:shd w:val="clear" w:color="auto" w:fill="FFFFFF"/>
        </w:rPr>
        <w:t xml:space="preserve"> </w:t>
      </w:r>
      <w:r w:rsidRPr="00EF3932">
        <w:rPr>
          <w:rFonts w:ascii="Times New Roman" w:hAnsi="Times New Roman" w:cs="Times New Roman"/>
          <w:color w:val="222222"/>
          <w:sz w:val="24"/>
          <w:szCs w:val="24"/>
          <w:shd w:val="clear" w:color="auto" w:fill="FFFFFF"/>
        </w:rPr>
        <w:t xml:space="preserve">register rural properties in the strategic areas, with </w:t>
      </w:r>
      <w:r>
        <w:rPr>
          <w:rFonts w:ascii="Times New Roman" w:hAnsi="Times New Roman" w:cs="Times New Roman"/>
          <w:color w:val="222222"/>
          <w:sz w:val="24"/>
          <w:szCs w:val="24"/>
          <w:shd w:val="clear" w:color="auto" w:fill="FFFFFF"/>
        </w:rPr>
        <w:t>the objective</w:t>
      </w:r>
      <w:r w:rsidRPr="00EF3932">
        <w:rPr>
          <w:rFonts w:ascii="Times New Roman" w:hAnsi="Times New Roman" w:cs="Times New Roman"/>
          <w:color w:val="222222"/>
          <w:sz w:val="24"/>
          <w:szCs w:val="24"/>
          <w:shd w:val="clear" w:color="auto" w:fill="FFFFFF"/>
        </w:rPr>
        <w:t xml:space="preserve"> to </w:t>
      </w:r>
      <w:r>
        <w:rPr>
          <w:rFonts w:ascii="Times New Roman" w:hAnsi="Times New Roman" w:cs="Times New Roman"/>
          <w:color w:val="222222"/>
          <w:sz w:val="24"/>
          <w:szCs w:val="24"/>
          <w:shd w:val="clear" w:color="auto" w:fill="FFFFFF"/>
        </w:rPr>
        <w:t>build</w:t>
      </w:r>
      <w:r w:rsidRPr="00EF3932">
        <w:rPr>
          <w:rFonts w:ascii="Times New Roman" w:hAnsi="Times New Roman" w:cs="Times New Roman"/>
          <w:color w:val="222222"/>
          <w:sz w:val="24"/>
          <w:szCs w:val="24"/>
          <w:shd w:val="clear" w:color="auto" w:fill="FFFFFF"/>
        </w:rPr>
        <w:t xml:space="preserve"> connectivity corridors </w:t>
      </w:r>
      <w:r>
        <w:rPr>
          <w:rFonts w:ascii="Times New Roman" w:hAnsi="Times New Roman" w:cs="Times New Roman"/>
          <w:color w:val="222222"/>
          <w:sz w:val="24"/>
          <w:szCs w:val="24"/>
          <w:shd w:val="clear" w:color="auto" w:fill="FFFFFF"/>
        </w:rPr>
        <w:t>in</w:t>
      </w:r>
      <w:r w:rsidRPr="00EF3932">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legal reserves (</w:t>
      </w:r>
      <w:r w:rsidRPr="00EF3932">
        <w:rPr>
          <w:rFonts w:ascii="Times New Roman" w:hAnsi="Times New Roman" w:cs="Times New Roman"/>
          <w:color w:val="222222"/>
          <w:sz w:val="24"/>
          <w:szCs w:val="24"/>
          <w:shd w:val="clear" w:color="auto" w:fill="FFFFFF"/>
        </w:rPr>
        <w:t>RL</w:t>
      </w:r>
      <w:r>
        <w:rPr>
          <w:rFonts w:ascii="Times New Roman" w:hAnsi="Times New Roman" w:cs="Times New Roman"/>
          <w:color w:val="222222"/>
          <w:sz w:val="24"/>
          <w:szCs w:val="24"/>
          <w:shd w:val="clear" w:color="auto" w:fill="FFFFFF"/>
        </w:rPr>
        <w:t>)</w:t>
      </w:r>
      <w:r w:rsidRPr="00EF3932">
        <w:rPr>
          <w:rFonts w:ascii="Times New Roman" w:hAnsi="Times New Roman" w:cs="Times New Roman"/>
          <w:color w:val="222222"/>
          <w:sz w:val="24"/>
          <w:szCs w:val="24"/>
          <w:shd w:val="clear" w:color="auto" w:fill="FFFFFF"/>
        </w:rPr>
        <w:t xml:space="preserve"> and </w:t>
      </w:r>
      <w:r>
        <w:rPr>
          <w:rFonts w:ascii="Times New Roman" w:hAnsi="Times New Roman" w:cs="Times New Roman"/>
          <w:color w:val="222222"/>
          <w:sz w:val="24"/>
          <w:szCs w:val="24"/>
          <w:shd w:val="clear" w:color="auto" w:fill="FFFFFF"/>
        </w:rPr>
        <w:t>p</w:t>
      </w:r>
      <w:r w:rsidRPr="0017319A">
        <w:rPr>
          <w:rFonts w:ascii="Times New Roman" w:hAnsi="Times New Roman" w:cs="Times New Roman"/>
          <w:color w:val="222222"/>
          <w:sz w:val="24"/>
          <w:szCs w:val="24"/>
          <w:shd w:val="clear" w:color="auto" w:fill="FFFFFF"/>
        </w:rPr>
        <w:t xml:space="preserve">ermanently </w:t>
      </w:r>
      <w:r>
        <w:rPr>
          <w:rFonts w:ascii="Times New Roman" w:hAnsi="Times New Roman" w:cs="Times New Roman"/>
          <w:color w:val="222222"/>
          <w:sz w:val="24"/>
          <w:szCs w:val="24"/>
          <w:shd w:val="clear" w:color="auto" w:fill="FFFFFF"/>
        </w:rPr>
        <w:t>p</w:t>
      </w:r>
      <w:r w:rsidRPr="0017319A">
        <w:rPr>
          <w:rFonts w:ascii="Times New Roman" w:hAnsi="Times New Roman" w:cs="Times New Roman"/>
          <w:color w:val="222222"/>
          <w:sz w:val="24"/>
          <w:szCs w:val="24"/>
          <w:shd w:val="clear" w:color="auto" w:fill="FFFFFF"/>
        </w:rPr>
        <w:t>r</w:t>
      </w:r>
      <w:r w:rsidR="000838E8">
        <w:rPr>
          <w:rFonts w:ascii="Times New Roman" w:hAnsi="Times New Roman" w:cs="Times New Roman"/>
          <w:color w:val="222222"/>
          <w:sz w:val="24"/>
          <w:szCs w:val="24"/>
          <w:shd w:val="clear" w:color="auto" w:fill="FFFFFF"/>
        </w:rPr>
        <w:t>eserv</w:t>
      </w:r>
      <w:r w:rsidRPr="0017319A">
        <w:rPr>
          <w:rFonts w:ascii="Times New Roman" w:hAnsi="Times New Roman" w:cs="Times New Roman"/>
          <w:color w:val="222222"/>
          <w:sz w:val="24"/>
          <w:szCs w:val="24"/>
          <w:shd w:val="clear" w:color="auto" w:fill="FFFFFF"/>
        </w:rPr>
        <w:t xml:space="preserve">ed </w:t>
      </w:r>
      <w:r>
        <w:rPr>
          <w:rFonts w:ascii="Times New Roman" w:hAnsi="Times New Roman" w:cs="Times New Roman"/>
          <w:color w:val="222222"/>
          <w:sz w:val="24"/>
          <w:szCs w:val="24"/>
          <w:shd w:val="clear" w:color="auto" w:fill="FFFFFF"/>
        </w:rPr>
        <w:t>a</w:t>
      </w:r>
      <w:r w:rsidRPr="0017319A">
        <w:rPr>
          <w:rFonts w:ascii="Times New Roman" w:hAnsi="Times New Roman" w:cs="Times New Roman"/>
          <w:color w:val="222222"/>
          <w:sz w:val="24"/>
          <w:szCs w:val="24"/>
          <w:shd w:val="clear" w:color="auto" w:fill="FFFFFF"/>
        </w:rPr>
        <w:t>rea</w:t>
      </w:r>
      <w:r>
        <w:rPr>
          <w:rFonts w:ascii="Times New Roman" w:hAnsi="Times New Roman" w:cs="Times New Roman"/>
          <w:color w:val="222222"/>
          <w:sz w:val="24"/>
          <w:szCs w:val="24"/>
          <w:shd w:val="clear" w:color="auto" w:fill="FFFFFF"/>
        </w:rPr>
        <w:t>s</w:t>
      </w:r>
      <w:r w:rsidRPr="0017319A">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w:t>
      </w:r>
      <w:r w:rsidRPr="00EF3932">
        <w:rPr>
          <w:rFonts w:ascii="Times New Roman" w:hAnsi="Times New Roman" w:cs="Times New Roman"/>
          <w:color w:val="222222"/>
          <w:sz w:val="24"/>
          <w:szCs w:val="24"/>
          <w:shd w:val="clear" w:color="auto" w:fill="FFFFFF"/>
        </w:rPr>
        <w:t>APP</w:t>
      </w:r>
      <w:r>
        <w:rPr>
          <w:rFonts w:ascii="Times New Roman" w:hAnsi="Times New Roman" w:cs="Times New Roman"/>
          <w:color w:val="222222"/>
          <w:sz w:val="24"/>
          <w:szCs w:val="24"/>
          <w:shd w:val="clear" w:color="auto" w:fill="FFFFFF"/>
        </w:rPr>
        <w:t>); (v)</w:t>
      </w:r>
      <w:r w:rsidR="00A72375">
        <w:rPr>
          <w:rFonts w:ascii="Times New Roman" w:hAnsi="Times New Roman" w:cs="Times New Roman"/>
          <w:color w:val="222222"/>
          <w:sz w:val="24"/>
          <w:szCs w:val="24"/>
          <w:shd w:val="clear" w:color="auto" w:fill="FFFFFF"/>
        </w:rPr>
        <w:t xml:space="preserve"> </w:t>
      </w:r>
      <w:r w:rsidR="00A72375" w:rsidRPr="00A72375">
        <w:rPr>
          <w:rFonts w:ascii="Times New Roman" w:hAnsi="Times New Roman" w:cs="Times New Roman"/>
          <w:color w:val="222222"/>
          <w:sz w:val="24"/>
          <w:szCs w:val="24"/>
          <w:shd w:val="clear" w:color="auto" w:fill="FFFFFF"/>
        </w:rPr>
        <w:t>identify places for environmental restoration in strategic areas of the PAT-CDSJ, considering connectivity aspects</w:t>
      </w:r>
      <w:r w:rsidR="008500F3">
        <w:rPr>
          <w:rFonts w:ascii="Times New Roman" w:hAnsi="Times New Roman" w:cs="Times New Roman"/>
          <w:color w:val="222222"/>
          <w:sz w:val="24"/>
          <w:szCs w:val="24"/>
          <w:shd w:val="clear" w:color="auto" w:fill="FFFFFF"/>
        </w:rPr>
        <w:t xml:space="preserve">; (vi) </w:t>
      </w:r>
      <w:r>
        <w:rPr>
          <w:rFonts w:ascii="Times New Roman" w:hAnsi="Times New Roman" w:cs="Times New Roman"/>
          <w:color w:val="222222"/>
          <w:sz w:val="24"/>
          <w:szCs w:val="24"/>
          <w:shd w:val="clear" w:color="auto" w:fill="FFFFFF"/>
        </w:rPr>
        <w:t>d</w:t>
      </w:r>
      <w:r w:rsidRPr="0062061E">
        <w:rPr>
          <w:rFonts w:ascii="Times New Roman" w:hAnsi="Times New Roman" w:cs="Times New Roman"/>
          <w:color w:val="222222"/>
          <w:sz w:val="24"/>
          <w:szCs w:val="24"/>
          <w:shd w:val="clear" w:color="auto" w:fill="FFFFFF"/>
        </w:rPr>
        <w:t xml:space="preserve">evelop and disseminate a guide of </w:t>
      </w:r>
      <w:r w:rsidRPr="0062061E">
        <w:rPr>
          <w:rFonts w:ascii="Times New Roman" w:hAnsi="Times New Roman" w:cs="Times New Roman"/>
          <w:color w:val="222222"/>
          <w:sz w:val="24"/>
          <w:szCs w:val="24"/>
          <w:shd w:val="clear" w:color="auto" w:fill="FFFFFF"/>
        </w:rPr>
        <w:lastRenderedPageBreak/>
        <w:t xml:space="preserve">conditions for impacting activities in the </w:t>
      </w:r>
      <w:r w:rsidR="009846B4" w:rsidRPr="00A72375">
        <w:rPr>
          <w:rFonts w:ascii="Times New Roman" w:hAnsi="Times New Roman" w:cs="Times New Roman"/>
          <w:color w:val="222222"/>
          <w:sz w:val="24"/>
          <w:szCs w:val="24"/>
          <w:shd w:val="clear" w:color="auto" w:fill="FFFFFF"/>
        </w:rPr>
        <w:t>strategic</w:t>
      </w:r>
      <w:r w:rsidR="009846B4" w:rsidRPr="002550DB">
        <w:rPr>
          <w:rFonts w:ascii="Times New Roman" w:hAnsi="Times New Roman" w:cs="Times New Roman"/>
          <w:color w:val="222222"/>
          <w:sz w:val="24"/>
          <w:szCs w:val="24"/>
          <w:shd w:val="clear" w:color="auto" w:fill="FFFFFF"/>
        </w:rPr>
        <w:t xml:space="preserve"> </w:t>
      </w:r>
      <w:r w:rsidRPr="002550DB">
        <w:rPr>
          <w:rFonts w:ascii="Times New Roman" w:hAnsi="Times New Roman" w:cs="Times New Roman"/>
          <w:color w:val="222222"/>
          <w:sz w:val="24"/>
          <w:szCs w:val="24"/>
          <w:shd w:val="clear" w:color="auto" w:fill="FFFFFF"/>
        </w:rPr>
        <w:t>areas</w:t>
      </w:r>
      <w:r>
        <w:rPr>
          <w:rFonts w:ascii="Times New Roman" w:hAnsi="Times New Roman" w:cs="Times New Roman"/>
          <w:color w:val="222222"/>
          <w:sz w:val="24"/>
          <w:szCs w:val="24"/>
          <w:shd w:val="clear" w:color="auto" w:fill="FFFFFF"/>
        </w:rPr>
        <w:t>; (v</w:t>
      </w:r>
      <w:r w:rsidR="008500F3">
        <w:rPr>
          <w:rFonts w:ascii="Times New Roman" w:hAnsi="Times New Roman" w:cs="Times New Roman"/>
          <w:color w:val="222222"/>
          <w:sz w:val="24"/>
          <w:szCs w:val="24"/>
          <w:shd w:val="clear" w:color="auto" w:fill="FFFFFF"/>
        </w:rPr>
        <w:t>i</w:t>
      </w:r>
      <w:r>
        <w:rPr>
          <w:rFonts w:ascii="Times New Roman" w:hAnsi="Times New Roman" w:cs="Times New Roman"/>
          <w:color w:val="222222"/>
          <w:sz w:val="24"/>
          <w:szCs w:val="24"/>
          <w:shd w:val="clear" w:color="auto" w:fill="FFFFFF"/>
        </w:rPr>
        <w:t>i) i</w:t>
      </w:r>
      <w:r w:rsidRPr="002550DB">
        <w:rPr>
          <w:rFonts w:ascii="Times New Roman" w:hAnsi="Times New Roman" w:cs="Times New Roman"/>
          <w:color w:val="222222"/>
          <w:sz w:val="24"/>
          <w:szCs w:val="24"/>
          <w:shd w:val="clear" w:color="auto" w:fill="FFFFFF"/>
        </w:rPr>
        <w:t xml:space="preserve">dentify and spatialize the distribution of </w:t>
      </w:r>
      <w:r>
        <w:rPr>
          <w:rFonts w:ascii="Times New Roman" w:hAnsi="Times New Roman" w:cs="Times New Roman"/>
          <w:color w:val="222222"/>
          <w:sz w:val="24"/>
          <w:szCs w:val="24"/>
          <w:shd w:val="clear" w:color="auto" w:fill="FFFFFF"/>
        </w:rPr>
        <w:t>i</w:t>
      </w:r>
      <w:r w:rsidRPr="002550DB">
        <w:rPr>
          <w:rFonts w:ascii="Times New Roman" w:hAnsi="Times New Roman" w:cs="Times New Roman"/>
          <w:color w:val="222222"/>
          <w:sz w:val="24"/>
          <w:szCs w:val="24"/>
          <w:shd w:val="clear" w:color="auto" w:fill="FFFFFF"/>
        </w:rPr>
        <w:t xml:space="preserve">nvasive </w:t>
      </w:r>
      <w:r w:rsidR="00CE4281">
        <w:rPr>
          <w:rFonts w:ascii="Times New Roman" w:hAnsi="Times New Roman" w:cs="Times New Roman"/>
          <w:color w:val="222222"/>
          <w:sz w:val="24"/>
          <w:szCs w:val="24"/>
          <w:shd w:val="clear" w:color="auto" w:fill="FFFFFF"/>
        </w:rPr>
        <w:t>exotic</w:t>
      </w:r>
      <w:r w:rsidRPr="002550DB">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s</w:t>
      </w:r>
      <w:r w:rsidRPr="002550DB">
        <w:rPr>
          <w:rFonts w:ascii="Times New Roman" w:hAnsi="Times New Roman" w:cs="Times New Roman"/>
          <w:color w:val="222222"/>
          <w:sz w:val="24"/>
          <w:szCs w:val="24"/>
          <w:shd w:val="clear" w:color="auto" w:fill="FFFFFF"/>
        </w:rPr>
        <w:t xml:space="preserve">pecies in the </w:t>
      </w:r>
      <w:r w:rsidR="00CE4281">
        <w:rPr>
          <w:rFonts w:ascii="Times New Roman" w:hAnsi="Times New Roman" w:cs="Times New Roman"/>
          <w:color w:val="222222"/>
          <w:sz w:val="24"/>
          <w:szCs w:val="24"/>
          <w:shd w:val="clear" w:color="auto" w:fill="FFFFFF"/>
        </w:rPr>
        <w:t xml:space="preserve">strategic </w:t>
      </w:r>
      <w:r w:rsidRPr="002550DB">
        <w:rPr>
          <w:rFonts w:ascii="Times New Roman" w:hAnsi="Times New Roman" w:cs="Times New Roman"/>
          <w:color w:val="222222"/>
          <w:sz w:val="24"/>
          <w:szCs w:val="24"/>
          <w:shd w:val="clear" w:color="auto" w:fill="FFFFFF"/>
        </w:rPr>
        <w:t>areas and define priority locations for management</w:t>
      </w:r>
      <w:r>
        <w:rPr>
          <w:rFonts w:ascii="Times New Roman" w:hAnsi="Times New Roman" w:cs="Times New Roman"/>
          <w:color w:val="222222"/>
          <w:sz w:val="24"/>
          <w:szCs w:val="24"/>
          <w:shd w:val="clear" w:color="auto" w:fill="FFFFFF"/>
        </w:rPr>
        <w:t>; (vii</w:t>
      </w:r>
      <w:r w:rsidR="008500F3">
        <w:rPr>
          <w:rFonts w:ascii="Times New Roman" w:hAnsi="Times New Roman" w:cs="Times New Roman"/>
          <w:color w:val="222222"/>
          <w:sz w:val="24"/>
          <w:szCs w:val="24"/>
          <w:shd w:val="clear" w:color="auto" w:fill="FFFFFF"/>
        </w:rPr>
        <w:t>i</w:t>
      </w:r>
      <w:r>
        <w:rPr>
          <w:rFonts w:ascii="Times New Roman" w:hAnsi="Times New Roman" w:cs="Times New Roman"/>
          <w:color w:val="222222"/>
          <w:sz w:val="24"/>
          <w:szCs w:val="24"/>
          <w:shd w:val="clear" w:color="auto" w:fill="FFFFFF"/>
        </w:rPr>
        <w:t>) i</w:t>
      </w:r>
      <w:r w:rsidRPr="009F63B3">
        <w:rPr>
          <w:rFonts w:ascii="Times New Roman" w:hAnsi="Times New Roman" w:cs="Times New Roman"/>
          <w:color w:val="222222"/>
          <w:sz w:val="24"/>
          <w:szCs w:val="24"/>
          <w:shd w:val="clear" w:color="auto" w:fill="FFFFFF"/>
        </w:rPr>
        <w:t>dentify the main trafficking routes of the target species</w:t>
      </w:r>
      <w:r>
        <w:rPr>
          <w:rFonts w:ascii="Times New Roman" w:hAnsi="Times New Roman" w:cs="Times New Roman"/>
          <w:color w:val="222222"/>
          <w:sz w:val="24"/>
          <w:szCs w:val="24"/>
          <w:shd w:val="clear" w:color="auto" w:fill="FFFFFF"/>
        </w:rPr>
        <w:t>, (</w:t>
      </w:r>
      <w:r w:rsidR="007013CF">
        <w:rPr>
          <w:rFonts w:ascii="Times New Roman" w:hAnsi="Times New Roman" w:cs="Times New Roman"/>
          <w:color w:val="222222"/>
          <w:sz w:val="24"/>
          <w:szCs w:val="24"/>
          <w:shd w:val="clear" w:color="auto" w:fill="FFFFFF"/>
        </w:rPr>
        <w:t>ix</w:t>
      </w:r>
      <w:r>
        <w:rPr>
          <w:rFonts w:ascii="Times New Roman" w:hAnsi="Times New Roman" w:cs="Times New Roman"/>
          <w:color w:val="222222"/>
          <w:sz w:val="24"/>
          <w:szCs w:val="24"/>
          <w:shd w:val="clear" w:color="auto" w:fill="FFFFFF"/>
        </w:rPr>
        <w:t>) e</w:t>
      </w:r>
      <w:r w:rsidRPr="009E12B5">
        <w:rPr>
          <w:rFonts w:ascii="Times New Roman" w:hAnsi="Times New Roman" w:cs="Times New Roman"/>
          <w:color w:val="222222"/>
          <w:sz w:val="24"/>
          <w:szCs w:val="24"/>
          <w:shd w:val="clear" w:color="auto" w:fill="FFFFFF"/>
        </w:rPr>
        <w:t xml:space="preserve">xecute environmental education project aimed </w:t>
      </w:r>
      <w:r>
        <w:rPr>
          <w:rFonts w:ascii="Times New Roman" w:hAnsi="Times New Roman" w:cs="Times New Roman"/>
          <w:color w:val="222222"/>
          <w:sz w:val="24"/>
          <w:szCs w:val="24"/>
          <w:shd w:val="clear" w:color="auto" w:fill="FFFFFF"/>
        </w:rPr>
        <w:t>the</w:t>
      </w:r>
      <w:r w:rsidRPr="009E12B5">
        <w:rPr>
          <w:rFonts w:ascii="Times New Roman" w:hAnsi="Times New Roman" w:cs="Times New Roman"/>
          <w:color w:val="222222"/>
          <w:sz w:val="24"/>
          <w:szCs w:val="24"/>
          <w:shd w:val="clear" w:color="auto" w:fill="FFFFFF"/>
        </w:rPr>
        <w:t xml:space="preserve"> sustainable tourism</w:t>
      </w:r>
      <w:r>
        <w:rPr>
          <w:rFonts w:ascii="Times New Roman" w:hAnsi="Times New Roman" w:cs="Times New Roman"/>
          <w:color w:val="222222"/>
          <w:sz w:val="24"/>
          <w:szCs w:val="24"/>
          <w:shd w:val="clear" w:color="auto" w:fill="FFFFFF"/>
        </w:rPr>
        <w:t>.</w:t>
      </w:r>
    </w:p>
    <w:p w14:paraId="557D361B" w14:textId="77777777" w:rsidR="00966A3C" w:rsidRPr="00BB16CD" w:rsidRDefault="00966A3C" w:rsidP="003F4E7A">
      <w:pPr>
        <w:spacing w:line="480" w:lineRule="auto"/>
        <w:jc w:val="both"/>
        <w:rPr>
          <w:rFonts w:ascii="Times New Roman" w:eastAsia="Times New Roman" w:hAnsi="Times New Roman" w:cs="Times New Roman"/>
          <w:bCs/>
          <w:sz w:val="28"/>
          <w:szCs w:val="28"/>
        </w:rPr>
      </w:pPr>
    </w:p>
    <w:p w14:paraId="7BFEE35E" w14:textId="7DE0EC9A" w:rsidR="00E429EF" w:rsidRDefault="00E429EF" w:rsidP="003F4E7A">
      <w:pPr>
        <w:spacing w:line="480" w:lineRule="auto"/>
        <w:jc w:val="both"/>
        <w:rPr>
          <w:rFonts w:ascii="Times New Roman" w:eastAsia="Times New Roman" w:hAnsi="Times New Roman" w:cs="Times New Roman"/>
          <w:iCs/>
          <w:sz w:val="24"/>
          <w:szCs w:val="24"/>
        </w:rPr>
      </w:pPr>
      <w:r w:rsidRPr="00C23885">
        <w:rPr>
          <w:rFonts w:ascii="Times New Roman" w:eastAsia="Times New Roman" w:hAnsi="Times New Roman" w:cs="Times New Roman"/>
          <w:iCs/>
          <w:sz w:val="24"/>
          <w:szCs w:val="24"/>
        </w:rPr>
        <w:t xml:space="preserve">Details of the </w:t>
      </w:r>
      <w:r>
        <w:rPr>
          <w:rFonts w:ascii="Times New Roman" w:eastAsia="Times New Roman" w:hAnsi="Times New Roman" w:cs="Times New Roman"/>
          <w:iCs/>
          <w:sz w:val="24"/>
          <w:szCs w:val="24"/>
        </w:rPr>
        <w:t>m</w:t>
      </w:r>
      <w:r w:rsidRPr="00E429EF">
        <w:rPr>
          <w:rFonts w:ascii="Times New Roman" w:eastAsia="Times New Roman" w:hAnsi="Times New Roman" w:cs="Times New Roman"/>
          <w:iCs/>
          <w:sz w:val="24"/>
          <w:szCs w:val="24"/>
        </w:rPr>
        <w:t>apping criteria</w:t>
      </w:r>
    </w:p>
    <w:p w14:paraId="195E826B" w14:textId="77777777" w:rsidR="00E429EF" w:rsidRDefault="00E429EF" w:rsidP="003F4E7A">
      <w:pPr>
        <w:spacing w:line="480" w:lineRule="auto"/>
        <w:jc w:val="both"/>
        <w:rPr>
          <w:rFonts w:ascii="Times New Roman" w:eastAsia="Times New Roman" w:hAnsi="Times New Roman" w:cs="Times New Roman"/>
          <w:iCs/>
          <w:sz w:val="24"/>
          <w:szCs w:val="24"/>
        </w:rPr>
      </w:pPr>
    </w:p>
    <w:p w14:paraId="18D7B25F" w14:textId="1B65584D" w:rsidR="00E429EF" w:rsidRDefault="00EA410B" w:rsidP="003F4E7A">
      <w:pPr>
        <w:spacing w:line="480" w:lineRule="auto"/>
        <w:jc w:val="both"/>
        <w:rPr>
          <w:rFonts w:ascii="Times New Roman" w:hAnsi="Times New Roman" w:cs="Times New Roman"/>
          <w:iCs/>
          <w:sz w:val="24"/>
          <w:szCs w:val="24"/>
        </w:rPr>
      </w:pPr>
      <w:r w:rsidRPr="00EA410B">
        <w:rPr>
          <w:rFonts w:ascii="Times New Roman" w:hAnsi="Times New Roman" w:cs="Times New Roman"/>
          <w:iCs/>
          <w:sz w:val="24"/>
          <w:szCs w:val="24"/>
        </w:rPr>
        <w:t xml:space="preserve">We chose </w:t>
      </w:r>
      <w:r w:rsidR="00487337">
        <w:rPr>
          <w:rFonts w:ascii="Times New Roman" w:hAnsi="Times New Roman" w:cs="Times New Roman"/>
          <w:iCs/>
          <w:sz w:val="24"/>
          <w:szCs w:val="24"/>
        </w:rPr>
        <w:t>four</w:t>
      </w:r>
      <w:r w:rsidRPr="00EA410B">
        <w:rPr>
          <w:rFonts w:ascii="Times New Roman" w:hAnsi="Times New Roman" w:cs="Times New Roman"/>
          <w:iCs/>
          <w:sz w:val="24"/>
          <w:szCs w:val="24"/>
        </w:rPr>
        <w:t xml:space="preserve"> criteria </w:t>
      </w:r>
      <w:r w:rsidR="006B58E3">
        <w:rPr>
          <w:rFonts w:ascii="Times New Roman" w:hAnsi="Times New Roman" w:cs="Times New Roman"/>
          <w:iCs/>
          <w:sz w:val="24"/>
          <w:szCs w:val="24"/>
        </w:rPr>
        <w:t xml:space="preserve">for SASC and five criteria for SAER </w:t>
      </w:r>
      <w:r w:rsidRPr="00EA410B">
        <w:rPr>
          <w:rFonts w:ascii="Times New Roman" w:hAnsi="Times New Roman" w:cs="Times New Roman"/>
          <w:iCs/>
          <w:sz w:val="24"/>
          <w:szCs w:val="24"/>
        </w:rPr>
        <w:t>because</w:t>
      </w:r>
      <w:r w:rsidR="00B25521">
        <w:rPr>
          <w:rFonts w:ascii="Times New Roman" w:hAnsi="Times New Roman" w:cs="Times New Roman"/>
          <w:iCs/>
          <w:sz w:val="24"/>
          <w:szCs w:val="24"/>
        </w:rPr>
        <w:t>,</w:t>
      </w:r>
      <w:r w:rsidRPr="00EA410B">
        <w:rPr>
          <w:rFonts w:ascii="Times New Roman" w:hAnsi="Times New Roman" w:cs="Times New Roman"/>
          <w:iCs/>
          <w:sz w:val="24"/>
          <w:szCs w:val="24"/>
        </w:rPr>
        <w:t xml:space="preserve"> generally, the human brain has difficulty dealing with more than seven topics simultaneously according to Information Processing Theory </w:t>
      </w:r>
      <w:r w:rsidRPr="00EA410B">
        <w:rPr>
          <w:rFonts w:ascii="Times New Roman" w:hAnsi="Times New Roman" w:cs="Times New Roman"/>
          <w:iCs/>
          <w:sz w:val="24"/>
          <w:szCs w:val="24"/>
        </w:rPr>
        <w:fldChar w:fldCharType="begin" w:fldLock="1"/>
      </w:r>
      <w:r w:rsidRPr="00EA410B">
        <w:rPr>
          <w:rFonts w:ascii="Times New Roman" w:hAnsi="Times New Roman" w:cs="Times New Roman"/>
          <w:iCs/>
          <w:sz w:val="24"/>
          <w:szCs w:val="24"/>
        </w:rPr>
        <w:instrText>ADDIN CSL_CITATION {"citationItems":[{"id":"ITEM-1","itemData":{"author":[{"dropping-particle":"","family":"Miller","given":"G.","non-dropping-particle":"","parse-names":false,"suffix":""}],"container-title":"The psychological review","id":"ITEM-1","issued":{"date-parts":[["1956"]]},"page":"81-97","title":"The magical number seven, plus or minus two: Some limits on our capacity for processing information","type":"article-journal","volume":"63"},"uris":["http://www.mendeley.com/documents/?uuid=243adb58-f8ed-444e-aa2a-7dd4b3aae1b2"]}],"mendeley":{"formattedCitation":"(Miller, 1956)","plainTextFormattedCitation":"(Miller, 1956)","previouslyFormattedCitation":"(Miller, 1956)"},"properties":{"noteIndex":0},"schema":"https://github.com/citation-style-language/schema/raw/master/csl-citation.json"}</w:instrText>
      </w:r>
      <w:r w:rsidRPr="00EA410B">
        <w:rPr>
          <w:rFonts w:ascii="Times New Roman" w:hAnsi="Times New Roman" w:cs="Times New Roman"/>
          <w:iCs/>
          <w:sz w:val="24"/>
          <w:szCs w:val="24"/>
        </w:rPr>
        <w:fldChar w:fldCharType="separate"/>
      </w:r>
      <w:r w:rsidRPr="00EA410B">
        <w:rPr>
          <w:rFonts w:ascii="Times New Roman" w:hAnsi="Times New Roman" w:cs="Times New Roman"/>
          <w:iCs/>
          <w:noProof/>
          <w:sz w:val="24"/>
          <w:szCs w:val="24"/>
        </w:rPr>
        <w:t>(Miller, 1956)</w:t>
      </w:r>
      <w:r w:rsidRPr="00EA410B">
        <w:rPr>
          <w:rFonts w:ascii="Times New Roman" w:hAnsi="Times New Roman" w:cs="Times New Roman"/>
          <w:iCs/>
          <w:sz w:val="24"/>
          <w:szCs w:val="24"/>
        </w:rPr>
        <w:fldChar w:fldCharType="end"/>
      </w:r>
      <w:r w:rsidRPr="00EA410B">
        <w:rPr>
          <w:rFonts w:ascii="Times New Roman" w:hAnsi="Times New Roman" w:cs="Times New Roman"/>
          <w:iCs/>
          <w:sz w:val="24"/>
          <w:szCs w:val="24"/>
        </w:rPr>
        <w:t xml:space="preserve">. The use of many criteria in the mapping could (i) generate a very complex result, hampering its interpretation; (ii) make it difficult for workshop participants to choose the criteria by consensus; and (iii) facilitate the selection of correlated and redundant criteria, potentially biasing the result. </w:t>
      </w:r>
      <w:r w:rsidR="00D808C5" w:rsidRPr="00D808C5">
        <w:rPr>
          <w:rFonts w:ascii="Times New Roman" w:hAnsi="Times New Roman" w:cs="Times New Roman"/>
          <w:iCs/>
          <w:sz w:val="24"/>
          <w:szCs w:val="24"/>
        </w:rPr>
        <w:t xml:space="preserve">We used </w:t>
      </w:r>
      <w:r w:rsidR="00D808C5">
        <w:rPr>
          <w:rFonts w:ascii="Times New Roman" w:hAnsi="Times New Roman" w:cs="Times New Roman"/>
          <w:iCs/>
          <w:sz w:val="24"/>
          <w:szCs w:val="24"/>
        </w:rPr>
        <w:t>micro</w:t>
      </w:r>
      <w:r w:rsidR="00D808C5" w:rsidRPr="00D808C5">
        <w:rPr>
          <w:rFonts w:ascii="Times New Roman" w:hAnsi="Times New Roman" w:cs="Times New Roman"/>
          <w:iCs/>
          <w:sz w:val="24"/>
          <w:szCs w:val="24"/>
        </w:rPr>
        <w:t>basin approach to evaluate each criteri</w:t>
      </w:r>
      <w:r w:rsidR="00D808C5">
        <w:rPr>
          <w:rFonts w:ascii="Times New Roman" w:hAnsi="Times New Roman" w:cs="Times New Roman"/>
          <w:iCs/>
          <w:sz w:val="24"/>
          <w:szCs w:val="24"/>
        </w:rPr>
        <w:t>on</w:t>
      </w:r>
      <w:r w:rsidR="00D808C5" w:rsidRPr="00D808C5">
        <w:rPr>
          <w:rFonts w:ascii="Times New Roman" w:hAnsi="Times New Roman" w:cs="Times New Roman"/>
          <w:iCs/>
          <w:sz w:val="24"/>
          <w:szCs w:val="24"/>
        </w:rPr>
        <w:t xml:space="preserve"> in the Planning Units (PUs) because it is consistent with other public policies already established and can also represent a natural ecological barrier for some animal and plant species or populations </w:t>
      </w:r>
      <w:r w:rsidR="00194AE1" w:rsidRPr="00D57F89">
        <w:rPr>
          <w:rFonts w:ascii="Times New Roman" w:hAnsi="Times New Roman" w:cs="Times New Roman"/>
          <w:iCs/>
          <w:sz w:val="24"/>
          <w:szCs w:val="24"/>
        </w:rPr>
        <w:t xml:space="preserve">(e.g. </w:t>
      </w:r>
      <w:r w:rsidR="00194AE1" w:rsidRPr="00D57F89">
        <w:rPr>
          <w:rFonts w:ascii="Times New Roman" w:hAnsi="Times New Roman" w:cs="Times New Roman"/>
          <w:iCs/>
          <w:sz w:val="24"/>
          <w:szCs w:val="24"/>
        </w:rPr>
        <w:fldChar w:fldCharType="begin" w:fldLock="1"/>
      </w:r>
      <w:r w:rsidR="00194AE1" w:rsidRPr="00D57F89">
        <w:rPr>
          <w:rFonts w:ascii="Times New Roman" w:hAnsi="Times New Roman" w:cs="Times New Roman"/>
          <w:iCs/>
          <w:sz w:val="24"/>
          <w:szCs w:val="24"/>
        </w:rPr>
        <w:instrText>ADDIN CSL_CITATION {"citationItems":[{"id":"ITEM-1","itemData":{"author":[{"dropping-particle":"","family":"Loyola","given":"Rafael","non-dropping-particle":"","parse-names":false,"suffix":""},{"dropping-particle":"","family":"Machado","given":"N.","non-dropping-particle":"","parse-names":false,"suffix":""},{"dropping-particle":"","family":"Ribeiro","given":"B. R.","non-dropping-particle":"","parse-names":false,"suffix":""},{"dropping-particle":"","family":"Martins","given":"E.","non-dropping-particle":"","parse-names":false,"suffix":""},{"dropping-particle":"","family":"Martinelli","given":"G.","non-dropping-particle":"","parse-names":false,"suffix":""}],"edition":"1","id":"ITEM-1","issued":{"date-parts":[["2018"]]},"number-of-pages":"64","publisher":"I Graficci Programação Visual","publisher-place":"Rio de Janeiro","title":"Áreas prioritárias para conservação da flora endêmica do estado do Rio de Janeiro","type":"book"},"uris":["http://www.mendeley.com/documents/?uuid=e4129367-f3c1-465a-aa9e-f11f24f4d933"]},{"id":"ITEM-2","itemData":{"DOI":"10.1016/j.flora.2017.03.007","ISSN":"03672530","author":[{"dropping-particle":"","family":"Monteiro","given":"Lara","non-dropping-particle":"","parse-names":false,"suffix":""},{"dropping-particle":"","family":"Machado","given":"Nathália","non-dropping-particle":"","parse-names":false,"suffix":""},{"dropping-particle":"","family":"Martins","given":"Eline","non-dropping-particle":"","parse-names":false,"suffix":""},{"dropping-particle":"","family":"Pougy","given":"Nina","non-dropping-particle":"","parse-names":false,"suffix":""},{"dropping-particle":"","family":"Verdi","given":"Marcio","non-dropping-particle":"","parse-names":false,"suffix":""},{"dropping-particle":"","family":"Martinelli","given":"Gustavo","non-dropping-particle":"","parse-names":false,"suffix":""},{"dropping-particle":"","family":"Loyola","given":"Rafael","non-dropping-particle":"","parse-names":false,"suffix":""}],"container-title":"Flora","id":"ITEM-2","issued":{"date-parts":[["2018","1"]]},"page":"234-243","title":"Conservation priorities for the threatened flora of mountaintop grasslands in Brazil","type":"article-journal","volume":"238"},"uris":["http://www.mendeley.com/documents/?uuid=a7d9777c-0493-4cae-9a65-ebec0e991b85"]}],"mendeley":{"formattedCitation":"(Loyola et al., 2018; Monteiro et al., 2018)","manualFormatting":"Loyola et al., 2018; Monteiro et al., 2018)","plainTextFormattedCitation":"(Loyola et al., 2018; Monteiro et al., 2018)","previouslyFormattedCitation":"(Loyola et al., 2018; Monteiro et al., 2018)"},"properties":{"noteIndex":0},"schema":"https://github.com/citation-style-language/schema/raw/master/csl-citation.json"}</w:instrText>
      </w:r>
      <w:r w:rsidR="00194AE1" w:rsidRPr="00D57F89">
        <w:rPr>
          <w:rFonts w:ascii="Times New Roman" w:hAnsi="Times New Roman" w:cs="Times New Roman"/>
          <w:iCs/>
          <w:sz w:val="24"/>
          <w:szCs w:val="24"/>
        </w:rPr>
        <w:fldChar w:fldCharType="separate"/>
      </w:r>
      <w:r w:rsidR="00194AE1" w:rsidRPr="00D57F89">
        <w:rPr>
          <w:rFonts w:ascii="Times New Roman" w:hAnsi="Times New Roman" w:cs="Times New Roman"/>
          <w:iCs/>
          <w:noProof/>
          <w:sz w:val="24"/>
          <w:szCs w:val="24"/>
        </w:rPr>
        <w:t>Loyola et al., 2018; Monteiro et al., 2018)</w:t>
      </w:r>
      <w:r w:rsidR="00194AE1" w:rsidRPr="00D57F89">
        <w:rPr>
          <w:rFonts w:ascii="Times New Roman" w:hAnsi="Times New Roman" w:cs="Times New Roman"/>
          <w:iCs/>
          <w:sz w:val="24"/>
          <w:szCs w:val="24"/>
        </w:rPr>
        <w:fldChar w:fldCharType="end"/>
      </w:r>
      <w:r w:rsidR="00194AE1" w:rsidRPr="00D57F89">
        <w:rPr>
          <w:rFonts w:ascii="Times New Roman" w:hAnsi="Times New Roman" w:cs="Times New Roman"/>
          <w:iCs/>
          <w:sz w:val="24"/>
          <w:szCs w:val="24"/>
        </w:rPr>
        <w:t>.</w:t>
      </w:r>
    </w:p>
    <w:p w14:paraId="3A8E7CEF" w14:textId="693F5C84" w:rsidR="00BD78F7" w:rsidRPr="00EA410B" w:rsidRDefault="00BD78F7" w:rsidP="003F4E7A">
      <w:pPr>
        <w:spacing w:line="480" w:lineRule="auto"/>
        <w:jc w:val="both"/>
        <w:rPr>
          <w:rFonts w:ascii="Times New Roman" w:eastAsia="Times New Roman" w:hAnsi="Times New Roman" w:cs="Times New Roman"/>
          <w:iCs/>
          <w:sz w:val="24"/>
          <w:szCs w:val="24"/>
        </w:rPr>
      </w:pPr>
      <w:r>
        <w:rPr>
          <w:rFonts w:ascii="Times New Roman" w:hAnsi="Times New Roman" w:cs="Times New Roman"/>
          <w:iCs/>
          <w:sz w:val="24"/>
          <w:szCs w:val="24"/>
        </w:rPr>
        <w:tab/>
      </w:r>
      <w:r w:rsidR="00417FE8" w:rsidRPr="00417FE8">
        <w:rPr>
          <w:rFonts w:ascii="Times New Roman" w:hAnsi="Times New Roman" w:cs="Times New Roman"/>
          <w:iCs/>
          <w:sz w:val="24"/>
          <w:szCs w:val="24"/>
        </w:rPr>
        <w:t xml:space="preserve">It is important to note that </w:t>
      </w:r>
      <w:r w:rsidR="00F07BA1">
        <w:rPr>
          <w:rFonts w:ascii="Times New Roman" w:hAnsi="Times New Roman" w:cs="Times New Roman"/>
          <w:iCs/>
          <w:sz w:val="24"/>
          <w:szCs w:val="24"/>
        </w:rPr>
        <w:t xml:space="preserve">only </w:t>
      </w:r>
      <w:r w:rsidR="0066193F">
        <w:rPr>
          <w:rFonts w:ascii="Times New Roman" w:hAnsi="Times New Roman" w:cs="Times New Roman"/>
          <w:iCs/>
          <w:sz w:val="24"/>
          <w:szCs w:val="24"/>
        </w:rPr>
        <w:t xml:space="preserve">PUs </w:t>
      </w:r>
      <w:r w:rsidR="00F07BA1">
        <w:rPr>
          <w:rFonts w:ascii="Times New Roman" w:hAnsi="Times New Roman" w:cs="Times New Roman"/>
          <w:iCs/>
          <w:sz w:val="24"/>
          <w:szCs w:val="24"/>
        </w:rPr>
        <w:t>with</w:t>
      </w:r>
      <w:r w:rsidR="0066193F">
        <w:rPr>
          <w:rFonts w:ascii="Times New Roman" w:hAnsi="Times New Roman" w:cs="Times New Roman"/>
          <w:iCs/>
          <w:sz w:val="24"/>
          <w:szCs w:val="24"/>
        </w:rPr>
        <w:t xml:space="preserve"> caves are</w:t>
      </w:r>
      <w:r w:rsidR="0066193F" w:rsidRPr="0024439B">
        <w:rPr>
          <w:rFonts w:ascii="Times New Roman" w:hAnsi="Times New Roman" w:cs="Times New Roman"/>
          <w:iCs/>
          <w:sz w:val="24"/>
          <w:szCs w:val="24"/>
        </w:rPr>
        <w:t xml:space="preserve"> priority for conservation </w:t>
      </w:r>
      <w:r w:rsidR="006E7B39">
        <w:rPr>
          <w:rFonts w:ascii="Times New Roman" w:hAnsi="Times New Roman" w:cs="Times New Roman"/>
          <w:iCs/>
          <w:sz w:val="24"/>
          <w:szCs w:val="24"/>
        </w:rPr>
        <w:t xml:space="preserve">of </w:t>
      </w:r>
      <w:r w:rsidR="00417FE8" w:rsidRPr="00417FE8">
        <w:rPr>
          <w:rFonts w:ascii="Times New Roman" w:hAnsi="Times New Roman" w:cs="Times New Roman"/>
          <w:i/>
          <w:sz w:val="24"/>
          <w:szCs w:val="24"/>
        </w:rPr>
        <w:t>Coarazuphium cessaima</w:t>
      </w:r>
      <w:r w:rsidR="00417FE8" w:rsidRPr="00417FE8">
        <w:rPr>
          <w:rFonts w:ascii="Times New Roman" w:hAnsi="Times New Roman" w:cs="Times New Roman"/>
          <w:iCs/>
          <w:sz w:val="24"/>
          <w:szCs w:val="24"/>
        </w:rPr>
        <w:t xml:space="preserve"> and </w:t>
      </w:r>
      <w:r w:rsidR="00417FE8" w:rsidRPr="00417FE8">
        <w:rPr>
          <w:rFonts w:ascii="Times New Roman" w:hAnsi="Times New Roman" w:cs="Times New Roman"/>
          <w:i/>
          <w:sz w:val="24"/>
          <w:szCs w:val="24"/>
        </w:rPr>
        <w:t>Metagonia diamantina</w:t>
      </w:r>
      <w:r w:rsidR="007C79FF">
        <w:rPr>
          <w:rFonts w:ascii="Times New Roman" w:hAnsi="Times New Roman" w:cs="Times New Roman"/>
          <w:iCs/>
          <w:sz w:val="24"/>
          <w:szCs w:val="24"/>
        </w:rPr>
        <w:t>, and for ecological restoration for these</w:t>
      </w:r>
      <w:r w:rsidR="0066193F" w:rsidRPr="0066193F">
        <w:rPr>
          <w:rFonts w:ascii="Times New Roman" w:hAnsi="Times New Roman" w:cs="Times New Roman"/>
          <w:iCs/>
          <w:sz w:val="24"/>
          <w:szCs w:val="24"/>
        </w:rPr>
        <w:t xml:space="preserve"> </w:t>
      </w:r>
      <w:r w:rsidR="00F07BA1">
        <w:rPr>
          <w:rFonts w:ascii="Times New Roman" w:hAnsi="Times New Roman" w:cs="Times New Roman"/>
          <w:iCs/>
          <w:sz w:val="24"/>
          <w:szCs w:val="24"/>
        </w:rPr>
        <w:t>t</w:t>
      </w:r>
      <w:r w:rsidR="0066193F" w:rsidRPr="00417FE8">
        <w:rPr>
          <w:rFonts w:ascii="Times New Roman" w:hAnsi="Times New Roman" w:cs="Times New Roman"/>
          <w:iCs/>
          <w:sz w:val="24"/>
          <w:szCs w:val="24"/>
        </w:rPr>
        <w:t>wo</w:t>
      </w:r>
      <w:r w:rsidR="00F07BA1">
        <w:rPr>
          <w:rFonts w:ascii="Times New Roman" w:hAnsi="Times New Roman" w:cs="Times New Roman"/>
          <w:iCs/>
          <w:sz w:val="24"/>
          <w:szCs w:val="24"/>
        </w:rPr>
        <w:t xml:space="preserve"> animal</w:t>
      </w:r>
      <w:r w:rsidR="0066193F" w:rsidRPr="00417FE8">
        <w:rPr>
          <w:rFonts w:ascii="Times New Roman" w:hAnsi="Times New Roman" w:cs="Times New Roman"/>
          <w:iCs/>
          <w:sz w:val="24"/>
          <w:szCs w:val="24"/>
        </w:rPr>
        <w:t xml:space="preserve"> species restricted </w:t>
      </w:r>
      <w:r w:rsidR="0066193F">
        <w:rPr>
          <w:rFonts w:ascii="Times New Roman" w:hAnsi="Times New Roman" w:cs="Times New Roman"/>
          <w:iCs/>
          <w:sz w:val="24"/>
          <w:szCs w:val="24"/>
        </w:rPr>
        <w:t>to</w:t>
      </w:r>
      <w:r w:rsidR="0066193F" w:rsidRPr="00417FE8">
        <w:rPr>
          <w:rFonts w:ascii="Times New Roman" w:hAnsi="Times New Roman" w:cs="Times New Roman"/>
          <w:iCs/>
          <w:sz w:val="24"/>
          <w:szCs w:val="24"/>
        </w:rPr>
        <w:t xml:space="preserve"> cave habitats</w:t>
      </w:r>
      <w:r w:rsidR="0024439B" w:rsidRPr="0024439B">
        <w:rPr>
          <w:rFonts w:ascii="Times New Roman" w:hAnsi="Times New Roman" w:cs="Times New Roman"/>
          <w:iCs/>
          <w:sz w:val="24"/>
          <w:szCs w:val="24"/>
        </w:rPr>
        <w:t>.</w:t>
      </w:r>
      <w:r w:rsidR="0024439B" w:rsidRPr="0024439B" w:rsidDel="0024439B">
        <w:rPr>
          <w:rFonts w:ascii="Times New Roman" w:hAnsi="Times New Roman" w:cs="Times New Roman"/>
          <w:iCs/>
          <w:sz w:val="24"/>
          <w:szCs w:val="24"/>
        </w:rPr>
        <w:t xml:space="preserve"> </w:t>
      </w:r>
      <w:r w:rsidR="00501766">
        <w:rPr>
          <w:rFonts w:ascii="Times New Roman" w:hAnsi="Times New Roman" w:cs="Times New Roman"/>
          <w:iCs/>
          <w:sz w:val="24"/>
          <w:szCs w:val="24"/>
        </w:rPr>
        <w:t xml:space="preserve">Therefore, </w:t>
      </w:r>
      <w:r w:rsidR="00924A92">
        <w:rPr>
          <w:rFonts w:ascii="Times New Roman" w:hAnsi="Times New Roman" w:cs="Times New Roman"/>
          <w:iCs/>
          <w:sz w:val="24"/>
          <w:szCs w:val="24"/>
        </w:rPr>
        <w:t>for the individual map</w:t>
      </w:r>
      <w:r w:rsidR="00E22016">
        <w:rPr>
          <w:rFonts w:ascii="Times New Roman" w:hAnsi="Times New Roman" w:cs="Times New Roman"/>
          <w:iCs/>
          <w:sz w:val="24"/>
          <w:szCs w:val="24"/>
        </w:rPr>
        <w:t xml:space="preserve"> of</w:t>
      </w:r>
      <w:r w:rsidR="00924A92">
        <w:rPr>
          <w:rFonts w:ascii="Times New Roman" w:hAnsi="Times New Roman" w:cs="Times New Roman"/>
          <w:iCs/>
          <w:sz w:val="24"/>
          <w:szCs w:val="24"/>
        </w:rPr>
        <w:t xml:space="preserve"> these two species, </w:t>
      </w:r>
      <w:r w:rsidR="00417FE8" w:rsidRPr="00417FE8">
        <w:rPr>
          <w:rFonts w:ascii="Times New Roman" w:hAnsi="Times New Roman" w:cs="Times New Roman"/>
          <w:iCs/>
          <w:sz w:val="24"/>
          <w:szCs w:val="24"/>
        </w:rPr>
        <w:t xml:space="preserve">we </w:t>
      </w:r>
      <w:r w:rsidR="00AF0442">
        <w:rPr>
          <w:rFonts w:ascii="Times New Roman" w:hAnsi="Times New Roman" w:cs="Times New Roman"/>
          <w:iCs/>
          <w:sz w:val="24"/>
          <w:szCs w:val="24"/>
        </w:rPr>
        <w:t>plac</w:t>
      </w:r>
      <w:r w:rsidR="007D52A0">
        <w:rPr>
          <w:rFonts w:ascii="Times New Roman" w:hAnsi="Times New Roman" w:cs="Times New Roman"/>
          <w:iCs/>
          <w:sz w:val="24"/>
          <w:szCs w:val="24"/>
        </w:rPr>
        <w:t>ed the value zero</w:t>
      </w:r>
      <w:r w:rsidR="00CF6C6E">
        <w:rPr>
          <w:rFonts w:ascii="Times New Roman" w:hAnsi="Times New Roman" w:cs="Times New Roman"/>
          <w:iCs/>
          <w:sz w:val="24"/>
          <w:szCs w:val="24"/>
        </w:rPr>
        <w:t xml:space="preserve"> </w:t>
      </w:r>
      <w:r w:rsidR="001965C4">
        <w:rPr>
          <w:rFonts w:ascii="Times New Roman" w:hAnsi="Times New Roman" w:cs="Times New Roman"/>
          <w:iCs/>
          <w:sz w:val="24"/>
          <w:szCs w:val="24"/>
        </w:rPr>
        <w:t xml:space="preserve">for these PUs </w:t>
      </w:r>
      <w:r w:rsidR="00CF6C6E">
        <w:rPr>
          <w:rFonts w:ascii="Times New Roman" w:hAnsi="Times New Roman" w:cs="Times New Roman"/>
          <w:iCs/>
          <w:sz w:val="24"/>
          <w:szCs w:val="24"/>
        </w:rPr>
        <w:t>-</w:t>
      </w:r>
      <w:r w:rsidR="007D52A0">
        <w:rPr>
          <w:rFonts w:ascii="Times New Roman" w:hAnsi="Times New Roman" w:cs="Times New Roman"/>
          <w:iCs/>
          <w:sz w:val="24"/>
          <w:szCs w:val="24"/>
        </w:rPr>
        <w:t xml:space="preserve"> however, for the other species these PUs were considered</w:t>
      </w:r>
      <w:r w:rsidR="00BA2471">
        <w:rPr>
          <w:rFonts w:ascii="Times New Roman" w:hAnsi="Times New Roman" w:cs="Times New Roman"/>
          <w:iCs/>
          <w:sz w:val="24"/>
          <w:szCs w:val="24"/>
        </w:rPr>
        <w:t>.</w:t>
      </w:r>
    </w:p>
    <w:p w14:paraId="44839AA8" w14:textId="77777777" w:rsidR="00E429EF" w:rsidRDefault="00E429EF" w:rsidP="003F4E7A">
      <w:pPr>
        <w:spacing w:line="480" w:lineRule="auto"/>
        <w:jc w:val="both"/>
        <w:rPr>
          <w:rFonts w:ascii="Times New Roman" w:eastAsia="Times New Roman" w:hAnsi="Times New Roman" w:cs="Times New Roman"/>
          <w:iCs/>
          <w:sz w:val="24"/>
          <w:szCs w:val="24"/>
        </w:rPr>
      </w:pPr>
    </w:p>
    <w:p w14:paraId="32B32339" w14:textId="34B18595" w:rsidR="001D6225" w:rsidRPr="00C23885" w:rsidRDefault="001D6225" w:rsidP="003F4E7A">
      <w:pPr>
        <w:spacing w:line="480" w:lineRule="auto"/>
        <w:jc w:val="both"/>
        <w:rPr>
          <w:rFonts w:ascii="Times New Roman" w:eastAsia="Times New Roman" w:hAnsi="Times New Roman" w:cs="Times New Roman"/>
          <w:iCs/>
          <w:sz w:val="24"/>
          <w:szCs w:val="24"/>
        </w:rPr>
      </w:pPr>
      <w:r w:rsidRPr="00C23885">
        <w:rPr>
          <w:rFonts w:ascii="Times New Roman" w:eastAsia="Times New Roman" w:hAnsi="Times New Roman" w:cs="Times New Roman"/>
          <w:iCs/>
          <w:sz w:val="24"/>
          <w:szCs w:val="24"/>
        </w:rPr>
        <w:lastRenderedPageBreak/>
        <w:t>De</w:t>
      </w:r>
      <w:r w:rsidR="00ED6846" w:rsidRPr="00C23885">
        <w:rPr>
          <w:rFonts w:ascii="Times New Roman" w:eastAsia="Times New Roman" w:hAnsi="Times New Roman" w:cs="Times New Roman"/>
          <w:iCs/>
          <w:sz w:val="24"/>
          <w:szCs w:val="24"/>
        </w:rPr>
        <w:t xml:space="preserve">tails of the </w:t>
      </w:r>
      <w:r w:rsidR="001B1E96" w:rsidRPr="00C23885">
        <w:rPr>
          <w:rFonts w:ascii="Times New Roman" w:eastAsia="Times New Roman" w:hAnsi="Times New Roman" w:cs="Times New Roman"/>
          <w:iCs/>
          <w:sz w:val="24"/>
          <w:szCs w:val="24"/>
        </w:rPr>
        <w:t>‘Habitat amount’ criterion</w:t>
      </w:r>
    </w:p>
    <w:p w14:paraId="1D5B0106" w14:textId="77777777" w:rsidR="001D6225" w:rsidRPr="003F4E7A" w:rsidRDefault="001D6225" w:rsidP="003F4E7A">
      <w:pPr>
        <w:spacing w:line="480" w:lineRule="auto"/>
        <w:jc w:val="both"/>
        <w:rPr>
          <w:rFonts w:ascii="Times New Roman" w:eastAsia="Times New Roman" w:hAnsi="Times New Roman" w:cs="Times New Roman"/>
          <w:sz w:val="24"/>
          <w:szCs w:val="24"/>
        </w:rPr>
      </w:pPr>
    </w:p>
    <w:p w14:paraId="185114AD" w14:textId="77777777" w:rsidR="002A38BC" w:rsidRDefault="00830C48" w:rsidP="003F4E7A">
      <w:pPr>
        <w:spacing w:line="480" w:lineRule="auto"/>
        <w:jc w:val="both"/>
        <w:rPr>
          <w:rFonts w:ascii="Times New Roman" w:eastAsia="Times New Roman" w:hAnsi="Times New Roman" w:cs="Times New Roman"/>
          <w:sz w:val="24"/>
          <w:szCs w:val="24"/>
        </w:rPr>
      </w:pPr>
      <w:r w:rsidRPr="00830C48">
        <w:rPr>
          <w:rFonts w:ascii="Times New Roman" w:eastAsia="Times New Roman" w:hAnsi="Times New Roman" w:cs="Times New Roman"/>
          <w:sz w:val="24"/>
          <w:szCs w:val="24"/>
        </w:rPr>
        <w:t xml:space="preserve">The habitat amount (i.e. percentage of native vegetation) is a strong </w:t>
      </w:r>
      <w:r w:rsidR="00095DE0" w:rsidRPr="00830C48">
        <w:rPr>
          <w:rFonts w:ascii="Times New Roman" w:eastAsia="Times New Roman" w:hAnsi="Times New Roman" w:cs="Times New Roman"/>
          <w:sz w:val="24"/>
          <w:szCs w:val="24"/>
        </w:rPr>
        <w:t xml:space="preserve">quality </w:t>
      </w:r>
      <w:r w:rsidRPr="00830C48">
        <w:rPr>
          <w:rFonts w:ascii="Times New Roman" w:eastAsia="Times New Roman" w:hAnsi="Times New Roman" w:cs="Times New Roman"/>
          <w:sz w:val="24"/>
          <w:szCs w:val="24"/>
        </w:rPr>
        <w:t xml:space="preserve">indicator </w:t>
      </w:r>
      <w:r w:rsidR="001D1983">
        <w:rPr>
          <w:rFonts w:ascii="Times New Roman" w:eastAsia="Times New Roman" w:hAnsi="Times New Roman" w:cs="Times New Roman"/>
          <w:sz w:val="24"/>
          <w:szCs w:val="24"/>
        </w:rPr>
        <w:t xml:space="preserve">for </w:t>
      </w:r>
      <w:r w:rsidRPr="00830C48">
        <w:rPr>
          <w:rFonts w:ascii="Times New Roman" w:eastAsia="Times New Roman" w:hAnsi="Times New Roman" w:cs="Times New Roman"/>
          <w:sz w:val="24"/>
          <w:szCs w:val="24"/>
        </w:rPr>
        <w:t>planning unit</w:t>
      </w:r>
      <w:r w:rsidR="00095DE0">
        <w:rPr>
          <w:rFonts w:ascii="Times New Roman" w:eastAsia="Times New Roman" w:hAnsi="Times New Roman" w:cs="Times New Roman"/>
          <w:sz w:val="24"/>
          <w:szCs w:val="24"/>
        </w:rPr>
        <w:t>s</w:t>
      </w:r>
      <w:r w:rsidRPr="00830C48">
        <w:rPr>
          <w:rFonts w:ascii="Times New Roman" w:eastAsia="Times New Roman" w:hAnsi="Times New Roman" w:cs="Times New Roman"/>
          <w:sz w:val="24"/>
          <w:szCs w:val="24"/>
        </w:rPr>
        <w:t xml:space="preserve"> (or </w:t>
      </w:r>
      <w:r w:rsidRPr="00661B77">
        <w:rPr>
          <w:rFonts w:ascii="Times New Roman" w:eastAsia="Times New Roman" w:hAnsi="Times New Roman" w:cs="Times New Roman"/>
          <w:sz w:val="24"/>
          <w:szCs w:val="24"/>
        </w:rPr>
        <w:t xml:space="preserve">landscape) and integrity of local communities </w:t>
      </w:r>
      <w:r w:rsidR="00D9285D" w:rsidRPr="008F07AF">
        <w:rPr>
          <w:rFonts w:ascii="Times New Roman" w:eastAsia="Times New Roman" w:hAnsi="Times New Roman" w:cs="Times New Roman"/>
          <w:sz w:val="24"/>
          <w:szCs w:val="24"/>
          <w:lang w:val="pt-BR"/>
        </w:rPr>
        <w:fldChar w:fldCharType="begin" w:fldLock="1"/>
      </w:r>
      <w:r w:rsidR="000E23DD" w:rsidRPr="00661B77">
        <w:rPr>
          <w:rFonts w:ascii="Times New Roman" w:eastAsia="Times New Roman" w:hAnsi="Times New Roman" w:cs="Times New Roman"/>
          <w:sz w:val="24"/>
          <w:szCs w:val="24"/>
        </w:rPr>
        <w:instrText>ADDIN CSL_CITATION {"citationItems":[{"id":"ITEM-1","itemData":{"DOI":"10.1126/science.1255768","ISSN":"0036-8075","author":[{"dropping-particle":"","family":"Banks-Leite","given":"C.","non-dropping-particle":"","parse-names":false,"suffix":""},{"dropping-particle":"","family":"Pardini","given":"R.","non-dropping-particle":"","parse-names":false,"suffix":""},{"dropping-particle":"","family":"Tambosi","given":"L. R.","non-dropping-particle":"","parse-names":false,"suffix":""},{"dropping-particle":"","family":"Pearse","given":"W. D.","non-dropping-particle":"","parse-names":false,"suffix":""},{"dropping-particle":"","family":"Bueno","given":"A. A.","non-dropping-particle":"","parse-names":false,"suffix":""},{"dropping-particle":"","family":"Bruscagin","given":"R. T.","non-dropping-particle":"","parse-names":false,"suffix":""},{"dropping-particle":"","family":"Condez","given":"T. H.","non-dropping-particle":"","parse-names":false,"suffix":""},{"dropping-particle":"","family":"Dixo","given":"M.","non-dropping-particle":"","parse-names":false,"suffix":""},{"dropping-particle":"","family":"Igari","given":"A. T.","non-dropping-particle":"","parse-names":false,"suffix":""},{"dropping-particle":"","family":"Martensen","given":"A. C.","non-dropping-particle":"","parse-names":false,"suffix":""},{"dropping-particle":"","family":"Metzger","given":"J. P.","non-dropping-particle":"","parse-names":false,"suffix":""}],"container-title":"Science","id":"ITEM-1","issue":"6200","issued":{"date-parts":[["2014","8","29"]]},"page":"1041-1045","title":"Using ecological thresholds to evaluate the costs and benefits of set-asides in a biodiversity hotspot","type":"article-journal","volume":"345"},"uris":["http://www.mendeley.com/documents/?uuid=31b79332-bc89-4b6e-9da7-adbc1c4a5d85"]},{"id":"ITEM-2","itemData":{"DOI":"10.1007/s10531-013-0575-4","ISSN":"0960-3115","author":[{"dropping-particle":"","family":"Rigueira","given":"Dary Moreira Gonçalves","non-dropping-particle":"","parse-names":false,"suffix":""},{"dropping-particle":"da","family":"Rocha","given":"Pedro Luís Bernardo","non-dropping-particle":"","parse-names":false,"suffix":""},{"dropping-particle":"","family":"Mariano-Neto","given":"Eduardo","non-dropping-particle":"","parse-names":false,"suffix":""}],"container-title":"Biodiversity and Conservation","id":"ITEM-2","issue":"13-14","issued":{"date-parts":[["2013","12","19"]]},"page":"3141-3163","title":"Forest cover, extinction thresholds and time lags in woody plants (Myrtaceae) in the Brazilian Atlantic Forest: resources for conservation","type":"article-journal","volume":"22"},"uris":["http://www.mendeley.com/documents/?uuid=f2057019-a161-4522-b24a-0a31427bd6ae"]}],"mendeley":{"formattedCitation":"(Banks-Leite et al., 2014; Rigueira et al., 2013)","plainTextFormattedCitation":"(Banks-Leite et al., 2014; Rigu</w:instrText>
      </w:r>
      <w:r w:rsidR="000E23DD" w:rsidRPr="00BD78F7">
        <w:rPr>
          <w:rFonts w:ascii="Times New Roman" w:eastAsia="Times New Roman" w:hAnsi="Times New Roman" w:cs="Times New Roman"/>
          <w:sz w:val="24"/>
          <w:szCs w:val="24"/>
        </w:rPr>
        <w:instrText>eira et al., 2013)","previouslyFormattedCitation":"(Banks-Leite et al., 2014; Rigueira et al., 2013)"},"properties":{"noteIndex":0},"schema":"https://github.com/citation-style-language/schema/raw/master/csl-citation.json"}</w:instrText>
      </w:r>
      <w:r w:rsidR="00D9285D" w:rsidRPr="008F07AF">
        <w:rPr>
          <w:rFonts w:ascii="Times New Roman" w:eastAsia="Times New Roman" w:hAnsi="Times New Roman" w:cs="Times New Roman"/>
          <w:sz w:val="24"/>
          <w:szCs w:val="24"/>
          <w:lang w:val="pt-BR"/>
        </w:rPr>
        <w:fldChar w:fldCharType="separate"/>
      </w:r>
      <w:r w:rsidR="00D9285D" w:rsidRPr="00BD78F7">
        <w:rPr>
          <w:rFonts w:ascii="Times New Roman" w:eastAsia="Times New Roman" w:hAnsi="Times New Roman" w:cs="Times New Roman"/>
          <w:noProof/>
          <w:sz w:val="24"/>
          <w:szCs w:val="24"/>
        </w:rPr>
        <w:t>(Banks-Leite et al., 2014; Rigueira et al., 2013)</w:t>
      </w:r>
      <w:r w:rsidR="00D9285D" w:rsidRPr="008F07AF">
        <w:rPr>
          <w:rFonts w:ascii="Times New Roman" w:eastAsia="Times New Roman" w:hAnsi="Times New Roman" w:cs="Times New Roman"/>
          <w:sz w:val="24"/>
          <w:szCs w:val="24"/>
          <w:lang w:val="pt-BR"/>
        </w:rPr>
        <w:fldChar w:fldCharType="end"/>
      </w:r>
      <w:r w:rsidR="001D6225" w:rsidRPr="00990053">
        <w:rPr>
          <w:rFonts w:ascii="Times New Roman" w:eastAsia="Times New Roman" w:hAnsi="Times New Roman" w:cs="Times New Roman"/>
          <w:sz w:val="24"/>
          <w:szCs w:val="24"/>
        </w:rPr>
        <w:t xml:space="preserve">. </w:t>
      </w:r>
      <w:r w:rsidR="00661B77">
        <w:rPr>
          <w:rFonts w:ascii="Times New Roman" w:eastAsia="Times New Roman" w:hAnsi="Times New Roman" w:cs="Times New Roman"/>
          <w:sz w:val="24"/>
          <w:szCs w:val="24"/>
        </w:rPr>
        <w:t xml:space="preserve">In general, the </w:t>
      </w:r>
      <w:r w:rsidR="001D1983" w:rsidRPr="00806C5A">
        <w:rPr>
          <w:rFonts w:ascii="Times New Roman" w:eastAsia="Times New Roman" w:hAnsi="Times New Roman" w:cs="Times New Roman"/>
          <w:sz w:val="24"/>
          <w:szCs w:val="24"/>
        </w:rPr>
        <w:t xml:space="preserve">diversity </w:t>
      </w:r>
      <w:r w:rsidR="00661B77">
        <w:rPr>
          <w:rFonts w:ascii="Times New Roman" w:eastAsia="Times New Roman" w:hAnsi="Times New Roman" w:cs="Times New Roman"/>
          <w:sz w:val="24"/>
          <w:szCs w:val="24"/>
        </w:rPr>
        <w:t xml:space="preserve">is high </w:t>
      </w:r>
      <w:r w:rsidR="001D1983" w:rsidRPr="00806C5A">
        <w:rPr>
          <w:rFonts w:ascii="Times New Roman" w:eastAsia="Times New Roman" w:hAnsi="Times New Roman" w:cs="Times New Roman"/>
          <w:sz w:val="24"/>
          <w:szCs w:val="24"/>
        </w:rPr>
        <w:t>where there is hig</w:t>
      </w:r>
      <w:r w:rsidR="00661B77">
        <w:rPr>
          <w:rFonts w:ascii="Times New Roman" w:eastAsia="Times New Roman" w:hAnsi="Times New Roman" w:cs="Times New Roman"/>
          <w:sz w:val="24"/>
          <w:szCs w:val="24"/>
        </w:rPr>
        <w:t>h habitat</w:t>
      </w:r>
      <w:r w:rsidR="001D1983" w:rsidRPr="00806C5A">
        <w:rPr>
          <w:rFonts w:ascii="Times New Roman" w:eastAsia="Times New Roman" w:hAnsi="Times New Roman" w:cs="Times New Roman"/>
          <w:sz w:val="24"/>
          <w:szCs w:val="24"/>
        </w:rPr>
        <w:t xml:space="preserve"> amount</w:t>
      </w:r>
      <w:r w:rsidR="00661B77">
        <w:rPr>
          <w:rFonts w:ascii="Times New Roman" w:eastAsia="Times New Roman" w:hAnsi="Times New Roman" w:cs="Times New Roman"/>
          <w:sz w:val="24"/>
          <w:szCs w:val="24"/>
        </w:rPr>
        <w:t>, while the diversity is low where there is low habitat amount. Th</w:t>
      </w:r>
      <w:r w:rsidR="00661B77" w:rsidRPr="00806C5A">
        <w:rPr>
          <w:rFonts w:ascii="Times New Roman" w:eastAsia="Times New Roman" w:hAnsi="Times New Roman" w:cs="Times New Roman"/>
          <w:sz w:val="24"/>
          <w:szCs w:val="24"/>
        </w:rPr>
        <w:t>is</w:t>
      </w:r>
      <w:r w:rsidR="00EB413B">
        <w:rPr>
          <w:rFonts w:ascii="Times New Roman" w:eastAsia="Times New Roman" w:hAnsi="Times New Roman" w:cs="Times New Roman"/>
          <w:sz w:val="24"/>
          <w:szCs w:val="24"/>
        </w:rPr>
        <w:t xml:space="preserve"> </w:t>
      </w:r>
      <w:r w:rsidR="00661B77" w:rsidRPr="00806C5A">
        <w:rPr>
          <w:rFonts w:ascii="Times New Roman" w:eastAsia="Times New Roman" w:hAnsi="Times New Roman" w:cs="Times New Roman"/>
          <w:sz w:val="24"/>
          <w:szCs w:val="24"/>
        </w:rPr>
        <w:t>relationship</w:t>
      </w:r>
      <w:r w:rsidR="00806C5A">
        <w:rPr>
          <w:rFonts w:ascii="Times New Roman" w:eastAsia="Times New Roman" w:hAnsi="Times New Roman" w:cs="Times New Roman"/>
          <w:sz w:val="24"/>
          <w:szCs w:val="24"/>
        </w:rPr>
        <w:t>, however,</w:t>
      </w:r>
      <w:r w:rsidR="00661B77" w:rsidRPr="00806C5A">
        <w:rPr>
          <w:rFonts w:ascii="Times New Roman" w:eastAsia="Times New Roman" w:hAnsi="Times New Roman" w:cs="Times New Roman"/>
          <w:sz w:val="24"/>
          <w:szCs w:val="24"/>
        </w:rPr>
        <w:t xml:space="preserve"> is</w:t>
      </w:r>
      <w:r w:rsidR="00EB413B">
        <w:rPr>
          <w:rFonts w:ascii="Times New Roman" w:eastAsia="Times New Roman" w:hAnsi="Times New Roman" w:cs="Times New Roman"/>
          <w:sz w:val="24"/>
          <w:szCs w:val="24"/>
        </w:rPr>
        <w:t xml:space="preserve"> </w:t>
      </w:r>
      <w:r w:rsidR="00E5563C" w:rsidRPr="00292479">
        <w:rPr>
          <w:rFonts w:ascii="Times New Roman" w:eastAsia="Times New Roman" w:hAnsi="Times New Roman" w:cs="Times New Roman"/>
          <w:sz w:val="24"/>
          <w:szCs w:val="24"/>
        </w:rPr>
        <w:t>exponential,</w:t>
      </w:r>
      <w:r w:rsidR="00780804" w:rsidRPr="00292479">
        <w:rPr>
          <w:rFonts w:ascii="Times New Roman" w:eastAsia="Times New Roman" w:hAnsi="Times New Roman" w:cs="Times New Roman"/>
          <w:sz w:val="24"/>
          <w:szCs w:val="24"/>
        </w:rPr>
        <w:t xml:space="preserve"> </w:t>
      </w:r>
      <w:r w:rsidR="00E5563C" w:rsidRPr="00292479">
        <w:rPr>
          <w:rFonts w:ascii="Times New Roman" w:eastAsia="Times New Roman" w:hAnsi="Times New Roman" w:cs="Times New Roman"/>
          <w:sz w:val="24"/>
          <w:szCs w:val="24"/>
        </w:rPr>
        <w:t xml:space="preserve">according to the </w:t>
      </w:r>
      <w:r w:rsidR="0013334E" w:rsidRPr="00292479">
        <w:rPr>
          <w:rFonts w:ascii="Times New Roman" w:eastAsia="Times New Roman" w:hAnsi="Times New Roman" w:cs="Times New Roman"/>
          <w:sz w:val="24"/>
          <w:szCs w:val="24"/>
        </w:rPr>
        <w:t>extinction</w:t>
      </w:r>
      <w:r w:rsidR="00E5563C" w:rsidRPr="00292479">
        <w:rPr>
          <w:rFonts w:ascii="Times New Roman" w:eastAsia="Times New Roman" w:hAnsi="Times New Roman" w:cs="Times New Roman"/>
          <w:sz w:val="24"/>
          <w:szCs w:val="24"/>
        </w:rPr>
        <w:t xml:space="preserve"> threshold </w:t>
      </w:r>
      <w:r w:rsidR="0013334E" w:rsidRPr="00292479">
        <w:rPr>
          <w:rFonts w:ascii="Times New Roman" w:eastAsia="Times New Roman" w:hAnsi="Times New Roman" w:cs="Times New Roman"/>
          <w:sz w:val="24"/>
          <w:szCs w:val="24"/>
        </w:rPr>
        <w:t>hypothesis</w:t>
      </w:r>
      <w:r w:rsidR="00E5563C" w:rsidRPr="00292479">
        <w:rPr>
          <w:rFonts w:ascii="Times New Roman" w:eastAsia="Times New Roman" w:hAnsi="Times New Roman" w:cs="Times New Roman"/>
          <w:sz w:val="24"/>
          <w:szCs w:val="24"/>
        </w:rPr>
        <w:t xml:space="preserve"> </w:t>
      </w:r>
      <w:r w:rsidR="00D9285D" w:rsidRPr="00292479">
        <w:rPr>
          <w:rFonts w:ascii="Times New Roman" w:eastAsia="Times New Roman" w:hAnsi="Times New Roman" w:cs="Times New Roman"/>
          <w:sz w:val="24"/>
          <w:szCs w:val="24"/>
        </w:rPr>
        <w:fldChar w:fldCharType="begin" w:fldLock="1"/>
      </w:r>
      <w:r w:rsidR="000E23DD" w:rsidRPr="00292479">
        <w:rPr>
          <w:rFonts w:ascii="Times New Roman" w:eastAsia="Times New Roman" w:hAnsi="Times New Roman" w:cs="Times New Roman"/>
          <w:sz w:val="24"/>
          <w:szCs w:val="24"/>
        </w:rPr>
        <w:instrText>ADDIN CSL_CITATION {"citationItems":[{"id":"ITEM-1","itemData":{"DOI":"10.2307/3545823","ISSN":"00301299","author":[{"dropping-particle":"","family":"Andrén","given":"Henrik","non-dropping-particle":"","parse-names":false,"suffix":""}],"container-title":"Oikos","id":"ITEM-1","issue":"3","issued":{"date-parts":[["1994","12"]]},"page":"355","title":"Effects of Habitat Fragmentation on Birds and Mammals in Landscapes with Different Proportions of Suitable Habitat: A Review","type":"article-journal","volume":"71"},"uris":["http://www.mendeley.com/documents/?uuid=b881bbc2-a317-4a19-aef4-eb733f5c6a69"]}],"mendeley":{"formattedCitation":"(Andrén, 1994)","plainTextFormattedCitation":"(Andrén, 1994)","previouslyFormattedCitation":"(Andrén, 1994)"},"properties":{"noteIndex":0},"schema":"https://github.com/citation-style-language/schema/raw/master/csl-citation.json"}</w:instrText>
      </w:r>
      <w:r w:rsidR="00D9285D" w:rsidRPr="00292479">
        <w:rPr>
          <w:rFonts w:ascii="Times New Roman" w:eastAsia="Times New Roman" w:hAnsi="Times New Roman" w:cs="Times New Roman"/>
          <w:sz w:val="24"/>
          <w:szCs w:val="24"/>
        </w:rPr>
        <w:fldChar w:fldCharType="separate"/>
      </w:r>
      <w:r w:rsidR="00D9285D" w:rsidRPr="00292479">
        <w:rPr>
          <w:rFonts w:ascii="Times New Roman" w:eastAsia="Times New Roman" w:hAnsi="Times New Roman" w:cs="Times New Roman"/>
          <w:noProof/>
          <w:sz w:val="24"/>
          <w:szCs w:val="24"/>
        </w:rPr>
        <w:t>(Andrén, 1994)</w:t>
      </w:r>
      <w:r w:rsidR="00D9285D" w:rsidRPr="00292479">
        <w:rPr>
          <w:rFonts w:ascii="Times New Roman" w:eastAsia="Times New Roman" w:hAnsi="Times New Roman" w:cs="Times New Roman"/>
          <w:sz w:val="24"/>
          <w:szCs w:val="24"/>
        </w:rPr>
        <w:fldChar w:fldCharType="end"/>
      </w:r>
      <w:r w:rsidR="001D6225" w:rsidRPr="00292479">
        <w:rPr>
          <w:rFonts w:ascii="Times New Roman" w:eastAsia="Times New Roman" w:hAnsi="Times New Roman" w:cs="Times New Roman"/>
          <w:sz w:val="24"/>
          <w:szCs w:val="24"/>
        </w:rPr>
        <w:t>.</w:t>
      </w:r>
      <w:r w:rsidR="00343C5B" w:rsidRPr="000E6C7E">
        <w:rPr>
          <w:rFonts w:ascii="Times New Roman" w:eastAsia="Times New Roman" w:hAnsi="Times New Roman" w:cs="Times New Roman"/>
          <w:sz w:val="24"/>
          <w:szCs w:val="24"/>
        </w:rPr>
        <w:t xml:space="preserve"> </w:t>
      </w:r>
      <w:r w:rsidR="00385E33" w:rsidRPr="00654609">
        <w:rPr>
          <w:rFonts w:ascii="Times New Roman" w:eastAsia="Times New Roman" w:hAnsi="Times New Roman" w:cs="Times New Roman"/>
          <w:sz w:val="24"/>
          <w:szCs w:val="24"/>
        </w:rPr>
        <w:t>The abrupt drop in landscape quality (i.e. the extinction threshold)</w:t>
      </w:r>
      <w:r w:rsidR="00385E33" w:rsidRPr="00654609">
        <w:rPr>
          <w:rFonts w:ascii="Times New Roman" w:eastAsia="Times New Roman" w:hAnsi="Times New Roman" w:cs="Times New Roman"/>
          <w:sz w:val="24"/>
          <w:szCs w:val="24"/>
          <w:highlight w:val="white"/>
        </w:rPr>
        <w:t xml:space="preserve"> can be related to the </w:t>
      </w:r>
      <w:r w:rsidR="00654609" w:rsidRPr="00654609">
        <w:rPr>
          <w:rFonts w:ascii="Times New Roman" w:eastAsia="Times New Roman" w:hAnsi="Times New Roman" w:cs="Times New Roman"/>
          <w:sz w:val="24"/>
          <w:szCs w:val="24"/>
        </w:rPr>
        <w:t>resilience of populations, communities or a given ecosystem, representing a regime shift between two landscape states (before and after)</w:t>
      </w:r>
      <w:r w:rsidR="00654609">
        <w:rPr>
          <w:rFonts w:ascii="Times New Roman" w:eastAsia="Times New Roman" w:hAnsi="Times New Roman" w:cs="Times New Roman"/>
          <w:sz w:val="24"/>
          <w:szCs w:val="24"/>
        </w:rPr>
        <w:t xml:space="preserve"> </w:t>
      </w:r>
      <w:r w:rsidR="000E23DD">
        <w:rPr>
          <w:rFonts w:ascii="Times New Roman" w:eastAsia="Times New Roman" w:hAnsi="Times New Roman" w:cs="Times New Roman"/>
          <w:sz w:val="24"/>
          <w:szCs w:val="24"/>
          <w:highlight w:val="white"/>
          <w:lang w:val="pt-BR"/>
        </w:rPr>
        <w:fldChar w:fldCharType="begin" w:fldLock="1"/>
      </w:r>
      <w:r w:rsidR="000E23DD" w:rsidRPr="00654609">
        <w:rPr>
          <w:rFonts w:ascii="Times New Roman" w:eastAsia="Times New Roman" w:hAnsi="Times New Roman" w:cs="Times New Roman"/>
          <w:sz w:val="24"/>
          <w:szCs w:val="24"/>
          <w:highlight w:val="white"/>
        </w:rPr>
        <w:instrText>ADDIN CSL_CITATION {"citationItems":[{"id":"ITEM-1","itemData":{"DOI":"10.2307/3545823","ISSN":"00301299","author":[{"dropping-particle":"","family":"Andrén","given":"Henrik","non-dropping-particle":"","parse-names":false,"suffix":""}],"container-title":"Oikos","id":"ITEM-1","issue":"3","issued":{"date-parts":[["1994","12"]]},"page":"355","title":"Effects of Habitat Fragmentation on Birds and Mammals in Landscapes with Different Proportions of Suitable Habitat: A Review","type":"article-journal","volume":"71"},"uris":["http://www.mendeley.com/documents/?uuid=b881bbc2-a317-4a19-aef4-eb733f5c6a69"]},{"id":"ITEM-2","itemData":{"DOI</w:instrText>
      </w:r>
      <w:r w:rsidR="000E23DD" w:rsidRPr="000E6C7E">
        <w:rPr>
          <w:rFonts w:ascii="Times New Roman" w:eastAsia="Times New Roman" w:hAnsi="Times New Roman" w:cs="Times New Roman"/>
          <w:sz w:val="24"/>
          <w:szCs w:val="24"/>
          <w:highlight w:val="white"/>
        </w:rPr>
        <w:instrText>":"10.1371/journal.pone.0013666","ISSN":"1932-6203","author":[{"dropping-particle":"","family":"Pardini","given":"Renata","non-dropping-particle":"","parse-names":false,"suffix":""},{"dropping-particle":"","family":"Bueno","given":"Adriana de Arruda","non-dropping-particle":"","parse-names":false,"suffix":""},{"dropping-particle":"","family":"Gardner","given":"Toby A.","non-dropping-particle":"","parse-names":false,"suffix":""},{"dropping-particle":"","family":"Prado","given":"Paulo Inácio","non-dropping-particle":"","parse-names":false,"suffix":""},{"dropping-particle":"","family":"Metzger","given":"Jean Paul","non-droppi</w:instrText>
      </w:r>
      <w:r w:rsidR="000E23DD" w:rsidRPr="006B1081">
        <w:rPr>
          <w:rFonts w:ascii="Times New Roman" w:eastAsia="Times New Roman" w:hAnsi="Times New Roman" w:cs="Times New Roman"/>
          <w:sz w:val="24"/>
          <w:szCs w:val="24"/>
          <w:highlight w:val="white"/>
        </w:rPr>
        <w:instrText>ng-particle":"","parse-names":false,"suffix":""}</w:instrText>
      </w:r>
      <w:r w:rsidR="000E23DD" w:rsidRPr="00113737">
        <w:rPr>
          <w:rFonts w:ascii="Times New Roman" w:eastAsia="Times New Roman" w:hAnsi="Times New Roman" w:cs="Times New Roman"/>
          <w:sz w:val="24"/>
          <w:szCs w:val="24"/>
          <w:highlight w:val="white"/>
        </w:rPr>
        <w:instrText>],"container-title":"PLoS ONE","editor":[{"dropping-particle":"","family":"Fenton","given":"Brock","non-dropping-particle":"","parse-names":false,"suffix":""}],"id":"ITEM-2","issue":"10","issued":{"date-parts":[["2010","10","27"]]},"page":"e13666","title":"Beyond the Fragmentation Threshold Hypothesis: Regime Shifts in Biodiversity Across Fragmented Landscapes","type":"article-journal","volume":"5"},"uris":["http://www.mendeley.com/documents/?uuid=c9f1f073-2e2a-45a1-b9e2-fa35f081dde9"]}],"mendeley":{"formattedCitation":"(Andrén, 1994; Pardini et al., 2010)","plainTextFormattedCitation":"(Andrén, 1994; Pardini et al., 2010)","previouslyFormattedCitation":"(Andrén, 1994; Pardini et al., 2010)"},"properties":{"noteIndex":0},"schema":"https://github.com/citation-style-language/schema/raw/master/csl-citation.json"}</w:instrText>
      </w:r>
      <w:r w:rsidR="000E23DD">
        <w:rPr>
          <w:rFonts w:ascii="Times New Roman" w:eastAsia="Times New Roman" w:hAnsi="Times New Roman" w:cs="Times New Roman"/>
          <w:sz w:val="24"/>
          <w:szCs w:val="24"/>
          <w:highlight w:val="white"/>
          <w:lang w:val="pt-BR"/>
        </w:rPr>
        <w:fldChar w:fldCharType="separate"/>
      </w:r>
      <w:r w:rsidR="000E23DD" w:rsidRPr="00113737">
        <w:rPr>
          <w:rFonts w:ascii="Times New Roman" w:eastAsia="Times New Roman" w:hAnsi="Times New Roman" w:cs="Times New Roman"/>
          <w:noProof/>
          <w:sz w:val="24"/>
          <w:szCs w:val="24"/>
          <w:highlight w:val="white"/>
        </w:rPr>
        <w:t>(Andrén, 1994; Pardini et al., 2010)</w:t>
      </w:r>
      <w:r w:rsidR="000E23DD">
        <w:rPr>
          <w:rFonts w:ascii="Times New Roman" w:eastAsia="Times New Roman" w:hAnsi="Times New Roman" w:cs="Times New Roman"/>
          <w:sz w:val="24"/>
          <w:szCs w:val="24"/>
          <w:highlight w:val="white"/>
          <w:lang w:val="pt-BR"/>
        </w:rPr>
        <w:fldChar w:fldCharType="end"/>
      </w:r>
      <w:r w:rsidR="000E23DD" w:rsidRPr="00113737">
        <w:rPr>
          <w:rFonts w:ascii="Times New Roman" w:eastAsia="Times New Roman" w:hAnsi="Times New Roman" w:cs="Times New Roman"/>
          <w:sz w:val="24"/>
          <w:szCs w:val="24"/>
          <w:highlight w:val="white"/>
        </w:rPr>
        <w:t>.</w:t>
      </w:r>
      <w:r w:rsidR="001D6225" w:rsidRPr="00113737">
        <w:rPr>
          <w:rFonts w:ascii="Times New Roman" w:eastAsia="Times New Roman" w:hAnsi="Times New Roman" w:cs="Times New Roman"/>
          <w:sz w:val="24"/>
          <w:szCs w:val="24"/>
          <w:highlight w:val="white"/>
        </w:rPr>
        <w:t xml:space="preserve"> </w:t>
      </w:r>
      <w:r w:rsidR="00796F08" w:rsidRPr="00C96826">
        <w:rPr>
          <w:rFonts w:ascii="Times New Roman" w:eastAsia="Times New Roman" w:hAnsi="Times New Roman" w:cs="Times New Roman"/>
          <w:sz w:val="24"/>
          <w:szCs w:val="24"/>
        </w:rPr>
        <w:t>For most vertebrates</w:t>
      </w:r>
      <w:r w:rsidR="001D6225" w:rsidRPr="00C96826">
        <w:rPr>
          <w:rFonts w:ascii="Times New Roman" w:eastAsia="Times New Roman" w:hAnsi="Times New Roman" w:cs="Times New Roman"/>
          <w:sz w:val="24"/>
          <w:szCs w:val="24"/>
        </w:rPr>
        <w:t xml:space="preserve">, </w:t>
      </w:r>
      <w:r w:rsidR="00EA5A03">
        <w:rPr>
          <w:rFonts w:ascii="Times New Roman" w:eastAsia="Times New Roman" w:hAnsi="Times New Roman" w:cs="Times New Roman"/>
          <w:sz w:val="24"/>
          <w:szCs w:val="24"/>
        </w:rPr>
        <w:t xml:space="preserve">the </w:t>
      </w:r>
      <w:r w:rsidR="00EA5A03" w:rsidRPr="00C96826">
        <w:rPr>
          <w:rFonts w:ascii="Times New Roman" w:eastAsia="Times New Roman" w:hAnsi="Times New Roman" w:cs="Times New Roman"/>
          <w:sz w:val="24"/>
          <w:szCs w:val="24"/>
        </w:rPr>
        <w:t xml:space="preserve">abrupt reduction of the community integrity </w:t>
      </w:r>
      <w:r w:rsidR="00EA5A03">
        <w:rPr>
          <w:rFonts w:ascii="Times New Roman" w:eastAsia="Times New Roman" w:hAnsi="Times New Roman" w:cs="Times New Roman"/>
          <w:sz w:val="24"/>
          <w:szCs w:val="24"/>
        </w:rPr>
        <w:t xml:space="preserve">occurs around </w:t>
      </w:r>
      <w:r w:rsidR="001D6225" w:rsidRPr="00C96826">
        <w:rPr>
          <w:rFonts w:ascii="Times New Roman" w:eastAsia="Times New Roman" w:hAnsi="Times New Roman" w:cs="Times New Roman"/>
          <w:sz w:val="24"/>
          <w:szCs w:val="24"/>
        </w:rPr>
        <w:t xml:space="preserve">30% </w:t>
      </w:r>
      <w:r w:rsidR="00A045CC" w:rsidRPr="00C96826">
        <w:rPr>
          <w:rFonts w:ascii="Times New Roman" w:eastAsia="Times New Roman" w:hAnsi="Times New Roman" w:cs="Times New Roman"/>
          <w:sz w:val="24"/>
          <w:szCs w:val="24"/>
        </w:rPr>
        <w:t>of forest cover</w:t>
      </w:r>
      <w:r w:rsidR="00C96826" w:rsidRPr="00C96826">
        <w:rPr>
          <w:rFonts w:ascii="Times New Roman" w:eastAsia="Times New Roman" w:hAnsi="Times New Roman" w:cs="Times New Roman"/>
          <w:sz w:val="24"/>
          <w:szCs w:val="24"/>
        </w:rPr>
        <w:t xml:space="preserve">, </w:t>
      </w:r>
      <w:r w:rsidR="00126334">
        <w:rPr>
          <w:rFonts w:ascii="Times New Roman" w:eastAsia="Times New Roman" w:hAnsi="Times New Roman" w:cs="Times New Roman"/>
          <w:sz w:val="24"/>
          <w:szCs w:val="24"/>
        </w:rPr>
        <w:t xml:space="preserve">while </w:t>
      </w:r>
      <w:r w:rsidR="00C96826">
        <w:rPr>
          <w:rFonts w:ascii="Times New Roman" w:eastAsia="Times New Roman" w:hAnsi="Times New Roman" w:cs="Times New Roman"/>
          <w:sz w:val="24"/>
          <w:szCs w:val="24"/>
        </w:rPr>
        <w:t>landscape</w:t>
      </w:r>
      <w:r w:rsidR="00923F67">
        <w:rPr>
          <w:rFonts w:ascii="Times New Roman" w:eastAsia="Times New Roman" w:hAnsi="Times New Roman" w:cs="Times New Roman"/>
          <w:sz w:val="24"/>
          <w:szCs w:val="24"/>
        </w:rPr>
        <w:t>s</w:t>
      </w:r>
      <w:r w:rsidR="00C96826">
        <w:rPr>
          <w:rFonts w:ascii="Times New Roman" w:eastAsia="Times New Roman" w:hAnsi="Times New Roman" w:cs="Times New Roman"/>
          <w:sz w:val="24"/>
          <w:szCs w:val="24"/>
        </w:rPr>
        <w:t xml:space="preserve"> above </w:t>
      </w:r>
      <w:r w:rsidR="001D6225" w:rsidRPr="00C96826">
        <w:rPr>
          <w:rFonts w:ascii="Times New Roman" w:eastAsia="Times New Roman" w:hAnsi="Times New Roman" w:cs="Times New Roman"/>
          <w:sz w:val="24"/>
          <w:szCs w:val="24"/>
        </w:rPr>
        <w:t xml:space="preserve">50% </w:t>
      </w:r>
      <w:r w:rsidR="00923F67" w:rsidRPr="00C96826">
        <w:rPr>
          <w:rFonts w:ascii="Times New Roman" w:eastAsia="Times New Roman" w:hAnsi="Times New Roman" w:cs="Times New Roman"/>
          <w:sz w:val="24"/>
          <w:szCs w:val="24"/>
        </w:rPr>
        <w:t xml:space="preserve">of forest cover </w:t>
      </w:r>
      <w:r w:rsidR="00E575F2">
        <w:rPr>
          <w:rFonts w:ascii="Times New Roman" w:eastAsia="Times New Roman" w:hAnsi="Times New Roman" w:cs="Times New Roman"/>
          <w:sz w:val="24"/>
          <w:szCs w:val="24"/>
        </w:rPr>
        <w:t>can maintain most species of the community</w:t>
      </w:r>
      <w:r w:rsidR="001D6225" w:rsidRPr="00C96826">
        <w:rPr>
          <w:rFonts w:ascii="Times New Roman" w:eastAsia="Times New Roman" w:hAnsi="Times New Roman" w:cs="Times New Roman"/>
          <w:sz w:val="24"/>
          <w:szCs w:val="24"/>
        </w:rPr>
        <w:t xml:space="preserve"> </w:t>
      </w:r>
      <w:r w:rsidR="000E23DD">
        <w:rPr>
          <w:rFonts w:ascii="Times New Roman" w:eastAsia="Times New Roman" w:hAnsi="Times New Roman" w:cs="Times New Roman"/>
          <w:sz w:val="24"/>
          <w:szCs w:val="24"/>
          <w:lang w:val="pt-BR"/>
        </w:rPr>
        <w:fldChar w:fldCharType="begin" w:fldLock="1"/>
      </w:r>
      <w:r w:rsidR="000E23DD" w:rsidRPr="00C96826">
        <w:rPr>
          <w:rFonts w:ascii="Times New Roman" w:eastAsia="Times New Roman" w:hAnsi="Times New Roman" w:cs="Times New Roman"/>
          <w:sz w:val="24"/>
          <w:szCs w:val="24"/>
        </w:rPr>
        <w:instrText>ADDIN CSL_CITATION {"citationItems":[{"id":"ITEM-1","itemData":{"DOI":"10.1126/science.1255768","ISSN":"0036-8075","author":[{"dropping-particle":"","family":"Banks-Leite","given":"C.","non-dropping-particle":"","parse-names":false,"suffix":""},{"dropping-particle":"","family":"Pardini","given":"R.","non-dropping-particle":"","parse-names":false,"suffix":""},{"dropping-particle":"","family":"Tambosi","given":"L. R.","non-dropping-particle":"","parse-names":false,"suffix":""},{"dropping-particle":"","family":"Pearse","given":"W. D.","non-dropping-particle":"","parse-names":false,"suffix":""},{"dropping-particle":"","family":"Bueno","given":"A. A.","non-dropping-particle":"","parse-names":false,"suffix":""},{"dropping-particle":"","family":"Bruscagin","given":"R. T.","non-dropping-particle":"","parse-names":false,"suffix":""},{"dropping-particle":"","family":"Condez","given":"T. H.","non-dropping-particle":"","parse-names":false,"suffix":""},{"dropping-particle":"","family":"Dixo","given":"M.","non-dropping-particle":"","parse-names":false,"suffix":""},{"dropping-particle":"","family":"Igari","given":"A. T.","non-dropping-particle":"","parse-names":false,"suffix":""},{"dropping-particle":"","family":"Martensen","given":"A. C.","non-dropping-particle":"","parse-names":false,"suff</w:instrText>
      </w:r>
      <w:r w:rsidR="000E23DD" w:rsidRPr="00113737">
        <w:rPr>
          <w:rFonts w:ascii="Times New Roman" w:eastAsia="Times New Roman" w:hAnsi="Times New Roman" w:cs="Times New Roman"/>
          <w:sz w:val="24"/>
          <w:szCs w:val="24"/>
        </w:rPr>
        <w:instrText>ix":""},{"d</w:instrText>
      </w:r>
      <w:r w:rsidR="000E23DD">
        <w:rPr>
          <w:rFonts w:ascii="Times New Roman" w:eastAsia="Times New Roman" w:hAnsi="Times New Roman" w:cs="Times New Roman"/>
          <w:sz w:val="24"/>
          <w:szCs w:val="24"/>
          <w:lang w:val="pt-BR"/>
        </w:rPr>
        <w:instrText>ropping-particle":"","family":"Metzger","given":"J. P.","non-dropping-particle":"","parse-names":false,"suffix":""}],"container-title":"Science","id":"ITEM-1","issue":"6200","issued":{"date-parts":[["2014","8","29"]]},"page":"1041-1045","title":"Using ecological thresholds to evaluate the costs and benefits of set-asides in a biodiversity hotspot","type":"article-journal","volume":"345"},"uris":["http://www.mendeley.com/documents/?uuid=31b79332-bc89-4b6e-9da7-adbc1c4a</w:instrText>
      </w:r>
      <w:r w:rsidR="000E23DD" w:rsidRPr="00540305">
        <w:rPr>
          <w:rFonts w:ascii="Times New Roman" w:eastAsia="Times New Roman" w:hAnsi="Times New Roman" w:cs="Times New Roman"/>
          <w:sz w:val="24"/>
          <w:szCs w:val="24"/>
        </w:rPr>
        <w:instrText>5d85"]},{"id":"ITEM-2","itemData":{"DOI":"10.1111/j.1523-1739.2012.01940.x","ISSN":"08888892","author":[{"dropping-particle":"","family":"Martensen","given":"Alexandre Camargo","non-dropping-particle":"","parse-names":false,"suffix":""},{"dropping-particle":"","family":"Ribeiro","given":"Milton Cezar","non-dropping-particle":"","parse-names":false,"suffix":""},{"dropping-particle":"","family":"Banks-Leite","given":"Cristina","non-dropping-particle":"","parse-names":false,"suffix":""},{"dropping-particle":"","family":"Prado","given":"Paulo Inácio","non-dropping-particle":"","parse-names":false,"suffix":""},{"dropping-particle":"","family":"Metzger","given":"Jean Paul","non-dropping-particle":"","parse-names":false,"suffix":""}],"container-title":"Conservation Biology","id":"ITEM-2","issue":"6","issued":{"date-parts":[["2012","12"]]},"page":"1100-1111","title":"Associations of Forest Cover, Fragment Area, and Connectivity with Neotropical Understory Bird Species Richness and Abundance","type":"article-journal","volume":"26"},"uris":["http://www.mendeley.com/documents/?uuid=39a718e8-bfc4-4dd8-b6c8-de92b4882eb1"]}],"mendeley":{"formattedCitation":"(Banks-Leite et al., 2014; Martensen et al., 2012)","plainTextFormattedCitation":"(Banks-Leite et al., 2014; Martensen et al., 2012)","previouslyFormattedCitation":"(Banks-Leite et al., 2014; Martensen et al., 2012)"},"properties":{"noteIndex":0},"schema":"https://github.com/citation-style-language/schema/raw/master/csl-citation.json"}</w:instrText>
      </w:r>
      <w:r w:rsidR="000E23DD">
        <w:rPr>
          <w:rFonts w:ascii="Times New Roman" w:eastAsia="Times New Roman" w:hAnsi="Times New Roman" w:cs="Times New Roman"/>
          <w:sz w:val="24"/>
          <w:szCs w:val="24"/>
          <w:lang w:val="pt-BR"/>
        </w:rPr>
        <w:fldChar w:fldCharType="separate"/>
      </w:r>
      <w:r w:rsidR="000E23DD" w:rsidRPr="000E23DD">
        <w:rPr>
          <w:rFonts w:ascii="Times New Roman" w:eastAsia="Times New Roman" w:hAnsi="Times New Roman" w:cs="Times New Roman"/>
          <w:noProof/>
          <w:sz w:val="24"/>
          <w:szCs w:val="24"/>
        </w:rPr>
        <w:t>(Banks-Leite et al., 2014; Martensen et al., 2012)</w:t>
      </w:r>
      <w:r w:rsidR="000E23DD">
        <w:rPr>
          <w:rFonts w:ascii="Times New Roman" w:eastAsia="Times New Roman" w:hAnsi="Times New Roman" w:cs="Times New Roman"/>
          <w:sz w:val="24"/>
          <w:szCs w:val="24"/>
          <w:lang w:val="pt-BR"/>
        </w:rPr>
        <w:fldChar w:fldCharType="end"/>
      </w:r>
      <w:r w:rsidR="001D6225" w:rsidRPr="000E23DD">
        <w:rPr>
          <w:rFonts w:ascii="Times New Roman" w:eastAsia="Times New Roman" w:hAnsi="Times New Roman" w:cs="Times New Roman"/>
          <w:sz w:val="24"/>
          <w:szCs w:val="24"/>
        </w:rPr>
        <w:t xml:space="preserve">. </w:t>
      </w:r>
      <w:r w:rsidR="003C57B0" w:rsidRPr="003C57B0">
        <w:rPr>
          <w:rFonts w:ascii="Times New Roman" w:eastAsia="Times New Roman" w:hAnsi="Times New Roman" w:cs="Times New Roman"/>
          <w:sz w:val="24"/>
          <w:szCs w:val="24"/>
        </w:rPr>
        <w:t xml:space="preserve">For plants were identified thresholds between 30 and 40% of the habitat amount </w:t>
      </w:r>
      <w:r w:rsidR="000E23DD">
        <w:rPr>
          <w:rFonts w:ascii="Times New Roman" w:eastAsia="Times New Roman" w:hAnsi="Times New Roman" w:cs="Times New Roman"/>
          <w:sz w:val="24"/>
          <w:szCs w:val="24"/>
          <w:lang w:val="pt-BR"/>
        </w:rPr>
        <w:fldChar w:fldCharType="begin" w:fldLock="1"/>
      </w:r>
      <w:r w:rsidR="000E23DD" w:rsidRPr="003C57B0">
        <w:rPr>
          <w:rFonts w:ascii="Times New Roman" w:eastAsia="Times New Roman" w:hAnsi="Times New Roman" w:cs="Times New Roman"/>
          <w:sz w:val="24"/>
          <w:szCs w:val="24"/>
        </w:rPr>
        <w:instrText>ADDIN CSL_CITATION {"citationItems":[{"id":"ITEM-1","itemData":{"DOI":"10.1007/s10531-013-0575-4","ISSN":"0960-3115","author":[{"dropping-particle":"","family":"Rigueira","given":"Dary Moreira Gonçalves","non-dropping-particle":"","parse-names":false,"suffix":""},{"dropping-particle":"da","family":"Rocha","given":"Pedro Luís Bernardo","non-dropping-particle":"","parse-names":false,"suffix":""},{"dropping-particle":"","family":"Mariano-Neto","given":"Eduardo","non-dropping-particle":"","parse-names":false,"suffix":""}],"container-title":"Biodiversity and Conservation","id":"ITEM-1","issue":"13-14","issued":{"date-parts":[["2013","12","19"]]},"page":"3141-3163","title":"Forest cover, extinction thresholds and time lags in woody plants (Myrtaceae) in the Brazilian Atlantic Forest: resources for conservation","type":"article-journal","volume":"22"},"uris":["http://www.mendeley.com/documents/?uuid=f2057019-a161-4522-b24a-0a31427bd6ae"]},{"id":"ITEM-2","itemData":{"DOI":"10.1016/j.foreco.2013.09.003","ISSN":"03781127","author":[{"dropping-particle":"","family":"Lima","given":"Marília Mascarenhas","non-dropping-particle":"","parse-names":false,"suffix":""},{"dropping-particle":"","family":"Mariano-Neto","given":"Eduardo","non-dropping-particle":"","parse-names":false,"suffix":""}],"container-title":"Forest Ecology and Management","id":"ITEM-2","issued":{"date-parts":[["2014","1"]]},"p</w:instrText>
      </w:r>
      <w:r w:rsidR="000E23DD" w:rsidRPr="00164C0B">
        <w:rPr>
          <w:rFonts w:ascii="Times New Roman" w:eastAsia="Times New Roman" w:hAnsi="Times New Roman" w:cs="Times New Roman"/>
          <w:sz w:val="24"/>
          <w:szCs w:val="24"/>
        </w:rPr>
        <w:instrText>a</w:instrText>
      </w:r>
      <w:r w:rsidR="000E23DD" w:rsidRPr="00540305">
        <w:rPr>
          <w:rFonts w:ascii="Times New Roman" w:eastAsia="Times New Roman" w:hAnsi="Times New Roman" w:cs="Times New Roman"/>
          <w:sz w:val="24"/>
          <w:szCs w:val="24"/>
        </w:rPr>
        <w:instrText>ge":"260-270","titl</w:instrText>
      </w:r>
      <w:r w:rsidR="000E23DD">
        <w:rPr>
          <w:rFonts w:ascii="Times New Roman" w:eastAsia="Times New Roman" w:hAnsi="Times New Roman" w:cs="Times New Roman"/>
          <w:sz w:val="24"/>
          <w:szCs w:val="24"/>
          <w:lang w:val="pt-BR"/>
        </w:rPr>
        <w:instrText>e":"Extinction thresholds for Sapotaceae due to forest cover in Atlantic Forest landscapes","type":"article-journal","volume":"312"},"uris":["http://www.mendeley.com/documents/?uuid=a442f6cd-2601-4d29-bfbb-65482d1a7b26"]},{"id":"ITEM-3","itemData":{"DOI":"10.1016/j.biocon.2016.01.028","ISSN":"00063207","author":[{"dropping-particle":"","family":"Rocha-Santos","given":"Larissa","non-dropping-particle":"","parse-names":false,"suffix":""},{"dropping-particle":"","family":"Pessoa","given":"Michaele S.","non-dropping-particle":"","parse-names":false,"suffix":""},{"dropping-particle":"","family":"Cassano","given":"Camila R.","non-dropping-particle":"","parse-names":false,"suffix":""},{"dropping-particle":"","family":"Talora","given":"Daniela C.","non-dropping-particle":"","parse-names":false,"suffix":""},{"dropping-particle":"","family":"Orihuela","given":"Rodrigo L.L.","non-dropping-particle":"","parse-names":false,"suffix":""},{"dropping-particle":"","family":"Mariano-Neto","given":"Eduardo","non-dropping-particle":"","parse-names":false,"suffix":""},{"dropping-particle":"","family":"Morante-Filho","given":"José C.","non-dropping-particle":"","parse-names":false,"suffix":""},{"dropping-particle":"","family":"Faria","given":"Deborah","non-dropping-particle":"","parse-names":false,"suffix":""},{"dropping-particle":"","family":"Cazetta","given":"Eliana","non-dropping-particle":"","parse-names":false,"suffix":""}],"container-title":"Biological Conservation","id":"ITEM-3","issued":{"date-parts":[["2016","4"]]},"page":"1-9","title":"The shrinkage of a forest: Landscape-scale deforestation leading to overall changes in local forest structure","type":"article-journal","volume":"196"},"uris":["http://www.mendeley.com/documents/?uuid=dad8a81f-1cf5-4fb7-b2a3-e2887ca14299"]},{"id":"ITEM-4","itemData":{"DOI":"10.1016/j.foreco.2016.11.014","ISSN":"03781127","author":[{"dropping-particle":"","family":"Benchimol","given":"Maíra","non-dropping-particle":"","parse-names":false,"suffix":""},{"dropping-particle":"","family":"Talora","given":"Daniela C.","non-dropping-particle":"","parse-names":false,"suffix":""},{"dropping-particle":"","family":"Mariano-Neto","given":"Eduardo","non-dropping-particle":"","parse-names":false,"suffix":""},{"dropping-particle":"","family":"Oliveira","given":"Tamiris L.S.","non-dropping-particle":"","parse-names":false,"suffix":""},{"dropping-particle":"","family":"Leal","given":"Adrielle","non-dropping-particle":"","parse-names":false,"suffix":""},{"dropping-particle":"","family":"Mielke","given":"Marcelo S.","non-dropping-particle":"","parse-names":false,"suffix":""},{"dropping-particle":"","family":"Faria","given":"Deborah","non-dropping-particle":"","parse-names":false,"suffix":""}],"container-title":"Forest Ecology and Management","id":"ITEM-4","issued":{"date-parts":[["2017","1"]]},"page":"314-322","title":"Losing our palms: The influence of landscape-scale deforestation on Arecaceae diversity in the Atlantic forest","type":"article-journal","volume":"384"},"uris":["http://www.mendeley.com/documents/?uuid=9fdeb52a-b33d-465d-8f81-6a10e63b7ee9"]}],"mendeley":{"formattedCitation":"(Benchimol et al., 2017; Lima and Mariano-Neto, 2014; Rigueira et al., 2013; Rocha-Santos et al., 2016)","plainTextFormattedCitation":"(Benchimol et al., 2017; Lima and Mariano-Neto, 2014; Rigueira et al., 2013; Rocha-Santos et al., 2016)","previouslyFormattedCitation":"(Benchimol et al., 2017; Lima and Mariano-Neto, 2014; Rigueira et al., 2013; Rocha-Santos et al., 2016)"},"properties":{"noteIndex":0},"schema":"https://github.com/citation-style-language/schema/raw/master/csl-citation.json"}</w:instrText>
      </w:r>
      <w:r w:rsidR="000E23DD">
        <w:rPr>
          <w:rFonts w:ascii="Times New Roman" w:eastAsia="Times New Roman" w:hAnsi="Times New Roman" w:cs="Times New Roman"/>
          <w:sz w:val="24"/>
          <w:szCs w:val="24"/>
          <w:lang w:val="pt-BR"/>
        </w:rPr>
        <w:fldChar w:fldCharType="separate"/>
      </w:r>
      <w:r w:rsidR="000E23DD" w:rsidRPr="000E23DD">
        <w:rPr>
          <w:rFonts w:ascii="Times New Roman" w:eastAsia="Times New Roman" w:hAnsi="Times New Roman" w:cs="Times New Roman"/>
          <w:noProof/>
          <w:sz w:val="24"/>
          <w:szCs w:val="24"/>
          <w:lang w:val="pt-BR"/>
        </w:rPr>
        <w:t>(Benchimol et al., 2017; Lima and Mariano-Neto, 2014; Rigueira et al., 2013; Rocha-Santos et al., 2016)</w:t>
      </w:r>
      <w:r w:rsidR="000E23DD">
        <w:rPr>
          <w:rFonts w:ascii="Times New Roman" w:eastAsia="Times New Roman" w:hAnsi="Times New Roman" w:cs="Times New Roman"/>
          <w:sz w:val="24"/>
          <w:szCs w:val="24"/>
          <w:lang w:val="pt-BR"/>
        </w:rPr>
        <w:fldChar w:fldCharType="end"/>
      </w:r>
      <w:r w:rsidR="001D6225" w:rsidRPr="003F4E7A">
        <w:rPr>
          <w:rFonts w:ascii="Times New Roman" w:eastAsia="Times New Roman" w:hAnsi="Times New Roman" w:cs="Times New Roman"/>
          <w:sz w:val="24"/>
          <w:szCs w:val="24"/>
          <w:lang w:val="pt-BR"/>
        </w:rPr>
        <w:t xml:space="preserve">.  </w:t>
      </w:r>
      <w:r w:rsidR="00164C0B" w:rsidRPr="00164C0B">
        <w:rPr>
          <w:rFonts w:ascii="Times New Roman" w:eastAsia="Times New Roman" w:hAnsi="Times New Roman" w:cs="Times New Roman"/>
          <w:sz w:val="24"/>
          <w:szCs w:val="24"/>
        </w:rPr>
        <w:t>It is important to note that most studies that suggest extinction thresholds are related to forest</w:t>
      </w:r>
      <w:r w:rsidR="00126334">
        <w:rPr>
          <w:rFonts w:ascii="Times New Roman" w:eastAsia="Times New Roman" w:hAnsi="Times New Roman" w:cs="Times New Roman"/>
          <w:sz w:val="24"/>
          <w:szCs w:val="24"/>
        </w:rPr>
        <w:t>s</w:t>
      </w:r>
      <w:r w:rsidR="00164C0B" w:rsidRPr="00164C0B">
        <w:rPr>
          <w:rFonts w:ascii="Times New Roman" w:eastAsia="Times New Roman" w:hAnsi="Times New Roman" w:cs="Times New Roman"/>
          <w:sz w:val="24"/>
          <w:szCs w:val="24"/>
        </w:rPr>
        <w:t xml:space="preserve">. </w:t>
      </w:r>
    </w:p>
    <w:p w14:paraId="47430950" w14:textId="72368461" w:rsidR="001D6225" w:rsidRPr="00691F03" w:rsidRDefault="005423C0" w:rsidP="002A38BC">
      <w:pPr>
        <w:spacing w:line="480" w:lineRule="auto"/>
        <w:ind w:firstLine="720"/>
        <w:jc w:val="both"/>
        <w:rPr>
          <w:rFonts w:ascii="Times New Roman" w:eastAsia="Times New Roman" w:hAnsi="Times New Roman" w:cs="Times New Roman"/>
          <w:sz w:val="24"/>
          <w:szCs w:val="24"/>
        </w:rPr>
      </w:pPr>
      <w:r w:rsidRPr="005423C0">
        <w:rPr>
          <w:rFonts w:ascii="Times New Roman" w:eastAsia="Times New Roman" w:hAnsi="Times New Roman" w:cs="Times New Roman"/>
          <w:sz w:val="24"/>
          <w:szCs w:val="24"/>
        </w:rPr>
        <w:t xml:space="preserve">Although part of the </w:t>
      </w:r>
      <w:r w:rsidR="00491295" w:rsidRPr="00491295">
        <w:rPr>
          <w:rFonts w:ascii="Times New Roman" w:eastAsia="Times New Roman" w:hAnsi="Times New Roman" w:cs="Times New Roman"/>
          <w:sz w:val="24"/>
          <w:szCs w:val="24"/>
        </w:rPr>
        <w:t>Territorial Action Plan for the Conservation of Endangered Species and their ecosystems in the Chapada Diamantina-Serra da Jiboia – PAT-CDSJ</w:t>
      </w:r>
      <w:r w:rsidRPr="005423C0">
        <w:rPr>
          <w:rFonts w:ascii="Times New Roman" w:eastAsia="Times New Roman" w:hAnsi="Times New Roman" w:cs="Times New Roman"/>
          <w:sz w:val="24"/>
          <w:szCs w:val="24"/>
        </w:rPr>
        <w:t xml:space="preserve"> region occurs in the Atlantic Forest domain, most of PAT-CDSJ occurs in the Caatinga, </w:t>
      </w:r>
      <w:r w:rsidR="00126334">
        <w:rPr>
          <w:rFonts w:ascii="Times New Roman" w:eastAsia="Times New Roman" w:hAnsi="Times New Roman" w:cs="Times New Roman"/>
          <w:sz w:val="24"/>
          <w:szCs w:val="24"/>
        </w:rPr>
        <w:t xml:space="preserve">which </w:t>
      </w:r>
      <w:r w:rsidR="003B6591">
        <w:rPr>
          <w:rFonts w:ascii="Times New Roman" w:eastAsia="Times New Roman" w:hAnsi="Times New Roman" w:cs="Times New Roman"/>
          <w:sz w:val="24"/>
          <w:szCs w:val="24"/>
        </w:rPr>
        <w:t>does</w:t>
      </w:r>
      <w:r w:rsidR="00E330B3">
        <w:rPr>
          <w:rFonts w:ascii="Times New Roman" w:eastAsia="Times New Roman" w:hAnsi="Times New Roman" w:cs="Times New Roman"/>
          <w:sz w:val="24"/>
          <w:szCs w:val="24"/>
        </w:rPr>
        <w:t xml:space="preserve"> </w:t>
      </w:r>
      <w:r w:rsidR="003B6591">
        <w:rPr>
          <w:rFonts w:ascii="Times New Roman" w:eastAsia="Times New Roman" w:hAnsi="Times New Roman" w:cs="Times New Roman"/>
          <w:sz w:val="24"/>
          <w:szCs w:val="24"/>
        </w:rPr>
        <w:t>n</w:t>
      </w:r>
      <w:r w:rsidR="00E330B3">
        <w:rPr>
          <w:rFonts w:ascii="Times New Roman" w:eastAsia="Times New Roman" w:hAnsi="Times New Roman" w:cs="Times New Roman"/>
          <w:sz w:val="24"/>
          <w:szCs w:val="24"/>
        </w:rPr>
        <w:t>o</w:t>
      </w:r>
      <w:r w:rsidR="003B6591">
        <w:rPr>
          <w:rFonts w:ascii="Times New Roman" w:eastAsia="Times New Roman" w:hAnsi="Times New Roman" w:cs="Times New Roman"/>
          <w:sz w:val="24"/>
          <w:szCs w:val="24"/>
        </w:rPr>
        <w:t xml:space="preserve">t have data about </w:t>
      </w:r>
      <w:r w:rsidR="00126334" w:rsidRPr="005423C0">
        <w:rPr>
          <w:rFonts w:ascii="Times New Roman" w:eastAsia="Times New Roman" w:hAnsi="Times New Roman" w:cs="Times New Roman"/>
          <w:sz w:val="24"/>
          <w:szCs w:val="24"/>
        </w:rPr>
        <w:t>extinction thresholds in the literature</w:t>
      </w:r>
      <w:r w:rsidRPr="005423C0">
        <w:rPr>
          <w:rFonts w:ascii="Times New Roman" w:eastAsia="Times New Roman" w:hAnsi="Times New Roman" w:cs="Times New Roman"/>
          <w:sz w:val="24"/>
          <w:szCs w:val="24"/>
        </w:rPr>
        <w:t>. Thus, during the p</w:t>
      </w:r>
      <w:r w:rsidR="00AF78B7">
        <w:rPr>
          <w:rFonts w:ascii="Times New Roman" w:eastAsia="Times New Roman" w:hAnsi="Times New Roman" w:cs="Times New Roman"/>
          <w:sz w:val="24"/>
          <w:szCs w:val="24"/>
        </w:rPr>
        <w:t>articipatory</w:t>
      </w:r>
      <w:r w:rsidRPr="005423C0">
        <w:rPr>
          <w:rFonts w:ascii="Times New Roman" w:eastAsia="Times New Roman" w:hAnsi="Times New Roman" w:cs="Times New Roman"/>
          <w:sz w:val="24"/>
          <w:szCs w:val="24"/>
        </w:rPr>
        <w:t xml:space="preserve"> workshop, </w:t>
      </w:r>
      <w:r w:rsidR="00D135CF">
        <w:rPr>
          <w:rFonts w:ascii="Times New Roman" w:eastAsia="Times New Roman" w:hAnsi="Times New Roman" w:cs="Times New Roman"/>
          <w:sz w:val="24"/>
          <w:szCs w:val="24"/>
        </w:rPr>
        <w:t>scientist</w:t>
      </w:r>
      <w:r w:rsidRPr="005423C0">
        <w:rPr>
          <w:rFonts w:ascii="Times New Roman" w:eastAsia="Times New Roman" w:hAnsi="Times New Roman" w:cs="Times New Roman"/>
          <w:sz w:val="24"/>
          <w:szCs w:val="24"/>
        </w:rPr>
        <w:t>s and stakeholders agreed on using broad percentage ranges</w:t>
      </w:r>
      <w:r w:rsidR="00D60E95">
        <w:rPr>
          <w:rFonts w:ascii="Times New Roman" w:eastAsia="Times New Roman" w:hAnsi="Times New Roman" w:cs="Times New Roman"/>
          <w:sz w:val="24"/>
          <w:szCs w:val="24"/>
        </w:rPr>
        <w:t xml:space="preserve"> </w:t>
      </w:r>
      <w:r w:rsidR="00B52251">
        <w:rPr>
          <w:rFonts w:ascii="Times New Roman" w:eastAsia="Times New Roman" w:hAnsi="Times New Roman" w:cs="Times New Roman"/>
          <w:sz w:val="24"/>
          <w:szCs w:val="24"/>
        </w:rPr>
        <w:t xml:space="preserve">as weight </w:t>
      </w:r>
      <w:r w:rsidR="00D60E95">
        <w:rPr>
          <w:rFonts w:ascii="Times New Roman" w:eastAsia="Times New Roman" w:hAnsi="Times New Roman" w:cs="Times New Roman"/>
          <w:sz w:val="24"/>
          <w:szCs w:val="24"/>
        </w:rPr>
        <w:t>for restoration mapp</w:t>
      </w:r>
      <w:r w:rsidR="00B52251">
        <w:rPr>
          <w:rFonts w:ascii="Times New Roman" w:eastAsia="Times New Roman" w:hAnsi="Times New Roman" w:cs="Times New Roman"/>
          <w:sz w:val="24"/>
          <w:szCs w:val="24"/>
        </w:rPr>
        <w:t>ing</w:t>
      </w:r>
      <w:r w:rsidR="001D6225" w:rsidRPr="00A37DF5">
        <w:rPr>
          <w:rFonts w:ascii="Times New Roman" w:eastAsia="Times New Roman" w:hAnsi="Times New Roman" w:cs="Times New Roman"/>
          <w:sz w:val="24"/>
          <w:szCs w:val="24"/>
        </w:rPr>
        <w:t>.</w:t>
      </w:r>
      <w:r w:rsidR="00CF01BA" w:rsidRPr="00A37DF5">
        <w:rPr>
          <w:rFonts w:ascii="Times New Roman" w:eastAsia="Times New Roman" w:hAnsi="Times New Roman" w:cs="Times New Roman"/>
          <w:sz w:val="24"/>
          <w:szCs w:val="24"/>
        </w:rPr>
        <w:t xml:space="preserve"> </w:t>
      </w:r>
      <w:r w:rsidR="00A37DF5" w:rsidRPr="00691F03">
        <w:rPr>
          <w:rFonts w:ascii="Times New Roman" w:eastAsia="Times New Roman" w:hAnsi="Times New Roman" w:cs="Times New Roman"/>
          <w:sz w:val="24"/>
          <w:szCs w:val="24"/>
        </w:rPr>
        <w:t>We</w:t>
      </w:r>
      <w:r w:rsidR="00667A24" w:rsidRPr="00691F03">
        <w:rPr>
          <w:rFonts w:ascii="Times New Roman" w:eastAsia="Times New Roman" w:hAnsi="Times New Roman" w:cs="Times New Roman"/>
          <w:sz w:val="24"/>
          <w:szCs w:val="24"/>
        </w:rPr>
        <w:t>,</w:t>
      </w:r>
      <w:r w:rsidR="00A37DF5" w:rsidRPr="00691F03">
        <w:rPr>
          <w:rFonts w:ascii="Times New Roman" w:eastAsia="Times New Roman" w:hAnsi="Times New Roman" w:cs="Times New Roman"/>
          <w:sz w:val="24"/>
          <w:szCs w:val="24"/>
        </w:rPr>
        <w:t xml:space="preserve"> </w:t>
      </w:r>
      <w:r w:rsidR="00667A24" w:rsidRPr="00691F03">
        <w:rPr>
          <w:rFonts w:ascii="Times New Roman" w:eastAsia="Times New Roman" w:hAnsi="Times New Roman" w:cs="Times New Roman"/>
          <w:sz w:val="24"/>
          <w:szCs w:val="24"/>
        </w:rPr>
        <w:t xml:space="preserve">then, </w:t>
      </w:r>
      <w:r w:rsidR="00A37DF5" w:rsidRPr="00691F03">
        <w:rPr>
          <w:rFonts w:ascii="Times New Roman" w:eastAsia="Times New Roman" w:hAnsi="Times New Roman" w:cs="Times New Roman"/>
          <w:sz w:val="24"/>
          <w:szCs w:val="24"/>
        </w:rPr>
        <w:t>assign</w:t>
      </w:r>
      <w:r w:rsidR="002752CC">
        <w:rPr>
          <w:rFonts w:ascii="Times New Roman" w:eastAsia="Times New Roman" w:hAnsi="Times New Roman" w:cs="Times New Roman"/>
          <w:sz w:val="24"/>
          <w:szCs w:val="24"/>
        </w:rPr>
        <w:t>ed</w:t>
      </w:r>
      <w:r w:rsidR="00A37DF5" w:rsidRPr="00691F03">
        <w:rPr>
          <w:rFonts w:ascii="Times New Roman" w:eastAsia="Times New Roman" w:hAnsi="Times New Roman" w:cs="Times New Roman"/>
          <w:sz w:val="24"/>
          <w:szCs w:val="24"/>
        </w:rPr>
        <w:t xml:space="preserve"> weights to </w:t>
      </w:r>
      <w:r w:rsidR="00667A24" w:rsidRPr="00691F03">
        <w:rPr>
          <w:rFonts w:ascii="Times New Roman" w:eastAsia="Times New Roman" w:hAnsi="Times New Roman" w:cs="Times New Roman"/>
          <w:sz w:val="24"/>
          <w:szCs w:val="24"/>
        </w:rPr>
        <w:t>planning units (</w:t>
      </w:r>
      <w:r w:rsidR="00A37DF5" w:rsidRPr="00691F03">
        <w:rPr>
          <w:rFonts w:ascii="Times New Roman" w:eastAsia="Times New Roman" w:hAnsi="Times New Roman" w:cs="Times New Roman"/>
          <w:sz w:val="24"/>
          <w:szCs w:val="24"/>
        </w:rPr>
        <w:t>P</w:t>
      </w:r>
      <w:r w:rsidR="001F6141">
        <w:rPr>
          <w:rFonts w:ascii="Times New Roman" w:eastAsia="Times New Roman" w:hAnsi="Times New Roman" w:cs="Times New Roman"/>
          <w:sz w:val="24"/>
          <w:szCs w:val="24"/>
        </w:rPr>
        <w:t>U</w:t>
      </w:r>
      <w:r w:rsidR="00A37DF5" w:rsidRPr="00691F03">
        <w:rPr>
          <w:rFonts w:ascii="Times New Roman" w:eastAsia="Times New Roman" w:hAnsi="Times New Roman" w:cs="Times New Roman"/>
          <w:sz w:val="24"/>
          <w:szCs w:val="24"/>
        </w:rPr>
        <w:t>s</w:t>
      </w:r>
      <w:r w:rsidR="00667A24" w:rsidRPr="00691F03">
        <w:rPr>
          <w:rFonts w:ascii="Times New Roman" w:eastAsia="Times New Roman" w:hAnsi="Times New Roman" w:cs="Times New Roman"/>
          <w:sz w:val="24"/>
          <w:szCs w:val="24"/>
        </w:rPr>
        <w:t>),</w:t>
      </w:r>
      <w:r w:rsidR="00A37DF5" w:rsidRPr="00691F03">
        <w:rPr>
          <w:rFonts w:ascii="Times New Roman" w:eastAsia="Times New Roman" w:hAnsi="Times New Roman" w:cs="Times New Roman"/>
          <w:sz w:val="24"/>
          <w:szCs w:val="24"/>
        </w:rPr>
        <w:t xml:space="preserve"> as follows</w:t>
      </w:r>
      <w:r w:rsidR="00CF01BA" w:rsidRPr="00691F03">
        <w:rPr>
          <w:rFonts w:ascii="Times New Roman" w:eastAsia="Times New Roman" w:hAnsi="Times New Roman" w:cs="Times New Roman"/>
          <w:sz w:val="24"/>
          <w:szCs w:val="24"/>
        </w:rPr>
        <w:t>: P</w:t>
      </w:r>
      <w:r w:rsidR="00667A24" w:rsidRPr="00691F03">
        <w:rPr>
          <w:rFonts w:ascii="Times New Roman" w:eastAsia="Times New Roman" w:hAnsi="Times New Roman" w:cs="Times New Roman"/>
          <w:sz w:val="24"/>
          <w:szCs w:val="24"/>
        </w:rPr>
        <w:t>U</w:t>
      </w:r>
      <w:r w:rsidR="00CF01BA" w:rsidRPr="00691F03">
        <w:rPr>
          <w:rFonts w:ascii="Times New Roman" w:eastAsia="Times New Roman" w:hAnsi="Times New Roman" w:cs="Times New Roman"/>
          <w:sz w:val="24"/>
          <w:szCs w:val="24"/>
        </w:rPr>
        <w:t xml:space="preserve">s </w:t>
      </w:r>
      <w:r w:rsidR="00667A24" w:rsidRPr="00691F03">
        <w:rPr>
          <w:rFonts w:ascii="Times New Roman" w:eastAsia="Times New Roman" w:hAnsi="Times New Roman" w:cs="Times New Roman"/>
          <w:sz w:val="24"/>
          <w:szCs w:val="24"/>
        </w:rPr>
        <w:t>with</w:t>
      </w:r>
      <w:r w:rsidR="00CF01BA" w:rsidRPr="00691F03">
        <w:rPr>
          <w:rFonts w:ascii="Times New Roman" w:eastAsia="Times New Roman" w:hAnsi="Times New Roman" w:cs="Times New Roman"/>
          <w:sz w:val="24"/>
          <w:szCs w:val="24"/>
        </w:rPr>
        <w:t xml:space="preserve"> 20 </w:t>
      </w:r>
      <w:r w:rsidR="00667A24" w:rsidRPr="00691F03">
        <w:rPr>
          <w:rFonts w:ascii="Times New Roman" w:eastAsia="Times New Roman" w:hAnsi="Times New Roman" w:cs="Times New Roman"/>
          <w:sz w:val="24"/>
          <w:szCs w:val="24"/>
        </w:rPr>
        <w:t>to</w:t>
      </w:r>
      <w:r w:rsidR="00CF01BA" w:rsidRPr="00691F03">
        <w:rPr>
          <w:rFonts w:ascii="Times New Roman" w:eastAsia="Times New Roman" w:hAnsi="Times New Roman" w:cs="Times New Roman"/>
          <w:sz w:val="24"/>
          <w:szCs w:val="24"/>
        </w:rPr>
        <w:t xml:space="preserve"> 40% </w:t>
      </w:r>
      <w:r w:rsidR="00667A24" w:rsidRPr="00691F03">
        <w:rPr>
          <w:rFonts w:ascii="Times New Roman" w:eastAsia="Times New Roman" w:hAnsi="Times New Roman" w:cs="Times New Roman"/>
          <w:sz w:val="24"/>
          <w:szCs w:val="24"/>
        </w:rPr>
        <w:t>of vegetation cover were</w:t>
      </w:r>
      <w:r w:rsidR="00691F03" w:rsidRPr="00691F03">
        <w:rPr>
          <w:rFonts w:ascii="Times New Roman" w:eastAsia="Times New Roman" w:hAnsi="Times New Roman" w:cs="Times New Roman"/>
          <w:sz w:val="24"/>
          <w:szCs w:val="24"/>
        </w:rPr>
        <w:t xml:space="preserve"> considered highly relevant</w:t>
      </w:r>
      <w:r w:rsidR="00CF01BA" w:rsidRPr="00691F03">
        <w:rPr>
          <w:rFonts w:ascii="Times New Roman" w:eastAsia="Times New Roman" w:hAnsi="Times New Roman" w:cs="Times New Roman"/>
          <w:sz w:val="24"/>
          <w:szCs w:val="24"/>
        </w:rPr>
        <w:t xml:space="preserve"> (</w:t>
      </w:r>
      <w:r w:rsidR="00691F03" w:rsidRPr="00691F03">
        <w:rPr>
          <w:rFonts w:ascii="Times New Roman" w:eastAsia="Times New Roman" w:hAnsi="Times New Roman" w:cs="Times New Roman"/>
          <w:sz w:val="24"/>
          <w:szCs w:val="24"/>
        </w:rPr>
        <w:t>weight</w:t>
      </w:r>
      <w:r w:rsidR="00CF01BA" w:rsidRPr="00691F03">
        <w:rPr>
          <w:rFonts w:ascii="Times New Roman" w:eastAsia="Times New Roman" w:hAnsi="Times New Roman" w:cs="Times New Roman"/>
          <w:sz w:val="24"/>
          <w:szCs w:val="24"/>
        </w:rPr>
        <w:t xml:space="preserve"> 1), P</w:t>
      </w:r>
      <w:r w:rsidR="00691F03" w:rsidRPr="00691F03">
        <w:rPr>
          <w:rFonts w:ascii="Times New Roman" w:eastAsia="Times New Roman" w:hAnsi="Times New Roman" w:cs="Times New Roman"/>
          <w:sz w:val="24"/>
          <w:szCs w:val="24"/>
        </w:rPr>
        <w:t>U</w:t>
      </w:r>
      <w:r w:rsidR="00CF01BA" w:rsidRPr="00691F03">
        <w:rPr>
          <w:rFonts w:ascii="Times New Roman" w:eastAsia="Times New Roman" w:hAnsi="Times New Roman" w:cs="Times New Roman"/>
          <w:sz w:val="24"/>
          <w:szCs w:val="24"/>
        </w:rPr>
        <w:t xml:space="preserve">s </w:t>
      </w:r>
      <w:r w:rsidR="00691F03" w:rsidRPr="00691F03">
        <w:rPr>
          <w:rFonts w:ascii="Times New Roman" w:eastAsia="Times New Roman" w:hAnsi="Times New Roman" w:cs="Times New Roman"/>
          <w:sz w:val="24"/>
          <w:szCs w:val="24"/>
        </w:rPr>
        <w:t>between</w:t>
      </w:r>
      <w:r w:rsidR="00CF01BA" w:rsidRPr="00691F03">
        <w:rPr>
          <w:rFonts w:ascii="Times New Roman" w:eastAsia="Times New Roman" w:hAnsi="Times New Roman" w:cs="Times New Roman"/>
          <w:sz w:val="24"/>
          <w:szCs w:val="24"/>
        </w:rPr>
        <w:t xml:space="preserve"> 40 </w:t>
      </w:r>
      <w:r w:rsidR="00691F03" w:rsidRPr="00691F03">
        <w:rPr>
          <w:rFonts w:ascii="Times New Roman" w:eastAsia="Times New Roman" w:hAnsi="Times New Roman" w:cs="Times New Roman"/>
          <w:sz w:val="24"/>
          <w:szCs w:val="24"/>
        </w:rPr>
        <w:t>and</w:t>
      </w:r>
      <w:r w:rsidR="00CF01BA" w:rsidRPr="00691F03">
        <w:rPr>
          <w:rFonts w:ascii="Times New Roman" w:eastAsia="Times New Roman" w:hAnsi="Times New Roman" w:cs="Times New Roman"/>
          <w:sz w:val="24"/>
          <w:szCs w:val="24"/>
        </w:rPr>
        <w:t xml:space="preserve"> 60% </w:t>
      </w:r>
      <w:r w:rsidR="00691F03" w:rsidRPr="00691F03">
        <w:rPr>
          <w:rFonts w:ascii="Times New Roman" w:eastAsia="Times New Roman" w:hAnsi="Times New Roman" w:cs="Times New Roman"/>
          <w:sz w:val="24"/>
          <w:szCs w:val="24"/>
        </w:rPr>
        <w:t xml:space="preserve">were considered relevant </w:t>
      </w:r>
      <w:r w:rsidR="00CF01BA" w:rsidRPr="00691F03">
        <w:rPr>
          <w:rFonts w:ascii="Times New Roman" w:eastAsia="Times New Roman" w:hAnsi="Times New Roman" w:cs="Times New Roman"/>
          <w:sz w:val="24"/>
          <w:szCs w:val="24"/>
        </w:rPr>
        <w:t>(</w:t>
      </w:r>
      <w:r w:rsidR="00064BAA">
        <w:rPr>
          <w:rFonts w:ascii="Times New Roman" w:eastAsia="Times New Roman" w:hAnsi="Times New Roman" w:cs="Times New Roman"/>
          <w:sz w:val="24"/>
          <w:szCs w:val="24"/>
        </w:rPr>
        <w:t>weight between</w:t>
      </w:r>
      <w:r w:rsidR="00CF01BA" w:rsidRPr="00691F03">
        <w:rPr>
          <w:rFonts w:ascii="Times New Roman" w:eastAsia="Times New Roman" w:hAnsi="Times New Roman" w:cs="Times New Roman"/>
          <w:sz w:val="24"/>
          <w:szCs w:val="24"/>
        </w:rPr>
        <w:t xml:space="preserve"> 0.8 </w:t>
      </w:r>
      <w:r w:rsidR="009E0E6F">
        <w:rPr>
          <w:rFonts w:ascii="Times New Roman" w:eastAsia="Times New Roman" w:hAnsi="Times New Roman" w:cs="Times New Roman"/>
          <w:sz w:val="24"/>
          <w:szCs w:val="24"/>
        </w:rPr>
        <w:t>and</w:t>
      </w:r>
      <w:r w:rsidR="00CF01BA" w:rsidRPr="00691F03">
        <w:rPr>
          <w:rFonts w:ascii="Times New Roman" w:eastAsia="Times New Roman" w:hAnsi="Times New Roman" w:cs="Times New Roman"/>
          <w:sz w:val="24"/>
          <w:szCs w:val="24"/>
        </w:rPr>
        <w:t xml:space="preserve"> 0.9) </w:t>
      </w:r>
      <w:r w:rsidR="00691F03">
        <w:rPr>
          <w:rFonts w:ascii="Times New Roman" w:eastAsia="Times New Roman" w:hAnsi="Times New Roman" w:cs="Times New Roman"/>
          <w:sz w:val="24"/>
          <w:szCs w:val="24"/>
        </w:rPr>
        <w:t>and</w:t>
      </w:r>
      <w:r w:rsidR="00CF01BA" w:rsidRPr="00691F03">
        <w:rPr>
          <w:rFonts w:ascii="Times New Roman" w:eastAsia="Times New Roman" w:hAnsi="Times New Roman" w:cs="Times New Roman"/>
          <w:sz w:val="24"/>
          <w:szCs w:val="24"/>
        </w:rPr>
        <w:t xml:space="preserve"> P</w:t>
      </w:r>
      <w:r w:rsidR="00691F03" w:rsidRPr="00691F03">
        <w:rPr>
          <w:rFonts w:ascii="Times New Roman" w:eastAsia="Times New Roman" w:hAnsi="Times New Roman" w:cs="Times New Roman"/>
          <w:sz w:val="24"/>
          <w:szCs w:val="24"/>
        </w:rPr>
        <w:t>U</w:t>
      </w:r>
      <w:r w:rsidR="00CF01BA" w:rsidRPr="00691F03">
        <w:rPr>
          <w:rFonts w:ascii="Times New Roman" w:eastAsia="Times New Roman" w:hAnsi="Times New Roman" w:cs="Times New Roman"/>
          <w:sz w:val="24"/>
          <w:szCs w:val="24"/>
        </w:rPr>
        <w:t xml:space="preserve">s </w:t>
      </w:r>
      <w:r w:rsidR="00713410" w:rsidRPr="00713410">
        <w:rPr>
          <w:rFonts w:ascii="Times New Roman" w:eastAsia="Times New Roman" w:hAnsi="Times New Roman" w:cs="Times New Roman"/>
          <w:sz w:val="24"/>
          <w:szCs w:val="24"/>
        </w:rPr>
        <w:t xml:space="preserve">out of this range </w:t>
      </w:r>
      <w:r w:rsidR="00CF01BA" w:rsidRPr="00691F03">
        <w:rPr>
          <w:rFonts w:ascii="Times New Roman" w:eastAsia="Times New Roman" w:hAnsi="Times New Roman" w:cs="Times New Roman"/>
          <w:sz w:val="24"/>
          <w:szCs w:val="24"/>
        </w:rPr>
        <w:t xml:space="preserve">(i.e. &lt;20% </w:t>
      </w:r>
      <w:r w:rsidR="00713410">
        <w:rPr>
          <w:rFonts w:ascii="Times New Roman" w:eastAsia="Times New Roman" w:hAnsi="Times New Roman" w:cs="Times New Roman"/>
          <w:sz w:val="24"/>
          <w:szCs w:val="24"/>
        </w:rPr>
        <w:t xml:space="preserve">and </w:t>
      </w:r>
      <w:r w:rsidR="00CF01BA" w:rsidRPr="00691F03">
        <w:rPr>
          <w:rFonts w:ascii="Times New Roman" w:eastAsia="Times New Roman" w:hAnsi="Times New Roman" w:cs="Times New Roman"/>
          <w:sz w:val="24"/>
          <w:szCs w:val="24"/>
        </w:rPr>
        <w:t xml:space="preserve">&gt;60%) </w:t>
      </w:r>
      <w:r w:rsidR="00713410" w:rsidRPr="00713410">
        <w:rPr>
          <w:rFonts w:ascii="Times New Roman" w:eastAsia="Times New Roman" w:hAnsi="Times New Roman" w:cs="Times New Roman"/>
          <w:sz w:val="24"/>
          <w:szCs w:val="24"/>
        </w:rPr>
        <w:t xml:space="preserve">received a linear weight </w:t>
      </w:r>
      <w:r w:rsidR="00713410" w:rsidRPr="00713410">
        <w:rPr>
          <w:rFonts w:ascii="Times New Roman" w:eastAsia="Times New Roman" w:hAnsi="Times New Roman" w:cs="Times New Roman"/>
          <w:sz w:val="24"/>
          <w:szCs w:val="24"/>
        </w:rPr>
        <w:lastRenderedPageBreak/>
        <w:t xml:space="preserve">(decreasing and increasing, respectively) between </w:t>
      </w:r>
      <w:r w:rsidR="00CF01BA" w:rsidRPr="00691F03">
        <w:rPr>
          <w:rFonts w:ascii="Times New Roman" w:eastAsia="Times New Roman" w:hAnsi="Times New Roman" w:cs="Times New Roman"/>
          <w:sz w:val="24"/>
          <w:szCs w:val="24"/>
        </w:rPr>
        <w:t xml:space="preserve">0 </w:t>
      </w:r>
      <w:r w:rsidR="00713410">
        <w:rPr>
          <w:rFonts w:ascii="Times New Roman" w:eastAsia="Times New Roman" w:hAnsi="Times New Roman" w:cs="Times New Roman"/>
          <w:sz w:val="24"/>
          <w:szCs w:val="24"/>
        </w:rPr>
        <w:t>and</w:t>
      </w:r>
      <w:r w:rsidR="00CF01BA" w:rsidRPr="00691F03">
        <w:rPr>
          <w:rFonts w:ascii="Times New Roman" w:eastAsia="Times New Roman" w:hAnsi="Times New Roman" w:cs="Times New Roman"/>
          <w:sz w:val="24"/>
          <w:szCs w:val="24"/>
        </w:rPr>
        <w:t xml:space="preserve"> 0.7, </w:t>
      </w:r>
      <w:r w:rsidR="00B6354B" w:rsidRPr="00B6354B">
        <w:rPr>
          <w:rFonts w:ascii="Times New Roman" w:eastAsia="Times New Roman" w:hAnsi="Times New Roman" w:cs="Times New Roman"/>
          <w:sz w:val="24"/>
          <w:szCs w:val="24"/>
        </w:rPr>
        <w:t>where the extreme percentages (0 and 100%) received weight 0</w:t>
      </w:r>
      <w:r w:rsidR="00CF01BA" w:rsidRPr="00691F03">
        <w:rPr>
          <w:rFonts w:ascii="Times New Roman" w:eastAsia="Times New Roman" w:hAnsi="Times New Roman" w:cs="Times New Roman"/>
          <w:sz w:val="24"/>
          <w:szCs w:val="24"/>
        </w:rPr>
        <w:t>.</w:t>
      </w:r>
      <w:r w:rsidR="00D10796">
        <w:rPr>
          <w:rFonts w:ascii="Times New Roman" w:eastAsia="Times New Roman" w:hAnsi="Times New Roman" w:cs="Times New Roman"/>
          <w:sz w:val="24"/>
          <w:szCs w:val="24"/>
        </w:rPr>
        <w:t xml:space="preserve"> </w:t>
      </w:r>
      <w:r w:rsidR="003550E2">
        <w:rPr>
          <w:rFonts w:ascii="Times New Roman" w:eastAsia="Times New Roman" w:hAnsi="Times New Roman" w:cs="Times New Roman"/>
          <w:sz w:val="24"/>
          <w:szCs w:val="24"/>
        </w:rPr>
        <w:t xml:space="preserve">We attributed </w:t>
      </w:r>
      <w:r w:rsidR="0033038E">
        <w:rPr>
          <w:rFonts w:ascii="Times New Roman" w:eastAsia="Times New Roman" w:hAnsi="Times New Roman" w:cs="Times New Roman"/>
          <w:sz w:val="24"/>
          <w:szCs w:val="24"/>
        </w:rPr>
        <w:t>the value zero</w:t>
      </w:r>
      <w:r w:rsidR="00D10796">
        <w:rPr>
          <w:rFonts w:ascii="Times New Roman" w:eastAsia="Times New Roman" w:hAnsi="Times New Roman" w:cs="Times New Roman"/>
          <w:sz w:val="24"/>
          <w:szCs w:val="24"/>
        </w:rPr>
        <w:t xml:space="preserve"> to extreme </w:t>
      </w:r>
      <w:r w:rsidR="003550E2">
        <w:rPr>
          <w:rFonts w:ascii="Times New Roman" w:eastAsia="Times New Roman" w:hAnsi="Times New Roman" w:cs="Times New Roman"/>
          <w:sz w:val="24"/>
          <w:szCs w:val="24"/>
        </w:rPr>
        <w:t>percentage</w:t>
      </w:r>
      <w:r w:rsidR="0033038E">
        <w:rPr>
          <w:rFonts w:ascii="Times New Roman" w:eastAsia="Times New Roman" w:hAnsi="Times New Roman" w:cs="Times New Roman"/>
          <w:sz w:val="24"/>
          <w:szCs w:val="24"/>
        </w:rPr>
        <w:t>s</w:t>
      </w:r>
      <w:r w:rsidR="003550E2">
        <w:rPr>
          <w:rFonts w:ascii="Times New Roman" w:eastAsia="Times New Roman" w:hAnsi="Times New Roman" w:cs="Times New Roman"/>
          <w:sz w:val="24"/>
          <w:szCs w:val="24"/>
        </w:rPr>
        <w:t xml:space="preserve"> </w:t>
      </w:r>
      <w:r w:rsidR="002752CC">
        <w:rPr>
          <w:rFonts w:ascii="Times New Roman" w:eastAsia="Times New Roman" w:hAnsi="Times New Roman" w:cs="Times New Roman"/>
          <w:sz w:val="24"/>
          <w:szCs w:val="24"/>
        </w:rPr>
        <w:t xml:space="preserve">and near zero to PUs &lt;20% or &gt;60% </w:t>
      </w:r>
      <w:r w:rsidR="00D10796" w:rsidRPr="00D10796">
        <w:rPr>
          <w:rFonts w:ascii="Times New Roman" w:eastAsia="Times New Roman" w:hAnsi="Times New Roman" w:cs="Times New Roman"/>
          <w:sz w:val="24"/>
          <w:szCs w:val="24"/>
        </w:rPr>
        <w:t>as PUs with low habitat amount have high restoration cost, and PUs with high habitat amount do not require restoration interventions</w:t>
      </w:r>
      <w:r w:rsidR="002752CC">
        <w:rPr>
          <w:rFonts w:ascii="Times New Roman" w:eastAsia="Times New Roman" w:hAnsi="Times New Roman" w:cs="Times New Roman"/>
          <w:sz w:val="24"/>
          <w:szCs w:val="24"/>
        </w:rPr>
        <w:t>.</w:t>
      </w:r>
    </w:p>
    <w:p w14:paraId="6E8C86E4" w14:textId="77777777" w:rsidR="001D6225" w:rsidRPr="00691F03" w:rsidRDefault="001D6225" w:rsidP="003F4E7A">
      <w:pPr>
        <w:spacing w:line="480" w:lineRule="auto"/>
        <w:jc w:val="both"/>
        <w:rPr>
          <w:rFonts w:ascii="Times New Roman" w:eastAsia="Times New Roman" w:hAnsi="Times New Roman" w:cs="Times New Roman"/>
          <w:i/>
          <w:sz w:val="24"/>
          <w:szCs w:val="24"/>
        </w:rPr>
      </w:pPr>
    </w:p>
    <w:p w14:paraId="6DAED61F" w14:textId="3DB4E902" w:rsidR="00557617" w:rsidRPr="00C23885" w:rsidRDefault="001B1E96" w:rsidP="003F4E7A">
      <w:pPr>
        <w:spacing w:line="480" w:lineRule="auto"/>
        <w:jc w:val="both"/>
        <w:rPr>
          <w:rFonts w:ascii="Times New Roman" w:eastAsia="Times New Roman" w:hAnsi="Times New Roman" w:cs="Times New Roman"/>
          <w:iCs/>
          <w:sz w:val="24"/>
          <w:szCs w:val="24"/>
        </w:rPr>
      </w:pPr>
      <w:r w:rsidRPr="00C23885">
        <w:rPr>
          <w:rFonts w:ascii="Times New Roman" w:eastAsia="Times New Roman" w:hAnsi="Times New Roman" w:cs="Times New Roman"/>
          <w:iCs/>
          <w:sz w:val="24"/>
          <w:szCs w:val="24"/>
        </w:rPr>
        <w:t xml:space="preserve">Details of the ‘Environmental </w:t>
      </w:r>
      <w:r w:rsidR="006A2C50" w:rsidRPr="00C23885">
        <w:rPr>
          <w:rFonts w:ascii="Times New Roman" w:eastAsia="Times New Roman" w:hAnsi="Times New Roman" w:cs="Times New Roman"/>
          <w:iCs/>
          <w:sz w:val="24"/>
          <w:szCs w:val="24"/>
        </w:rPr>
        <w:t>suitability’ criterion</w:t>
      </w:r>
    </w:p>
    <w:p w14:paraId="6DAED620" w14:textId="77777777" w:rsidR="00557617" w:rsidRPr="003F4E7A" w:rsidRDefault="00557617" w:rsidP="003F4E7A">
      <w:pPr>
        <w:spacing w:line="480" w:lineRule="auto"/>
        <w:jc w:val="both"/>
        <w:rPr>
          <w:rFonts w:ascii="Times New Roman" w:eastAsia="Times New Roman" w:hAnsi="Times New Roman" w:cs="Times New Roman"/>
          <w:i/>
          <w:sz w:val="24"/>
          <w:szCs w:val="24"/>
        </w:rPr>
      </w:pPr>
    </w:p>
    <w:p w14:paraId="6DAED621" w14:textId="53EE5B34" w:rsidR="00557617" w:rsidRPr="003048C1" w:rsidRDefault="00815910" w:rsidP="003F4E7A">
      <w:pPr>
        <w:spacing w:line="480" w:lineRule="auto"/>
        <w:jc w:val="both"/>
        <w:rPr>
          <w:rFonts w:ascii="Times New Roman" w:eastAsia="Times New Roman" w:hAnsi="Times New Roman" w:cs="Times New Roman"/>
          <w:sz w:val="24"/>
          <w:szCs w:val="24"/>
        </w:rPr>
      </w:pPr>
      <w:r w:rsidRPr="00815910">
        <w:rPr>
          <w:rFonts w:ascii="Times New Roman" w:hAnsi="Times New Roman" w:cs="Times New Roman"/>
          <w:sz w:val="24"/>
          <w:szCs w:val="24"/>
        </w:rPr>
        <w:t xml:space="preserve">Species Distribution Modeling (SDM) is a tool used to estimate the species environmental suitability (also interpreted as potential distribution or niche), correlating the species occurrence records with environmental variables </w:t>
      </w:r>
      <w:r w:rsidRPr="00815910">
        <w:rPr>
          <w:rFonts w:ascii="Times New Roman" w:hAnsi="Times New Roman" w:cs="Times New Roman"/>
          <w:sz w:val="24"/>
          <w:szCs w:val="24"/>
        </w:rPr>
        <w:fldChar w:fldCharType="begin" w:fldLock="1"/>
      </w:r>
      <w:r w:rsidRPr="00815910">
        <w:rPr>
          <w:rFonts w:ascii="Times New Roman" w:hAnsi="Times New Roman" w:cs="Times New Roman"/>
          <w:sz w:val="24"/>
          <w:szCs w:val="24"/>
        </w:rPr>
        <w:instrText>ADDIN CSL_CITATION {"citationItems":[{"id":"ITEM-1","itemData":{"author":[{"dropping-particle":"","family":"Peterson","given":"A.T.","non-dropping-particle":"","parse-names":false,"suffix":""},{"dropping-particle":"","family":"Soberón","given":"J.","non-dropping-particle":"","parse-names":false,"suffix":""},{"dropping-particle":"","family":"Pearson","given":"R.G.","non-dropping-particle":"","parse-names":false,"suffix":""},{"dropping-particle":"","family":"Anderson","given":"R.P.","non-dropping-particle":"","parse-names":false,"suffix":""},{"dropping-particle":"","family":"Martínez-Meyer","given":"E.","non-dropping-particle":"","parse-names":false,"suffix":""},{"dropping-particle":"","family":"Nakamura","given":"M.","non-dropping-particle":"","parse-names":false,"suffix":""},{"dropping-particle":"","family":"Araújo","given":"M.B.","non-dropping-particle":"","parse-names":false,"suffix":""}],"id":"ITEM-1","issued":{"date-parts":[["2011"]]},"number-of-pages":"328","publisher-place":"Princeton University Press, Princeton.","title":"Ecological niches and geographic distributions.","type":"book"},"uris":["http://www.mendeley.com/documents/?uuid=360373f8-a169-4f20-8dc6-73d367ae6d16"]}],"mendeley":{"formattedCitation":"(Peterson et al., 2011)","plainTextFormattedCitation":"(Peterson et al., 2011)","previouslyFormattedCitation":"(Peterson et al., 2011)"},"properties":{"noteIndex":0},"schema":"https://github.com/citation-style-language/schema/raw/master/csl-citation.json"}</w:instrText>
      </w:r>
      <w:r w:rsidRPr="00815910">
        <w:rPr>
          <w:rFonts w:ascii="Times New Roman" w:hAnsi="Times New Roman" w:cs="Times New Roman"/>
          <w:sz w:val="24"/>
          <w:szCs w:val="24"/>
        </w:rPr>
        <w:fldChar w:fldCharType="separate"/>
      </w:r>
      <w:r w:rsidRPr="00815910">
        <w:rPr>
          <w:rFonts w:ascii="Times New Roman" w:hAnsi="Times New Roman" w:cs="Times New Roman"/>
          <w:noProof/>
          <w:sz w:val="24"/>
          <w:szCs w:val="24"/>
        </w:rPr>
        <w:t>(Peterson et al., 2011)</w:t>
      </w:r>
      <w:r w:rsidRPr="00815910">
        <w:rPr>
          <w:rFonts w:ascii="Times New Roman" w:hAnsi="Times New Roman" w:cs="Times New Roman"/>
          <w:sz w:val="24"/>
          <w:szCs w:val="24"/>
        </w:rPr>
        <w:fldChar w:fldCharType="end"/>
      </w:r>
      <w:r w:rsidRPr="00815910">
        <w:rPr>
          <w:rFonts w:ascii="Times New Roman" w:hAnsi="Times New Roman" w:cs="Times New Roman"/>
          <w:sz w:val="24"/>
          <w:szCs w:val="24"/>
        </w:rPr>
        <w:t xml:space="preserve">. </w:t>
      </w:r>
      <w:r w:rsidR="0041318B" w:rsidRPr="00815910">
        <w:rPr>
          <w:rFonts w:ascii="Times New Roman" w:eastAsia="Times New Roman" w:hAnsi="Times New Roman" w:cs="Times New Roman"/>
          <w:sz w:val="24"/>
          <w:szCs w:val="24"/>
        </w:rPr>
        <w:t>The records</w:t>
      </w:r>
      <w:r w:rsidR="0041318B" w:rsidRPr="00AC3E57">
        <w:rPr>
          <w:rFonts w:ascii="Times New Roman" w:eastAsia="Times New Roman" w:hAnsi="Times New Roman" w:cs="Times New Roman"/>
          <w:sz w:val="24"/>
          <w:szCs w:val="24"/>
        </w:rPr>
        <w:t xml:space="preserve"> of the occurrence of fauna species were obtained by zoologists who collaborated during </w:t>
      </w:r>
      <w:r w:rsidR="006506F0" w:rsidRPr="00AC3E57">
        <w:rPr>
          <w:rFonts w:ascii="Times New Roman" w:eastAsia="Times New Roman" w:hAnsi="Times New Roman" w:cs="Times New Roman"/>
          <w:sz w:val="24"/>
          <w:szCs w:val="24"/>
        </w:rPr>
        <w:t>workshops</w:t>
      </w:r>
      <w:r w:rsidR="006506F0" w:rsidRPr="004F63CF">
        <w:rPr>
          <w:rFonts w:ascii="Times New Roman" w:eastAsia="Times New Roman" w:hAnsi="Times New Roman" w:cs="Times New Roman"/>
          <w:sz w:val="24"/>
          <w:szCs w:val="24"/>
        </w:rPr>
        <w:t xml:space="preserve"> of the </w:t>
      </w:r>
      <w:r w:rsidR="006506F0" w:rsidRPr="008D3FA6">
        <w:rPr>
          <w:rFonts w:ascii="Times New Roman" w:eastAsia="Times New Roman" w:hAnsi="Times New Roman" w:cs="Times New Roman"/>
          <w:sz w:val="24"/>
          <w:szCs w:val="24"/>
        </w:rPr>
        <w:t xml:space="preserve">PAT-DCSJ </w:t>
      </w:r>
      <w:r w:rsidR="006506F0">
        <w:rPr>
          <w:rFonts w:ascii="Times New Roman" w:eastAsia="Times New Roman" w:hAnsi="Times New Roman" w:cs="Times New Roman"/>
          <w:sz w:val="24"/>
          <w:szCs w:val="24"/>
        </w:rPr>
        <w:fldChar w:fldCharType="begin" w:fldLock="1"/>
      </w:r>
      <w:r w:rsidR="009B536A">
        <w:rPr>
          <w:rFonts w:ascii="Times New Roman" w:eastAsia="Times New Roman" w:hAnsi="Times New Roman" w:cs="Times New Roman"/>
          <w:sz w:val="24"/>
          <w:szCs w:val="24"/>
        </w:rPr>
        <w:instrText>ADDIN CSL_CITATION {"citationItems":[{"id":"ITEM-1","itemData":{"abstract":"Portaria INEMA Nº 22.001 de 17 DE DEZEMBRO DE 2020","author":[{"dropping-particle":"","family":"INEMA","given":"","non-dropping-particle":"","parse-names":false,"suffix":""},{"dropping-particle":"","family":"SEMA","given":"","non-dropping-particle":"","parse-names":false,"suffix":""},{"dropping-particle":"","family":"WWF-Brasil","given":"","non-dropping-particle":"","parse-names":false,"suffix":""},{"dropping-particle":"","family":"CNCFlora","given":"","non-dropping-particle":"","parse-names":false,"suffix":""},{"dropping-particle":"","family":"JBRJ","given":"","non-dropping-particle":"","parse-names":false,"suffix":""},{"dropping-particle":"","family":"PRF","given":"","non-dropping-particle":"","parse-names":false,"suffix":""},{"dropping-particle":"","family":"ICMBIO","given":"","non-dropping-particle":"","parse-names":false,"suffix":""},{"dropping-particle":"","family":"UFBA","given":"","non-dropping-particle":"","parse-names":false,"suffix":""},{"dropping-particle":"","family":"UCSal","given":"","non-dropping-particle":"","parse-names":false,"suffix":""},{"dropping-particle":"","family":"UFRB","given":"","non-dropping-particle":"","parse-names":false,"suffix":""},{"dropping-particle":"","family":"UEFS","given":"","non-dropping-particle":"","parse-names":false,"suffix":""},{"dropping-particle":"","family":"INP","given":"","non-dropping-particle":"","parse-names":false,"suffix":""},{"dropping-particle":"","family":"Gambá","given":"","non-dropping-particle":"","parse-names":false,"suffix":""}],"id":"ITEM-1","issued":{"date-parts":[["2020"]]},"page":"1-25","publisher":"Governo da Bahia INEMA SEMA WWF-Brasil CNCFlora JBRJ PRF ICMBIO UFBA UCSal UFRB UEFS INP Gambá","publisher-place":"Bahia","title":"Plano de Ação Territorial para a Conservação de Espécies Ameaçadas do Território Chapada Diamantina-Serra da Jiboia - Sumário Executivo","type":"article"},"uris":["http://www.mendeley.com/documents/?uuid=21cc01a3-12bd-4828-935c-fc599e0136bd"]}],"mendeley":{"formattedCitation":"(INEMA et al., 2020)","plainTextFormattedCitation":"(INEMA et al., 2020)","previouslyFormattedCitation":"(INEMA et al., 2020)"},"properties":{"noteIndex":0},"schema":"https://github.com/citation-style-language/schema/raw/master/csl-citation.json"}</w:instrText>
      </w:r>
      <w:r w:rsidR="006506F0">
        <w:rPr>
          <w:rFonts w:ascii="Times New Roman" w:eastAsia="Times New Roman" w:hAnsi="Times New Roman" w:cs="Times New Roman"/>
          <w:sz w:val="24"/>
          <w:szCs w:val="24"/>
        </w:rPr>
        <w:fldChar w:fldCharType="separate"/>
      </w:r>
      <w:r w:rsidR="006506F0" w:rsidRPr="006506F0">
        <w:rPr>
          <w:rFonts w:ascii="Times New Roman" w:eastAsia="Times New Roman" w:hAnsi="Times New Roman" w:cs="Times New Roman"/>
          <w:noProof/>
          <w:sz w:val="24"/>
          <w:szCs w:val="24"/>
        </w:rPr>
        <w:t>(INEMA et al., 2020)</w:t>
      </w:r>
      <w:r w:rsidR="006506F0">
        <w:rPr>
          <w:rFonts w:ascii="Times New Roman" w:eastAsia="Times New Roman" w:hAnsi="Times New Roman" w:cs="Times New Roman"/>
          <w:sz w:val="24"/>
          <w:szCs w:val="24"/>
        </w:rPr>
        <w:fldChar w:fldCharType="end"/>
      </w:r>
      <w:r w:rsidR="0041318B" w:rsidRPr="00AC3E57">
        <w:rPr>
          <w:rFonts w:ascii="Times New Roman" w:eastAsia="Times New Roman" w:hAnsi="Times New Roman" w:cs="Times New Roman"/>
          <w:sz w:val="24"/>
          <w:szCs w:val="24"/>
        </w:rPr>
        <w:t xml:space="preserve">. </w:t>
      </w:r>
      <w:r w:rsidR="00034452">
        <w:rPr>
          <w:rFonts w:ascii="Times New Roman" w:eastAsia="Times New Roman" w:hAnsi="Times New Roman" w:cs="Times New Roman"/>
          <w:sz w:val="24"/>
          <w:szCs w:val="24"/>
        </w:rPr>
        <w:t>T</w:t>
      </w:r>
      <w:r w:rsidR="00A65E26" w:rsidRPr="00A65E26">
        <w:rPr>
          <w:rFonts w:ascii="Times New Roman" w:eastAsia="Times New Roman" w:hAnsi="Times New Roman" w:cs="Times New Roman"/>
          <w:sz w:val="24"/>
          <w:szCs w:val="24"/>
        </w:rPr>
        <w:t xml:space="preserve">he occurrence records of </w:t>
      </w:r>
      <w:r w:rsidR="00095A58">
        <w:rPr>
          <w:rFonts w:ascii="Times New Roman" w:eastAsia="Times New Roman" w:hAnsi="Times New Roman" w:cs="Times New Roman"/>
          <w:sz w:val="24"/>
          <w:szCs w:val="24"/>
        </w:rPr>
        <w:t>plant</w:t>
      </w:r>
      <w:r w:rsidR="00A65E26" w:rsidRPr="00A65E26">
        <w:rPr>
          <w:rFonts w:ascii="Times New Roman" w:eastAsia="Times New Roman" w:hAnsi="Times New Roman" w:cs="Times New Roman"/>
          <w:sz w:val="24"/>
          <w:szCs w:val="24"/>
        </w:rPr>
        <w:t xml:space="preserve"> species </w:t>
      </w:r>
      <w:r w:rsidR="00034452">
        <w:rPr>
          <w:rFonts w:ascii="Times New Roman" w:eastAsia="Times New Roman" w:hAnsi="Times New Roman" w:cs="Times New Roman"/>
          <w:sz w:val="24"/>
          <w:szCs w:val="24"/>
        </w:rPr>
        <w:t>we</w:t>
      </w:r>
      <w:r w:rsidR="008F23EA">
        <w:rPr>
          <w:rFonts w:ascii="Times New Roman" w:eastAsia="Times New Roman" w:hAnsi="Times New Roman" w:cs="Times New Roman"/>
          <w:sz w:val="24"/>
          <w:szCs w:val="24"/>
        </w:rPr>
        <w:t>re</w:t>
      </w:r>
      <w:r w:rsidR="00034452">
        <w:rPr>
          <w:rFonts w:ascii="Times New Roman" w:eastAsia="Times New Roman" w:hAnsi="Times New Roman" w:cs="Times New Roman"/>
          <w:sz w:val="24"/>
          <w:szCs w:val="24"/>
        </w:rPr>
        <w:t xml:space="preserve"> compiled </w:t>
      </w:r>
      <w:r w:rsidR="00A65E26" w:rsidRPr="00A65E26">
        <w:rPr>
          <w:rFonts w:ascii="Times New Roman" w:eastAsia="Times New Roman" w:hAnsi="Times New Roman" w:cs="Times New Roman"/>
          <w:sz w:val="24"/>
          <w:szCs w:val="24"/>
        </w:rPr>
        <w:t xml:space="preserve">from the database of the </w:t>
      </w:r>
      <w:r w:rsidR="00526D56" w:rsidRPr="00A65E26">
        <w:rPr>
          <w:rFonts w:ascii="Times New Roman" w:eastAsia="Times New Roman" w:hAnsi="Times New Roman" w:cs="Times New Roman"/>
          <w:sz w:val="24"/>
          <w:szCs w:val="24"/>
        </w:rPr>
        <w:t xml:space="preserve">Brazilian National Centre for Plant Conservation at the Botanical Garden Research Institute </w:t>
      </w:r>
      <w:r w:rsidR="00E976C6">
        <w:rPr>
          <w:rFonts w:ascii="Times New Roman" w:eastAsia="Times New Roman" w:hAnsi="Times New Roman" w:cs="Times New Roman"/>
          <w:sz w:val="24"/>
          <w:szCs w:val="24"/>
        </w:rPr>
        <w:t xml:space="preserve">of the </w:t>
      </w:r>
      <w:r w:rsidR="00E976C6" w:rsidRPr="00A65E26">
        <w:rPr>
          <w:rFonts w:ascii="Times New Roman" w:eastAsia="Times New Roman" w:hAnsi="Times New Roman" w:cs="Times New Roman"/>
          <w:sz w:val="24"/>
          <w:szCs w:val="24"/>
        </w:rPr>
        <w:t xml:space="preserve">Rio de Janeiro </w:t>
      </w:r>
      <w:r w:rsidR="00526D56" w:rsidRPr="00A65E26">
        <w:rPr>
          <w:rFonts w:ascii="Times New Roman" w:eastAsia="Times New Roman" w:hAnsi="Times New Roman" w:cs="Times New Roman"/>
          <w:sz w:val="24"/>
          <w:szCs w:val="24"/>
        </w:rPr>
        <w:t xml:space="preserve">(CNCFlora/JBRJ), </w:t>
      </w:r>
      <w:r w:rsidR="00781A1F">
        <w:rPr>
          <w:rFonts w:ascii="Times New Roman" w:eastAsia="Times New Roman" w:hAnsi="Times New Roman" w:cs="Times New Roman"/>
          <w:sz w:val="24"/>
          <w:szCs w:val="24"/>
        </w:rPr>
        <w:t>available in</w:t>
      </w:r>
      <w:r w:rsidR="00526D56" w:rsidRPr="00A65E26">
        <w:rPr>
          <w:rFonts w:ascii="Times New Roman" w:eastAsia="Times New Roman" w:hAnsi="Times New Roman" w:cs="Times New Roman"/>
          <w:sz w:val="24"/>
          <w:szCs w:val="24"/>
        </w:rPr>
        <w:t xml:space="preserve"> </w:t>
      </w:r>
      <w:hyperlink r:id="rId12">
        <w:r w:rsidR="00526D56" w:rsidRPr="00A65E26">
          <w:rPr>
            <w:rFonts w:ascii="Times New Roman" w:eastAsia="Times New Roman" w:hAnsi="Times New Roman" w:cs="Times New Roman"/>
            <w:color w:val="1155CC"/>
            <w:sz w:val="24"/>
            <w:szCs w:val="24"/>
            <w:u w:val="single"/>
          </w:rPr>
          <w:t>https://geonode.jbrj.gov.br/</w:t>
        </w:r>
      </w:hyperlink>
      <w:r w:rsidR="00526D56" w:rsidRPr="00A65E26">
        <w:rPr>
          <w:rFonts w:ascii="Times New Roman" w:eastAsia="Times New Roman" w:hAnsi="Times New Roman" w:cs="Times New Roman"/>
          <w:sz w:val="24"/>
          <w:szCs w:val="24"/>
        </w:rPr>
        <w:t xml:space="preserve">, </w:t>
      </w:r>
      <w:r w:rsidR="00781A1F">
        <w:rPr>
          <w:rFonts w:ascii="Times New Roman" w:eastAsia="Times New Roman" w:hAnsi="Times New Roman" w:cs="Times New Roman"/>
          <w:sz w:val="24"/>
          <w:szCs w:val="24"/>
        </w:rPr>
        <w:t>a.k.a.</w:t>
      </w:r>
      <w:r w:rsidR="00526D56" w:rsidRPr="00A65E26">
        <w:rPr>
          <w:rFonts w:ascii="Times New Roman" w:eastAsia="Times New Roman" w:hAnsi="Times New Roman" w:cs="Times New Roman"/>
          <w:sz w:val="24"/>
          <w:szCs w:val="24"/>
        </w:rPr>
        <w:t xml:space="preserve"> IUCN SSC Brazil Plant Red List Authority. </w:t>
      </w:r>
      <w:r w:rsidR="00456259" w:rsidRPr="00456259">
        <w:rPr>
          <w:rFonts w:ascii="Times New Roman" w:eastAsia="Times New Roman" w:hAnsi="Times New Roman" w:cs="Times New Roman"/>
          <w:sz w:val="24"/>
          <w:szCs w:val="24"/>
        </w:rPr>
        <w:t xml:space="preserve">These records have been taxonomically reviewed and validated by a network of </w:t>
      </w:r>
      <w:r w:rsidR="0092603F" w:rsidRPr="0092603F">
        <w:rPr>
          <w:rFonts w:ascii="Times New Roman" w:eastAsia="Times New Roman" w:hAnsi="Times New Roman" w:cs="Times New Roman"/>
          <w:sz w:val="24"/>
          <w:szCs w:val="24"/>
        </w:rPr>
        <w:t>botanists</w:t>
      </w:r>
      <w:r w:rsidR="00F57FA8">
        <w:rPr>
          <w:rFonts w:ascii="Times New Roman" w:eastAsia="Times New Roman" w:hAnsi="Times New Roman" w:cs="Times New Roman"/>
          <w:sz w:val="24"/>
          <w:szCs w:val="24"/>
        </w:rPr>
        <w:t>,</w:t>
      </w:r>
      <w:r w:rsidR="0092603F" w:rsidRPr="0092603F">
        <w:rPr>
          <w:rFonts w:ascii="Times New Roman" w:eastAsia="Times New Roman" w:hAnsi="Times New Roman" w:cs="Times New Roman"/>
          <w:sz w:val="24"/>
          <w:szCs w:val="24"/>
        </w:rPr>
        <w:t xml:space="preserve"> </w:t>
      </w:r>
      <w:r w:rsidR="00456259" w:rsidRPr="00456259">
        <w:rPr>
          <w:rFonts w:ascii="Times New Roman" w:eastAsia="Times New Roman" w:hAnsi="Times New Roman" w:cs="Times New Roman"/>
          <w:sz w:val="24"/>
          <w:szCs w:val="24"/>
        </w:rPr>
        <w:t xml:space="preserve">working in </w:t>
      </w:r>
      <w:r w:rsidR="0092603F">
        <w:rPr>
          <w:rFonts w:ascii="Times New Roman" w:eastAsia="Times New Roman" w:hAnsi="Times New Roman" w:cs="Times New Roman"/>
          <w:sz w:val="24"/>
          <w:szCs w:val="24"/>
        </w:rPr>
        <w:t>collaboration</w:t>
      </w:r>
      <w:r w:rsidR="00456259" w:rsidRPr="00456259">
        <w:rPr>
          <w:rFonts w:ascii="Times New Roman" w:eastAsia="Times New Roman" w:hAnsi="Times New Roman" w:cs="Times New Roman"/>
          <w:sz w:val="24"/>
          <w:szCs w:val="24"/>
        </w:rPr>
        <w:t xml:space="preserve"> with</w:t>
      </w:r>
      <w:r w:rsidR="00526D56" w:rsidRPr="00456259">
        <w:rPr>
          <w:rFonts w:ascii="Times New Roman" w:eastAsia="Times New Roman" w:hAnsi="Times New Roman" w:cs="Times New Roman"/>
          <w:sz w:val="24"/>
          <w:szCs w:val="24"/>
        </w:rPr>
        <w:t xml:space="preserve"> CNCFlora/JBRJ </w:t>
      </w:r>
      <w:r w:rsidR="00C97A72" w:rsidRPr="00C97A72">
        <w:rPr>
          <w:rFonts w:ascii="Times New Roman" w:eastAsia="Times New Roman" w:hAnsi="Times New Roman" w:cs="Times New Roman"/>
          <w:sz w:val="24"/>
          <w:szCs w:val="24"/>
        </w:rPr>
        <w:t xml:space="preserve">in the assessing </w:t>
      </w:r>
      <w:r w:rsidR="00393FD2" w:rsidRPr="00C97A72">
        <w:rPr>
          <w:rFonts w:ascii="Times New Roman" w:eastAsia="Times New Roman" w:hAnsi="Times New Roman" w:cs="Times New Roman"/>
          <w:sz w:val="24"/>
          <w:szCs w:val="24"/>
        </w:rPr>
        <w:t xml:space="preserve">process </w:t>
      </w:r>
      <w:r w:rsidR="00C97A72" w:rsidRPr="00C97A72">
        <w:rPr>
          <w:rFonts w:ascii="Times New Roman" w:eastAsia="Times New Roman" w:hAnsi="Times New Roman" w:cs="Times New Roman"/>
          <w:sz w:val="24"/>
          <w:szCs w:val="24"/>
        </w:rPr>
        <w:t xml:space="preserve">of extinction risk of the Brazilian </w:t>
      </w:r>
      <w:r w:rsidR="00F57FA8">
        <w:rPr>
          <w:rFonts w:ascii="Times New Roman" w:eastAsia="Times New Roman" w:hAnsi="Times New Roman" w:cs="Times New Roman"/>
          <w:sz w:val="24"/>
          <w:szCs w:val="24"/>
        </w:rPr>
        <w:t>plants</w:t>
      </w:r>
      <w:r w:rsidR="00C97A72" w:rsidRPr="00C97A72">
        <w:rPr>
          <w:rFonts w:ascii="Times New Roman" w:eastAsia="Times New Roman" w:hAnsi="Times New Roman" w:cs="Times New Roman"/>
          <w:sz w:val="24"/>
          <w:szCs w:val="24"/>
        </w:rPr>
        <w:t xml:space="preserve"> (see more information in </w:t>
      </w:r>
      <w:r w:rsidR="00961F74">
        <w:rPr>
          <w:rFonts w:ascii="Times New Roman" w:eastAsia="Times New Roman" w:hAnsi="Times New Roman" w:cs="Times New Roman"/>
          <w:sz w:val="24"/>
          <w:szCs w:val="24"/>
          <w:lang w:val="pt-BR"/>
        </w:rPr>
        <w:fldChar w:fldCharType="begin" w:fldLock="1"/>
      </w:r>
      <w:r w:rsidR="004E0DD9">
        <w:rPr>
          <w:rFonts w:ascii="Times New Roman" w:eastAsia="Times New Roman" w:hAnsi="Times New Roman" w:cs="Times New Roman"/>
          <w:sz w:val="24"/>
          <w:szCs w:val="24"/>
        </w:rPr>
        <w:instrText>ADDIN CSL_CITATION {"citationItems":[{"id":"ITEM-1","itemData":{"DOI":"10.1590/2175-7860201869403","ISSN":"2175-7860","abstract":"Abstract Brazil houses nearly 36,400 native terrestrial plant species. The country is a signatory of the Global Strategy for Plant Conservation (GSPC) and has to develop tools to achieve GSPC targets. Target 2 states that countries must undertake risk assessments of its entire known plant species by 2020. Here, we offer a panorama on how far has Brazil gone towards achieving this target. We compiled data on all risk assessments for plant species ever made in the country and produced the first synthesis of results with respect to these assessments. We found that the Brazilian Red List Authority for plants has assessed the extinction risk of 5,646 species so far, which corresponds to 15.5% of all known flora in Brazil. Among these species, 2,738 (48%) are currently threatened. Those species are distributed across all Brazilian Biomes and states. Families with the highest number of threatened species are Asteraceae and Bromeliaceae. We conclude that Brazil is far from achieving GSPC target 2 by 2020. However, given the enormous flora of the country and the huge amount of effort and resources put into this particular task, Brazil is following a good path towards a reliable assessment of it entire flora.","author":[{"dropping-particle":"","family":"Martins","given":"Eline","non-dropping-particle":"","parse-names":false,"suffix":""},{"dropping-particle":"","family":"Martinelli","given":"Gustavo","non-dropping-particle":"","parse-names":false,"suffix":""},{"dropping-particle":"","family":"Loyola","given":"Rafael","non-dropping-particle":"","parse-names":false,"suffix":""}],"container-title":"Rodriguésia","id":"ITEM-1","issue":"4","issued":{"date-parts":[["2018","12"]]},"page":"1529-1537","title":"Brazilian efforts towards achieving a comprehensive extinction risk assessment for its known flora","type":"article-journal","volume":"69"},"uris":["http://www.mendeley.com/documents/?uuid=f5e954e9-a7f4-40a5-956c-164e22fb2e4a"]},{"id":"ITEM-2","itemData":{"DOI":"10.3417/D-16-00009A","ISSN":"0026-6493","author":[{"dropping-particle":"","family":"Martins","given":"Eline","non-dropping-particle":"","parse-names":false,"suffix":""},{"dropping-particle":"","family":"Loyola","given":"Rafael","non-dropping-particle":"","parse-names":false,"suffix":""},{"dropping-particle":"","family":"Martinelli","given":"Gustavo","non-dropping-particle":"","parse-names":false,"suffix":""}],"container-title":"Annals of the Missouri Botanical Garden","id":"ITEM-2","issue":"2","issued":{"date-parts":[["2017","8","11"]]},"page":"347-356","title":"Challenges and Perspectives for Achieving the Global Strategy for Plant Conservation Targets in Brazil","type":"article-journal","volume":"102"},"uris":["http://www.mendeley.com/documents/?uuid=eba8985d-a479-43b4-99ff-4e3478a6d282"]}],"mendeley":{"formattedCitation":"(Martins et al., 2018, 2017)","manualFormatting":"Martins et al., 2017, 2018)","plainTextFormattedCitation":"(Martins et al., 2018, 2017)","previouslyFormattedCitation":"(Martins et al., 2018, 2017)"},"properties":{"noteIndex":0},"schema":"https://github.com/citation-style-language/schema/raw/master/csl-citation.json"}</w:instrText>
      </w:r>
      <w:r w:rsidR="00961F74">
        <w:rPr>
          <w:rFonts w:ascii="Times New Roman" w:eastAsia="Times New Roman" w:hAnsi="Times New Roman" w:cs="Times New Roman"/>
          <w:sz w:val="24"/>
          <w:szCs w:val="24"/>
          <w:lang w:val="pt-BR"/>
        </w:rPr>
        <w:fldChar w:fldCharType="separate"/>
      </w:r>
      <w:r w:rsidR="00961F74" w:rsidRPr="00283010">
        <w:rPr>
          <w:rFonts w:ascii="Times New Roman" w:eastAsia="Times New Roman" w:hAnsi="Times New Roman" w:cs="Times New Roman"/>
          <w:noProof/>
          <w:sz w:val="24"/>
          <w:szCs w:val="24"/>
        </w:rPr>
        <w:t xml:space="preserve">Martins et al., </w:t>
      </w:r>
      <w:r w:rsidR="00651E88" w:rsidRPr="00283010">
        <w:rPr>
          <w:rFonts w:ascii="Times New Roman" w:eastAsia="Times New Roman" w:hAnsi="Times New Roman" w:cs="Times New Roman"/>
          <w:noProof/>
          <w:sz w:val="24"/>
          <w:szCs w:val="24"/>
        </w:rPr>
        <w:t>2017</w:t>
      </w:r>
      <w:r w:rsidR="00651E88">
        <w:rPr>
          <w:rFonts w:ascii="Times New Roman" w:eastAsia="Times New Roman" w:hAnsi="Times New Roman" w:cs="Times New Roman"/>
          <w:noProof/>
          <w:sz w:val="24"/>
          <w:szCs w:val="24"/>
        </w:rPr>
        <w:t xml:space="preserve">, </w:t>
      </w:r>
      <w:r w:rsidR="00961F74" w:rsidRPr="00283010">
        <w:rPr>
          <w:rFonts w:ascii="Times New Roman" w:eastAsia="Times New Roman" w:hAnsi="Times New Roman" w:cs="Times New Roman"/>
          <w:noProof/>
          <w:sz w:val="24"/>
          <w:szCs w:val="24"/>
        </w:rPr>
        <w:t>2018)</w:t>
      </w:r>
      <w:r w:rsidR="00961F74">
        <w:rPr>
          <w:rFonts w:ascii="Times New Roman" w:eastAsia="Times New Roman" w:hAnsi="Times New Roman" w:cs="Times New Roman"/>
          <w:sz w:val="24"/>
          <w:szCs w:val="24"/>
          <w:lang w:val="pt-BR"/>
        </w:rPr>
        <w:fldChar w:fldCharType="end"/>
      </w:r>
      <w:r w:rsidR="00526D56" w:rsidRPr="00283010">
        <w:rPr>
          <w:rFonts w:ascii="Times New Roman" w:eastAsia="Times New Roman" w:hAnsi="Times New Roman" w:cs="Times New Roman"/>
          <w:sz w:val="24"/>
          <w:szCs w:val="24"/>
        </w:rPr>
        <w:t xml:space="preserve">. </w:t>
      </w:r>
      <w:r w:rsidR="00AD5B5B" w:rsidRPr="003048C1">
        <w:rPr>
          <w:rFonts w:ascii="Times New Roman" w:eastAsia="Times New Roman" w:hAnsi="Times New Roman" w:cs="Times New Roman"/>
          <w:sz w:val="24"/>
          <w:szCs w:val="24"/>
        </w:rPr>
        <w:t xml:space="preserve">The occurrence records of </w:t>
      </w:r>
      <w:r w:rsidR="00095A58">
        <w:rPr>
          <w:rFonts w:ascii="Times New Roman" w:eastAsia="Times New Roman" w:hAnsi="Times New Roman" w:cs="Times New Roman"/>
          <w:sz w:val="24"/>
          <w:szCs w:val="24"/>
        </w:rPr>
        <w:t>plant</w:t>
      </w:r>
      <w:r w:rsidR="00AD5B5B" w:rsidRPr="003048C1">
        <w:rPr>
          <w:rFonts w:ascii="Times New Roman" w:eastAsia="Times New Roman" w:hAnsi="Times New Roman" w:cs="Times New Roman"/>
          <w:sz w:val="24"/>
          <w:szCs w:val="24"/>
        </w:rPr>
        <w:t xml:space="preserve"> species that had the</w:t>
      </w:r>
      <w:r w:rsidR="00481DB0">
        <w:rPr>
          <w:rFonts w:ascii="Times New Roman" w:eastAsia="Times New Roman" w:hAnsi="Times New Roman" w:cs="Times New Roman"/>
          <w:sz w:val="24"/>
          <w:szCs w:val="24"/>
        </w:rPr>
        <w:t>ir</w:t>
      </w:r>
      <w:r w:rsidR="00AD5B5B" w:rsidRPr="003048C1">
        <w:rPr>
          <w:rFonts w:ascii="Times New Roman" w:eastAsia="Times New Roman" w:hAnsi="Times New Roman" w:cs="Times New Roman"/>
          <w:sz w:val="24"/>
          <w:szCs w:val="24"/>
        </w:rPr>
        <w:t xml:space="preserve"> extinction </w:t>
      </w:r>
      <w:r w:rsidR="00481DB0" w:rsidRPr="003048C1">
        <w:rPr>
          <w:rFonts w:ascii="Times New Roman" w:eastAsia="Times New Roman" w:hAnsi="Times New Roman" w:cs="Times New Roman"/>
          <w:sz w:val="24"/>
          <w:szCs w:val="24"/>
        </w:rPr>
        <w:t xml:space="preserve">risk </w:t>
      </w:r>
      <w:r w:rsidR="00AD5B5B" w:rsidRPr="003048C1">
        <w:rPr>
          <w:rFonts w:ascii="Times New Roman" w:eastAsia="Times New Roman" w:hAnsi="Times New Roman" w:cs="Times New Roman"/>
          <w:sz w:val="24"/>
          <w:szCs w:val="24"/>
        </w:rPr>
        <w:t>assessed at the state level</w:t>
      </w:r>
      <w:r w:rsidR="00481DB0">
        <w:rPr>
          <w:rFonts w:ascii="Times New Roman" w:eastAsia="Times New Roman" w:hAnsi="Times New Roman" w:cs="Times New Roman"/>
          <w:sz w:val="24"/>
          <w:szCs w:val="24"/>
        </w:rPr>
        <w:t>,</w:t>
      </w:r>
      <w:r w:rsidR="00AD5B5B" w:rsidRPr="003048C1">
        <w:rPr>
          <w:rFonts w:ascii="Times New Roman" w:eastAsia="Times New Roman" w:hAnsi="Times New Roman" w:cs="Times New Roman"/>
          <w:sz w:val="24"/>
          <w:szCs w:val="24"/>
        </w:rPr>
        <w:t xml:space="preserve"> were obtained from the database of the </w:t>
      </w:r>
      <w:r w:rsidR="004F16E1">
        <w:rPr>
          <w:rFonts w:ascii="Times New Roman" w:eastAsia="Times New Roman" w:hAnsi="Times New Roman" w:cs="Times New Roman"/>
          <w:sz w:val="24"/>
          <w:szCs w:val="24"/>
        </w:rPr>
        <w:t xml:space="preserve">Bahia </w:t>
      </w:r>
      <w:r w:rsidR="003048C1" w:rsidRPr="003048C1">
        <w:rPr>
          <w:rFonts w:ascii="Times New Roman" w:eastAsia="Times New Roman" w:hAnsi="Times New Roman" w:cs="Times New Roman"/>
          <w:sz w:val="24"/>
          <w:szCs w:val="24"/>
        </w:rPr>
        <w:t xml:space="preserve">Institute for the Environment and Water Resources </w:t>
      </w:r>
      <w:r w:rsidR="00AD5B5B" w:rsidRPr="003048C1">
        <w:rPr>
          <w:rFonts w:ascii="Times New Roman" w:eastAsia="Times New Roman" w:hAnsi="Times New Roman" w:cs="Times New Roman"/>
          <w:sz w:val="24"/>
          <w:szCs w:val="24"/>
        </w:rPr>
        <w:t>(</w:t>
      </w:r>
      <w:r w:rsidR="00526D56" w:rsidRPr="003048C1">
        <w:rPr>
          <w:rFonts w:ascii="Times New Roman" w:eastAsia="Times New Roman" w:hAnsi="Times New Roman" w:cs="Times New Roman"/>
          <w:sz w:val="24"/>
          <w:szCs w:val="24"/>
        </w:rPr>
        <w:t>Instituto do Meio Ambiente e Recursos Hídricos</w:t>
      </w:r>
      <w:r w:rsidR="004F16E1">
        <w:rPr>
          <w:rFonts w:ascii="Times New Roman" w:eastAsia="Times New Roman" w:hAnsi="Times New Roman" w:cs="Times New Roman"/>
          <w:sz w:val="24"/>
          <w:szCs w:val="24"/>
        </w:rPr>
        <w:t xml:space="preserve"> da Bahia</w:t>
      </w:r>
      <w:r w:rsidR="00AD5B5B" w:rsidRPr="003048C1">
        <w:rPr>
          <w:rFonts w:ascii="Times New Roman" w:eastAsia="Times New Roman" w:hAnsi="Times New Roman" w:cs="Times New Roman"/>
          <w:sz w:val="24"/>
          <w:szCs w:val="24"/>
        </w:rPr>
        <w:t>,</w:t>
      </w:r>
      <w:r w:rsidR="00526D56" w:rsidRPr="003048C1">
        <w:rPr>
          <w:rFonts w:ascii="Times New Roman" w:eastAsia="Times New Roman" w:hAnsi="Times New Roman" w:cs="Times New Roman"/>
          <w:sz w:val="24"/>
          <w:szCs w:val="24"/>
        </w:rPr>
        <w:t xml:space="preserve"> INEMA</w:t>
      </w:r>
      <w:r w:rsidR="00AD5B5B" w:rsidRPr="003048C1">
        <w:rPr>
          <w:rFonts w:ascii="Times New Roman" w:eastAsia="Times New Roman" w:hAnsi="Times New Roman" w:cs="Times New Roman"/>
          <w:sz w:val="24"/>
          <w:szCs w:val="24"/>
        </w:rPr>
        <w:t>-BA</w:t>
      </w:r>
      <w:r w:rsidR="00532603">
        <w:rPr>
          <w:rFonts w:ascii="Times New Roman" w:eastAsia="Times New Roman" w:hAnsi="Times New Roman" w:cs="Times New Roman"/>
          <w:sz w:val="24"/>
          <w:szCs w:val="24"/>
        </w:rPr>
        <w:t>),</w:t>
      </w:r>
      <w:r w:rsidR="00526D56" w:rsidRPr="003048C1">
        <w:rPr>
          <w:rFonts w:ascii="Times New Roman" w:eastAsia="Times New Roman" w:hAnsi="Times New Roman" w:cs="Times New Roman"/>
          <w:sz w:val="24"/>
          <w:szCs w:val="24"/>
        </w:rPr>
        <w:t xml:space="preserve"> </w:t>
      </w:r>
      <w:r w:rsidR="003048C1" w:rsidRPr="003048C1">
        <w:rPr>
          <w:rFonts w:ascii="Times New Roman" w:eastAsia="Times New Roman" w:hAnsi="Times New Roman" w:cs="Times New Roman"/>
          <w:sz w:val="24"/>
          <w:szCs w:val="24"/>
        </w:rPr>
        <w:t xml:space="preserve">and validated by </w:t>
      </w:r>
      <w:r w:rsidR="00283010" w:rsidRPr="00283010">
        <w:rPr>
          <w:rFonts w:ascii="Times New Roman" w:eastAsia="Times New Roman" w:hAnsi="Times New Roman" w:cs="Times New Roman"/>
          <w:sz w:val="24"/>
          <w:szCs w:val="24"/>
        </w:rPr>
        <w:t xml:space="preserve">botanists </w:t>
      </w:r>
      <w:r w:rsidR="003048C1" w:rsidRPr="003048C1">
        <w:rPr>
          <w:rFonts w:ascii="Times New Roman" w:eastAsia="Times New Roman" w:hAnsi="Times New Roman" w:cs="Times New Roman"/>
          <w:sz w:val="24"/>
          <w:szCs w:val="24"/>
        </w:rPr>
        <w:t>involved in the elaboration of the Bahia Red List</w:t>
      </w:r>
      <w:r w:rsidR="00526D56" w:rsidRPr="003048C1">
        <w:rPr>
          <w:rFonts w:ascii="Times New Roman" w:eastAsia="Times New Roman" w:hAnsi="Times New Roman" w:cs="Times New Roman"/>
          <w:sz w:val="24"/>
          <w:szCs w:val="24"/>
        </w:rPr>
        <w:t>.</w:t>
      </w:r>
    </w:p>
    <w:p w14:paraId="5E1C781C" w14:textId="4A2E9B36" w:rsidR="00145C00" w:rsidRDefault="00AA5133" w:rsidP="003F4E7A">
      <w:pPr>
        <w:spacing w:line="480" w:lineRule="auto"/>
        <w:ind w:firstLine="720"/>
        <w:jc w:val="both"/>
        <w:rPr>
          <w:rFonts w:ascii="Times New Roman" w:eastAsia="Times New Roman" w:hAnsi="Times New Roman" w:cs="Times New Roman"/>
          <w:sz w:val="24"/>
          <w:szCs w:val="24"/>
        </w:rPr>
      </w:pPr>
      <w:r w:rsidRPr="00C60451">
        <w:rPr>
          <w:rFonts w:ascii="Times New Roman" w:eastAsia="Times New Roman" w:hAnsi="Times New Roman" w:cs="Times New Roman"/>
          <w:sz w:val="24"/>
          <w:szCs w:val="24"/>
        </w:rPr>
        <w:lastRenderedPageBreak/>
        <w:t xml:space="preserve">We </w:t>
      </w:r>
      <w:r w:rsidR="00B63841">
        <w:rPr>
          <w:rFonts w:ascii="Times New Roman" w:eastAsia="Times New Roman" w:hAnsi="Times New Roman" w:cs="Times New Roman"/>
          <w:sz w:val="24"/>
          <w:szCs w:val="24"/>
        </w:rPr>
        <w:t>also compil</w:t>
      </w:r>
      <w:r w:rsidRPr="00C60451">
        <w:rPr>
          <w:rFonts w:ascii="Times New Roman" w:eastAsia="Times New Roman" w:hAnsi="Times New Roman" w:cs="Times New Roman"/>
          <w:sz w:val="24"/>
          <w:szCs w:val="24"/>
        </w:rPr>
        <w:t>ed</w:t>
      </w:r>
      <w:r w:rsidR="00095A58">
        <w:rPr>
          <w:rFonts w:ascii="Times New Roman" w:eastAsia="Times New Roman" w:hAnsi="Times New Roman" w:cs="Times New Roman"/>
          <w:sz w:val="24"/>
          <w:szCs w:val="24"/>
        </w:rPr>
        <w:t xml:space="preserve"> occurrence records of plant</w:t>
      </w:r>
      <w:r w:rsidR="00C60451">
        <w:rPr>
          <w:rFonts w:ascii="Times New Roman" w:eastAsia="Times New Roman" w:hAnsi="Times New Roman" w:cs="Times New Roman"/>
          <w:sz w:val="24"/>
          <w:szCs w:val="24"/>
        </w:rPr>
        <w:t xml:space="preserve"> </w:t>
      </w:r>
      <w:r w:rsidRPr="00C60451">
        <w:rPr>
          <w:rFonts w:ascii="Times New Roman" w:eastAsia="Times New Roman" w:hAnsi="Times New Roman" w:cs="Times New Roman"/>
          <w:sz w:val="24"/>
          <w:szCs w:val="24"/>
        </w:rPr>
        <w:t xml:space="preserve">species </w:t>
      </w:r>
      <w:r w:rsidR="00095A58">
        <w:rPr>
          <w:rFonts w:ascii="Times New Roman" w:eastAsia="Times New Roman" w:hAnsi="Times New Roman" w:cs="Times New Roman"/>
          <w:sz w:val="24"/>
          <w:szCs w:val="24"/>
        </w:rPr>
        <w:t>using</w:t>
      </w:r>
      <w:r w:rsidRPr="00C60451">
        <w:rPr>
          <w:rFonts w:ascii="Times New Roman" w:eastAsia="Times New Roman" w:hAnsi="Times New Roman" w:cs="Times New Roman"/>
          <w:sz w:val="24"/>
          <w:szCs w:val="24"/>
        </w:rPr>
        <w:t xml:space="preserve"> online database </w:t>
      </w:r>
      <w:r w:rsidR="00961F74">
        <w:rPr>
          <w:rFonts w:ascii="Times New Roman" w:eastAsia="Times New Roman" w:hAnsi="Times New Roman" w:cs="Times New Roman"/>
          <w:sz w:val="24"/>
          <w:szCs w:val="24"/>
          <w:lang w:val="pt-BR"/>
        </w:rPr>
        <w:fldChar w:fldCharType="begin" w:fldLock="1"/>
      </w:r>
      <w:r w:rsidR="008A638B" w:rsidRPr="00C60451">
        <w:rPr>
          <w:rFonts w:ascii="Times New Roman" w:eastAsia="Times New Roman" w:hAnsi="Times New Roman" w:cs="Times New Roman"/>
          <w:sz w:val="24"/>
          <w:szCs w:val="24"/>
        </w:rPr>
        <w:instrText>ADDIN CSL_CITATION {"citationItems":[{"id":"ITEM-1","itemData":{"URL":"https://www.gbif.org/","accessed":{"date-parts":[["2020","12","17"]]},"author":[{"dropping-particle":"","family":"GBIF","given":"","non-dropping-particle":"","parse-names":false,"suffix":""}],"id":"ITEM-1","issued":{"date-parts":[["2021"]]},"title":"Global Biodiversity Information Facility - GBIF Occurrence Download","type":"webpage"},"uris":["http://www.mendeley.com/documents/?uuid=49e0e8c1-3b84-493f-9430-3363418b6857"]},{"id":"ITEM-2","itemData":{"URL":"http://www.splink.org.br/","author":[{"dropping-particle":"","family":"SpeciesLink","given":"","non-dropping-particle":"","parse-names":false,"suffix":""}],"id":"ITEM-2","issued":{"date-parts":[["2021"]]},"title":"Specieslink","type":"webpage"},"uris":["http://www.mendeley.com/documents/?uuid=2f3a3d66-7252-4bfa-8c9f-e87940d6443a"]},{"id":"ITEM-3","itemData":{"URL":"http://jabot.jbrj.gov.br/","accessed":{"date-parts":[["2021","9","30"]]},"author":[{"dropping-particle":"","family":"Jabot","given":"","non-dropping-particle":"","parse-names":false,"suffix":""}],"container-title":"Jardim Botânico do Rio de Janeiro","id":"ITEM-3","issued":{"date-parts":[["2021"]]},"title":"Sistema de gerenciamento de coleções científicas","type":"webpage"},"uris":["http://www.mendeley.com/documents/?uuid=685e0bab-7017-4fac-a260-6514ae95bc5d"]}],"mendeley":{"formattedCitation":"(GBIF, 2021; Jabot, 2021; SpeciesLink, 2021)","plainTextFormattedCitation":"(GBIF, 2021; Jabot, 2021; SpeciesLink, 2021)","previouslyFormattedCitation":"(GBIF, 2021; Jabot, 2021; SpeciesLink, 2021)"},"properties":{"noteIndex":0},"schema":"https://github.com/citation-style-language/schema/raw/master/csl-citation.json"}</w:instrText>
      </w:r>
      <w:r w:rsidR="00961F74">
        <w:rPr>
          <w:rFonts w:ascii="Times New Roman" w:eastAsia="Times New Roman" w:hAnsi="Times New Roman" w:cs="Times New Roman"/>
          <w:sz w:val="24"/>
          <w:szCs w:val="24"/>
          <w:lang w:val="pt-BR"/>
        </w:rPr>
        <w:fldChar w:fldCharType="separate"/>
      </w:r>
      <w:r w:rsidR="00F35EB3" w:rsidRPr="00C60451">
        <w:rPr>
          <w:rFonts w:ascii="Times New Roman" w:eastAsia="Times New Roman" w:hAnsi="Times New Roman" w:cs="Times New Roman"/>
          <w:noProof/>
          <w:sz w:val="24"/>
          <w:szCs w:val="24"/>
        </w:rPr>
        <w:t>(GBIF, 2021; Jabot, 2021; SpeciesLink, 2021)</w:t>
      </w:r>
      <w:r w:rsidR="00961F74">
        <w:rPr>
          <w:rFonts w:ascii="Times New Roman" w:eastAsia="Times New Roman" w:hAnsi="Times New Roman" w:cs="Times New Roman"/>
          <w:sz w:val="24"/>
          <w:szCs w:val="24"/>
          <w:lang w:val="pt-BR"/>
        </w:rPr>
        <w:fldChar w:fldCharType="end"/>
      </w:r>
      <w:r w:rsidR="00E03336" w:rsidRPr="00E03336">
        <w:rPr>
          <w:rFonts w:ascii="Times New Roman" w:eastAsia="Times New Roman" w:hAnsi="Times New Roman" w:cs="Times New Roman"/>
          <w:sz w:val="24"/>
          <w:szCs w:val="24"/>
        </w:rPr>
        <w:t xml:space="preserve"> </w:t>
      </w:r>
      <w:r w:rsidR="00E03336">
        <w:rPr>
          <w:rFonts w:ascii="Times New Roman" w:eastAsia="Times New Roman" w:hAnsi="Times New Roman" w:cs="Times New Roman"/>
          <w:sz w:val="24"/>
          <w:szCs w:val="24"/>
        </w:rPr>
        <w:t>and</w:t>
      </w:r>
      <w:r w:rsidR="00421314" w:rsidRPr="00421314">
        <w:rPr>
          <w:rFonts w:ascii="Times New Roman" w:eastAsia="Times New Roman" w:hAnsi="Times New Roman" w:cs="Times New Roman"/>
          <w:sz w:val="24"/>
          <w:szCs w:val="24"/>
        </w:rPr>
        <w:t xml:space="preserve"> consider</w:t>
      </w:r>
      <w:r w:rsidR="00E03336">
        <w:rPr>
          <w:rFonts w:ascii="Times New Roman" w:eastAsia="Times New Roman" w:hAnsi="Times New Roman" w:cs="Times New Roman"/>
          <w:sz w:val="24"/>
          <w:szCs w:val="24"/>
        </w:rPr>
        <w:t>ed</w:t>
      </w:r>
      <w:r w:rsidR="00421314" w:rsidRPr="00421314">
        <w:rPr>
          <w:rFonts w:ascii="Times New Roman" w:eastAsia="Times New Roman" w:hAnsi="Times New Roman" w:cs="Times New Roman"/>
          <w:sz w:val="24"/>
          <w:szCs w:val="24"/>
        </w:rPr>
        <w:t xml:space="preserve"> </w:t>
      </w:r>
      <w:r w:rsidR="0015617E">
        <w:rPr>
          <w:rFonts w:ascii="Times New Roman" w:eastAsia="Times New Roman" w:hAnsi="Times New Roman" w:cs="Times New Roman"/>
          <w:sz w:val="24"/>
          <w:szCs w:val="24"/>
        </w:rPr>
        <w:t>as</w:t>
      </w:r>
      <w:r w:rsidR="00421314" w:rsidRPr="00421314">
        <w:rPr>
          <w:rFonts w:ascii="Times New Roman" w:eastAsia="Times New Roman" w:hAnsi="Times New Roman" w:cs="Times New Roman"/>
          <w:sz w:val="24"/>
          <w:szCs w:val="24"/>
        </w:rPr>
        <w:t xml:space="preserve"> valid </w:t>
      </w:r>
      <w:r w:rsidR="00E03336">
        <w:rPr>
          <w:rFonts w:ascii="Times New Roman" w:eastAsia="Times New Roman" w:hAnsi="Times New Roman" w:cs="Times New Roman"/>
          <w:sz w:val="24"/>
          <w:szCs w:val="24"/>
        </w:rPr>
        <w:t>the records</w:t>
      </w:r>
      <w:r w:rsidR="00421314" w:rsidRPr="00421314">
        <w:rPr>
          <w:rFonts w:ascii="Times New Roman" w:eastAsia="Times New Roman" w:hAnsi="Times New Roman" w:cs="Times New Roman"/>
          <w:sz w:val="24"/>
          <w:szCs w:val="24"/>
        </w:rPr>
        <w:t xml:space="preserve"> within the </w:t>
      </w:r>
      <w:r w:rsidR="00013265" w:rsidRPr="00421314">
        <w:rPr>
          <w:rFonts w:ascii="Times New Roman" w:eastAsia="Times New Roman" w:hAnsi="Times New Roman" w:cs="Times New Roman"/>
          <w:sz w:val="24"/>
          <w:szCs w:val="24"/>
        </w:rPr>
        <w:t>species</w:t>
      </w:r>
      <w:r w:rsidR="00013265">
        <w:rPr>
          <w:rFonts w:ascii="Times New Roman" w:eastAsia="Times New Roman" w:hAnsi="Times New Roman" w:cs="Times New Roman"/>
          <w:sz w:val="24"/>
          <w:szCs w:val="24"/>
        </w:rPr>
        <w:t xml:space="preserve"> Extension of </w:t>
      </w:r>
      <w:r w:rsidR="00421314" w:rsidRPr="00421314">
        <w:rPr>
          <w:rFonts w:ascii="Times New Roman" w:eastAsia="Times New Roman" w:hAnsi="Times New Roman" w:cs="Times New Roman"/>
          <w:sz w:val="24"/>
          <w:szCs w:val="24"/>
        </w:rPr>
        <w:t>Occurrence (EOO)</w:t>
      </w:r>
      <w:r w:rsidR="00526D56" w:rsidRPr="00421314">
        <w:rPr>
          <w:rFonts w:ascii="Times New Roman" w:eastAsia="Times New Roman" w:hAnsi="Times New Roman" w:cs="Times New Roman"/>
          <w:sz w:val="24"/>
          <w:szCs w:val="24"/>
        </w:rPr>
        <w:t xml:space="preserve">. </w:t>
      </w:r>
      <w:r w:rsidR="00013265" w:rsidRPr="009868B5">
        <w:rPr>
          <w:rFonts w:ascii="Times New Roman" w:eastAsia="Times New Roman" w:hAnsi="Times New Roman" w:cs="Times New Roman"/>
          <w:sz w:val="24"/>
          <w:szCs w:val="24"/>
        </w:rPr>
        <w:t>For</w:t>
      </w:r>
      <w:r w:rsidR="00526D56" w:rsidRPr="009868B5">
        <w:rPr>
          <w:rFonts w:ascii="Times New Roman" w:eastAsia="Times New Roman" w:hAnsi="Times New Roman" w:cs="Times New Roman"/>
          <w:sz w:val="24"/>
          <w:szCs w:val="24"/>
        </w:rPr>
        <w:t xml:space="preserve"> </w:t>
      </w:r>
      <w:r w:rsidR="00526D56" w:rsidRPr="009868B5">
        <w:rPr>
          <w:rFonts w:ascii="Times New Roman" w:eastAsia="Times New Roman" w:hAnsi="Times New Roman" w:cs="Times New Roman"/>
          <w:i/>
          <w:sz w:val="24"/>
          <w:szCs w:val="24"/>
        </w:rPr>
        <w:t>Hybanthus albus</w:t>
      </w:r>
      <w:r w:rsidR="00526D56" w:rsidRPr="009868B5">
        <w:rPr>
          <w:rFonts w:ascii="Times New Roman" w:eastAsia="Times New Roman" w:hAnsi="Times New Roman" w:cs="Times New Roman"/>
          <w:sz w:val="24"/>
          <w:szCs w:val="24"/>
        </w:rPr>
        <w:t xml:space="preserve"> (A.St.-Hil.) Baill. </w:t>
      </w:r>
      <w:r w:rsidR="00B27316">
        <w:rPr>
          <w:rFonts w:ascii="Times New Roman" w:eastAsia="Times New Roman" w:hAnsi="Times New Roman" w:cs="Times New Roman"/>
          <w:sz w:val="24"/>
          <w:szCs w:val="24"/>
        </w:rPr>
        <w:t xml:space="preserve">– which </w:t>
      </w:r>
      <w:r w:rsidR="009868B5" w:rsidRPr="009868B5">
        <w:rPr>
          <w:rFonts w:ascii="Times New Roman" w:eastAsia="Times New Roman" w:hAnsi="Times New Roman" w:cs="Times New Roman"/>
          <w:sz w:val="24"/>
          <w:szCs w:val="24"/>
        </w:rPr>
        <w:t xml:space="preserve">had its </w:t>
      </w:r>
      <w:r w:rsidR="009B61B0" w:rsidRPr="009B61B0">
        <w:rPr>
          <w:rFonts w:ascii="Times New Roman" w:eastAsia="Times New Roman" w:hAnsi="Times New Roman" w:cs="Times New Roman"/>
          <w:sz w:val="24"/>
          <w:szCs w:val="24"/>
        </w:rPr>
        <w:t>known</w:t>
      </w:r>
      <w:r w:rsidR="009B61B0">
        <w:rPr>
          <w:rFonts w:ascii="Times New Roman" w:eastAsia="Times New Roman" w:hAnsi="Times New Roman" w:cs="Times New Roman"/>
          <w:sz w:val="24"/>
          <w:szCs w:val="24"/>
        </w:rPr>
        <w:t xml:space="preserve"> </w:t>
      </w:r>
      <w:r w:rsidR="009868B5" w:rsidRPr="009868B5">
        <w:rPr>
          <w:rFonts w:ascii="Times New Roman" w:eastAsia="Times New Roman" w:hAnsi="Times New Roman" w:cs="Times New Roman"/>
          <w:sz w:val="24"/>
          <w:szCs w:val="24"/>
        </w:rPr>
        <w:t>distribution expanded after the assessment of the extinction</w:t>
      </w:r>
      <w:r w:rsidR="00526D56" w:rsidRPr="009868B5">
        <w:rPr>
          <w:rFonts w:ascii="Times New Roman" w:eastAsia="Times New Roman" w:hAnsi="Times New Roman" w:cs="Times New Roman"/>
          <w:sz w:val="24"/>
          <w:szCs w:val="24"/>
        </w:rPr>
        <w:t xml:space="preserve"> </w:t>
      </w:r>
      <w:r w:rsidR="009868B5" w:rsidRPr="009868B5">
        <w:rPr>
          <w:rFonts w:ascii="Times New Roman" w:eastAsia="Times New Roman" w:hAnsi="Times New Roman" w:cs="Times New Roman"/>
          <w:sz w:val="24"/>
          <w:szCs w:val="24"/>
        </w:rPr>
        <w:t xml:space="preserve">risk </w:t>
      </w:r>
      <w:r w:rsidR="008A638B">
        <w:rPr>
          <w:rFonts w:ascii="Times New Roman" w:eastAsia="Times New Roman" w:hAnsi="Times New Roman" w:cs="Times New Roman"/>
          <w:sz w:val="24"/>
          <w:szCs w:val="24"/>
          <w:lang w:val="pt-BR"/>
        </w:rPr>
        <w:fldChar w:fldCharType="begin" w:fldLock="1"/>
      </w:r>
      <w:r w:rsidR="008A638B" w:rsidRPr="009868B5">
        <w:rPr>
          <w:rFonts w:ascii="Times New Roman" w:eastAsia="Times New Roman" w:hAnsi="Times New Roman" w:cs="Times New Roman"/>
          <w:sz w:val="24"/>
          <w:szCs w:val="24"/>
        </w:rPr>
        <w:instrText>ADDIN CSL_CITATION {"citationItems":[{"id":"ITEM-1","itemData":{"URL":"http://floradobrasil.jbrj.gov.br/jabot/floradobrasil/FB21516","author":[{"dropping-particle":"","family</w:instrText>
      </w:r>
      <w:r w:rsidR="008A638B" w:rsidRPr="00D96113">
        <w:rPr>
          <w:rFonts w:ascii="Times New Roman" w:eastAsia="Times New Roman" w:hAnsi="Times New Roman" w:cs="Times New Roman"/>
          <w:sz w:val="24"/>
          <w:szCs w:val="24"/>
        </w:rPr>
        <w:instrText>":"Paula-Souza","given":"J.","non-dropping-particle":"","parse-names":false,"suffix":""}],"container-title":"Jardim Botânico do Rio de Janeiro","id":"ITEM-1","issued":{"date-parts":[["2015"]]},"title":"Violaceae in Lista de Espécies da Flora do Brasil","type":"webpage"},"uris":["http://www.mendeley.com/documents/?uuid=13c36ebf-486f-4d0f-8c1a-02035913051c"]}],"mendeley":{"formattedCitation":"(Paula-Souza, 2015)","plainTextFormattedCitation":"(Paula-Souza, 2015)","previouslyFormattedCitation":"(Paula-Souza, 2015)"},"properties":{"noteIndex":0},"schema":"https://github.com/citation-style-language/schema/raw/master/csl-citation.json"}</w:instrText>
      </w:r>
      <w:r w:rsidR="008A638B">
        <w:rPr>
          <w:rFonts w:ascii="Times New Roman" w:eastAsia="Times New Roman" w:hAnsi="Times New Roman" w:cs="Times New Roman"/>
          <w:sz w:val="24"/>
          <w:szCs w:val="24"/>
          <w:lang w:val="pt-BR"/>
        </w:rPr>
        <w:fldChar w:fldCharType="separate"/>
      </w:r>
      <w:r w:rsidR="008A638B" w:rsidRPr="00D96113">
        <w:rPr>
          <w:rFonts w:ascii="Times New Roman" w:eastAsia="Times New Roman" w:hAnsi="Times New Roman" w:cs="Times New Roman"/>
          <w:noProof/>
          <w:sz w:val="24"/>
          <w:szCs w:val="24"/>
        </w:rPr>
        <w:t>(Paula-Souza, 2015)</w:t>
      </w:r>
      <w:r w:rsidR="008A638B">
        <w:rPr>
          <w:rFonts w:ascii="Times New Roman" w:eastAsia="Times New Roman" w:hAnsi="Times New Roman" w:cs="Times New Roman"/>
          <w:sz w:val="24"/>
          <w:szCs w:val="24"/>
          <w:lang w:val="pt-BR"/>
        </w:rPr>
        <w:fldChar w:fldCharType="end"/>
      </w:r>
      <w:r w:rsidR="008A638B" w:rsidRPr="00D96113">
        <w:rPr>
          <w:rFonts w:ascii="Times New Roman" w:eastAsia="Times New Roman" w:hAnsi="Times New Roman" w:cs="Times New Roman"/>
          <w:sz w:val="24"/>
          <w:szCs w:val="24"/>
        </w:rPr>
        <w:t xml:space="preserve"> </w:t>
      </w:r>
      <w:r w:rsidR="009868B5" w:rsidRPr="00D96113">
        <w:rPr>
          <w:rFonts w:ascii="Times New Roman" w:eastAsia="Times New Roman" w:hAnsi="Times New Roman" w:cs="Times New Roman"/>
          <w:sz w:val="24"/>
          <w:szCs w:val="24"/>
        </w:rPr>
        <w:t xml:space="preserve">and is no longer considered endemic to Brazil </w:t>
      </w:r>
      <w:r w:rsidR="008A638B">
        <w:rPr>
          <w:rFonts w:ascii="Times New Roman" w:eastAsia="Times New Roman" w:hAnsi="Times New Roman" w:cs="Times New Roman"/>
          <w:sz w:val="24"/>
          <w:szCs w:val="24"/>
          <w:lang w:val="pt-BR"/>
        </w:rPr>
        <w:fldChar w:fldCharType="begin" w:fldLock="1"/>
      </w:r>
      <w:r w:rsidR="008A638B" w:rsidRPr="00D96113">
        <w:rPr>
          <w:rFonts w:ascii="Times New Roman" w:eastAsia="Times New Roman" w:hAnsi="Times New Roman" w:cs="Times New Roman"/>
          <w:sz w:val="24"/>
          <w:szCs w:val="24"/>
        </w:rPr>
        <w:instrText>ADDIN CSL_CITATION {"citationItems":[{"id":"ITEM-1","itemData":{"URL":"http://reflora.jbrj.gov.br/reflora/floradobrasil/FB21516","author":[{"dropping-particle":"","family":"Paula-Souza","given":"J.","non-dropping-particle":"","parse-names":false,"suffix":""}],"container-title":"Jardim Botânico do Rio de Janeiro","id":"ITEM-1","issued":{"date-parts":[["2020"]]},"title":"Hybanthus in Flora do Brasil 2020","type":"webpage"},"uris":["http://www.mendeley.com/documents/?uuid=e8da7246-760e-49cf-965f-f2dcff25c174"]}],"mendeley":{"formattedCitation":"(Paula-Souza, 2020)","plainTextFormattedCitation":"(Paula-Souza, 2020)","previouslyFormattedCitation":"(Paula-Souza, 2020)"},"properties":{"noteIndex":0},"schema":"https://github.com/citation-style-language/schema/raw/master/csl-citation.json"}</w:instrText>
      </w:r>
      <w:r w:rsidR="008A638B">
        <w:rPr>
          <w:rFonts w:ascii="Times New Roman" w:eastAsia="Times New Roman" w:hAnsi="Times New Roman" w:cs="Times New Roman"/>
          <w:sz w:val="24"/>
          <w:szCs w:val="24"/>
          <w:lang w:val="pt-BR"/>
        </w:rPr>
        <w:fldChar w:fldCharType="separate"/>
      </w:r>
      <w:r w:rsidR="008A638B" w:rsidRPr="00D96113">
        <w:rPr>
          <w:rFonts w:ascii="Times New Roman" w:eastAsia="Times New Roman" w:hAnsi="Times New Roman" w:cs="Times New Roman"/>
          <w:noProof/>
          <w:sz w:val="24"/>
          <w:szCs w:val="24"/>
        </w:rPr>
        <w:t>(Paula-Souza, 2020)</w:t>
      </w:r>
      <w:r w:rsidR="008A638B">
        <w:rPr>
          <w:rFonts w:ascii="Times New Roman" w:eastAsia="Times New Roman" w:hAnsi="Times New Roman" w:cs="Times New Roman"/>
          <w:sz w:val="24"/>
          <w:szCs w:val="24"/>
          <w:lang w:val="pt-BR"/>
        </w:rPr>
        <w:fldChar w:fldCharType="end"/>
      </w:r>
      <w:r w:rsidR="00B27316" w:rsidRPr="00B27316">
        <w:rPr>
          <w:rFonts w:ascii="Times New Roman" w:eastAsia="Times New Roman" w:hAnsi="Times New Roman" w:cs="Times New Roman"/>
          <w:sz w:val="24"/>
          <w:szCs w:val="24"/>
        </w:rPr>
        <w:t xml:space="preserve"> </w:t>
      </w:r>
      <w:r w:rsidR="00B27316">
        <w:rPr>
          <w:rFonts w:ascii="Times New Roman" w:eastAsia="Times New Roman" w:hAnsi="Times New Roman" w:cs="Times New Roman"/>
          <w:sz w:val="24"/>
          <w:szCs w:val="24"/>
        </w:rPr>
        <w:t xml:space="preserve">– </w:t>
      </w:r>
      <w:r w:rsidR="00D96113" w:rsidRPr="00D96113">
        <w:rPr>
          <w:rFonts w:ascii="Times New Roman" w:eastAsia="Times New Roman" w:hAnsi="Times New Roman" w:cs="Times New Roman"/>
          <w:sz w:val="24"/>
          <w:szCs w:val="24"/>
        </w:rPr>
        <w:t xml:space="preserve">the occurrence records were validated by the specialist </w:t>
      </w:r>
      <w:r w:rsidR="00526D56" w:rsidRPr="00D96113">
        <w:rPr>
          <w:rFonts w:ascii="Times New Roman" w:eastAsia="Times New Roman" w:hAnsi="Times New Roman" w:cs="Times New Roman"/>
          <w:sz w:val="24"/>
          <w:szCs w:val="24"/>
        </w:rPr>
        <w:t>Dr.ª Juliana de Paula-Souza</w:t>
      </w:r>
      <w:r w:rsidR="00D96113">
        <w:rPr>
          <w:rFonts w:ascii="Times New Roman" w:eastAsia="Times New Roman" w:hAnsi="Times New Roman" w:cs="Times New Roman"/>
          <w:sz w:val="24"/>
          <w:szCs w:val="24"/>
        </w:rPr>
        <w:t xml:space="preserve">, </w:t>
      </w:r>
      <w:r w:rsidR="00526D56" w:rsidRPr="00D96113">
        <w:rPr>
          <w:rFonts w:ascii="Times New Roman" w:eastAsia="Times New Roman" w:hAnsi="Times New Roman" w:cs="Times New Roman"/>
          <w:sz w:val="24"/>
          <w:szCs w:val="24"/>
        </w:rPr>
        <w:t xml:space="preserve">Universidade Federal de Santa Catarina. </w:t>
      </w:r>
      <w:r w:rsidR="00E03336" w:rsidRPr="00307881">
        <w:rPr>
          <w:rFonts w:ascii="Times New Roman" w:eastAsia="Times New Roman" w:hAnsi="Times New Roman" w:cs="Times New Roman"/>
          <w:sz w:val="24"/>
          <w:szCs w:val="24"/>
        </w:rPr>
        <w:t xml:space="preserve">We also added occurrence records from recently field expeditions </w:t>
      </w:r>
      <w:r w:rsidR="00E03336">
        <w:rPr>
          <w:rFonts w:ascii="Times New Roman" w:eastAsia="Times New Roman" w:hAnsi="Times New Roman" w:cs="Times New Roman"/>
          <w:sz w:val="24"/>
          <w:szCs w:val="24"/>
        </w:rPr>
        <w:t xml:space="preserve">by </w:t>
      </w:r>
      <w:r w:rsidR="00E03336" w:rsidRPr="008D2210">
        <w:rPr>
          <w:rFonts w:ascii="Times New Roman" w:eastAsia="Times New Roman" w:hAnsi="Times New Roman" w:cs="Times New Roman"/>
          <w:sz w:val="24"/>
          <w:szCs w:val="24"/>
        </w:rPr>
        <w:t xml:space="preserve">botanists </w:t>
      </w:r>
      <w:r w:rsidR="00E03336">
        <w:rPr>
          <w:rFonts w:ascii="Times New Roman" w:eastAsia="Times New Roman" w:hAnsi="Times New Roman" w:cs="Times New Roman"/>
          <w:sz w:val="24"/>
          <w:szCs w:val="24"/>
        </w:rPr>
        <w:t xml:space="preserve">(some coauthors of this study and collaborators) </w:t>
      </w:r>
      <w:r w:rsidR="00E03336" w:rsidRPr="00307881">
        <w:rPr>
          <w:rFonts w:ascii="Times New Roman" w:eastAsia="Times New Roman" w:hAnsi="Times New Roman" w:cs="Times New Roman"/>
          <w:sz w:val="24"/>
          <w:szCs w:val="24"/>
        </w:rPr>
        <w:t>(</w:t>
      </w:r>
      <w:r w:rsidR="00E03336" w:rsidRPr="00307881">
        <w:rPr>
          <w:rFonts w:ascii="Times New Roman" w:eastAsia="Times New Roman" w:hAnsi="Times New Roman" w:cs="Times New Roman"/>
          <w:i/>
          <w:sz w:val="24"/>
          <w:szCs w:val="24"/>
        </w:rPr>
        <w:t>Acritopappus harleyi</w:t>
      </w:r>
      <w:r w:rsidR="00E03336" w:rsidRPr="00307881">
        <w:rPr>
          <w:rFonts w:ascii="Times New Roman" w:eastAsia="Times New Roman" w:hAnsi="Times New Roman" w:cs="Times New Roman"/>
          <w:sz w:val="24"/>
          <w:szCs w:val="24"/>
        </w:rPr>
        <w:t xml:space="preserve"> R.M.King &amp; H.Rob., </w:t>
      </w:r>
      <w:r w:rsidR="00E03336" w:rsidRPr="00307881">
        <w:rPr>
          <w:rFonts w:ascii="Times New Roman" w:eastAsia="Times New Roman" w:hAnsi="Times New Roman" w:cs="Times New Roman"/>
          <w:i/>
          <w:sz w:val="24"/>
          <w:szCs w:val="24"/>
        </w:rPr>
        <w:t>Fulcaldea stuessyi</w:t>
      </w:r>
      <w:r w:rsidR="00E03336" w:rsidRPr="00307881">
        <w:rPr>
          <w:rFonts w:ascii="Times New Roman" w:eastAsia="Times New Roman" w:hAnsi="Times New Roman" w:cs="Times New Roman"/>
          <w:sz w:val="24"/>
          <w:szCs w:val="24"/>
        </w:rPr>
        <w:t xml:space="preserve"> Roque &amp; V.A.Funk, </w:t>
      </w:r>
      <w:r w:rsidR="00E03336" w:rsidRPr="00307881">
        <w:rPr>
          <w:rFonts w:ascii="Times New Roman" w:eastAsia="Times New Roman" w:hAnsi="Times New Roman" w:cs="Times New Roman"/>
          <w:i/>
          <w:sz w:val="24"/>
          <w:szCs w:val="24"/>
        </w:rPr>
        <w:t>Mandevilla hatschbachii</w:t>
      </w:r>
      <w:r w:rsidR="00E03336" w:rsidRPr="00307881">
        <w:rPr>
          <w:rFonts w:ascii="Times New Roman" w:eastAsia="Times New Roman" w:hAnsi="Times New Roman" w:cs="Times New Roman"/>
          <w:sz w:val="24"/>
          <w:szCs w:val="24"/>
        </w:rPr>
        <w:t xml:space="preserve"> M.F.Sales et al., </w:t>
      </w:r>
      <w:r w:rsidR="00E03336" w:rsidRPr="00307881">
        <w:rPr>
          <w:rFonts w:ascii="Times New Roman" w:eastAsia="Times New Roman" w:hAnsi="Times New Roman" w:cs="Times New Roman"/>
          <w:i/>
          <w:sz w:val="24"/>
          <w:szCs w:val="24"/>
        </w:rPr>
        <w:t>Micranthocereus streckeri</w:t>
      </w:r>
      <w:r w:rsidR="00E03336" w:rsidRPr="00307881">
        <w:rPr>
          <w:rFonts w:ascii="Times New Roman" w:eastAsia="Times New Roman" w:hAnsi="Times New Roman" w:cs="Times New Roman"/>
          <w:sz w:val="24"/>
          <w:szCs w:val="24"/>
        </w:rPr>
        <w:t xml:space="preserve"> Van Heek &amp; Van Criek., </w:t>
      </w:r>
      <w:r w:rsidR="00E03336" w:rsidRPr="00307881">
        <w:rPr>
          <w:rFonts w:ascii="Times New Roman" w:eastAsia="Times New Roman" w:hAnsi="Times New Roman" w:cs="Times New Roman"/>
          <w:i/>
          <w:sz w:val="24"/>
          <w:szCs w:val="24"/>
        </w:rPr>
        <w:t>Stylotrichium glomeratum</w:t>
      </w:r>
      <w:r w:rsidR="00E03336" w:rsidRPr="00307881">
        <w:rPr>
          <w:rFonts w:ascii="Times New Roman" w:eastAsia="Times New Roman" w:hAnsi="Times New Roman" w:cs="Times New Roman"/>
          <w:sz w:val="24"/>
          <w:szCs w:val="24"/>
        </w:rPr>
        <w:t xml:space="preserve"> Bautista </w:t>
      </w:r>
      <w:r w:rsidR="00E03336" w:rsidRPr="002E68D5">
        <w:rPr>
          <w:rFonts w:ascii="Times New Roman" w:eastAsia="Times New Roman" w:hAnsi="Times New Roman" w:cs="Times New Roman"/>
          <w:sz w:val="24"/>
          <w:szCs w:val="24"/>
        </w:rPr>
        <w:t>et al.,</w:t>
      </w:r>
      <w:r w:rsidR="00E03336" w:rsidRPr="00307881">
        <w:rPr>
          <w:rFonts w:ascii="Times New Roman" w:eastAsia="Times New Roman" w:hAnsi="Times New Roman" w:cs="Times New Roman"/>
          <w:sz w:val="24"/>
          <w:szCs w:val="24"/>
        </w:rPr>
        <w:t xml:space="preserve"> </w:t>
      </w:r>
      <w:r w:rsidR="00E03336" w:rsidRPr="00307881">
        <w:rPr>
          <w:rFonts w:ascii="Times New Roman" w:eastAsia="Times New Roman" w:hAnsi="Times New Roman" w:cs="Times New Roman"/>
          <w:i/>
          <w:sz w:val="24"/>
          <w:szCs w:val="24"/>
        </w:rPr>
        <w:t>Trichogoniopsis morii</w:t>
      </w:r>
      <w:r w:rsidR="00E03336" w:rsidRPr="00307881">
        <w:rPr>
          <w:rFonts w:ascii="Times New Roman" w:eastAsia="Times New Roman" w:hAnsi="Times New Roman" w:cs="Times New Roman"/>
          <w:sz w:val="24"/>
          <w:szCs w:val="24"/>
        </w:rPr>
        <w:t xml:space="preserve"> R.M.King &amp; H.Rob., </w:t>
      </w:r>
      <w:r w:rsidR="00E03336" w:rsidRPr="00307881">
        <w:rPr>
          <w:rFonts w:ascii="Times New Roman" w:eastAsia="Times New Roman" w:hAnsi="Times New Roman" w:cs="Times New Roman"/>
          <w:i/>
          <w:sz w:val="24"/>
          <w:szCs w:val="24"/>
        </w:rPr>
        <w:t>Vellozia canelinha</w:t>
      </w:r>
      <w:r w:rsidR="00E03336" w:rsidRPr="00307881">
        <w:rPr>
          <w:rFonts w:ascii="Times New Roman" w:eastAsia="Times New Roman" w:hAnsi="Times New Roman" w:cs="Times New Roman"/>
          <w:sz w:val="24"/>
          <w:szCs w:val="24"/>
        </w:rPr>
        <w:t xml:space="preserve"> Mello-Silva). </w:t>
      </w:r>
    </w:p>
    <w:p w14:paraId="6DAED622" w14:textId="57533B56" w:rsidR="00557617" w:rsidRPr="00AC3E57" w:rsidRDefault="00AC3E57" w:rsidP="003F4E7A">
      <w:pPr>
        <w:spacing w:line="480" w:lineRule="auto"/>
        <w:ind w:firstLine="720"/>
        <w:jc w:val="both"/>
        <w:rPr>
          <w:rFonts w:ascii="Times New Roman" w:eastAsia="Times New Roman" w:hAnsi="Times New Roman" w:cs="Times New Roman"/>
          <w:sz w:val="24"/>
          <w:szCs w:val="24"/>
        </w:rPr>
      </w:pPr>
      <w:r w:rsidRPr="00AC3E57">
        <w:rPr>
          <w:rFonts w:ascii="Times New Roman" w:eastAsia="Times New Roman" w:hAnsi="Times New Roman" w:cs="Times New Roman"/>
          <w:sz w:val="24"/>
          <w:szCs w:val="24"/>
        </w:rPr>
        <w:t xml:space="preserve">The list of </w:t>
      </w:r>
      <w:r w:rsidR="00B420BA">
        <w:rPr>
          <w:rFonts w:ascii="Times New Roman" w:eastAsia="Times New Roman" w:hAnsi="Times New Roman" w:cs="Times New Roman"/>
          <w:sz w:val="24"/>
          <w:szCs w:val="24"/>
        </w:rPr>
        <w:t xml:space="preserve">target </w:t>
      </w:r>
      <w:r w:rsidRPr="00AC3E57">
        <w:rPr>
          <w:rFonts w:ascii="Times New Roman" w:eastAsia="Times New Roman" w:hAnsi="Times New Roman" w:cs="Times New Roman"/>
          <w:sz w:val="24"/>
          <w:szCs w:val="24"/>
        </w:rPr>
        <w:t xml:space="preserve">species of </w:t>
      </w:r>
      <w:r w:rsidR="00A61DFD">
        <w:rPr>
          <w:rFonts w:ascii="Times New Roman" w:eastAsia="Times New Roman" w:hAnsi="Times New Roman" w:cs="Times New Roman"/>
          <w:sz w:val="24"/>
          <w:szCs w:val="24"/>
        </w:rPr>
        <w:t>plants</w:t>
      </w:r>
      <w:r w:rsidRPr="00AC3E57">
        <w:rPr>
          <w:rFonts w:ascii="Times New Roman" w:eastAsia="Times New Roman" w:hAnsi="Times New Roman" w:cs="Times New Roman"/>
          <w:sz w:val="24"/>
          <w:szCs w:val="24"/>
        </w:rPr>
        <w:t xml:space="preserve"> was kept original, that is, the list produced during the </w:t>
      </w:r>
      <w:r w:rsidR="00767608">
        <w:rPr>
          <w:rFonts w:ascii="Times New Roman" w:eastAsia="Times New Roman" w:hAnsi="Times New Roman" w:cs="Times New Roman"/>
          <w:sz w:val="24"/>
          <w:szCs w:val="24"/>
        </w:rPr>
        <w:t>elabora</w:t>
      </w:r>
      <w:r w:rsidRPr="00AC3E57">
        <w:rPr>
          <w:rFonts w:ascii="Times New Roman" w:eastAsia="Times New Roman" w:hAnsi="Times New Roman" w:cs="Times New Roman"/>
          <w:sz w:val="24"/>
          <w:szCs w:val="24"/>
        </w:rPr>
        <w:t>tion of the PAT-CDSJ in 2020</w:t>
      </w:r>
      <w:r w:rsidR="00767608">
        <w:rPr>
          <w:rFonts w:ascii="Times New Roman" w:eastAsia="Times New Roman" w:hAnsi="Times New Roman" w:cs="Times New Roman"/>
          <w:sz w:val="24"/>
          <w:szCs w:val="24"/>
        </w:rPr>
        <w:t xml:space="preserve"> </w:t>
      </w:r>
      <w:r w:rsidR="00767608">
        <w:rPr>
          <w:rFonts w:ascii="Times New Roman" w:eastAsia="Times New Roman" w:hAnsi="Times New Roman" w:cs="Times New Roman"/>
          <w:sz w:val="24"/>
          <w:szCs w:val="24"/>
        </w:rPr>
        <w:fldChar w:fldCharType="begin" w:fldLock="1"/>
      </w:r>
      <w:r w:rsidR="009B536A">
        <w:rPr>
          <w:rFonts w:ascii="Times New Roman" w:eastAsia="Times New Roman" w:hAnsi="Times New Roman" w:cs="Times New Roman"/>
          <w:sz w:val="24"/>
          <w:szCs w:val="24"/>
        </w:rPr>
        <w:instrText>ADDIN CSL_CITATION {"citationItems":[{"id":"ITEM-1","itemData":{"abstract":"Portaria INEMA Nº 22.001 de 17 DE DEZEMBRO DE 2020","author":[{"dropping-particle":"","family":"INEMA","given":"","non-dropping-particle":"","parse-names":false,"suffix":""},{"dropping-particle":"","family":"SEMA","given":"","non-dropping-particle":"","parse-names":false,"suffix":""},{"dropping-particle":"","family":"WWF-Brasil","given":"","non-dropping-particle":"","parse-names":false,"suffix":""},{"dropping-particle":"","family":"CNCFlora","given":"","non-dropping-particle":"","parse-names":false,"suffix":""},{"dropping-particle":"","family":"JBRJ","given":"","non-dropping-particle":"","parse-names":false,"suffix":""},{"dropping-particle":"","family":"PRF","given":"","non-dropping-particle":"","parse-names":false,"suffix":""},{"dropping-particle":"","family":"ICMBIO","given":"","non-dropping-particle":"","parse-names":false,"suffix":""},{"dropping-particle":"","family":"UFBA","given":"","non-dropping-particle":"","parse-names":false,"suffix":""},{"dropping-particle":"","family":"UCSal","given":"","non-dropping-particle":"","parse-names":false,"suffix":""},{"dropping-particle":"","family":"UFRB","given":"","non-dropping-particle":"","parse-names":false,"suffix":""},{"dropping-particle":"","family":"UEFS","given":"","non-dropping-particle":"","parse-names":false,"suffix":""},{"dropping-particle":"","family":"INP","given":"","non-dropping-particle":"","parse-names":false,"suffix":""},{"dropping-particle":"","family":"Gambá","given":"","non-dropping-particle":"","parse-names":false,"suffix":""}],"id":"ITEM-1","issued":{"date-parts":[["2020"]]},"page":"1-25","publisher":"Governo da Bahia INEMA SEMA WWF-Brasil CNCFlora JBRJ PRF ICMBIO UFBA UCSal UFRB UEFS INP Gambá","publisher-place":"Bahia","title":"Plano de Ação Territorial para a Conservação de Espécies Ameaçadas do Território Chapada Diamantina-Serra da Jiboia - Sumário Executivo","type":"article"},"uris":["http://www.mendeley.com/documents/?uuid=21cc01a3-12bd-4828-935c-fc599e0136bd"]}],"mendeley":{"formattedCitation":"(INEMA et al., 2020)","plainTextFormattedCitation":"(INEMA et al., 2020)","previouslyFormattedCitation":"(INEMA et al., 2020)"},"properties":{"noteIndex":0},"schema":"https://github.com/citation-style-language/schema/raw/master/csl-citation.json"}</w:instrText>
      </w:r>
      <w:r w:rsidR="00767608">
        <w:rPr>
          <w:rFonts w:ascii="Times New Roman" w:eastAsia="Times New Roman" w:hAnsi="Times New Roman" w:cs="Times New Roman"/>
          <w:sz w:val="24"/>
          <w:szCs w:val="24"/>
        </w:rPr>
        <w:fldChar w:fldCharType="separate"/>
      </w:r>
      <w:r w:rsidR="00767608" w:rsidRPr="00767608">
        <w:rPr>
          <w:rFonts w:ascii="Times New Roman" w:eastAsia="Times New Roman" w:hAnsi="Times New Roman" w:cs="Times New Roman"/>
          <w:noProof/>
          <w:sz w:val="24"/>
          <w:szCs w:val="24"/>
        </w:rPr>
        <w:t>(INEMA et al., 2020)</w:t>
      </w:r>
      <w:r w:rsidR="00767608">
        <w:rPr>
          <w:rFonts w:ascii="Times New Roman" w:eastAsia="Times New Roman" w:hAnsi="Times New Roman" w:cs="Times New Roman"/>
          <w:sz w:val="24"/>
          <w:szCs w:val="24"/>
        </w:rPr>
        <w:fldChar w:fldCharType="end"/>
      </w:r>
      <w:r w:rsidRPr="00AC3E57">
        <w:rPr>
          <w:rFonts w:ascii="Times New Roman" w:eastAsia="Times New Roman" w:hAnsi="Times New Roman" w:cs="Times New Roman"/>
          <w:sz w:val="24"/>
          <w:szCs w:val="24"/>
        </w:rPr>
        <w:t xml:space="preserve">, even after the new collections of occurrence records and IUCN assessments. This is a project associated with Brazilian government, which due to the bureaucracy involved, the </w:t>
      </w:r>
      <w:r w:rsidR="00EB683E" w:rsidRPr="00AC3E57">
        <w:rPr>
          <w:rFonts w:ascii="Times New Roman" w:eastAsia="Times New Roman" w:hAnsi="Times New Roman" w:cs="Times New Roman"/>
          <w:sz w:val="24"/>
          <w:szCs w:val="24"/>
        </w:rPr>
        <w:t>frequent</w:t>
      </w:r>
      <w:r w:rsidRPr="00AC3E57">
        <w:rPr>
          <w:rFonts w:ascii="Times New Roman" w:eastAsia="Times New Roman" w:hAnsi="Times New Roman" w:cs="Times New Roman"/>
          <w:sz w:val="24"/>
          <w:szCs w:val="24"/>
        </w:rPr>
        <w:t xml:space="preserve"> updating of the list is not feasible. </w:t>
      </w:r>
    </w:p>
    <w:p w14:paraId="6DAED623" w14:textId="5232EEA6" w:rsidR="00557617" w:rsidRPr="00BC2546" w:rsidRDefault="002134FA" w:rsidP="003F4E7A">
      <w:pPr>
        <w:spacing w:line="480" w:lineRule="auto"/>
        <w:ind w:firstLine="720"/>
        <w:jc w:val="both"/>
        <w:rPr>
          <w:rFonts w:ascii="Times New Roman" w:eastAsia="Times New Roman" w:hAnsi="Times New Roman" w:cs="Times New Roman"/>
          <w:sz w:val="24"/>
          <w:szCs w:val="24"/>
        </w:rPr>
      </w:pPr>
      <w:r w:rsidRPr="002134FA">
        <w:rPr>
          <w:rFonts w:ascii="Times New Roman" w:hAnsi="Times New Roman" w:cs="Times New Roman"/>
          <w:sz w:val="24"/>
          <w:szCs w:val="24"/>
        </w:rPr>
        <w:t xml:space="preserve"> </w:t>
      </w:r>
      <w:r w:rsidRPr="00BC2F81">
        <w:rPr>
          <w:rFonts w:ascii="Times New Roman" w:hAnsi="Times New Roman" w:cs="Times New Roman"/>
          <w:sz w:val="24"/>
          <w:szCs w:val="24"/>
        </w:rPr>
        <w:t>To reduce the dependence in our sampling, consequently, reducing the spatial bias, we removed occurrence records close to each other less than 1 km (</w:t>
      </w:r>
      <w:r>
        <w:rPr>
          <w:rFonts w:ascii="Times New Roman" w:hAnsi="Times New Roman" w:cs="Times New Roman"/>
          <w:sz w:val="24"/>
          <w:szCs w:val="24"/>
        </w:rPr>
        <w:t>i.e.</w:t>
      </w:r>
      <w:r w:rsidRPr="00BC2F81">
        <w:rPr>
          <w:rFonts w:ascii="Times New Roman" w:hAnsi="Times New Roman" w:cs="Times New Roman"/>
          <w:sz w:val="24"/>
          <w:szCs w:val="24"/>
        </w:rPr>
        <w:t>, using the same resolution of the environmental variables used in the ENM)</w:t>
      </w:r>
      <w:r w:rsidR="0083522D" w:rsidRPr="0083522D">
        <w:rPr>
          <w:rFonts w:ascii="Times New Roman" w:eastAsia="Times New Roman" w:hAnsi="Times New Roman" w:cs="Times New Roman"/>
          <w:sz w:val="24"/>
          <w:szCs w:val="24"/>
        </w:rPr>
        <w:t xml:space="preserve">, using the package </w:t>
      </w:r>
      <w:r w:rsidR="00526D56" w:rsidRPr="0083522D">
        <w:rPr>
          <w:rFonts w:ascii="Times New Roman" w:eastAsia="Times New Roman" w:hAnsi="Times New Roman" w:cs="Times New Roman"/>
          <w:sz w:val="24"/>
          <w:szCs w:val="24"/>
        </w:rPr>
        <w:t xml:space="preserve">‘spThin’ </w:t>
      </w:r>
      <w:r w:rsidR="00524FD6">
        <w:rPr>
          <w:rFonts w:ascii="Times New Roman" w:eastAsia="Times New Roman" w:hAnsi="Times New Roman" w:cs="Times New Roman"/>
          <w:sz w:val="24"/>
          <w:szCs w:val="24"/>
        </w:rPr>
        <w:t>in</w:t>
      </w:r>
      <w:r w:rsidR="00526D56" w:rsidRPr="0083522D">
        <w:rPr>
          <w:rFonts w:ascii="Times New Roman" w:eastAsia="Times New Roman" w:hAnsi="Times New Roman" w:cs="Times New Roman"/>
          <w:sz w:val="24"/>
          <w:szCs w:val="24"/>
        </w:rPr>
        <w:t xml:space="preserve"> R </w:t>
      </w:r>
      <w:r w:rsidR="008A638B">
        <w:rPr>
          <w:rFonts w:ascii="Times New Roman" w:eastAsia="Times New Roman" w:hAnsi="Times New Roman" w:cs="Times New Roman"/>
          <w:sz w:val="24"/>
          <w:szCs w:val="24"/>
          <w:lang w:val="pt-BR"/>
        </w:rPr>
        <w:fldChar w:fldCharType="begin" w:fldLock="1"/>
      </w:r>
      <w:r w:rsidR="008A638B" w:rsidRPr="0083522D">
        <w:rPr>
          <w:rFonts w:ascii="Times New Roman" w:eastAsia="Times New Roman" w:hAnsi="Times New Roman" w:cs="Times New Roman"/>
          <w:sz w:val="24"/>
          <w:szCs w:val="24"/>
        </w:rPr>
        <w:instrText>ADDIN CSL_CITATION {"citationItems":[{"id":"ITEM-1","itemData":{"DOI":"10.1111/ecog.01132","ISSN":"16000587","abstract":"Spatial thinning of species occurrence records can help address problems associated with spatial sampling biases. Ideally, thinning removes the fewest records necessary to substantially reduce the effects of sampling bias, while simultaneously retaining the greatest amount of useful information. Spatial thinning can be done manually; however, this is prohibitively time consuming for large datasets. Using a randomization approach, the 'thin' function in the spThin R package returns a dataset with the maximum number of records for a given thinning distance, when run for sufficient iterations. We here provide a worked example for the Caribbean spiny pocket mouse, where the results obtained match those of manual thinning.","author":[{"dropping-particle":"","family":"Aiello-Lammens","given":"Matthew E.","non-dropping-particle":"","parse-names":false,"suffix":""},{"dropping-particle":"","family":"Boria","given":"Robert A.","non-dropping-particle":"","parse-names":false,"suffix":""},{"dropping-particle":"","family":"Radosavljevic","given":"Aleksandar","non-dropping-particle":"","parse-names":false,"suffix":""},{"dropping-particle":"","family":"Vilela","given":"Bruno</w:instrText>
      </w:r>
      <w:r w:rsidR="008A638B" w:rsidRPr="00524FD6">
        <w:rPr>
          <w:rFonts w:ascii="Times New Roman" w:eastAsia="Times New Roman" w:hAnsi="Times New Roman" w:cs="Times New Roman"/>
          <w:sz w:val="24"/>
          <w:szCs w:val="24"/>
        </w:rPr>
        <w:instrText>","non-dropping-particle":"","parse-names":false,"suffix":""},{"dropping-particle":"</w:instrText>
      </w:r>
      <w:r w:rsidR="008A638B" w:rsidRPr="003A6F98">
        <w:rPr>
          <w:rFonts w:ascii="Times New Roman" w:eastAsia="Times New Roman" w:hAnsi="Times New Roman" w:cs="Times New Roman"/>
          <w:sz w:val="24"/>
          <w:szCs w:val="24"/>
        </w:rPr>
        <w:instrText>","family":"Anderson","given":"Robert P.","non-dropping-particle":"","parse-names":false,"suffix":""}],"container-title":"Ecography","id":"ITEM-1","issue":"5","issued":{"date-parts":[["2015"]]},"page":"541-545","title":"spThin: An R package for spatial thinning of species occurrence records for use in ecological niche models","type":"article-journal","volume":"38"},"uris":["http://www.mendeley.com/documents/?uuid=583f77eb-8fa5-4519-92d6-257393a8e53d"]}],"mendeley":{"formattedCitation":"(Aiello-Lammens et al., 2015)","plainTextFormattedCitation":"(Aiello-Lammens et al., 2015)","previouslyFormattedCitation":"(Aiello-Lammens et al., 2015)"},"properties":{"noteIndex":0},"schema":"https://github.com/citation-style-language/schema/raw/master/csl-citation.json"}</w:instrText>
      </w:r>
      <w:r w:rsidR="008A638B">
        <w:rPr>
          <w:rFonts w:ascii="Times New Roman" w:eastAsia="Times New Roman" w:hAnsi="Times New Roman" w:cs="Times New Roman"/>
          <w:sz w:val="24"/>
          <w:szCs w:val="24"/>
          <w:lang w:val="pt-BR"/>
        </w:rPr>
        <w:fldChar w:fldCharType="separate"/>
      </w:r>
      <w:r w:rsidR="008A638B" w:rsidRPr="003A6F98">
        <w:rPr>
          <w:rFonts w:ascii="Times New Roman" w:eastAsia="Times New Roman" w:hAnsi="Times New Roman" w:cs="Times New Roman"/>
          <w:noProof/>
          <w:sz w:val="24"/>
          <w:szCs w:val="24"/>
        </w:rPr>
        <w:t>(Aiello-Lammens et al., 2015)</w:t>
      </w:r>
      <w:r w:rsidR="008A638B">
        <w:rPr>
          <w:rFonts w:ascii="Times New Roman" w:eastAsia="Times New Roman" w:hAnsi="Times New Roman" w:cs="Times New Roman"/>
          <w:sz w:val="24"/>
          <w:szCs w:val="24"/>
          <w:lang w:val="pt-BR"/>
        </w:rPr>
        <w:fldChar w:fldCharType="end"/>
      </w:r>
      <w:r w:rsidR="00526D56" w:rsidRPr="003A6F98">
        <w:rPr>
          <w:rFonts w:ascii="Times New Roman" w:eastAsia="Times New Roman" w:hAnsi="Times New Roman" w:cs="Times New Roman"/>
          <w:sz w:val="24"/>
          <w:szCs w:val="24"/>
        </w:rPr>
        <w:t xml:space="preserve">. </w:t>
      </w:r>
      <w:r w:rsidR="003A6F98" w:rsidRPr="003A6F98">
        <w:rPr>
          <w:rFonts w:ascii="Times New Roman" w:eastAsia="Times New Roman" w:hAnsi="Times New Roman" w:cs="Times New Roman"/>
          <w:sz w:val="24"/>
          <w:szCs w:val="24"/>
        </w:rPr>
        <w:t xml:space="preserve">In addition, </w:t>
      </w:r>
      <w:r w:rsidR="00DD49A1">
        <w:rPr>
          <w:rFonts w:ascii="Times New Roman" w:eastAsia="Times New Roman" w:hAnsi="Times New Roman" w:cs="Times New Roman"/>
          <w:sz w:val="24"/>
          <w:szCs w:val="24"/>
        </w:rPr>
        <w:t xml:space="preserve">we removed </w:t>
      </w:r>
      <w:r w:rsidR="00DD49A1" w:rsidRPr="003A6F98">
        <w:rPr>
          <w:rFonts w:ascii="Times New Roman" w:eastAsia="Times New Roman" w:hAnsi="Times New Roman" w:cs="Times New Roman"/>
          <w:sz w:val="24"/>
          <w:szCs w:val="24"/>
        </w:rPr>
        <w:t xml:space="preserve">duplicate </w:t>
      </w:r>
      <w:r w:rsidR="003A6F98" w:rsidRPr="003A6F98">
        <w:rPr>
          <w:rFonts w:ascii="Times New Roman" w:eastAsia="Times New Roman" w:hAnsi="Times New Roman" w:cs="Times New Roman"/>
          <w:sz w:val="24"/>
          <w:szCs w:val="24"/>
        </w:rPr>
        <w:t xml:space="preserve">coordinates </w:t>
      </w:r>
      <w:r w:rsidR="00DD49A1">
        <w:rPr>
          <w:rFonts w:ascii="Times New Roman" w:eastAsia="Times New Roman" w:hAnsi="Times New Roman" w:cs="Times New Roman"/>
          <w:sz w:val="24"/>
          <w:szCs w:val="24"/>
        </w:rPr>
        <w:t>and coordinates</w:t>
      </w:r>
      <w:r w:rsidR="00DD49A1" w:rsidRPr="003A6F98">
        <w:rPr>
          <w:rFonts w:ascii="Times New Roman" w:eastAsia="Times New Roman" w:hAnsi="Times New Roman" w:cs="Times New Roman"/>
          <w:sz w:val="24"/>
          <w:szCs w:val="24"/>
        </w:rPr>
        <w:t xml:space="preserve"> </w:t>
      </w:r>
      <w:r w:rsidR="003A6F98" w:rsidRPr="003A6F98">
        <w:rPr>
          <w:rFonts w:ascii="Times New Roman" w:eastAsia="Times New Roman" w:hAnsi="Times New Roman" w:cs="Times New Roman"/>
          <w:sz w:val="24"/>
          <w:szCs w:val="24"/>
        </w:rPr>
        <w:t>outside the species distribution area</w:t>
      </w:r>
      <w:r w:rsidR="00FD72DB">
        <w:rPr>
          <w:rFonts w:ascii="Times New Roman" w:eastAsia="Times New Roman" w:hAnsi="Times New Roman" w:cs="Times New Roman"/>
          <w:sz w:val="24"/>
          <w:szCs w:val="24"/>
        </w:rPr>
        <w:t>, for example,</w:t>
      </w:r>
      <w:r w:rsidR="003A6F98" w:rsidRPr="003A6F98">
        <w:rPr>
          <w:rFonts w:ascii="Times New Roman" w:eastAsia="Times New Roman" w:hAnsi="Times New Roman" w:cs="Times New Roman"/>
          <w:sz w:val="24"/>
          <w:szCs w:val="24"/>
        </w:rPr>
        <w:t xml:space="preserve"> coordinates at sea</w:t>
      </w:r>
      <w:r w:rsidR="00FD72DB">
        <w:rPr>
          <w:rFonts w:ascii="Times New Roman" w:eastAsia="Times New Roman" w:hAnsi="Times New Roman" w:cs="Times New Roman"/>
          <w:sz w:val="24"/>
          <w:szCs w:val="24"/>
        </w:rPr>
        <w:t>,</w:t>
      </w:r>
      <w:r w:rsidR="003A6F98" w:rsidRPr="003A6F98">
        <w:rPr>
          <w:rFonts w:ascii="Times New Roman" w:eastAsia="Times New Roman" w:hAnsi="Times New Roman" w:cs="Times New Roman"/>
          <w:sz w:val="24"/>
          <w:szCs w:val="24"/>
        </w:rPr>
        <w:t xml:space="preserve"> and centroid of capitals and count</w:t>
      </w:r>
      <w:r w:rsidR="00075416">
        <w:rPr>
          <w:rFonts w:ascii="Times New Roman" w:eastAsia="Times New Roman" w:hAnsi="Times New Roman" w:cs="Times New Roman"/>
          <w:sz w:val="24"/>
          <w:szCs w:val="24"/>
        </w:rPr>
        <w:t>r</w:t>
      </w:r>
      <w:r w:rsidR="003A6F98" w:rsidRPr="003A6F98">
        <w:rPr>
          <w:rFonts w:ascii="Times New Roman" w:eastAsia="Times New Roman" w:hAnsi="Times New Roman" w:cs="Times New Roman"/>
          <w:sz w:val="24"/>
          <w:szCs w:val="24"/>
        </w:rPr>
        <w:t>ies</w:t>
      </w:r>
      <w:r w:rsidR="00FD72DB">
        <w:rPr>
          <w:rFonts w:ascii="Times New Roman" w:eastAsia="Times New Roman" w:hAnsi="Times New Roman" w:cs="Times New Roman"/>
          <w:sz w:val="24"/>
          <w:szCs w:val="24"/>
        </w:rPr>
        <w:t xml:space="preserve">, which </w:t>
      </w:r>
      <w:r w:rsidR="00871CC8">
        <w:rPr>
          <w:rFonts w:ascii="Times New Roman" w:eastAsia="Times New Roman" w:hAnsi="Times New Roman" w:cs="Times New Roman"/>
          <w:sz w:val="24"/>
          <w:szCs w:val="24"/>
        </w:rPr>
        <w:t xml:space="preserve">often </w:t>
      </w:r>
      <w:r w:rsidR="00FD72DB">
        <w:rPr>
          <w:rFonts w:ascii="Times New Roman" w:eastAsia="Times New Roman" w:hAnsi="Times New Roman" w:cs="Times New Roman"/>
          <w:sz w:val="24"/>
          <w:szCs w:val="24"/>
        </w:rPr>
        <w:t>coincide with urban areas</w:t>
      </w:r>
      <w:r w:rsidR="00871CC8">
        <w:rPr>
          <w:rFonts w:ascii="Times New Roman" w:eastAsia="Times New Roman" w:hAnsi="Times New Roman" w:cs="Times New Roman"/>
          <w:sz w:val="24"/>
          <w:szCs w:val="24"/>
        </w:rPr>
        <w:t xml:space="preserve">, class of </w:t>
      </w:r>
      <w:r w:rsidR="001E2838">
        <w:rPr>
          <w:rFonts w:ascii="Times New Roman" w:eastAsia="Times New Roman" w:hAnsi="Times New Roman" w:cs="Times New Roman"/>
          <w:sz w:val="24"/>
          <w:szCs w:val="24"/>
        </w:rPr>
        <w:t>land-use that the CR-gap species do not occur</w:t>
      </w:r>
      <w:r w:rsidR="003A6F98">
        <w:rPr>
          <w:rFonts w:ascii="Times New Roman" w:eastAsia="Times New Roman" w:hAnsi="Times New Roman" w:cs="Times New Roman"/>
          <w:sz w:val="24"/>
          <w:szCs w:val="24"/>
        </w:rPr>
        <w:t xml:space="preserve"> </w:t>
      </w:r>
      <w:r w:rsidR="00526D56" w:rsidRPr="003A6F98">
        <w:rPr>
          <w:rFonts w:ascii="Times New Roman" w:eastAsia="Times New Roman" w:hAnsi="Times New Roman" w:cs="Times New Roman"/>
          <w:sz w:val="24"/>
          <w:szCs w:val="24"/>
        </w:rPr>
        <w:t xml:space="preserve">. </w:t>
      </w:r>
      <w:r w:rsidR="00BC2546" w:rsidRPr="00AC3E57">
        <w:rPr>
          <w:rFonts w:ascii="Times New Roman" w:eastAsia="Times New Roman" w:hAnsi="Times New Roman" w:cs="Times New Roman"/>
          <w:sz w:val="24"/>
          <w:szCs w:val="24"/>
        </w:rPr>
        <w:t xml:space="preserve">The list of filtered </w:t>
      </w:r>
      <w:r w:rsidR="00677227">
        <w:rPr>
          <w:rFonts w:ascii="Times New Roman" w:eastAsia="Times New Roman" w:hAnsi="Times New Roman" w:cs="Times New Roman"/>
          <w:sz w:val="24"/>
          <w:szCs w:val="24"/>
        </w:rPr>
        <w:t>occurrence</w:t>
      </w:r>
      <w:r w:rsidR="00BC2546" w:rsidRPr="00AC3E57">
        <w:rPr>
          <w:rFonts w:ascii="Times New Roman" w:eastAsia="Times New Roman" w:hAnsi="Times New Roman" w:cs="Times New Roman"/>
          <w:sz w:val="24"/>
          <w:szCs w:val="24"/>
        </w:rPr>
        <w:t xml:space="preserve"> records is available in the Supplementary Material 3.</w:t>
      </w:r>
    </w:p>
    <w:p w14:paraId="6DAED624" w14:textId="06FA2A14" w:rsidR="00557617" w:rsidRPr="00DC2583" w:rsidRDefault="00DC2583" w:rsidP="00AA2BA7">
      <w:pPr>
        <w:spacing w:line="480" w:lineRule="auto"/>
        <w:ind w:firstLine="708"/>
        <w:jc w:val="both"/>
        <w:rPr>
          <w:rFonts w:ascii="Times New Roman" w:eastAsia="Times New Roman" w:hAnsi="Times New Roman" w:cs="Times New Roman"/>
          <w:sz w:val="24"/>
          <w:szCs w:val="24"/>
        </w:rPr>
      </w:pPr>
      <w:r w:rsidRPr="00DC2583">
        <w:rPr>
          <w:rFonts w:ascii="Times New Roman" w:eastAsia="Times New Roman" w:hAnsi="Times New Roman" w:cs="Times New Roman"/>
          <w:sz w:val="24"/>
          <w:szCs w:val="24"/>
        </w:rPr>
        <w:lastRenderedPageBreak/>
        <w:t xml:space="preserve">Environmental variables normally show high collinearity and to reduce </w:t>
      </w:r>
      <w:r>
        <w:rPr>
          <w:rFonts w:ascii="Times New Roman" w:eastAsia="Times New Roman" w:hAnsi="Times New Roman" w:cs="Times New Roman"/>
          <w:sz w:val="24"/>
          <w:szCs w:val="24"/>
        </w:rPr>
        <w:t>it we applied</w:t>
      </w:r>
      <w:r w:rsidRPr="00DC2583">
        <w:rPr>
          <w:rFonts w:ascii="Times New Roman" w:eastAsia="Times New Roman" w:hAnsi="Times New Roman" w:cs="Times New Roman"/>
          <w:sz w:val="24"/>
          <w:szCs w:val="24"/>
        </w:rPr>
        <w:t xml:space="preserve"> a Principal Component Analysis (PCA). This analysis is a multivariate technique that converts a set of correlated variables into a smaller set of values of uncorrelated variables (the principal components). “</w:t>
      </w:r>
      <w:r w:rsidR="00AA2BA7" w:rsidRPr="00AA2BA7">
        <w:rPr>
          <w:rFonts w:ascii="Times New Roman" w:eastAsia="Times New Roman" w:hAnsi="Times New Roman" w:cs="Times New Roman"/>
          <w:sz w:val="24"/>
          <w:szCs w:val="24"/>
        </w:rPr>
        <w:t>The major advantages of this procedure are the</w:t>
      </w:r>
      <w:r w:rsidR="00AA2BA7">
        <w:rPr>
          <w:rFonts w:ascii="Times New Roman" w:eastAsia="Times New Roman" w:hAnsi="Times New Roman" w:cs="Times New Roman"/>
          <w:sz w:val="24"/>
          <w:szCs w:val="24"/>
        </w:rPr>
        <w:t xml:space="preserve"> </w:t>
      </w:r>
      <w:r w:rsidR="00AA2BA7" w:rsidRPr="00AA2BA7">
        <w:rPr>
          <w:rFonts w:ascii="Times New Roman" w:eastAsia="Times New Roman" w:hAnsi="Times New Roman" w:cs="Times New Roman"/>
          <w:sz w:val="24"/>
          <w:szCs w:val="24"/>
        </w:rPr>
        <w:t>correction of multicollinearity among the original variables, the use of almost all information</w:t>
      </w:r>
      <w:r w:rsidR="00AA2BA7">
        <w:rPr>
          <w:rFonts w:ascii="Times New Roman" w:eastAsia="Times New Roman" w:hAnsi="Times New Roman" w:cs="Times New Roman"/>
          <w:sz w:val="24"/>
          <w:szCs w:val="24"/>
        </w:rPr>
        <w:t xml:space="preserve"> </w:t>
      </w:r>
      <w:r w:rsidR="00AA2BA7" w:rsidRPr="00AA2BA7">
        <w:rPr>
          <w:rFonts w:ascii="Times New Roman" w:eastAsia="Times New Roman" w:hAnsi="Times New Roman" w:cs="Times New Roman"/>
          <w:sz w:val="24"/>
          <w:szCs w:val="24"/>
        </w:rPr>
        <w:t>contained in a large dataset that is captured in the PCs, and the reduction of the number of</w:t>
      </w:r>
      <w:r w:rsidR="00AA2BA7">
        <w:rPr>
          <w:rFonts w:ascii="Times New Roman" w:eastAsia="Times New Roman" w:hAnsi="Times New Roman" w:cs="Times New Roman"/>
          <w:sz w:val="24"/>
          <w:szCs w:val="24"/>
        </w:rPr>
        <w:t xml:space="preserve"> </w:t>
      </w:r>
      <w:r w:rsidR="00AA2BA7" w:rsidRPr="00AA2BA7">
        <w:rPr>
          <w:rFonts w:ascii="Times New Roman" w:eastAsia="Times New Roman" w:hAnsi="Times New Roman" w:cs="Times New Roman"/>
          <w:sz w:val="24"/>
          <w:szCs w:val="24"/>
        </w:rPr>
        <w:t>variables used in the models</w:t>
      </w:r>
      <w:r w:rsidRPr="00DC2583">
        <w:rPr>
          <w:rFonts w:ascii="Times New Roman" w:eastAsia="Times New Roman" w:hAnsi="Times New Roman" w:cs="Times New Roman"/>
          <w:sz w:val="24"/>
          <w:szCs w:val="24"/>
        </w:rPr>
        <w:t xml:space="preserve">” </w:t>
      </w:r>
      <w:r w:rsidR="008A638B" w:rsidRPr="00DC2583">
        <w:rPr>
          <w:rFonts w:ascii="Times New Roman" w:eastAsia="Times New Roman" w:hAnsi="Times New Roman" w:cs="Times New Roman"/>
          <w:sz w:val="24"/>
          <w:szCs w:val="24"/>
        </w:rPr>
        <w:fldChar w:fldCharType="begin" w:fldLock="1"/>
      </w:r>
      <w:r w:rsidR="008A638B" w:rsidRPr="00DC2583">
        <w:rPr>
          <w:rFonts w:ascii="Times New Roman" w:eastAsia="Times New Roman" w:hAnsi="Times New Roman" w:cs="Times New Roman"/>
          <w:sz w:val="24"/>
          <w:szCs w:val="24"/>
        </w:rPr>
        <w:instrText>ADDIN CSL_CITATION {"citationItems":[{"id":"ITEM-1","itemData":{"DOI":"10.1371/journal.pone.0186025","ISSN":"1932-6203","author":[{"dropping-particle":"","family":"Velazco","given":"Santiago José Elías","non-dropping-particle":"","parse-names":false,"suffix":""},{"dropping-particle":"","family":"Galvão","given":"Franklin","non-dropping-particle":"","parse-names":false,"suffix":""},{"dropping-particle":"","family":"Villalobos","given":"Fabricio","non-dropping-particle":"","parse-names":false,"suffix":""},{"dropping-particle":"","family":"Marco Júnior","given":"Paulo","non-dropping-particle":"De","parse-names":false,"suffix":""}],"container-title":"PLOS ONE","editor":[{"dropping-particle":"","family":"Reigosa","given":"Manuel Joaquín","non-dropping-particle":"","parse-names":false,"suffix":""}],"id":"ITEM-1","issue":"10","issued":{"date-parts":[["2017","10","19"]]},"page":"e0186025","title":"Using worldwide edaphic data to model plant species niches: An assessment at a continental extent","type":"article-journal","volume":"12"},"uris":["http://www.mendeley.com/documents/?uuid=f3e8fcff-0c51-4ab0-8941-3f36867c2a61"]}],"mendeley":{"formattedCitation":"(Velazco et al., 2017)","plainTextFormattedCitation":"(Velazco et al., 2017)","previouslyFormattedCitation":"(Velazco et al., 2017)"},"properties":{"noteIndex":0},"schema":"https://github.com/citation-style-language/schema/raw/master/csl-citation.json"}</w:instrText>
      </w:r>
      <w:r w:rsidR="008A638B" w:rsidRPr="00DC2583">
        <w:rPr>
          <w:rFonts w:ascii="Times New Roman" w:eastAsia="Times New Roman" w:hAnsi="Times New Roman" w:cs="Times New Roman"/>
          <w:sz w:val="24"/>
          <w:szCs w:val="24"/>
        </w:rPr>
        <w:fldChar w:fldCharType="separate"/>
      </w:r>
      <w:r w:rsidR="008A638B" w:rsidRPr="00DC2583">
        <w:rPr>
          <w:rFonts w:ascii="Times New Roman" w:eastAsia="Times New Roman" w:hAnsi="Times New Roman" w:cs="Times New Roman"/>
          <w:noProof/>
          <w:sz w:val="24"/>
          <w:szCs w:val="24"/>
        </w:rPr>
        <w:t>(Velazco et al., 2017)</w:t>
      </w:r>
      <w:r w:rsidR="008A638B" w:rsidRPr="00DC2583">
        <w:rPr>
          <w:rFonts w:ascii="Times New Roman" w:eastAsia="Times New Roman" w:hAnsi="Times New Roman" w:cs="Times New Roman"/>
          <w:sz w:val="24"/>
          <w:szCs w:val="24"/>
        </w:rPr>
        <w:fldChar w:fldCharType="end"/>
      </w:r>
      <w:r w:rsidR="00526D56" w:rsidRPr="00DC2583">
        <w:rPr>
          <w:rFonts w:ascii="Times New Roman" w:eastAsia="Times New Roman" w:hAnsi="Times New Roman" w:cs="Times New Roman"/>
          <w:sz w:val="24"/>
          <w:szCs w:val="24"/>
        </w:rPr>
        <w:t xml:space="preserve">. </w:t>
      </w:r>
      <w:r w:rsidRPr="00DC2583">
        <w:rPr>
          <w:rFonts w:ascii="Times New Roman" w:eastAsia="Times New Roman" w:hAnsi="Times New Roman" w:cs="Times New Roman"/>
          <w:sz w:val="24"/>
          <w:szCs w:val="24"/>
        </w:rPr>
        <w:t xml:space="preserve">Thus, the models were built with the first six axes of the PCs that explained most of the total variance </w:t>
      </w:r>
      <w:r w:rsidR="00526D56" w:rsidRPr="00DC2583">
        <w:rPr>
          <w:rFonts w:ascii="Times New Roman" w:eastAsia="Times New Roman" w:hAnsi="Times New Roman" w:cs="Times New Roman"/>
          <w:sz w:val="24"/>
          <w:szCs w:val="24"/>
        </w:rPr>
        <w:t>(&gt; 90%) (Tab</w:t>
      </w:r>
      <w:r w:rsidRPr="00DC2583">
        <w:rPr>
          <w:rFonts w:ascii="Times New Roman" w:eastAsia="Times New Roman" w:hAnsi="Times New Roman" w:cs="Times New Roman"/>
          <w:sz w:val="24"/>
          <w:szCs w:val="24"/>
        </w:rPr>
        <w:t>le</w:t>
      </w:r>
      <w:r w:rsidR="00526D56" w:rsidRPr="00DC2583">
        <w:rPr>
          <w:rFonts w:ascii="Times New Roman" w:eastAsia="Times New Roman" w:hAnsi="Times New Roman" w:cs="Times New Roman"/>
          <w:sz w:val="24"/>
          <w:szCs w:val="24"/>
        </w:rPr>
        <w:t xml:space="preserve"> S8, Fig</w:t>
      </w:r>
      <w:r w:rsidR="008A638B" w:rsidRPr="00DC2583">
        <w:rPr>
          <w:rFonts w:ascii="Times New Roman" w:eastAsia="Times New Roman" w:hAnsi="Times New Roman" w:cs="Times New Roman"/>
          <w:sz w:val="24"/>
          <w:szCs w:val="24"/>
        </w:rPr>
        <w:t xml:space="preserve">. </w:t>
      </w:r>
      <w:r w:rsidR="00526D56" w:rsidRPr="00DC2583">
        <w:rPr>
          <w:rFonts w:ascii="Times New Roman" w:eastAsia="Times New Roman" w:hAnsi="Times New Roman" w:cs="Times New Roman"/>
          <w:sz w:val="24"/>
          <w:szCs w:val="24"/>
        </w:rPr>
        <w:t>S</w:t>
      </w:r>
      <w:r w:rsidR="00C31223">
        <w:rPr>
          <w:rFonts w:ascii="Times New Roman" w:eastAsia="Times New Roman" w:hAnsi="Times New Roman" w:cs="Times New Roman"/>
          <w:sz w:val="24"/>
          <w:szCs w:val="24"/>
        </w:rPr>
        <w:t>9</w:t>
      </w:r>
      <w:r w:rsidR="00526D56" w:rsidRPr="00DC2583">
        <w:rPr>
          <w:rFonts w:ascii="Times New Roman" w:eastAsia="Times New Roman" w:hAnsi="Times New Roman" w:cs="Times New Roman"/>
          <w:sz w:val="24"/>
          <w:szCs w:val="24"/>
        </w:rPr>
        <w:t xml:space="preserve"> e S</w:t>
      </w:r>
      <w:r w:rsidR="00C31223">
        <w:rPr>
          <w:rFonts w:ascii="Times New Roman" w:eastAsia="Times New Roman" w:hAnsi="Times New Roman" w:cs="Times New Roman"/>
          <w:sz w:val="24"/>
          <w:szCs w:val="24"/>
        </w:rPr>
        <w:t>10</w:t>
      </w:r>
      <w:r w:rsidR="00526D56" w:rsidRPr="00DC2583">
        <w:rPr>
          <w:rFonts w:ascii="Times New Roman" w:eastAsia="Times New Roman" w:hAnsi="Times New Roman" w:cs="Times New Roman"/>
          <w:sz w:val="24"/>
          <w:szCs w:val="24"/>
        </w:rPr>
        <w:t>).</w:t>
      </w:r>
    </w:p>
    <w:p w14:paraId="6DAED625" w14:textId="462329C8" w:rsidR="00557617" w:rsidRPr="003B5B51" w:rsidRDefault="008C02F2" w:rsidP="003F4E7A">
      <w:pPr>
        <w:spacing w:line="480" w:lineRule="auto"/>
        <w:ind w:firstLine="720"/>
        <w:jc w:val="both"/>
        <w:rPr>
          <w:rFonts w:ascii="Times New Roman" w:eastAsia="Times New Roman" w:hAnsi="Times New Roman" w:cs="Times New Roman"/>
          <w:sz w:val="24"/>
          <w:szCs w:val="24"/>
        </w:rPr>
      </w:pPr>
      <w:r w:rsidRPr="008C02F2">
        <w:rPr>
          <w:rFonts w:ascii="Times New Roman" w:eastAsia="Times New Roman" w:hAnsi="Times New Roman" w:cs="Times New Roman"/>
          <w:sz w:val="24"/>
          <w:szCs w:val="24"/>
        </w:rPr>
        <w:t>Considering that there are several modeling methods (or algorithms) and that each one generates different predictions of geographic distribution</w:t>
      </w:r>
      <w:r w:rsidR="008A638B" w:rsidRPr="008C02F2">
        <w:rPr>
          <w:rFonts w:ascii="Times New Roman" w:eastAsia="Times New Roman" w:hAnsi="Times New Roman" w:cs="Times New Roman"/>
          <w:sz w:val="24"/>
          <w:szCs w:val="24"/>
        </w:rPr>
        <w:t xml:space="preserve"> </w:t>
      </w:r>
      <w:r w:rsidR="008A638B">
        <w:rPr>
          <w:rFonts w:ascii="Times New Roman" w:eastAsia="Times New Roman" w:hAnsi="Times New Roman" w:cs="Times New Roman"/>
          <w:sz w:val="24"/>
          <w:szCs w:val="24"/>
          <w:lang w:val="pt-BR"/>
        </w:rPr>
        <w:fldChar w:fldCharType="begin" w:fldLock="1"/>
      </w:r>
      <w:r w:rsidR="008A638B" w:rsidRPr="008C02F2">
        <w:rPr>
          <w:rFonts w:ascii="Times New Roman" w:eastAsia="Times New Roman" w:hAnsi="Times New Roman" w:cs="Times New Roman"/>
          <w:sz w:val="24"/>
          <w:szCs w:val="24"/>
        </w:rPr>
        <w:instrText>ADDIN CSL_CITATION {"citationItems":[{"id":"ITEM-1","itemData":{"DOI":"10.1111/j.1600-0587.2009.06196.x","ISSN":"09067590","author":[{"dropping-particle":"","family":"Diniz-Filho","given":"José Alexandre F.","non-dropping-particle":"","parse-names":false,"suffix":""},{"dropping-particle":"","family":"Mauricio Bini","given":"Luis","non-dropping-particle":"","parse-names":false,"suffix":""},{"dropping-particle":"","family":"Fernando Rangel","given":"Thiago","non-dropping-particle":"","parse-names":false,"suffix":""},{"dropping-particle":"","family":"Loyola","given":"Rafael D.","non-dropping-particle":"","parse-names":false,"suffix":""},{"dropping-particle":"","family":"Hof","given":"Christian","non-dropping-particle":"","parse-names":false,"suffix":""},{"dropping-particle":"","family":"Nogués-Bravo","given":"David","non-dropping-particle":"","parse-names":false,"suffix":""},{"dropping-particle":"","family":"Araújo","given":"Miguel B.","non-dropping-particle":"","parse-names":false,"suffix":""}],"container-title":"Ecography","id":"ITEM-1","issue":"6","issued":{"date-parts":[["2009","12"]]},"page":"897-906","title":"Partitioning and mapping uncertainties in ensembles of forecasts of species turnover under climate change","type":"article-journal","volume":"32"},"uris":["http://www.mendeley.com/documents/?uuid=47921056-b506-4074-a874-c105d0e1be25"]},{"id":"ITEM-2","itemData":{"DOI":"10.1111/j.1600-0587.2008.05505.x","ISSN":"09067590","author":[{"dropping-particle":"","family":"Elith","given":"Jane","non-dropping-particle":"","parse-names":false,"suffix":""},{"dropping-particle":"","family":"Graham","given":"Catherine H.","non-dropping-particle":"","parse-names":false,"suffix":""}],"container-title":"Ecography","id":"ITEM-2","issue":"1","issued":{"date-parts":[["2009","4","3"]]},"page":"66-77","title":"Do they? How do they? WHY do they differ? On finding reasons for differing performances of species distribution models","type":"article-journal","volume":"32"},"uris":["http://www.mendeley.com/documents/?uuid=d2b9139c-4e65-44e7-9678-ef4a42f81328"]}],"mendeley":{"formattedCitation":"(Diniz-Filho et al., 2009; Elith and Graham, 2009)","plainTextFormattedCitation":"(Diniz-Filho et al., 2009; Elith and Graham, 2009)","previouslyFormattedCitation":"(Diniz-Filho et al., 2009; Elith and Graham, 2009)"},"properties":{"noteIndex":0},"schema":"https://github.com/citation-style-language/schema/raw/master/csl-citation.json"}</w:instrText>
      </w:r>
      <w:r w:rsidR="008A638B">
        <w:rPr>
          <w:rFonts w:ascii="Times New Roman" w:eastAsia="Times New Roman" w:hAnsi="Times New Roman" w:cs="Times New Roman"/>
          <w:sz w:val="24"/>
          <w:szCs w:val="24"/>
          <w:lang w:val="pt-BR"/>
        </w:rPr>
        <w:fldChar w:fldCharType="separate"/>
      </w:r>
      <w:r w:rsidR="008A638B" w:rsidRPr="008C02F2">
        <w:rPr>
          <w:rFonts w:ascii="Times New Roman" w:eastAsia="Times New Roman" w:hAnsi="Times New Roman" w:cs="Times New Roman"/>
          <w:noProof/>
          <w:sz w:val="24"/>
          <w:szCs w:val="24"/>
        </w:rPr>
        <w:t>(Diniz-Filho et al., 2009; Elith and Graham, 2009)</w:t>
      </w:r>
      <w:r w:rsidR="008A638B">
        <w:rPr>
          <w:rFonts w:ascii="Times New Roman" w:eastAsia="Times New Roman" w:hAnsi="Times New Roman" w:cs="Times New Roman"/>
          <w:sz w:val="24"/>
          <w:szCs w:val="24"/>
          <w:lang w:val="pt-BR"/>
        </w:rPr>
        <w:fldChar w:fldCharType="end"/>
      </w:r>
      <w:r w:rsidR="00CE2B8E" w:rsidRPr="008C02F2">
        <w:rPr>
          <w:rFonts w:ascii="Times New Roman" w:eastAsia="Times New Roman" w:hAnsi="Times New Roman" w:cs="Times New Roman"/>
          <w:sz w:val="24"/>
          <w:szCs w:val="24"/>
        </w:rPr>
        <w:t xml:space="preserve">, </w:t>
      </w:r>
      <w:r w:rsidRPr="008C02F2">
        <w:rPr>
          <w:rFonts w:ascii="Times New Roman" w:eastAsia="Times New Roman" w:hAnsi="Times New Roman" w:cs="Times New Roman"/>
          <w:sz w:val="24"/>
          <w:szCs w:val="24"/>
        </w:rPr>
        <w:t>we used five algorithms</w:t>
      </w:r>
      <w:r w:rsidR="00D36939" w:rsidRPr="008C02F2">
        <w:rPr>
          <w:rFonts w:ascii="Times New Roman" w:eastAsia="Times New Roman" w:hAnsi="Times New Roman" w:cs="Times New Roman"/>
          <w:sz w:val="24"/>
          <w:szCs w:val="24"/>
        </w:rPr>
        <w:t xml:space="preserve">. </w:t>
      </w:r>
      <w:r w:rsidR="00F62DE2" w:rsidRPr="00F62DE2">
        <w:rPr>
          <w:rFonts w:ascii="Times New Roman" w:eastAsia="Times New Roman" w:hAnsi="Times New Roman" w:cs="Times New Roman"/>
          <w:sz w:val="24"/>
          <w:szCs w:val="24"/>
        </w:rPr>
        <w:t xml:space="preserve">Each </w:t>
      </w:r>
      <w:r w:rsidR="00F62DE2" w:rsidRPr="008C02F2">
        <w:rPr>
          <w:rFonts w:ascii="Times New Roman" w:eastAsia="Times New Roman" w:hAnsi="Times New Roman" w:cs="Times New Roman"/>
          <w:sz w:val="24"/>
          <w:szCs w:val="24"/>
        </w:rPr>
        <w:t>algorithm</w:t>
      </w:r>
      <w:r w:rsidR="00F62DE2">
        <w:rPr>
          <w:rFonts w:ascii="Times New Roman" w:eastAsia="Times New Roman" w:hAnsi="Times New Roman" w:cs="Times New Roman"/>
          <w:sz w:val="24"/>
          <w:szCs w:val="24"/>
        </w:rPr>
        <w:t xml:space="preserve"> </w:t>
      </w:r>
      <w:r w:rsidR="00F62DE2" w:rsidRPr="00F62DE2">
        <w:rPr>
          <w:rFonts w:ascii="Times New Roman" w:eastAsia="Times New Roman" w:hAnsi="Times New Roman" w:cs="Times New Roman"/>
          <w:sz w:val="24"/>
          <w:szCs w:val="24"/>
        </w:rPr>
        <w:t xml:space="preserve">requires a different amount of (pseudo)absence and background </w:t>
      </w:r>
      <w:r w:rsidR="008A638B">
        <w:rPr>
          <w:rFonts w:ascii="Times New Roman" w:eastAsia="Times New Roman" w:hAnsi="Times New Roman" w:cs="Times New Roman"/>
          <w:sz w:val="24"/>
          <w:szCs w:val="24"/>
          <w:lang w:val="pt-BR"/>
        </w:rPr>
        <w:fldChar w:fldCharType="begin" w:fldLock="1"/>
      </w:r>
      <w:r w:rsidR="008A638B" w:rsidRPr="00F62DE2">
        <w:rPr>
          <w:rFonts w:ascii="Times New Roman" w:eastAsia="Times New Roman" w:hAnsi="Times New Roman" w:cs="Times New Roman"/>
          <w:sz w:val="24"/>
          <w:szCs w:val="24"/>
        </w:rPr>
        <w:instrText>ADDIN CSL_CITATION {"citationItems":[{"id":"ITEM-1","itemData":{"DOI":"10.1111/j.2041-210X.2011.00172.x","ISSN":"2041210X","abstract":"1.Species distribution models are increasingly used to address questions in conservation biology, ecology and evolution. The most effective species distribution models require data on both species presence and the available environmental conditions (known as background or pseudo-absence data) in the area. However, there is still no consensus on how and where to sample these pseudo-absences and how many. 2.In this study, we conducted a comprehensive comparative analysis based on simple simulated species distributions to propose guidelines on how, where and how many pseudo-absences should be generated to build reliable species distribution models. Depending on the quantity and quality of the initial presence data (unbiased vs. climatically or spatially biased), we assessed the relative effect of the method for selecting pseudo-absences (random vs. environmentally or spatially stratified) and their number on the predictive accuracy of seven common modelling techniques (regression, classification and machine-learning techniques). 3.When using regression techniques, the method used to select pseudo-absences had the greatest impact on the model's predictive accuracy. Randomly selected pseudo-absences yielded the most reliable distribution models. Models fitted with a large</w:instrText>
      </w:r>
      <w:r w:rsidR="008A638B">
        <w:rPr>
          <w:rFonts w:ascii="Times New Roman" w:eastAsia="Times New Roman" w:hAnsi="Times New Roman" w:cs="Times New Roman"/>
          <w:sz w:val="24"/>
          <w:szCs w:val="24"/>
          <w:lang w:val="pt-BR"/>
        </w:rPr>
        <w:instrText xml:space="preserve"> number of pseudo-absences but equally weighted to the presences (i.e. the weighted sum of presence equals the weighted sum of pseudo-absence) produced the most accurate predicted distributions. For classification and machine-learning techniques, the number of pseudo-absences had the greatest impact on model accuracy, and averaging several runs with fewer pseudo-absences than for regression techniques yielded the most predictive models. 4.Overall, we recommend the use of a large number (e.g. 10000) of pseudo-absences with equal weighting for presences and absences when using regression techniques (e.g. generalised linear model and generalised additive model); averaging several runs (e.g. 10) with fewer pseudo-absences (e.g. 100) with equal weighting for presences and absences with multiple adaptive regression splines and discriminant analyses; and using the same number of pseudo-absences as available presences (averaging several runs if few pseudo-absences) for classification techniques such as boosted regression trees, classification trees and random forest. In addition, we recommend the random selection of pseudo-absences when using regression techniques and the random selection of geograp…","author":[{"dropping-particle":"","family":"Barbet-Massin","given":"Morgane","non-dropping-particle":"","parse-names":false,"suffix":""},{"dropping-particle":"","family":"Jiguet","given":"Frédéric","non-dropping-particle":"","parse-names":false,"suffix":""},{"dropping-particle":"","family":"Albert","given":"Cécile Hélène","non-dropping-particle":"","parse-names":false,"suffix":""},{"dropping-particle":"","family":"Thuiller","given":"Wilfried","non-dropping-particle":"","parse-names":false,"suffix":""}],</w:instrText>
      </w:r>
      <w:r w:rsidR="008A638B" w:rsidRPr="003B5B51">
        <w:rPr>
          <w:rFonts w:ascii="Times New Roman" w:eastAsia="Times New Roman" w:hAnsi="Times New Roman" w:cs="Times New Roman"/>
          <w:sz w:val="24"/>
          <w:szCs w:val="24"/>
        </w:rPr>
        <w:instrText>"container-title":"Methods in Ecology and Evolution","id":"ITEM-1","issue":"2","issued":{"date-parts":[["2012"]]},"page":"327-338","title":"Selecting pseudo-absences for species distribution models: How, where and how many?","type":"article-journal","volume":"3"},"uris":["http://www.mendeley.com/documents/?uuid=0e2c4f2e-4be7-421a-bea1-2f24af6daccf"]},{"id":"ITEM-2","itemData":{"DOI":"10.1016/j.jnc.2010.03.002","ISSN":"16171381","author":[{"dropping-particle":"","family":"Lobo","given":"Jorge M.","non-dropping-particle":"","parse-names":false,"suffix":""},{"dropping-particle":"","family":"Tognelli","given":"Marcelo F.","non-dropping-particle":"","parse-names":false,"suffix":""}],"container-title":"Journal for Nature Conservation","id":"ITEM-2","issue":"1","issued":{"date-parts":[["2011","1"]]},"page":"1-7","title":"Exploring the effects of quantity and location of pseudo-absences and sampling biases on the performance of distribution models with limited point occurrence data","type":"article-journal","volume":"19"},"uris":["http://www.mendeley.com/documents/?uuid=79052011-dbb7-4439-8e7a-e17c299a6e65"]}],"mendeley":{"formattedCitation":"(Barbet-Massin et al., 2012; Lobo and Tognelli, 2011)","plainTextFormattedCitation":"(Barbet-Massin et al., 2012; Lobo and Tognelli, 2011)","previouslyFormattedCitation":"(Barbet-Massin et al., 2012; Lobo and Tognelli, 2011)"},"properties":{"noteIndex":0},"schema":"https://github.com/citation-style-language/schema/raw/master/csl-citation.json"}</w:instrText>
      </w:r>
      <w:r w:rsidR="008A638B">
        <w:rPr>
          <w:rFonts w:ascii="Times New Roman" w:eastAsia="Times New Roman" w:hAnsi="Times New Roman" w:cs="Times New Roman"/>
          <w:sz w:val="24"/>
          <w:szCs w:val="24"/>
          <w:lang w:val="pt-BR"/>
        </w:rPr>
        <w:fldChar w:fldCharType="separate"/>
      </w:r>
      <w:r w:rsidR="008A638B" w:rsidRPr="003B5B51">
        <w:rPr>
          <w:rFonts w:ascii="Times New Roman" w:eastAsia="Times New Roman" w:hAnsi="Times New Roman" w:cs="Times New Roman"/>
          <w:noProof/>
          <w:sz w:val="24"/>
          <w:szCs w:val="24"/>
        </w:rPr>
        <w:t>(Barbet-Massin et al., 2012; Lobo and Tognelli, 2011)</w:t>
      </w:r>
      <w:r w:rsidR="008A638B">
        <w:rPr>
          <w:rFonts w:ascii="Times New Roman" w:eastAsia="Times New Roman" w:hAnsi="Times New Roman" w:cs="Times New Roman"/>
          <w:sz w:val="24"/>
          <w:szCs w:val="24"/>
          <w:lang w:val="pt-BR"/>
        </w:rPr>
        <w:fldChar w:fldCharType="end"/>
      </w:r>
      <w:r w:rsidR="00526D56" w:rsidRPr="003B5B51">
        <w:rPr>
          <w:rFonts w:ascii="Times New Roman" w:eastAsia="Times New Roman" w:hAnsi="Times New Roman" w:cs="Times New Roman"/>
          <w:sz w:val="24"/>
          <w:szCs w:val="24"/>
        </w:rPr>
        <w:t xml:space="preserve">. </w:t>
      </w:r>
      <w:r w:rsidR="00526D56" w:rsidRPr="00F62DE2">
        <w:rPr>
          <w:rFonts w:ascii="Times New Roman" w:eastAsia="Times New Roman" w:hAnsi="Times New Roman" w:cs="Times New Roman"/>
          <w:sz w:val="24"/>
          <w:szCs w:val="24"/>
        </w:rPr>
        <w:t xml:space="preserve">Bioclim </w:t>
      </w:r>
      <w:r w:rsidR="00F62DE2" w:rsidRPr="00F62DE2">
        <w:rPr>
          <w:rFonts w:ascii="Times New Roman" w:eastAsia="Times New Roman" w:hAnsi="Times New Roman" w:cs="Times New Roman"/>
          <w:sz w:val="24"/>
          <w:szCs w:val="24"/>
        </w:rPr>
        <w:t>requires only presence data (occurrence records)</w:t>
      </w:r>
      <w:r w:rsidR="00526D56" w:rsidRPr="00F62DE2">
        <w:rPr>
          <w:rFonts w:ascii="Times New Roman" w:eastAsia="Times New Roman" w:hAnsi="Times New Roman" w:cs="Times New Roman"/>
          <w:sz w:val="24"/>
          <w:szCs w:val="24"/>
        </w:rPr>
        <w:t xml:space="preserve">; Maximum Entropy (MaxEnt) </w:t>
      </w:r>
      <w:r w:rsidR="00F62DE2" w:rsidRPr="00F62DE2">
        <w:rPr>
          <w:rFonts w:ascii="Times New Roman" w:eastAsia="Times New Roman" w:hAnsi="Times New Roman" w:cs="Times New Roman"/>
          <w:sz w:val="24"/>
          <w:szCs w:val="24"/>
        </w:rPr>
        <w:t>requires presence data and</w:t>
      </w:r>
      <w:r w:rsidR="00526D56" w:rsidRPr="00F62DE2">
        <w:rPr>
          <w:rFonts w:ascii="Times New Roman" w:eastAsia="Times New Roman" w:hAnsi="Times New Roman" w:cs="Times New Roman"/>
          <w:sz w:val="24"/>
          <w:szCs w:val="24"/>
        </w:rPr>
        <w:t xml:space="preserve"> background; Generalized Linear Model (GLM), Random Forest (RF) </w:t>
      </w:r>
      <w:r w:rsidR="00F62DE2" w:rsidRPr="00F62DE2">
        <w:rPr>
          <w:rFonts w:ascii="Times New Roman" w:eastAsia="Times New Roman" w:hAnsi="Times New Roman" w:cs="Times New Roman"/>
          <w:sz w:val="24"/>
          <w:szCs w:val="24"/>
        </w:rPr>
        <w:t>and</w:t>
      </w:r>
      <w:r w:rsidR="00526D56" w:rsidRPr="00F62DE2">
        <w:rPr>
          <w:rFonts w:ascii="Times New Roman" w:eastAsia="Times New Roman" w:hAnsi="Times New Roman" w:cs="Times New Roman"/>
          <w:sz w:val="24"/>
          <w:szCs w:val="24"/>
        </w:rPr>
        <w:t xml:space="preserve"> Support Vector Machine (SVM) </w:t>
      </w:r>
      <w:r w:rsidR="00F62DE2" w:rsidRPr="00F62DE2">
        <w:rPr>
          <w:rFonts w:ascii="Times New Roman" w:eastAsia="Times New Roman" w:hAnsi="Times New Roman" w:cs="Times New Roman"/>
          <w:sz w:val="24"/>
          <w:szCs w:val="24"/>
        </w:rPr>
        <w:t>requires presence data</w:t>
      </w:r>
      <w:r w:rsidR="00526D56" w:rsidRPr="00F62DE2">
        <w:rPr>
          <w:rFonts w:ascii="Times New Roman" w:eastAsia="Times New Roman" w:hAnsi="Times New Roman" w:cs="Times New Roman"/>
          <w:sz w:val="24"/>
          <w:szCs w:val="24"/>
        </w:rPr>
        <w:t xml:space="preserve"> </w:t>
      </w:r>
      <w:r w:rsidR="00F62DE2">
        <w:rPr>
          <w:rFonts w:ascii="Times New Roman" w:eastAsia="Times New Roman" w:hAnsi="Times New Roman" w:cs="Times New Roman"/>
          <w:sz w:val="24"/>
          <w:szCs w:val="24"/>
        </w:rPr>
        <w:t xml:space="preserve">and </w:t>
      </w:r>
      <w:r w:rsidR="00F62DE2" w:rsidRPr="00F62DE2">
        <w:rPr>
          <w:rFonts w:ascii="Times New Roman" w:eastAsia="Times New Roman" w:hAnsi="Times New Roman" w:cs="Times New Roman"/>
          <w:sz w:val="24"/>
          <w:szCs w:val="24"/>
        </w:rPr>
        <w:t>pseud</w:t>
      </w:r>
      <w:r w:rsidR="00C90A65">
        <w:rPr>
          <w:rFonts w:ascii="Times New Roman" w:eastAsia="Times New Roman" w:hAnsi="Times New Roman" w:cs="Times New Roman"/>
          <w:sz w:val="24"/>
          <w:szCs w:val="24"/>
        </w:rPr>
        <w:t>o</w:t>
      </w:r>
      <w:r w:rsidR="00F62DE2" w:rsidRPr="00F62DE2">
        <w:rPr>
          <w:rFonts w:ascii="Times New Roman" w:eastAsia="Times New Roman" w:hAnsi="Times New Roman" w:cs="Times New Roman"/>
          <w:sz w:val="24"/>
          <w:szCs w:val="24"/>
        </w:rPr>
        <w:t>absence</w:t>
      </w:r>
      <w:r w:rsidR="00526D56" w:rsidRPr="00F62DE2">
        <w:rPr>
          <w:rFonts w:ascii="Times New Roman" w:eastAsia="Times New Roman" w:hAnsi="Times New Roman" w:cs="Times New Roman"/>
          <w:sz w:val="24"/>
          <w:szCs w:val="24"/>
        </w:rPr>
        <w:t xml:space="preserve">. </w:t>
      </w:r>
      <w:r w:rsidR="00F62DE2" w:rsidRPr="00C90A65">
        <w:rPr>
          <w:rFonts w:ascii="Times New Roman" w:eastAsia="Times New Roman" w:hAnsi="Times New Roman" w:cs="Times New Roman"/>
          <w:sz w:val="24"/>
          <w:szCs w:val="24"/>
        </w:rPr>
        <w:t>For</w:t>
      </w:r>
      <w:r w:rsidR="00526D56" w:rsidRPr="00C90A65">
        <w:rPr>
          <w:rFonts w:ascii="Times New Roman" w:eastAsia="Times New Roman" w:hAnsi="Times New Roman" w:cs="Times New Roman"/>
          <w:sz w:val="24"/>
          <w:szCs w:val="24"/>
        </w:rPr>
        <w:t xml:space="preserve"> MaxEnt </w:t>
      </w:r>
      <w:r w:rsidR="00F62DE2" w:rsidRPr="00C90A65">
        <w:rPr>
          <w:rFonts w:ascii="Times New Roman" w:eastAsia="Times New Roman" w:hAnsi="Times New Roman" w:cs="Times New Roman"/>
          <w:sz w:val="24"/>
          <w:szCs w:val="24"/>
        </w:rPr>
        <w:t>we generated</w:t>
      </w:r>
      <w:r w:rsidR="00526D56" w:rsidRPr="00C90A65">
        <w:rPr>
          <w:rFonts w:ascii="Times New Roman" w:eastAsia="Times New Roman" w:hAnsi="Times New Roman" w:cs="Times New Roman"/>
          <w:sz w:val="24"/>
          <w:szCs w:val="24"/>
        </w:rPr>
        <w:t xml:space="preserve"> 10,000 </w:t>
      </w:r>
      <w:r w:rsidR="00526D56" w:rsidRPr="00C90A65">
        <w:rPr>
          <w:rFonts w:ascii="Times New Roman" w:eastAsia="Times New Roman" w:hAnsi="Times New Roman" w:cs="Times New Roman"/>
          <w:iCs/>
          <w:sz w:val="24"/>
          <w:szCs w:val="24"/>
        </w:rPr>
        <w:t>background;</w:t>
      </w:r>
      <w:r w:rsidR="00526D56" w:rsidRPr="00C90A65">
        <w:rPr>
          <w:rFonts w:ascii="Times New Roman" w:eastAsia="Times New Roman" w:hAnsi="Times New Roman" w:cs="Times New Roman"/>
          <w:sz w:val="24"/>
          <w:szCs w:val="24"/>
        </w:rPr>
        <w:t xml:space="preserve"> </w:t>
      </w:r>
      <w:r w:rsidR="006012D8" w:rsidRPr="00C90A65">
        <w:rPr>
          <w:rFonts w:ascii="Times New Roman" w:eastAsia="Times New Roman" w:hAnsi="Times New Roman" w:cs="Times New Roman"/>
          <w:sz w:val="24"/>
          <w:szCs w:val="24"/>
        </w:rPr>
        <w:t>for</w:t>
      </w:r>
      <w:r w:rsidR="00526D56" w:rsidRPr="00C90A65">
        <w:rPr>
          <w:rFonts w:ascii="Times New Roman" w:eastAsia="Times New Roman" w:hAnsi="Times New Roman" w:cs="Times New Roman"/>
          <w:sz w:val="24"/>
          <w:szCs w:val="24"/>
        </w:rPr>
        <w:t xml:space="preserve"> RF </w:t>
      </w:r>
      <w:r w:rsidR="006012D8" w:rsidRPr="00C90A65">
        <w:rPr>
          <w:rFonts w:ascii="Times New Roman" w:eastAsia="Times New Roman" w:hAnsi="Times New Roman" w:cs="Times New Roman"/>
          <w:sz w:val="24"/>
          <w:szCs w:val="24"/>
        </w:rPr>
        <w:t>and</w:t>
      </w:r>
      <w:r w:rsidR="00526D56" w:rsidRPr="00C90A65">
        <w:rPr>
          <w:rFonts w:ascii="Times New Roman" w:eastAsia="Times New Roman" w:hAnsi="Times New Roman" w:cs="Times New Roman"/>
          <w:sz w:val="24"/>
          <w:szCs w:val="24"/>
        </w:rPr>
        <w:t xml:space="preserve"> SVM, </w:t>
      </w:r>
      <w:r w:rsidR="006012D8" w:rsidRPr="00C90A65">
        <w:rPr>
          <w:rFonts w:ascii="Times New Roman" w:eastAsia="Times New Roman" w:hAnsi="Times New Roman" w:cs="Times New Roman"/>
          <w:sz w:val="24"/>
          <w:szCs w:val="24"/>
        </w:rPr>
        <w:t>we generate</w:t>
      </w:r>
      <w:r w:rsidR="00C90A65" w:rsidRPr="00C90A65">
        <w:rPr>
          <w:rFonts w:ascii="Times New Roman" w:eastAsia="Times New Roman" w:hAnsi="Times New Roman" w:cs="Times New Roman"/>
          <w:sz w:val="24"/>
          <w:szCs w:val="24"/>
        </w:rPr>
        <w:t>d a number of pseudoabsence equal to presences</w:t>
      </w:r>
      <w:r w:rsidR="00C90A65">
        <w:rPr>
          <w:rFonts w:ascii="Times New Roman" w:eastAsia="Times New Roman" w:hAnsi="Times New Roman" w:cs="Times New Roman"/>
          <w:sz w:val="24"/>
          <w:szCs w:val="24"/>
        </w:rPr>
        <w:t>,</w:t>
      </w:r>
      <w:r w:rsidR="00C90A65" w:rsidRPr="00C90A65">
        <w:rPr>
          <w:rFonts w:ascii="Times New Roman" w:eastAsia="Times New Roman" w:hAnsi="Times New Roman" w:cs="Times New Roman"/>
          <w:sz w:val="24"/>
          <w:szCs w:val="24"/>
        </w:rPr>
        <w:t xml:space="preserve"> per sp</w:t>
      </w:r>
      <w:r w:rsidR="00C90A65">
        <w:rPr>
          <w:rFonts w:ascii="Times New Roman" w:eastAsia="Times New Roman" w:hAnsi="Times New Roman" w:cs="Times New Roman"/>
          <w:sz w:val="24"/>
          <w:szCs w:val="24"/>
        </w:rPr>
        <w:t>ecies</w:t>
      </w:r>
      <w:r w:rsidR="00526D56" w:rsidRPr="00C90A65">
        <w:rPr>
          <w:rFonts w:ascii="Times New Roman" w:eastAsia="Times New Roman" w:hAnsi="Times New Roman" w:cs="Times New Roman"/>
          <w:sz w:val="24"/>
          <w:szCs w:val="24"/>
        </w:rPr>
        <w:t xml:space="preserve">; </w:t>
      </w:r>
      <w:r w:rsidR="00C90A65">
        <w:rPr>
          <w:rFonts w:ascii="Times New Roman" w:eastAsia="Times New Roman" w:hAnsi="Times New Roman" w:cs="Times New Roman"/>
          <w:sz w:val="24"/>
          <w:szCs w:val="24"/>
        </w:rPr>
        <w:t>and for</w:t>
      </w:r>
      <w:r w:rsidR="00526D56" w:rsidRPr="00C90A65">
        <w:rPr>
          <w:rFonts w:ascii="Times New Roman" w:eastAsia="Times New Roman" w:hAnsi="Times New Roman" w:cs="Times New Roman"/>
          <w:sz w:val="24"/>
          <w:szCs w:val="24"/>
        </w:rPr>
        <w:t xml:space="preserve"> GLM, </w:t>
      </w:r>
      <w:r w:rsidR="00C90A65" w:rsidRPr="00C90A65">
        <w:rPr>
          <w:rFonts w:ascii="Times New Roman" w:eastAsia="Times New Roman" w:hAnsi="Times New Roman" w:cs="Times New Roman"/>
          <w:sz w:val="24"/>
          <w:szCs w:val="24"/>
        </w:rPr>
        <w:t>we generated a number of pseudoabsence equal to presences t</w:t>
      </w:r>
      <w:r w:rsidR="00C90A65">
        <w:rPr>
          <w:rFonts w:ascii="Times New Roman" w:eastAsia="Times New Roman" w:hAnsi="Times New Roman" w:cs="Times New Roman"/>
          <w:sz w:val="24"/>
          <w:szCs w:val="24"/>
        </w:rPr>
        <w:t xml:space="preserve">imes 10 (adapted </w:t>
      </w:r>
      <w:r w:rsidR="00D80297">
        <w:rPr>
          <w:rFonts w:ascii="Times New Roman" w:eastAsia="Times New Roman" w:hAnsi="Times New Roman" w:cs="Times New Roman"/>
          <w:sz w:val="24"/>
          <w:szCs w:val="24"/>
        </w:rPr>
        <w:t xml:space="preserve">from </w:t>
      </w:r>
      <w:r w:rsidR="008A638B">
        <w:rPr>
          <w:rFonts w:ascii="Times New Roman" w:eastAsia="Times New Roman" w:hAnsi="Times New Roman" w:cs="Times New Roman"/>
          <w:sz w:val="24"/>
          <w:szCs w:val="24"/>
          <w:lang w:val="pt-BR"/>
        </w:rPr>
        <w:fldChar w:fldCharType="begin" w:fldLock="1"/>
      </w:r>
      <w:r w:rsidR="00D80297">
        <w:rPr>
          <w:rFonts w:ascii="Times New Roman" w:eastAsia="Times New Roman" w:hAnsi="Times New Roman" w:cs="Times New Roman"/>
          <w:sz w:val="24"/>
          <w:szCs w:val="24"/>
        </w:rPr>
        <w:instrText>ADDIN CSL_CITATION {"citationItems":[{"id":"ITEM-1","itemData":{"DOI":"10.1111/j.2041-210X.2011.00172.x","ISSN":"2041210X","abstract":"1.Species distribution models are increasingly used to address questions in conservation biology, ecology and evolution. The most effective species distribution models require data on both species presence and the available environmental conditions (known as background or pseudo-absence data) in the area. However, there is still no consensus on how and where to sample these pseudo-absences and how many. 2.In this study, we conducted a comprehensive comparative analysis based on simple simulated species distributions to propose guidelines on how, where and how many pseudo-absences should be generated to build reliable species distribution models. Depending on the quantity and quality of the initial presence data (unbiased vs. climatically or spatially biased), we assessed the relative effect of the method for selecting pseudo-absences (random vs. environmentally or spatially stratified) and their number on the predictive accuracy of seven common modelling techniques (regression, classification and machine-learning techniques). 3.When using regression techniques, the method used to select pseudo-absences had the greatest impact on the model's predictive accuracy. Randomly selected pseudo-absences yielded the most reliable distribution models. Models fitted with a large number of pseudo-absences but equally weighted to the presences (i.e. the weighted sum of presence equals the weighted sum of pseudo-absence) produced the most accurate predicted distributions. For classification and machine-learning techniques, the number of pseudo-absences had the greatest impact on model accuracy, and averaging several runs with fewer pseudo-absences than for regression techniques yielded the most predictive models. 4.Overall, we recommend the use of a large number (e.g. 10000) of pseudo-absences with equal weighting for presences and absences when using regression techniques (e.g. generalised linear model and generalised additive model); averaging several runs (e.g. 10) with fewer pseudo-absences (e.g. 100) with equal weighting for presences and absences with multiple adaptive regression splines and discriminant analyses; and using the same number of pseudo-absences as available presences (averaging several runs if few pseudo-absences) for classification techniques such as boosted regression trees, classification trees and random forest. In addition, we recommend the random selection of pseudo-absences when using regression techniques and the random selection of geograp…","author":[{"dropping-particle":"","family":"Barbet-Massin","given":"Morgane","non-dropping-particle":"","parse-names":false,"suffix":""},{"dropping-particle":"","family":"Jiguet","given":"Frédéric","non-dropping-particle":"","parse-names":false,"suffix":""},{"dropping-particle":"","family":"Albert","given":"Cécile Hélène","non-dropping-particle":"","parse-names":false,"suffix":""},{"dropping-particle":"","family":"Thuiller","given":"Wilfried","non-dropping-particle":"","parse-names":false,"suffix":""}],"container-title":"Methods in Ecology and Evolution","id":"ITEM-1","issue":"2","issued":{"date-parts":[["2012"]]},"page":"327-338","title":"Selecting pseudo-absences for species distribution models: How, where and how many?","type":"article-journal","volume":"3"},"uris":["http://www.mendeley.com/documents/?uuid=0e2c4f2e-4be7-421a-bea1-2f24af6daccf"]}],"mendeley":{"formattedCitation":"(Barbet-Massin et al., 2012)","manualFormatting":"Barbet-Massin et al., 2012)","plainTextFormattedCitation":"(Barbet-Massin et al., 2012)","previouslyFormattedCitation":"(Barbet-Massin et al., 2012)"},"properties":{"noteIndex":0},"schema":"https://github.com/citation-style-language/schema/raw/master/csl-citation.json"}</w:instrText>
      </w:r>
      <w:r w:rsidR="008A638B">
        <w:rPr>
          <w:rFonts w:ascii="Times New Roman" w:eastAsia="Times New Roman" w:hAnsi="Times New Roman" w:cs="Times New Roman"/>
          <w:sz w:val="24"/>
          <w:szCs w:val="24"/>
          <w:lang w:val="pt-BR"/>
        </w:rPr>
        <w:fldChar w:fldCharType="separate"/>
      </w:r>
      <w:r w:rsidR="008A638B" w:rsidRPr="00D80297">
        <w:rPr>
          <w:rFonts w:ascii="Times New Roman" w:eastAsia="Times New Roman" w:hAnsi="Times New Roman" w:cs="Times New Roman"/>
          <w:noProof/>
          <w:sz w:val="24"/>
          <w:szCs w:val="24"/>
        </w:rPr>
        <w:t>Barbet-Massin et al., 2012)</w:t>
      </w:r>
      <w:r w:rsidR="008A638B">
        <w:rPr>
          <w:rFonts w:ascii="Times New Roman" w:eastAsia="Times New Roman" w:hAnsi="Times New Roman" w:cs="Times New Roman"/>
          <w:sz w:val="24"/>
          <w:szCs w:val="24"/>
          <w:lang w:val="pt-BR"/>
        </w:rPr>
        <w:fldChar w:fldCharType="end"/>
      </w:r>
      <w:r w:rsidR="00526D56" w:rsidRPr="00D80297">
        <w:rPr>
          <w:rFonts w:ascii="Times New Roman" w:eastAsia="Times New Roman" w:hAnsi="Times New Roman" w:cs="Times New Roman"/>
          <w:sz w:val="24"/>
          <w:szCs w:val="24"/>
        </w:rPr>
        <w:t xml:space="preserve">. </w:t>
      </w:r>
      <w:r w:rsidR="00D80297">
        <w:rPr>
          <w:rFonts w:ascii="Times New Roman" w:eastAsia="Times New Roman" w:hAnsi="Times New Roman" w:cs="Times New Roman"/>
          <w:sz w:val="24"/>
          <w:szCs w:val="24"/>
        </w:rPr>
        <w:t>W</w:t>
      </w:r>
      <w:r w:rsidR="00D80297" w:rsidRPr="00D80297">
        <w:rPr>
          <w:rFonts w:ascii="Times New Roman" w:eastAsia="Times New Roman" w:hAnsi="Times New Roman" w:cs="Times New Roman"/>
          <w:sz w:val="24"/>
          <w:szCs w:val="24"/>
        </w:rPr>
        <w:t xml:space="preserve">e generated model calibration area </w:t>
      </w:r>
      <w:r w:rsidR="00D8395B">
        <w:rPr>
          <w:rFonts w:ascii="Times New Roman" w:eastAsia="Times New Roman" w:hAnsi="Times New Roman" w:cs="Times New Roman"/>
          <w:sz w:val="24"/>
          <w:szCs w:val="24"/>
        </w:rPr>
        <w:t>using</w:t>
      </w:r>
      <w:r w:rsidR="00D80297" w:rsidRPr="00D80297">
        <w:rPr>
          <w:rFonts w:ascii="Times New Roman" w:eastAsia="Times New Roman" w:hAnsi="Times New Roman" w:cs="Times New Roman"/>
          <w:sz w:val="24"/>
          <w:szCs w:val="24"/>
        </w:rPr>
        <w:t xml:space="preserve"> a buffer</w:t>
      </w:r>
      <w:r w:rsidR="00D8395B">
        <w:rPr>
          <w:rFonts w:ascii="Times New Roman" w:eastAsia="Times New Roman" w:hAnsi="Times New Roman" w:cs="Times New Roman"/>
          <w:sz w:val="24"/>
          <w:szCs w:val="24"/>
        </w:rPr>
        <w:t xml:space="preserve"> by</w:t>
      </w:r>
      <w:r w:rsidR="00D80297" w:rsidRPr="00D80297">
        <w:rPr>
          <w:rFonts w:ascii="Times New Roman" w:eastAsia="Times New Roman" w:hAnsi="Times New Roman" w:cs="Times New Roman"/>
          <w:sz w:val="24"/>
          <w:szCs w:val="24"/>
        </w:rPr>
        <w:t xml:space="preserve"> considering the </w:t>
      </w:r>
      <w:r w:rsidR="009B536A">
        <w:rPr>
          <w:rFonts w:ascii="Times New Roman" w:eastAsia="Times New Roman" w:hAnsi="Times New Roman" w:cs="Times New Roman"/>
          <w:sz w:val="24"/>
          <w:szCs w:val="24"/>
        </w:rPr>
        <w:t>mean</w:t>
      </w:r>
      <w:r w:rsidR="00D80297" w:rsidRPr="00D80297">
        <w:rPr>
          <w:rFonts w:ascii="Times New Roman" w:eastAsia="Times New Roman" w:hAnsi="Times New Roman" w:cs="Times New Roman"/>
          <w:sz w:val="24"/>
          <w:szCs w:val="24"/>
        </w:rPr>
        <w:t xml:space="preserve"> distance </w:t>
      </w:r>
      <w:r w:rsidR="009B536A">
        <w:rPr>
          <w:rFonts w:ascii="Times New Roman" w:eastAsia="Times New Roman" w:hAnsi="Times New Roman" w:cs="Times New Roman"/>
          <w:sz w:val="24"/>
          <w:szCs w:val="24"/>
        </w:rPr>
        <w:t>among</w:t>
      </w:r>
      <w:r w:rsidR="00D80297" w:rsidRPr="00D80297">
        <w:rPr>
          <w:rFonts w:ascii="Times New Roman" w:eastAsia="Times New Roman" w:hAnsi="Times New Roman" w:cs="Times New Roman"/>
          <w:sz w:val="24"/>
          <w:szCs w:val="24"/>
        </w:rPr>
        <w:t xml:space="preserve"> the occurrence records, to incorporate possible accessible areas for the species</w:t>
      </w:r>
      <w:r w:rsidR="008A638B" w:rsidRPr="00D80297">
        <w:rPr>
          <w:rFonts w:ascii="Times New Roman" w:eastAsia="Times New Roman" w:hAnsi="Times New Roman" w:cs="Times New Roman"/>
          <w:sz w:val="24"/>
          <w:szCs w:val="24"/>
        </w:rPr>
        <w:t xml:space="preserve"> </w:t>
      </w:r>
      <w:r w:rsidR="009B536A">
        <w:rPr>
          <w:rFonts w:ascii="Times New Roman" w:eastAsia="Times New Roman" w:hAnsi="Times New Roman" w:cs="Times New Roman"/>
          <w:sz w:val="24"/>
          <w:szCs w:val="24"/>
        </w:rPr>
        <w:t xml:space="preserve">(adapted from </w:t>
      </w:r>
      <w:r w:rsidR="008A638B">
        <w:rPr>
          <w:rFonts w:ascii="Times New Roman" w:eastAsia="Times New Roman" w:hAnsi="Times New Roman" w:cs="Times New Roman"/>
          <w:sz w:val="24"/>
          <w:szCs w:val="24"/>
          <w:lang w:val="pt-BR"/>
        </w:rPr>
        <w:fldChar w:fldCharType="begin" w:fldLock="1"/>
      </w:r>
      <w:r w:rsidR="006F4475">
        <w:rPr>
          <w:rFonts w:ascii="Times New Roman" w:eastAsia="Times New Roman" w:hAnsi="Times New Roman" w:cs="Times New Roman"/>
          <w:sz w:val="24"/>
          <w:szCs w:val="24"/>
        </w:rPr>
        <w:instrText>ADDIN CSL_CITATION {"citationItems":[{"id":"ITEM-1","itemData":{"DOI":"10.1016/j.ecolmodel.2011.02.011","ISSN":"03043800","abstract":"Using known occurrences of species and correlational modeling approaches has become a common paradigm in broad-scale ecology and biogeography, yet important aspects of the methodology remain little-explored in terms of conceptual basis. Here, we explore the conceptual and empirical reasons behind choice of extent of study area in such analyses, and offer practical, but conceptually justified, reasoning for such decisions. We assert that the area that has been accessible to the species of interest over relevant time periods represents the ideal area for model development, testing, and comparison. © 2011 Elsevier B.V.","author":[{"dropping-particle":"","family":"Barve","given":"Narayani","non-dropping-particle":"","parse-names":false,"suffix":""},{"dropping-particle":"","family":"Barve","given":"Vijay","non-dropping-particle":"","parse-names":false,"suffix":""},{"dropping-particle":"","family":"Jiménez-Valverde","given":"Alberto","non-dropping-particle":"","parse-names":false,"suffix":""},{"dropping-particle":"","family":"Lira-Noriega","given":"Andrés","non-dropping-particle":"","parse-names":false,"suffix":""},{"dropping-particle":"","family":"Maher","given":"Sean P.","non-dropping-particle":"","parse-names":false,"suffix":""},{"dropping-particle":"","family":"Peterson","given":"A. Townsend","non-dropping-particle":"","parse-names":false,"suffix":""},{"dropping-particle":"","family":"Soberón","given":"Jorge","non-dropping-particle":"","parse-names":false,"suffix":""},{"dropping-particle":"","family":"Villalobos","given":"Fabricio","non-dropping-particle":"","parse-names":false,"suffix":""}],"container-title":"Ecological Modelling","id":"ITEM-1","issue":"11","issued":{"date-parts":[["2011"]]},"page":"1810-1819","title":"The crucial role of the accessible area in ecological niche modeling and species distribution modeling","type":"article-journal","volume":"222"},"uris":["http://www.mendeley.com/documents/?uuid=4da446f6-38c4-491d-8068-a3cccd971d15"]},{"id":"ITEM-2","itemData":{"DOI":"10.1101/2020.04.01.021105","ISBN":"0000000329","abstract":"Ecological niche models (ENM) use the environmental variables associated with the currently known distribution of a species to model its ecological niche and project it into the geographic space. Widely used and misused, ENM has become a common tool for ecologists and decision-makers. Many ENM platforms have been developed over the years, first as standalone programs, later as packages within script-based programming languages and environments. The democratization of these programming tools and the advent of Open Science brought a growing concern regarding the reproducibility, transparency, robustness, portability, and interoperability in ENM workflows. ENM workflows have some core components that are replicated between projects. However, they have a large internal variation due to the variety of research questions and applications. Any ecological niche modeling platform should take into account this trade-off between stability and reproducibility on one hand, and flexibility and decision-making on the other. Here, we present modleR, a four-step workflow that wraps some of the common phases executed during an ecological niche model procedure. We have divided the process into (1) data setup, (2) model fitting and projection, (3) partition joining and (4) ensemble modeling (consensus between algorithms). modleR is highly adaptable and replicable depending on the user’s needs and is open to deeper internal parametrization. It can be used as a testing platform due to its consistent folder structure and its capacity to control some sources of variation while changing others. It can be run in interactive local sessions and in high-performance or high-throughput computational (HPC/HTC) platforms and parallelized by species or algorithms. It can also communicate with other tools in the field, allowing the user to enter and exit the workflow at any phase, and execute complementary routines outside the package. Finally, it records metadata and session information at each step, ensuring reproducibility beyond the use of script-based applications.","author":[{"dropping-particle":"","family":"Sánchez-Tapia","given":"Andrea","non-dropping-particle":"","parse-names":false,"suffix":""},{"dropping-particle":"","family":"Mortara","given":"Sara Ribeiro","non-dropping-particle":"","parse-names":false,"suffix":""},{"dropping-particle":"","family":"Bezerra Rocha","given":"Diogo Souza","non-dropping-particle":"","parse-names":false,"suffix":""},{"dropping-particle":"","family":"Mendes Barros","given":"Felipe Sodré","non-dropping-particle":"","parse-names":false,"suffix":""},{"dropping-particle":"","family":"Gall","given":"Guilherme","non-dropping-particle":"","parse-names":false,"suffix":""},{"dropping-particle":"","family":"Siqueira","given":"Marinez Ferreira","non-dropping-particle":"de","parse-names":false,"suffix":""}],"id":"ITEM-2","issued":{"date-parts":[["2020"]]},"page":"1-25","title":"modleR: a modular workflow to perform ecological niche modeling in R","type":"article-journal"},"uris":["http://www.mendeley.com/documents/?uuid=df9b8dcc-f701-4a27-93a1-919a7042de82"]}],"mendeley":{"formattedCitation":"(Barve et al., 2011; Sánchez-Tapia et al., 2020)","manualFormatting":"Barve et al., 2011; Sánchez-Tapia et al., 2020)","plainTextFormattedCitation":"(Barve et al., 2011; Sánchez-Tapia et al., 2020)","previouslyFormattedCitation":"(Barve et al., 2011; Sánchez-Tapia et al., 2020)"},"properties":{"noteIndex":0},"schema":"https://github.com/citation-style-language/schema/raw/master/csl-citation.json"}</w:instrText>
      </w:r>
      <w:r w:rsidR="008A638B">
        <w:rPr>
          <w:rFonts w:ascii="Times New Roman" w:eastAsia="Times New Roman" w:hAnsi="Times New Roman" w:cs="Times New Roman"/>
          <w:sz w:val="24"/>
          <w:szCs w:val="24"/>
          <w:lang w:val="pt-BR"/>
        </w:rPr>
        <w:fldChar w:fldCharType="separate"/>
      </w:r>
      <w:r w:rsidR="009B536A" w:rsidRPr="003B5B51">
        <w:rPr>
          <w:rFonts w:ascii="Times New Roman" w:eastAsia="Times New Roman" w:hAnsi="Times New Roman" w:cs="Times New Roman"/>
          <w:noProof/>
          <w:sz w:val="24"/>
          <w:szCs w:val="24"/>
        </w:rPr>
        <w:t>Barve et al., 2011; Sánchez-Tapia et al., 2020)</w:t>
      </w:r>
      <w:r w:rsidR="008A638B">
        <w:rPr>
          <w:rFonts w:ascii="Times New Roman" w:eastAsia="Times New Roman" w:hAnsi="Times New Roman" w:cs="Times New Roman"/>
          <w:sz w:val="24"/>
          <w:szCs w:val="24"/>
          <w:lang w:val="pt-BR"/>
        </w:rPr>
        <w:fldChar w:fldCharType="end"/>
      </w:r>
      <w:r w:rsidR="00526D56" w:rsidRPr="003B5B51">
        <w:rPr>
          <w:rFonts w:ascii="Times New Roman" w:eastAsia="Times New Roman" w:hAnsi="Times New Roman" w:cs="Times New Roman"/>
          <w:sz w:val="24"/>
          <w:szCs w:val="24"/>
        </w:rPr>
        <w:t xml:space="preserve">. </w:t>
      </w:r>
    </w:p>
    <w:p w14:paraId="6DAED626" w14:textId="1E7A9C48" w:rsidR="00557617" w:rsidRPr="003E37CA" w:rsidRDefault="00690096" w:rsidP="003F4E7A">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sidRPr="00B53E42">
        <w:rPr>
          <w:rFonts w:ascii="Times New Roman" w:eastAsia="Times New Roman" w:hAnsi="Times New Roman" w:cs="Times New Roman"/>
          <w:sz w:val="24"/>
          <w:szCs w:val="24"/>
        </w:rPr>
        <w:t xml:space="preserve">e evaluated </w:t>
      </w:r>
      <w:r>
        <w:rPr>
          <w:rFonts w:ascii="Times New Roman" w:eastAsia="Times New Roman" w:hAnsi="Times New Roman" w:cs="Times New Roman"/>
          <w:sz w:val="24"/>
          <w:szCs w:val="24"/>
        </w:rPr>
        <w:t>t</w:t>
      </w:r>
      <w:r w:rsidR="00B53E42" w:rsidRPr="00B53E42">
        <w:rPr>
          <w:rFonts w:ascii="Times New Roman" w:eastAsia="Times New Roman" w:hAnsi="Times New Roman" w:cs="Times New Roman"/>
          <w:sz w:val="24"/>
          <w:szCs w:val="24"/>
        </w:rPr>
        <w:t>he models generated with more than 20 occurrence records using the cross-validation test</w:t>
      </w:r>
      <w:r w:rsidR="00E4149C">
        <w:rPr>
          <w:rFonts w:ascii="Times New Roman" w:eastAsia="Times New Roman" w:hAnsi="Times New Roman" w:cs="Times New Roman"/>
          <w:sz w:val="24"/>
          <w:szCs w:val="24"/>
        </w:rPr>
        <w:t>,</w:t>
      </w:r>
      <w:r w:rsidR="00B53E42" w:rsidRPr="00B53E42">
        <w:rPr>
          <w:rFonts w:ascii="Times New Roman" w:eastAsia="Times New Roman" w:hAnsi="Times New Roman" w:cs="Times New Roman"/>
          <w:sz w:val="24"/>
          <w:szCs w:val="24"/>
        </w:rPr>
        <w:t xml:space="preserve"> with 10 partitions and the models generated with 10 to 19 records using the bootstrap test, with a proportion of 90% for training and 10% for test </w:t>
      </w:r>
      <w:r w:rsidR="008A638B">
        <w:rPr>
          <w:rFonts w:ascii="Times New Roman" w:eastAsia="Times New Roman" w:hAnsi="Times New Roman" w:cs="Times New Roman"/>
          <w:sz w:val="24"/>
          <w:szCs w:val="24"/>
          <w:lang w:val="pt-BR"/>
        </w:rPr>
        <w:fldChar w:fldCharType="begin" w:fldLock="1"/>
      </w:r>
      <w:r w:rsidR="008A638B" w:rsidRPr="00B53E42">
        <w:rPr>
          <w:rFonts w:ascii="Times New Roman" w:eastAsia="Times New Roman" w:hAnsi="Times New Roman" w:cs="Times New Roman"/>
          <w:sz w:val="24"/>
          <w:szCs w:val="24"/>
        </w:rPr>
        <w:instrText>ADDIN CSL_CITATION {"citationItems":[{"id":"ITEM-1","itemData":{"DOI":"10.1111/j.1365-2699.2006.01594.x","ISSN":"03050270","abstract":"Aim: Techniques that predict species potential distributions by combining observed occurrence records with environmental variables show much potential for application across a range of biogeographical analyses. Some of the most promising applications relate to species for which occurrence records are scarce, due to cryptic habits, locally restricted distributions or low sampling effort. However, the minimum sample sizes required to yield useful predictions remain difficult to determine. Here we developed and tested a novel jackknife validation approach to assess the ability to predict species occurrence when fewer than 25 occurrence records are available. Location: Madagascar. Methods: Models were developed and evaluated for 13 species of secretive leaf-tailed geckos (Uroplatus spp.) that are endemic to Madagascar, for which available sample sizes range from 4 to 23 occurrence localities (at 1 km2 grid resolution). Predictions were based on 20 environmental data layers and were generated using two modelling approaches: a method based on the principle of maximum entropy (Maxent) and a genetic algorithm (GARP). Results: We found high success rates and statistical significance in jackknife tests with sample sizes as low as five when the Maxent model was applied. Results for GARP at very low sample sizes (less than c. 10) were less good. When sample sizes were experimentally reduced for those species with the most records, variability among predictions using different combinations of localities demonstrated that models were greatly influenced by exactly which observations were included. Main conclusions: We emphasize that models developed using this approach with small sample sizes should be interpreted as identifying regions that have similar environmental conditions to where the species is known to occur, and not as predicting actual limits to the range of a species. The jackknife validation approach proposed here enables assessment of the predictive ability of models built using very small sample sizes, although use of this test with larger sample sizes may lead to overoptimistic estimates of predictive power. Our analyses demonstrate that geographical predictions developed from small numbers of occurrence records may be of great value, for example in targeting field surveys to accelerate the discovery of unknown populations and species. © 2007 The Authors.","author":[{"dropping-particle":"","family":"Pearson","given":"Richard G.","non-dropping-particle":"","parse-names":false,"suffix":""},{"dropping-particle":"","family":"Raxworthy","given":"Christoph</w:instrText>
      </w:r>
      <w:r w:rsidR="008A638B" w:rsidRPr="00690096">
        <w:rPr>
          <w:rFonts w:ascii="Times New Roman" w:eastAsia="Times New Roman" w:hAnsi="Times New Roman" w:cs="Times New Roman"/>
          <w:sz w:val="24"/>
          <w:szCs w:val="24"/>
        </w:rPr>
        <w:instrText xml:space="preserve">er </w:instrText>
      </w:r>
      <w:r w:rsidR="008A638B" w:rsidRPr="00E4149C">
        <w:rPr>
          <w:rFonts w:ascii="Times New Roman" w:eastAsia="Times New Roman" w:hAnsi="Times New Roman" w:cs="Times New Roman"/>
          <w:sz w:val="24"/>
          <w:szCs w:val="24"/>
        </w:rPr>
        <w:instrText>J.","non-drop</w:instrText>
      </w:r>
      <w:r w:rsidR="008A638B">
        <w:rPr>
          <w:rFonts w:ascii="Times New Roman" w:eastAsia="Times New Roman" w:hAnsi="Times New Roman" w:cs="Times New Roman"/>
          <w:sz w:val="24"/>
          <w:szCs w:val="24"/>
          <w:lang w:val="pt-BR"/>
        </w:rPr>
        <w:instrText>ping-particle":"","parse-names":false,"suffix":""},{"dropping-particle":"","family":"Nakamura","given":"Miguel","non-dropping-particle":"","parse-names":false,"suffix":""},{"dropping-particle":"","family":"Townsend Peterson","given":"A.","non-dropping-particle":"","parse-names":false,"suffix":""}],"container-title":"Journal of Biogeography","id":"ITEM-1","issue":"1","issued":{"date-parts":[["2007"]]},"page":"102-117","title":"Predicting species distributions from small numbers of occurrence records: A test case using cryptic geckos in Madagascar","type":"article-journal","volume":"34"},"uris":["http://www.mendeley.com/documents/?uuid=11c2eeb4-7817-4b9a-a828-2e6f288e7788"]},{"id":"ITEM-2","itemData":{"DOI":"10.1016/j.ecolmodel.2013.08.011","ISSN":"03043800","abstract":"Algorithms for producing ecological niche models and species distribution models are widely applied in biogeography and conservation biology. However, in some cases models produced by these algorithms may not represent optimal levels of complexity and, hence, likely either overestimate or underestimate the species' ecological tolerances. Here, we evaluate a delete-one jackknife approach for tuning model settings to approximate optimal model complexity and enhance predictions for datasets with few (here, &lt;10) occurrence records. We apply this approach to tune two settings that regulate model complexity (feature class and regularization multiplier) in the presence-background modeling program Maxent for two species of spiny pocket mice in Ecuador and southwestern Colombia. For these datasets, we identified an optimal feature class parameter that is more complex than the default. Highly complex features are not typically recommended for use with small sample sizes in Maxent. However, when coupled with higher regularization, complex features (</w:instrText>
      </w:r>
      <w:r w:rsidR="008A638B" w:rsidRPr="00901969">
        <w:rPr>
          <w:rFonts w:ascii="Times New Roman" w:eastAsia="Times New Roman" w:hAnsi="Times New Roman" w:cs="Times New Roman"/>
          <w:sz w:val="24"/>
          <w:szCs w:val="24"/>
        </w:rPr>
        <w:instrText>that allow more flexible responses to environmental variables) can obtain models that out-perform those built using default settings (employing less complex feature classes). Although small sample sizes remain a serious limitation to model building, this jackknife optimization approach can be used for species with few localities (&lt;approximately 20-25) to produce models that maximize the utility of the little information available. © 2013 Elsevier B.V.","author":[{"dropping-particle":"","family":"Shcheglovitova","given":"Mariya","non-dropping-particle":"","parse-names":false,"suffix":""},{"dropping-particle":"","family":"Anderson","given":"Robert P.","non-dropping-particle":"","parse-names":false,"suffix":""}],"container-title":"Ecological Modelling","id":"ITEM-2","issued":{"date-parts":[["2013"]]},"page":"9-17","publisher":"Elsevier B.V.","title":"Estimating optimal complexity for ecological niche models: A jackknife approach for species with small sample sizes","type":"article-journal","volume":"269"},"uris":["http://www.mendeley.com/documents/?uuid=f358326e-b68b-49e2-9b8b-c6733ed3dbb5"]}],"mendeley":{"formattedCitation":"(Pearson et al., 2007; Shcheglovitova and Anderson, 2013)","plainTextFormattedCitation":"(Pearson et al., 2007; Shcheglovitova and Anderson, 2013)","previouslyFormattedCitation":"(Pearson et al., 2007; Shcheglovitova and Anderson, 2013)"},"properties":{"noteIndex":0},"schema":"https://github.com/citation-style-language/schema/raw/master/csl-citation.json"}</w:instrText>
      </w:r>
      <w:r w:rsidR="008A638B">
        <w:rPr>
          <w:rFonts w:ascii="Times New Roman" w:eastAsia="Times New Roman" w:hAnsi="Times New Roman" w:cs="Times New Roman"/>
          <w:sz w:val="24"/>
          <w:szCs w:val="24"/>
          <w:lang w:val="pt-BR"/>
        </w:rPr>
        <w:fldChar w:fldCharType="separate"/>
      </w:r>
      <w:r w:rsidR="008A638B" w:rsidRPr="008A638B">
        <w:rPr>
          <w:rFonts w:ascii="Times New Roman" w:eastAsia="Times New Roman" w:hAnsi="Times New Roman" w:cs="Times New Roman"/>
          <w:noProof/>
          <w:sz w:val="24"/>
          <w:szCs w:val="24"/>
        </w:rPr>
        <w:t xml:space="preserve">(Pearson </w:t>
      </w:r>
      <w:r w:rsidR="008A638B" w:rsidRPr="008A638B">
        <w:rPr>
          <w:rFonts w:ascii="Times New Roman" w:eastAsia="Times New Roman" w:hAnsi="Times New Roman" w:cs="Times New Roman"/>
          <w:noProof/>
          <w:sz w:val="24"/>
          <w:szCs w:val="24"/>
        </w:rPr>
        <w:lastRenderedPageBreak/>
        <w:t>et al., 2007; Shcheglovitova and Anderson, 2013)</w:t>
      </w:r>
      <w:r w:rsidR="008A638B">
        <w:rPr>
          <w:rFonts w:ascii="Times New Roman" w:eastAsia="Times New Roman" w:hAnsi="Times New Roman" w:cs="Times New Roman"/>
          <w:sz w:val="24"/>
          <w:szCs w:val="24"/>
          <w:lang w:val="pt-BR"/>
        </w:rPr>
        <w:fldChar w:fldCharType="end"/>
      </w:r>
      <w:r w:rsidR="00526D56" w:rsidRPr="008A638B">
        <w:rPr>
          <w:rFonts w:ascii="Times New Roman" w:eastAsia="Times New Roman" w:hAnsi="Times New Roman" w:cs="Times New Roman"/>
          <w:sz w:val="24"/>
          <w:szCs w:val="24"/>
        </w:rPr>
        <w:t xml:space="preserve">. </w:t>
      </w:r>
      <w:r w:rsidR="00901969">
        <w:rPr>
          <w:rFonts w:ascii="Times New Roman" w:eastAsia="Times New Roman" w:hAnsi="Times New Roman" w:cs="Times New Roman"/>
          <w:sz w:val="24"/>
          <w:szCs w:val="24"/>
        </w:rPr>
        <w:t xml:space="preserve">We </w:t>
      </w:r>
      <w:r w:rsidR="00901969" w:rsidRPr="00901969">
        <w:rPr>
          <w:rFonts w:ascii="Times New Roman" w:eastAsia="Times New Roman" w:hAnsi="Times New Roman" w:cs="Times New Roman"/>
          <w:sz w:val="24"/>
          <w:szCs w:val="24"/>
        </w:rPr>
        <w:t xml:space="preserve">generated </w:t>
      </w:r>
      <w:r w:rsidR="00901969">
        <w:rPr>
          <w:rFonts w:ascii="Times New Roman" w:eastAsia="Times New Roman" w:hAnsi="Times New Roman" w:cs="Times New Roman"/>
          <w:sz w:val="24"/>
          <w:szCs w:val="24"/>
        </w:rPr>
        <w:t>t</w:t>
      </w:r>
      <w:r w:rsidR="00901969" w:rsidRPr="00901969">
        <w:rPr>
          <w:rFonts w:ascii="Times New Roman" w:eastAsia="Times New Roman" w:hAnsi="Times New Roman" w:cs="Times New Roman"/>
          <w:sz w:val="24"/>
          <w:szCs w:val="24"/>
        </w:rPr>
        <w:t xml:space="preserve">he consensus model of the algorithms from the average weighted by the </w:t>
      </w:r>
      <w:r w:rsidR="00B27F0A">
        <w:rPr>
          <w:rFonts w:ascii="Times New Roman" w:eastAsia="Times New Roman" w:hAnsi="Times New Roman" w:cs="Times New Roman"/>
          <w:sz w:val="24"/>
          <w:szCs w:val="24"/>
        </w:rPr>
        <w:t>T</w:t>
      </w:r>
      <w:r w:rsidR="00B27F0A" w:rsidRPr="00B27F0A">
        <w:rPr>
          <w:rFonts w:ascii="Times New Roman" w:eastAsia="Times New Roman" w:hAnsi="Times New Roman" w:cs="Times New Roman"/>
          <w:sz w:val="24"/>
          <w:szCs w:val="24"/>
        </w:rPr>
        <w:t xml:space="preserve">rue </w:t>
      </w:r>
      <w:r w:rsidR="00B27F0A">
        <w:rPr>
          <w:rFonts w:ascii="Times New Roman" w:eastAsia="Times New Roman" w:hAnsi="Times New Roman" w:cs="Times New Roman"/>
          <w:sz w:val="24"/>
          <w:szCs w:val="24"/>
        </w:rPr>
        <w:t>S</w:t>
      </w:r>
      <w:r w:rsidR="00B27F0A" w:rsidRPr="00B27F0A">
        <w:rPr>
          <w:rFonts w:ascii="Times New Roman" w:eastAsia="Times New Roman" w:hAnsi="Times New Roman" w:cs="Times New Roman"/>
          <w:sz w:val="24"/>
          <w:szCs w:val="24"/>
        </w:rPr>
        <w:t xml:space="preserve">kill </w:t>
      </w:r>
      <w:r w:rsidR="00B27F0A">
        <w:rPr>
          <w:rFonts w:ascii="Times New Roman" w:eastAsia="Times New Roman" w:hAnsi="Times New Roman" w:cs="Times New Roman"/>
          <w:sz w:val="24"/>
          <w:szCs w:val="24"/>
        </w:rPr>
        <w:t>S</w:t>
      </w:r>
      <w:r w:rsidR="00B27F0A" w:rsidRPr="00B27F0A">
        <w:rPr>
          <w:rFonts w:ascii="Times New Roman" w:eastAsia="Times New Roman" w:hAnsi="Times New Roman" w:cs="Times New Roman"/>
          <w:sz w:val="24"/>
          <w:szCs w:val="24"/>
        </w:rPr>
        <w:t xml:space="preserve">tatistic </w:t>
      </w:r>
      <w:r w:rsidR="00B27F0A">
        <w:rPr>
          <w:rFonts w:ascii="Times New Roman" w:eastAsia="Times New Roman" w:hAnsi="Times New Roman" w:cs="Times New Roman"/>
          <w:sz w:val="24"/>
          <w:szCs w:val="24"/>
        </w:rPr>
        <w:t>(</w:t>
      </w:r>
      <w:r w:rsidR="00901969" w:rsidRPr="00901969">
        <w:rPr>
          <w:rFonts w:ascii="Times New Roman" w:eastAsia="Times New Roman" w:hAnsi="Times New Roman" w:cs="Times New Roman"/>
          <w:sz w:val="24"/>
          <w:szCs w:val="24"/>
        </w:rPr>
        <w:t>TSS</w:t>
      </w:r>
      <w:r w:rsidR="00B27F0A">
        <w:rPr>
          <w:rFonts w:ascii="Times New Roman" w:eastAsia="Times New Roman" w:hAnsi="Times New Roman" w:cs="Times New Roman"/>
          <w:sz w:val="24"/>
          <w:szCs w:val="24"/>
        </w:rPr>
        <w:t>)</w:t>
      </w:r>
      <w:r w:rsidR="00901969" w:rsidRPr="00901969">
        <w:rPr>
          <w:rFonts w:ascii="Times New Roman" w:eastAsia="Times New Roman" w:hAnsi="Times New Roman" w:cs="Times New Roman"/>
          <w:sz w:val="24"/>
          <w:szCs w:val="24"/>
        </w:rPr>
        <w:t xml:space="preserve"> </w:t>
      </w:r>
      <w:r w:rsidR="008A638B">
        <w:rPr>
          <w:rFonts w:ascii="Times New Roman" w:eastAsia="Times New Roman" w:hAnsi="Times New Roman" w:cs="Times New Roman"/>
          <w:sz w:val="24"/>
          <w:szCs w:val="24"/>
          <w:lang w:val="pt-BR"/>
        </w:rPr>
        <w:fldChar w:fldCharType="begin" w:fldLock="1"/>
      </w:r>
      <w:r w:rsidR="008A638B" w:rsidRPr="00901969">
        <w:rPr>
          <w:rFonts w:ascii="Times New Roman" w:eastAsia="Times New Roman" w:hAnsi="Times New Roman" w:cs="Times New Roman"/>
          <w:sz w:val="24"/>
          <w:szCs w:val="24"/>
        </w:rPr>
        <w:instrText xml:space="preserve">ADDIN CSL_CITATION {"citationItems":[{"id":"ITEM-1","itemData":{"DOI":"10.1111/j.1365-2664.2006.01214.x","ISSN":"00218901","abstract":"1. In recent years the use of species distribution models by ecologists and conservation managers has increased considerably, along with an awareness of the need to provide accuracy assessment for predictions of such models. The kappa statistic is the most widely used measure for the performance of models generating presence-absence predictions, but several studies have criticized it for being inherently dependent on prevalence, and argued that this dependency introduces statistical artefacts to estimates of predictive accuracy. This criticism has been supported recently by computer simulations showing that kappa responds to the prevalence of the modelled species in a unimodal fashion. 2. In this paper we provide a theoretical explanation for the observed dependence of kappa on prevalence, and introduce into ecology an alternative measure of accuracy, the true skill statistic (TSS), which corrects for this dependence while still keeping all the advantages of kappa. We also compare the responses of kappa and TSS to prevalence using empirical data, by modelling distribution patterns of 128 species of woody plant in Israel. 3. The theoretical analysis shows that kappa responds in a unimodal fashion to variation in prevalence and that the level of prevalence </w:instrText>
      </w:r>
      <w:r w:rsidR="008A638B" w:rsidRPr="00B27F0A">
        <w:rPr>
          <w:rFonts w:ascii="Times New Roman" w:eastAsia="Times New Roman" w:hAnsi="Times New Roman" w:cs="Times New Roman"/>
          <w:sz w:val="24"/>
          <w:szCs w:val="24"/>
        </w:rPr>
        <w:instrText>t</w:instrText>
      </w:r>
      <w:r w:rsidR="008A638B">
        <w:rPr>
          <w:rFonts w:ascii="Times New Roman" w:eastAsia="Times New Roman" w:hAnsi="Times New Roman" w:cs="Times New Roman"/>
          <w:sz w:val="24"/>
          <w:szCs w:val="24"/>
          <w:lang w:val="pt-BR"/>
        </w:rPr>
        <w:instrText>hat maximizes kappa depends on the ratio between sensitivity (the proportion of correctly predicted presences) and specificity (the proportion of correctly predicted absences). In contrast, TSS is independent of prevalence. 4. When the two measures of accuracy were compared using empirical data, kappa showed a unimodal response to prevalence, in agreement with the theoretical analysis. TSS showed a decreasing linear response to prevalence, a result we interpret as reflecting true ecological phenomena rather than a statistical artefact. This interpretation is supported by the fact that a similar pattern was found for the area under the ROC curve, a measure known to be independent of prevalence. 5. Synthesis and applications. Our results provide theoretical and empirical evidence that kappa, one of the most widely used measures of model performance in ecology, has serious limitations that make it unsuitable for such applications. The alternative we suggest, TSS, compensates for the shortcomings of kappa while keeping all of its advantages. We therefore recommend the TSS as a simple and intuitive measure for the performance of species distribution models when predictions are expressed as presence-absence …","author":[{"dropping-particle":"","family":"Allouche","given":"Omri","non-dropping-particle":"","parse-names":false,"suffix":""},{"dropping-particle":"","family":"Tsoar","given":"Asaf","non-dropping-particle":"","parse-names":false,"suffix":""},{"dropping-particle":"","family":"Kadmon","given":"Ronen","non-dropping-particle":"","parse-names":false,"suffix":""}],"container-title":"Journal of Applied Ecology","id":"ITEM-1","issue":"6","issued":{"date-parts":[["2006"]]},"page":"1223-1232","title":"Assessing the accuracy of species distribution models: Prevalence, kappa and the true skill statistic (TSS)","type":"article-journal","volume":"43"},"uris":["http://www.mendeley.com/documents/?uuid=d868aab3-a3a3-4a10-abbc-d4226441b1ee"]},{"id":"ITEM-2","itemData":{"DOI":"10.1111/ddi.12892","ISSN":"14724642","abstract":"Aim: The idea of combining predictions from different models into an ensemble has gained considerable popularity in species distribution modelling, partly due to free and comprehensive software such as the R package BIOMOD. However, despite proliferation of ensemble models, we lack oversight of how and where they are used for modelling distributions, and how well they perform. Here, we present such an overview. Location: Global. Methods: Since BIOMOD is freely available and widely used by ensemble species distribution modellers, we focused on articles that apply BIOMOD, filtering the initial 852 papers identified in our structured literature search to a relevant final subset of 224 eligible peer-reviewed journal articles. Results: BIOMOD-based ensembles are used across many taxa and locations, with terrestrial plants being the most represented group of species (n = 72) and Europe being the most represented continent (n = 106). These studies often focus on forecasting distributions in the future (n = 109), and commonly use presence-only species data (n = 139) and climatic environmental predictors (n = 219). An average of six models are used in ensembles, and approximately half of ensembles weight contributions of models by their cross-validation performance. However, discussion about choices made in the modelling process and unambiguous information on the performance of ensemble models versus individual models are limited. The use of independent data to validate model performance is particularly uncommon. Main conclusions: We document the breadth of ensemble applications, but could not draw strong quantitative conclusions about the predictive performance of ensemble models, due to lack of unambiguous information reported. Understandin</w:instrText>
      </w:r>
      <w:r w:rsidR="008A638B" w:rsidRPr="003B5B51">
        <w:rPr>
          <w:rFonts w:ascii="Times New Roman" w:eastAsia="Times New Roman" w:hAnsi="Times New Roman" w:cs="Times New Roman"/>
          <w:sz w:val="24"/>
          <w:szCs w:val="24"/>
        </w:rPr>
        <w:instrText>g how and where ensembles are best used when modelling species distributions is important for enabling best choices for different applications. To enable this objective to be achieved, we provide recommendations for thorough reporting practices in a BIOMOD-based ensemble workflow.","author":[{"dropping-particle":"","family":"Hao","given":"Tianxiao","non-dropping-particle":"","parse-names":false,"suffix":""},{"dropping-particle":"","family":"Elith","given":"Jane","non-dropping-particle":"","parse-names":false,"suffix":""},{"dropping-particle":"","family":"Guillera-Arroita","given":"Gurutzeta","non-dropping-particle":"","parse-names":false,"suffix":""},{"dropping-particle":"","family":"Lahoz-Monfort","given":"José J.","non-dropping-particle":"","parse-names":false,"suffix":""}],"container-title":"Diversity and Distributions","id":"ITEM-2","issue":"5","issued":{"date-parts":[["2019"]]},"page":"839-852","title":"A review of evidence about use and performance of species distribution modelling ensembles like BIOMOD","type":"article-journal","volume":"25"},"uris":["http://www.mendeley.com/documents/?uuid=2f9c79da-cd2f-4a0e-9630-5dfa3c10ec07"]}],"mendeley":{"formattedCitation":"(Allouche et al., 2006; Hao et al., 2019)","plainTextFormattedCitation":"(Allouche et al., 2006; Hao et al., 2019)","previouslyFormattedCitation":"(Allouche et al., 2006; Hao et al., 2019)"},"properties":{"noteIndex":0},"schema":"https://github.com/citation-style-language/schema/raw/master/csl-citation.json"}</w:instrText>
      </w:r>
      <w:r w:rsidR="008A638B">
        <w:rPr>
          <w:rFonts w:ascii="Times New Roman" w:eastAsia="Times New Roman" w:hAnsi="Times New Roman" w:cs="Times New Roman"/>
          <w:sz w:val="24"/>
          <w:szCs w:val="24"/>
          <w:lang w:val="pt-BR"/>
        </w:rPr>
        <w:fldChar w:fldCharType="separate"/>
      </w:r>
      <w:r w:rsidR="008A638B" w:rsidRPr="008A638B">
        <w:rPr>
          <w:rFonts w:ascii="Times New Roman" w:eastAsia="Times New Roman" w:hAnsi="Times New Roman" w:cs="Times New Roman"/>
          <w:noProof/>
          <w:sz w:val="24"/>
          <w:szCs w:val="24"/>
        </w:rPr>
        <w:t>(Allouche et al., 2006; Hao et al., 2019)</w:t>
      </w:r>
      <w:r w:rsidR="008A638B">
        <w:rPr>
          <w:rFonts w:ascii="Times New Roman" w:eastAsia="Times New Roman" w:hAnsi="Times New Roman" w:cs="Times New Roman"/>
          <w:sz w:val="24"/>
          <w:szCs w:val="24"/>
          <w:lang w:val="pt-BR"/>
        </w:rPr>
        <w:fldChar w:fldCharType="end"/>
      </w:r>
      <w:r w:rsidR="00526D56" w:rsidRPr="008A638B">
        <w:rPr>
          <w:rFonts w:ascii="Times New Roman" w:eastAsia="Times New Roman" w:hAnsi="Times New Roman" w:cs="Times New Roman"/>
          <w:sz w:val="24"/>
          <w:szCs w:val="24"/>
        </w:rPr>
        <w:t xml:space="preserve">. </w:t>
      </w:r>
      <w:r w:rsidR="00916F34" w:rsidRPr="00916F34">
        <w:rPr>
          <w:rFonts w:ascii="Times New Roman" w:eastAsia="Times New Roman" w:hAnsi="Times New Roman" w:cs="Times New Roman"/>
          <w:sz w:val="24"/>
          <w:szCs w:val="24"/>
        </w:rPr>
        <w:t>We performed</w:t>
      </w:r>
      <w:r w:rsidR="00916F34">
        <w:rPr>
          <w:rFonts w:ascii="Times New Roman" w:eastAsia="Times New Roman" w:hAnsi="Times New Roman" w:cs="Times New Roman"/>
          <w:sz w:val="24"/>
          <w:szCs w:val="24"/>
        </w:rPr>
        <w:t xml:space="preserve"> a</w:t>
      </w:r>
      <w:r w:rsidR="00916F34" w:rsidRPr="00916F34">
        <w:rPr>
          <w:rFonts w:ascii="Times New Roman" w:eastAsia="Times New Roman" w:hAnsi="Times New Roman" w:cs="Times New Roman"/>
          <w:sz w:val="24"/>
          <w:szCs w:val="24"/>
        </w:rPr>
        <w:t xml:space="preserve">ll SDM analyzes </w:t>
      </w:r>
      <w:r w:rsidR="00916F34">
        <w:rPr>
          <w:rFonts w:ascii="Times New Roman" w:eastAsia="Times New Roman" w:hAnsi="Times New Roman" w:cs="Times New Roman"/>
          <w:sz w:val="24"/>
          <w:szCs w:val="24"/>
        </w:rPr>
        <w:t>using</w:t>
      </w:r>
      <w:r w:rsidR="00916F34" w:rsidRPr="00916F34">
        <w:rPr>
          <w:rFonts w:ascii="Times New Roman" w:eastAsia="Times New Roman" w:hAnsi="Times New Roman" w:cs="Times New Roman"/>
          <w:sz w:val="24"/>
          <w:szCs w:val="24"/>
        </w:rPr>
        <w:t xml:space="preserve"> the package </w:t>
      </w:r>
      <w:r w:rsidR="00526D56" w:rsidRPr="00916F34">
        <w:rPr>
          <w:rFonts w:ascii="Times New Roman" w:eastAsia="Times New Roman" w:hAnsi="Times New Roman" w:cs="Times New Roman"/>
          <w:sz w:val="24"/>
          <w:szCs w:val="24"/>
        </w:rPr>
        <w:t xml:space="preserve">‘modleR’ </w:t>
      </w:r>
      <w:r w:rsidR="00916F34" w:rsidRPr="00916F34">
        <w:rPr>
          <w:rFonts w:ascii="Times New Roman" w:eastAsia="Times New Roman" w:hAnsi="Times New Roman" w:cs="Times New Roman"/>
          <w:sz w:val="24"/>
          <w:szCs w:val="24"/>
        </w:rPr>
        <w:t xml:space="preserve">in R </w:t>
      </w:r>
      <w:r w:rsidR="008A638B">
        <w:rPr>
          <w:rFonts w:ascii="Times New Roman" w:eastAsia="Times New Roman" w:hAnsi="Times New Roman" w:cs="Times New Roman"/>
          <w:sz w:val="24"/>
          <w:szCs w:val="24"/>
          <w:lang w:val="pt-BR"/>
        </w:rPr>
        <w:fldChar w:fldCharType="begin" w:fldLock="1"/>
      </w:r>
      <w:r w:rsidR="008A638B" w:rsidRPr="00916F34">
        <w:rPr>
          <w:rFonts w:ascii="Times New Roman" w:eastAsia="Times New Roman" w:hAnsi="Times New Roman" w:cs="Times New Roman"/>
          <w:sz w:val="24"/>
          <w:szCs w:val="24"/>
        </w:rPr>
        <w:instrText>ADDIN CSL_CITATION {"citationItems":[{"id":"ITEM-1","itemData":{"DOI":"10.1101/2020.04.01.021105","ISBN":"0000000329","abstract":"Ecological niche models (ENM) use the environmental variables associated with the currently known distribution of a species to model its ecological niche and project it into the geographic space. Widely used and misused, ENM has become a common tool for ecologists and decision-makers. Many ENM platforms have been developed over the years, first as standalone programs, later as packages within script-based programming languages and environments. The democratization of these programming tools and the advent of Open Science brought a growing concern regarding the reproducibility, transparency, robustness, portability, and interoperability in ENM workflows. ENM workflows have some core components that are replicated between projects. However, they have a large internal variation due to the variety of research questions and applications. Any ecological niche modeling platform should take into account this trade-off between stability and reproducibility on one hand, and flexibility and decision-making on the other. Here, we present modleR, a four-step workflow that wraps some of the common phases executed during an ecological niche model procedure. We have divided the process into (1) data setup, (2) model fitting and projection, (3) partition joining and (4) ensemble modeling (consensus betwee</w:instrText>
      </w:r>
      <w:r w:rsidR="008A638B">
        <w:rPr>
          <w:rFonts w:ascii="Times New Roman" w:eastAsia="Times New Roman" w:hAnsi="Times New Roman" w:cs="Times New Roman"/>
          <w:sz w:val="24"/>
          <w:szCs w:val="24"/>
          <w:lang w:val="pt-BR"/>
        </w:rPr>
        <w:instrText>n algorithms). modleR is highly adaptable and replicable depending on the user’s needs and is open to deeper internal parametrization. It can be used as a testing platform due to its consistent folder structure and its capacity to control some sources of variation while changing others. It can be run in interactive local sessions and in high-performance or high-throughput computational (HPC/HTC) platforms and parallelized by species or algorithms. It can also communicate with other tools in the field, allowing the user to enter and exit the workflow at any phase, and execute complementary routines o</w:instrText>
      </w:r>
      <w:r w:rsidR="008A638B" w:rsidRPr="003E37CA">
        <w:rPr>
          <w:rFonts w:ascii="Times New Roman" w:eastAsia="Times New Roman" w:hAnsi="Times New Roman" w:cs="Times New Roman"/>
          <w:sz w:val="24"/>
          <w:szCs w:val="24"/>
        </w:rPr>
        <w:instrText>utside the package. Finally, it records metadata and session information at each step, ensuring reproducibility beyond the use of script-based applications.","author":[{"dropping-particle":"","family":"Sánchez-Tapia","given":"Andrea","non-dropping-particle":"","parse-names":false,"suffix":""},{"dropping-particle":"","family":"Mortara","given":"Sara Ribeiro","non-dropping-particle":"","parse-names":false,"suffix":""},{"dropping-particle":"","family":"Bezerra Rocha","given":"Diogo Souza","non-dropping-particle":"","parse-names":false,"suffix":""},{"dropping-particle":"","family":"Mendes Barros","given":"Felipe Sodré","non-dropping-particle":"","parse-names":false,"suffix":""},{"dropping-particle":"","family":"Gall","given":"Guilherme","non-dropping-particle":"","parse-names":false,"suffix":""},{"dropping-particle":"","family":"Siqueira","given":"Marinez Ferreira","non-dropping-particle":"de","parse-names":false,"suffix":""}],"id":"ITEM-1","issued":{"date-parts":[["2020"]]},"page":"1-25","title":"modleR: a modular workflow to perform ecological niche modeling in R","type":"article-journal"},"uris":["http://www.mendeley.com/documents/?uuid=df9b8dcc-f701-4a27-93a1-919a7042de82"]}],"mendeley":{"formattedCitation":"(Sánchez-Tapia et al., 2020)","plainTextFormattedCitation":"(Sánchez-Tapia et al., 2020)","previouslyFormattedCitation":"(Sánchez-Tapia et al., 2020)"},"properties":{"noteIndex":0},"schema":"https://github.com/citation-style-language/schema/raw/master/csl-citation.json"}</w:instrText>
      </w:r>
      <w:r w:rsidR="008A638B">
        <w:rPr>
          <w:rFonts w:ascii="Times New Roman" w:eastAsia="Times New Roman" w:hAnsi="Times New Roman" w:cs="Times New Roman"/>
          <w:sz w:val="24"/>
          <w:szCs w:val="24"/>
          <w:lang w:val="pt-BR"/>
        </w:rPr>
        <w:fldChar w:fldCharType="separate"/>
      </w:r>
      <w:r w:rsidR="008A638B" w:rsidRPr="003E37CA">
        <w:rPr>
          <w:rFonts w:ascii="Times New Roman" w:eastAsia="Times New Roman" w:hAnsi="Times New Roman" w:cs="Times New Roman"/>
          <w:noProof/>
          <w:sz w:val="24"/>
          <w:szCs w:val="24"/>
        </w:rPr>
        <w:t>(Sánchez-Tapia et al., 2020)</w:t>
      </w:r>
      <w:r w:rsidR="008A638B">
        <w:rPr>
          <w:rFonts w:ascii="Times New Roman" w:eastAsia="Times New Roman" w:hAnsi="Times New Roman" w:cs="Times New Roman"/>
          <w:sz w:val="24"/>
          <w:szCs w:val="24"/>
          <w:lang w:val="pt-BR"/>
        </w:rPr>
        <w:fldChar w:fldCharType="end"/>
      </w:r>
      <w:r w:rsidR="00526D56" w:rsidRPr="003E37CA">
        <w:rPr>
          <w:rFonts w:ascii="Times New Roman" w:eastAsia="Times New Roman" w:hAnsi="Times New Roman" w:cs="Times New Roman"/>
          <w:sz w:val="24"/>
          <w:szCs w:val="24"/>
        </w:rPr>
        <w:t>.</w:t>
      </w:r>
    </w:p>
    <w:p w14:paraId="6A85237B" w14:textId="77777777" w:rsidR="006F4475" w:rsidRDefault="003E37CA" w:rsidP="00D07BA0">
      <w:pPr>
        <w:spacing w:line="480" w:lineRule="auto"/>
        <w:ind w:firstLine="708"/>
        <w:jc w:val="both"/>
        <w:rPr>
          <w:rFonts w:ascii="Times New Roman" w:eastAsia="Times New Roman" w:hAnsi="Times New Roman" w:cs="Times New Roman"/>
          <w:sz w:val="24"/>
          <w:szCs w:val="24"/>
        </w:rPr>
      </w:pPr>
      <w:r w:rsidRPr="003E37CA">
        <w:rPr>
          <w:rFonts w:ascii="Times New Roman" w:eastAsia="Times New Roman" w:hAnsi="Times New Roman" w:cs="Times New Roman"/>
          <w:sz w:val="24"/>
          <w:szCs w:val="24"/>
        </w:rPr>
        <w:t xml:space="preserve">A species can be considered rare when: (i) it has a restricted geographic distribution, usually (micro)endemic species; (ii) it has low abundance, with sparse populations, therefore, difficult to detect; and (iii) </w:t>
      </w:r>
      <w:r>
        <w:rPr>
          <w:rFonts w:ascii="Times New Roman" w:eastAsia="Times New Roman" w:hAnsi="Times New Roman" w:cs="Times New Roman"/>
          <w:sz w:val="24"/>
          <w:szCs w:val="24"/>
        </w:rPr>
        <w:t xml:space="preserve">it </w:t>
      </w:r>
      <w:r w:rsidRPr="003E37CA">
        <w:rPr>
          <w:rFonts w:ascii="Times New Roman" w:eastAsia="Times New Roman" w:hAnsi="Times New Roman" w:cs="Times New Roman"/>
          <w:sz w:val="24"/>
          <w:szCs w:val="24"/>
        </w:rPr>
        <w:t xml:space="preserve">was not sufficiently collected, which may occur with cryptic and/or very small species </w:t>
      </w:r>
      <w:r w:rsidR="008A638B">
        <w:rPr>
          <w:rFonts w:ascii="Times New Roman" w:eastAsia="Times New Roman" w:hAnsi="Times New Roman" w:cs="Times New Roman"/>
          <w:sz w:val="24"/>
          <w:szCs w:val="24"/>
          <w:lang w:val="pt-BR"/>
        </w:rPr>
        <w:fldChar w:fldCharType="begin" w:fldLock="1"/>
      </w:r>
      <w:r w:rsidR="008A638B" w:rsidRPr="003E37CA">
        <w:rPr>
          <w:rFonts w:ascii="Times New Roman" w:eastAsia="Times New Roman" w:hAnsi="Times New Roman" w:cs="Times New Roman"/>
          <w:sz w:val="24"/>
          <w:szCs w:val="24"/>
        </w:rPr>
        <w:instrText>ADDIN CSL_CITATION {"citationItems":[{"id":"ITEM-1","itemData":{"DOI":"10.1007/978-94-011-5874-9","ISBN":"9789401064835","author":[{"dropping-particle":"","family":"Kunin","given":"Wlliam E.","non-dropping-particle":"","parse-names":false,"suffix":""},{"dropping-particle":"","family":"Gaston","given":"Kevin J.","non-dropping-particle":"","parse-names":false,"suffix":""}],"edition":"First","editor":[{"dropping-particle":"","family":"Usher","given":"M. B.","non-dropping-particle":"","parse-names":false,"suffix":""},{"dropping-particle":"de","family":"Angelis","given":"D. L.","non-dropping-particle":"","parse-names":false,"suffix":""},{"dropping-particle":"","family":"Manly","given":"B. F. j.","non-dropping-particle":"","parse-names":false,"suffix":""}],"id":"ITEM-1","issued":{"date-parts":[["1997"]]},"number-of-pages":"280","publisher":"Springer Science","publisher-place":"UK","title":"The Biology of Rarity - causes and consequences of rare-common differences","type":"book"},"uris":["http://www.mendeley.com/documents/?uuid=ba38f9ef-bc74-4fd1-9168-3c1497378e70"]}],"mendeley":{"formattedCitation":"(Kunin and Gaston, 1997)","plainTextFormattedCitation":"(Kunin and Gaston, 1997)","previouslyFormattedCitation":"(Kunin and Gaston, 1997)"},"properties":{"noteIndex":0},"schema":"https://github.com/citation-style-language/schema/raw/master/csl-citation.json"}</w:instrText>
      </w:r>
      <w:r w:rsidR="008A638B">
        <w:rPr>
          <w:rFonts w:ascii="Times New Roman" w:eastAsia="Times New Roman" w:hAnsi="Times New Roman" w:cs="Times New Roman"/>
          <w:sz w:val="24"/>
          <w:szCs w:val="24"/>
          <w:lang w:val="pt-BR"/>
        </w:rPr>
        <w:fldChar w:fldCharType="separate"/>
      </w:r>
      <w:r w:rsidR="008A638B" w:rsidRPr="003E37CA">
        <w:rPr>
          <w:rFonts w:ascii="Times New Roman" w:eastAsia="Times New Roman" w:hAnsi="Times New Roman" w:cs="Times New Roman"/>
          <w:noProof/>
          <w:sz w:val="24"/>
          <w:szCs w:val="24"/>
        </w:rPr>
        <w:t>(Kunin and Gaston, 1997)</w:t>
      </w:r>
      <w:r w:rsidR="008A638B">
        <w:rPr>
          <w:rFonts w:ascii="Times New Roman" w:eastAsia="Times New Roman" w:hAnsi="Times New Roman" w:cs="Times New Roman"/>
          <w:sz w:val="24"/>
          <w:szCs w:val="24"/>
          <w:lang w:val="pt-BR"/>
        </w:rPr>
        <w:fldChar w:fldCharType="end"/>
      </w:r>
      <w:r w:rsidR="00526D56" w:rsidRPr="003E37CA">
        <w:rPr>
          <w:rFonts w:ascii="Times New Roman" w:eastAsia="Times New Roman" w:hAnsi="Times New Roman" w:cs="Times New Roman"/>
          <w:sz w:val="24"/>
          <w:szCs w:val="24"/>
        </w:rPr>
        <w:t xml:space="preserve">. </w:t>
      </w:r>
      <w:r w:rsidR="0045694B" w:rsidRPr="000076E6">
        <w:rPr>
          <w:rFonts w:ascii="Times New Roman" w:eastAsia="Times New Roman" w:hAnsi="Times New Roman" w:cs="Times New Roman"/>
          <w:sz w:val="24"/>
          <w:szCs w:val="24"/>
        </w:rPr>
        <w:t xml:space="preserve">For rare species with few occurrence records </w:t>
      </w:r>
      <w:r w:rsidR="000076E6">
        <w:rPr>
          <w:rFonts w:ascii="Times New Roman" w:eastAsia="Times New Roman" w:hAnsi="Times New Roman" w:cs="Times New Roman"/>
          <w:sz w:val="24"/>
          <w:szCs w:val="24"/>
        </w:rPr>
        <w:t>(</w:t>
      </w:r>
      <w:r w:rsidR="0045694B" w:rsidRPr="000076E6">
        <w:rPr>
          <w:rFonts w:ascii="Times New Roman" w:eastAsia="Times New Roman" w:hAnsi="Times New Roman" w:cs="Times New Roman"/>
          <w:sz w:val="24"/>
          <w:szCs w:val="24"/>
        </w:rPr>
        <w:t xml:space="preserve">as is the case of most species </w:t>
      </w:r>
      <w:r w:rsidR="000076E6">
        <w:rPr>
          <w:rFonts w:ascii="Times New Roman" w:eastAsia="Times New Roman" w:hAnsi="Times New Roman" w:cs="Times New Roman"/>
          <w:sz w:val="24"/>
          <w:szCs w:val="24"/>
        </w:rPr>
        <w:t>of</w:t>
      </w:r>
      <w:r w:rsidR="0045694B" w:rsidRPr="000076E6">
        <w:rPr>
          <w:rFonts w:ascii="Times New Roman" w:eastAsia="Times New Roman" w:hAnsi="Times New Roman" w:cs="Times New Roman"/>
          <w:sz w:val="24"/>
          <w:szCs w:val="24"/>
        </w:rPr>
        <w:t xml:space="preserve"> the PAT</w:t>
      </w:r>
      <w:r w:rsidR="000076E6">
        <w:rPr>
          <w:rFonts w:ascii="Times New Roman" w:eastAsia="Times New Roman" w:hAnsi="Times New Roman" w:cs="Times New Roman"/>
          <w:sz w:val="24"/>
          <w:szCs w:val="24"/>
        </w:rPr>
        <w:t>-CDSJ)</w:t>
      </w:r>
      <w:r w:rsidR="0045694B" w:rsidRPr="000076E6">
        <w:rPr>
          <w:rFonts w:ascii="Times New Roman" w:eastAsia="Times New Roman" w:hAnsi="Times New Roman" w:cs="Times New Roman"/>
          <w:sz w:val="24"/>
          <w:szCs w:val="24"/>
        </w:rPr>
        <w:t xml:space="preserve"> the use of the </w:t>
      </w:r>
      <w:r w:rsidR="005403C9">
        <w:rPr>
          <w:rFonts w:ascii="Times New Roman" w:eastAsia="Times New Roman" w:hAnsi="Times New Roman" w:cs="Times New Roman"/>
          <w:sz w:val="24"/>
          <w:szCs w:val="24"/>
        </w:rPr>
        <w:t>algorithms listed before</w:t>
      </w:r>
      <w:r w:rsidR="0045694B" w:rsidRPr="000076E6">
        <w:rPr>
          <w:rFonts w:ascii="Times New Roman" w:eastAsia="Times New Roman" w:hAnsi="Times New Roman" w:cs="Times New Roman"/>
          <w:sz w:val="24"/>
          <w:szCs w:val="24"/>
        </w:rPr>
        <w:t xml:space="preserve"> is ineffective and generates models with low accuracy </w:t>
      </w:r>
      <w:r w:rsidR="008A638B">
        <w:rPr>
          <w:rFonts w:ascii="Times New Roman" w:eastAsia="Times New Roman" w:hAnsi="Times New Roman" w:cs="Times New Roman"/>
          <w:sz w:val="24"/>
          <w:szCs w:val="24"/>
          <w:lang w:val="pt-BR"/>
        </w:rPr>
        <w:fldChar w:fldCharType="begin" w:fldLock="1"/>
      </w:r>
      <w:r w:rsidR="0048682C" w:rsidRPr="000076E6">
        <w:rPr>
          <w:rFonts w:ascii="Times New Roman" w:eastAsia="Times New Roman" w:hAnsi="Times New Roman" w:cs="Times New Roman"/>
          <w:sz w:val="24"/>
          <w:szCs w:val="24"/>
        </w:rPr>
        <w:instrText>ADDIN CSL_CITATION {"citationItems":[{"id":"ITEM-1","itemData":{"DOI":"S0304-3800(01)00388-X","ISSN":"1898-6196","author":[{"dropping-particle":"","family":"Stockwell","given":"David R. B.","non-dropping-particle":"","parse-names":false,"suffix":""},{"dropping-particle":"","family":"Peterson","given":"A. Townsend","non-dropping-particle":"","parse-names":false,"suffix":""}],"container-title":"Ecological Modelling","id":"ITEM-1","issued":{"date-parts":[["2002"]]},"page":"1-13","title":"Effects of sample size on accuracy of species distribution models","type":"article-journal","volume":"148"},"uris":["http://www.mendeley.com/documents/?uuid=3a13b6f0-89c3-4d4c-babd-0ca7cc3bd707"]},{"id":"ITEM-2","itemData":{"DOI":"10.1111/j.1472-4642.2008.00482.x","ISSN":"13669516","abstract":"A wide range of modelling algorithms is used by ecologists, conservation practitioners, and others to predict species ranges from point locality data. Unfortunately, the amount of data available is limited for many taxa and regions, making it essential to quantify the sensitivity of these algorithms to sample size. This is the first study to address this need by rigorously evaluating a broad suite of algorithms with independent presence-absence data from multiple species and regions. We evaluated predictions from 12 algori</w:instrText>
      </w:r>
      <w:r w:rsidR="0048682C" w:rsidRPr="003D450C">
        <w:rPr>
          <w:rFonts w:ascii="Times New Roman" w:eastAsia="Times New Roman" w:hAnsi="Times New Roman" w:cs="Times New Roman"/>
          <w:sz w:val="24"/>
          <w:szCs w:val="24"/>
        </w:rPr>
        <w:instrText xml:space="preserve">thms for 46 </w:instrText>
      </w:r>
      <w:r w:rsidR="0048682C" w:rsidRPr="005403C9">
        <w:rPr>
          <w:rFonts w:ascii="Times New Roman" w:eastAsia="Times New Roman" w:hAnsi="Times New Roman" w:cs="Times New Roman"/>
          <w:sz w:val="24"/>
          <w:szCs w:val="24"/>
        </w:rPr>
        <w:instrText xml:space="preserve">species </w:instrText>
      </w:r>
      <w:r w:rsidR="0048682C">
        <w:rPr>
          <w:rFonts w:ascii="Times New Roman" w:eastAsia="Times New Roman" w:hAnsi="Times New Roman" w:cs="Times New Roman"/>
          <w:sz w:val="24"/>
          <w:szCs w:val="24"/>
          <w:lang w:val="pt-BR"/>
        </w:rPr>
        <w:instrText>(from six different regions of the world) at three sample sizes (100, 30, and 10 records). We used data from natural history collections to run the models, and evaluated the quality of model predictions with area under the receiver operating characteristic curve (AUC). With decreasing sample size, model accuracy decreased and variability increased across species and between models. Novel modelling methods that incorporate both interactions between predictor variables and complex response shapes (i.e. GBM, MARS-INT, BRUTO) performed better than most methods at large sample sizes but not at the smallest sample sizes. Other algorithms were much less sensitive to sample size, including an algorithm based on maximum entropy (MAXENT) that had among the best predictive power across all sample sizes. Relative to other algorithms, a distance metric algorithm (DOMAIN) and a genetic algorithm (OM-GARP) had intermediate performance at the largest sample size and among the best performance at the lowest sample size. No algorithm predicted consistently well with small sample size (n &lt; 30) and this should encourage highly conservative use of predictions based on small sample size and restrict their use to exploratory modelling. © 2008 The Authors.","author":[{"dropping-particle":"","family":"Wisz","given":"M. S.","non-dropping-particle":"","parse-names":false,"suffix":""},{"dropping-particle":"","family":"Hijmans","given":"R. J.","non-dropping-particle":"","parse-names":false,"suffix":""},{"dropping-particle":"","family":"Li","given":"J.","non-dropping-particle":"","parse-names":false,"suffix":""},{"dropping-particle":"","family":"Peterson","given":"A. T.","non-dropping-particle":"","parse-names":false,"suffix":""},{"dropping-particle":"","family":"Graham","given":"C. H.","non-dropping-particle":"","parse-names":false,"suffix":""},{"dropping-particle":"","family":"Guisan","given":"A.","non-dropping-particle":"","parse-names":false,"suffix":""},{"dropping-particle":"","family":"Elith","given":"J.","non-dropping-particle":"","parse-names":false,"suffix":""},{"dropping-particle":"","family":"Dudík","given":"M.","non-dropping-particle":"","parse-names":false,"suffix":""},{"dropping-particle":"","family":"Ferrier","given":"S.","non-dropping-particle":"","parse-names":false,"suffix":""},{"dropping-particle":"","family":"Huettmann","given":"F.","non-dropping-particle":"","parse-names":false,"suffix":""},{"dropping-particle":"","family":"Leathwick","given":"J. R.","non-dropping-particle":"","parse-names":false,"suffix":""},{"dropping-particle":"","family":"Lehmann","given":"A.","non-dropping-particle":"","parse-names":false,"suffix":""},{"dropping-particle":"","family":"Lohmann","given":"L.","non-dropping-particle":"","parse-names":false,"suffix":""},{"dropping-particle":"","family":"Loiselle","given":"B. A.","non-dropping-particle":"","parse-names":false,"suffix":""},{"dropping-particle":"","family":"Manion","given":"G.","non-dropping-particle":"","parse-names":false,"suffix":""},{"dropping-particle":"","family":"Moritz","given":"C.","non-dropping-particle":"","parse-names":false,"suffix":""},{"dropping-particle":"","family":"Nakamura","given":"M.","non-dropping-particle":"","parse-names":false,"suffix":""},{"dropping-particle":"","family":"Nakazawa","given":"Y.","non-dropping-particle":"","parse-names":false,"suffix":""},{"dropping-particle":"","family":"Overton","given":"J. Mc C.","non-dropping-particle":"","parse-names":false,"suffix":""},{"dropping-particle":"","family":"Phillips","given":"S</w:instrText>
      </w:r>
      <w:r w:rsidR="0048682C" w:rsidRPr="00894B2A">
        <w:rPr>
          <w:rFonts w:ascii="Times New Roman" w:eastAsia="Times New Roman" w:hAnsi="Times New Roman" w:cs="Times New Roman"/>
          <w:sz w:val="24"/>
          <w:szCs w:val="24"/>
        </w:rPr>
        <w:instrText>. J.","non-dropping-particle":"","parse-na</w:instrText>
      </w:r>
      <w:r w:rsidR="0048682C" w:rsidRPr="003D450C">
        <w:rPr>
          <w:rFonts w:ascii="Times New Roman" w:eastAsia="Times New Roman" w:hAnsi="Times New Roman" w:cs="Times New Roman"/>
          <w:sz w:val="24"/>
          <w:szCs w:val="24"/>
        </w:rPr>
        <w:instrText>mes":false,"suffix":""},{"dropping-particle":"","family":"Richardson","given":"K. S.","non-dropping-particle":"","parse-names":false,"suffix":""},{"dropping-particle":"","family":"Scachetti-Pereira","given":"R.","non-dropping-particle":"","parse-names":false,"suffix":""},{"dropping-particle":"","family":"Schapire","given":"R. E.","non-dropping-particle":"","parse-names":false,"suffix":""},{"dropping-particle":"","family":"Soberón","given":"J.","non-dropping-particle":"","parse-names":false,"suffix":""},{"dropping-particle":"","family":"Williams","given":"S. E.","non-dropping-particle":"","parse-names":false,"suffix":""},{"dropping-particle":"","family":"Zimmermann","given":"N. E.","non-dropping-particle":"","parse-names":false,"suffix":""}],"container-title":"Diversity and Distributions","id":"ITEM-2","issue":"5","issued":{"date-parts":[["2008"]]},"page":"763-773","title":"Effects of sample size on the performance of species distribution models","type":"article-journal","volume":"14"},"uris":["http://www.mendeley.com/documents/?uuid=28cde643-0f28-458f-86c5-71b66846bb21"]}],"mendeley":{"formattedCitation":"(Stockwell and Peterson, 2002; Wisz et al., 2008)","plainTextFormattedCitation":"(Stockwell and Peterson, 2002; Wisz et al., 2008)","previouslyFormattedCitation":"(Stockwell and Peterson, 2002; Wisz et al., 2008)"},"properties":{"noteIndex":0},"schema":"https://github.com/citation-style-language/schema/raw/master/csl-citation.json"}</w:instrText>
      </w:r>
      <w:r w:rsidR="008A638B">
        <w:rPr>
          <w:rFonts w:ascii="Times New Roman" w:eastAsia="Times New Roman" w:hAnsi="Times New Roman" w:cs="Times New Roman"/>
          <w:sz w:val="24"/>
          <w:szCs w:val="24"/>
          <w:lang w:val="pt-BR"/>
        </w:rPr>
        <w:fldChar w:fldCharType="separate"/>
      </w:r>
      <w:r w:rsidR="008A638B" w:rsidRPr="003D450C">
        <w:rPr>
          <w:rFonts w:ascii="Times New Roman" w:eastAsia="Times New Roman" w:hAnsi="Times New Roman" w:cs="Times New Roman"/>
          <w:noProof/>
          <w:sz w:val="24"/>
          <w:szCs w:val="24"/>
        </w:rPr>
        <w:t>(Stockwell and Peterson, 2002; Wisz et al., 2008)</w:t>
      </w:r>
      <w:r w:rsidR="008A638B">
        <w:rPr>
          <w:rFonts w:ascii="Times New Roman" w:eastAsia="Times New Roman" w:hAnsi="Times New Roman" w:cs="Times New Roman"/>
          <w:sz w:val="24"/>
          <w:szCs w:val="24"/>
          <w:lang w:val="pt-BR"/>
        </w:rPr>
        <w:fldChar w:fldCharType="end"/>
      </w:r>
      <w:r w:rsidR="003D450C" w:rsidRPr="003D450C">
        <w:rPr>
          <w:rFonts w:ascii="Times New Roman" w:eastAsia="Times New Roman" w:hAnsi="Times New Roman" w:cs="Times New Roman"/>
          <w:sz w:val="24"/>
          <w:szCs w:val="24"/>
        </w:rPr>
        <w:t>,</w:t>
      </w:r>
      <w:r w:rsidR="006D553A" w:rsidRPr="003D450C">
        <w:rPr>
          <w:rFonts w:ascii="Times New Roman" w:eastAsia="Times New Roman" w:hAnsi="Times New Roman" w:cs="Times New Roman"/>
          <w:sz w:val="24"/>
          <w:szCs w:val="24"/>
        </w:rPr>
        <w:t xml:space="preserve"> </w:t>
      </w:r>
      <w:r w:rsidR="003D450C" w:rsidRPr="003D450C">
        <w:rPr>
          <w:rFonts w:ascii="Times New Roman" w:eastAsia="Times New Roman" w:hAnsi="Times New Roman" w:cs="Times New Roman"/>
          <w:sz w:val="24"/>
          <w:szCs w:val="24"/>
        </w:rPr>
        <w:t>instead, a widely used algorithm is the Euclidean Distance</w:t>
      </w:r>
      <w:r w:rsidR="00526D56" w:rsidRPr="003D450C">
        <w:rPr>
          <w:rFonts w:ascii="Times New Roman" w:eastAsia="Times New Roman" w:hAnsi="Times New Roman" w:cs="Times New Roman"/>
          <w:sz w:val="24"/>
          <w:szCs w:val="24"/>
        </w:rPr>
        <w:t xml:space="preserve"> (</w:t>
      </w:r>
      <w:r w:rsidR="00A84B58">
        <w:rPr>
          <w:rFonts w:ascii="Times New Roman" w:eastAsia="Times New Roman" w:hAnsi="Times New Roman" w:cs="Times New Roman"/>
          <w:sz w:val="24"/>
          <w:szCs w:val="24"/>
        </w:rPr>
        <w:t>ED</w:t>
      </w:r>
      <w:r w:rsidR="00526D56" w:rsidRPr="003D450C">
        <w:rPr>
          <w:rFonts w:ascii="Times New Roman" w:eastAsia="Times New Roman" w:hAnsi="Times New Roman" w:cs="Times New Roman"/>
          <w:sz w:val="24"/>
          <w:szCs w:val="24"/>
        </w:rPr>
        <w:t>)</w:t>
      </w:r>
      <w:r w:rsidR="007F44C4" w:rsidRPr="003D450C">
        <w:rPr>
          <w:rFonts w:ascii="Times New Roman" w:eastAsia="Times New Roman" w:hAnsi="Times New Roman" w:cs="Times New Roman"/>
          <w:sz w:val="24"/>
          <w:szCs w:val="24"/>
        </w:rPr>
        <w:t>.</w:t>
      </w:r>
      <w:r w:rsidR="00532FDC" w:rsidRPr="003D450C">
        <w:rPr>
          <w:rFonts w:ascii="Times New Roman" w:eastAsia="Times New Roman" w:hAnsi="Times New Roman" w:cs="Times New Roman"/>
          <w:sz w:val="24"/>
          <w:szCs w:val="24"/>
        </w:rPr>
        <w:t xml:space="preserve"> </w:t>
      </w:r>
      <w:r w:rsidR="00A84B58" w:rsidRPr="00D07BA0">
        <w:rPr>
          <w:rFonts w:ascii="Times New Roman" w:eastAsia="Times New Roman" w:hAnsi="Times New Roman" w:cs="Times New Roman"/>
          <w:sz w:val="24"/>
          <w:szCs w:val="24"/>
        </w:rPr>
        <w:t xml:space="preserve">For ED, we considered the </w:t>
      </w:r>
      <w:r w:rsidR="00D07BA0" w:rsidRPr="00D07BA0">
        <w:rPr>
          <w:rFonts w:ascii="Times New Roman" w:eastAsia="Times New Roman" w:hAnsi="Times New Roman" w:cs="Times New Roman"/>
          <w:sz w:val="24"/>
          <w:szCs w:val="24"/>
        </w:rPr>
        <w:t>environmental mean distance method</w:t>
      </w:r>
      <w:r w:rsidR="0048682C" w:rsidRPr="00D07BA0">
        <w:rPr>
          <w:rFonts w:ascii="Times New Roman" w:eastAsia="Times New Roman" w:hAnsi="Times New Roman" w:cs="Times New Roman"/>
          <w:sz w:val="24"/>
          <w:szCs w:val="24"/>
        </w:rPr>
        <w:t xml:space="preserve"> </w:t>
      </w:r>
      <w:r w:rsidR="0048682C">
        <w:rPr>
          <w:rFonts w:ascii="Times New Roman" w:eastAsia="Times New Roman" w:hAnsi="Times New Roman" w:cs="Times New Roman"/>
          <w:sz w:val="24"/>
          <w:szCs w:val="24"/>
          <w:lang w:val="pt-BR"/>
        </w:rPr>
        <w:fldChar w:fldCharType="begin" w:fldLock="1"/>
      </w:r>
      <w:r w:rsidR="00845215" w:rsidRPr="00D07BA0">
        <w:rPr>
          <w:rFonts w:ascii="Times New Roman" w:eastAsia="Times New Roman" w:hAnsi="Times New Roman" w:cs="Times New Roman"/>
          <w:sz w:val="24"/>
          <w:szCs w:val="24"/>
        </w:rPr>
        <w:instrText>ADDIN CSL_CITATION {"citationItems":[{"id":"ITEM-1","itemData":{"DOI":"10.1016/j.jnc.2008.11.001","ISSN":"16171381","abstract":"We present a worked example of how geographic and computational tools can aid in discovery and documenting unknown or poorly known populations and distributions of rare plant species. Focusing on Byrsonima subterranea, a rare plant of the cerrado biome in Brazil, considered probably extinct in the state of São Paulo, we used a combination of a simple environmental matching approach to locate extant populations in the state, and then a more complex ecological niche modeling approach to predict distribution of the species over a broader area. These methodologies have the potential to assist in documenting distributions of many rare plant species. © 2008 Elsevier GmbH.","author":[{"dropping-particle":"de","family":"Siqueira","given":"Marinez Ferreira","non-dropping-particle":"","parse-names":false,"suffix":""},{"dropping-particle":"","family":"Durigan","given":"Giselda","non-dropping-particle":"","parse-names":false,"suffix":""},{"dropping-particle":"","family":"Marco Júnior","given":"Paulo","non-dropping-particle":"de","parse-names":false,"suffix":""},{"dropping-particle":"","family":"Peterson","given":"A. Townsend","non-dropping-particle":"","parse-names":false,"suffix":""}],"container-title":"Journal for Nature Conservation","id":"ITEM-1","issue":"1","issued":{"date-parts":[[</w:instrText>
      </w:r>
      <w:r w:rsidR="00845215" w:rsidRPr="00894B2A">
        <w:rPr>
          <w:rFonts w:ascii="Times New Roman" w:eastAsia="Times New Roman" w:hAnsi="Times New Roman" w:cs="Times New Roman"/>
          <w:sz w:val="24"/>
          <w:szCs w:val="24"/>
        </w:rPr>
        <w:instrText>"2009"]]},"pag</w:instrText>
      </w:r>
      <w:r w:rsidR="00845215">
        <w:rPr>
          <w:rFonts w:ascii="Times New Roman" w:eastAsia="Times New Roman" w:hAnsi="Times New Roman" w:cs="Times New Roman"/>
          <w:sz w:val="24"/>
          <w:szCs w:val="24"/>
          <w:lang w:val="pt-BR"/>
        </w:rPr>
        <w:instrText>e":"25-32","publisher":"Elsevier","title":"Something from nothing: Using landscape similarity and ecological niche modeling to find rare plant species","type":"article-journal","volume":"17"},"uris":["http://www.mendeley.com/documents/?uuid=40f71576-3542-459e-aa8b-6dbd4aaaa5f6"]},{"id":"ITEM-2","itemData":{"DOI":"10.4257/oeco.2018.2202.03","ISSN":"21776199","abstract":"Climate change is shifting species distribution all around the world. Amphibians are particularly vulnerable to these environmental changes, as they are highly sensitive to fluctuations in rainfall and temperature. While previous studies have shown that climate change may increase amphibian species extinctions worldwide, few have tested how these changes may impact small-ranged species. Here, we use simple Euclidean distance methods to evaluate how changes in climatic conditions predicted for 2050 and 2070 may impact ten small-ranged amphibians of Northern Atlantic Forest in Brazil. Specifically, we focused on changes in temperature and precipitation regimes during the breeding season of all target species. Our results indicate that future climatic conditions will be less favorable for the evaluated species. Environmental conditions similar to the ones currently experienced by the species may shift to southwestern regions. Likewise, we expect favorable climatic conditions to move in altitude, but without a common trend among species. In spite of these impacts, the most favorable climatic conditions for each species will keep the same connectivity</w:instrText>
      </w:r>
      <w:r w:rsidR="00845215" w:rsidRPr="001622A0">
        <w:rPr>
          <w:rFonts w:ascii="Times New Roman" w:eastAsia="Times New Roman" w:hAnsi="Times New Roman" w:cs="Times New Roman"/>
          <w:sz w:val="24"/>
          <w:szCs w:val="24"/>
        </w:rPr>
        <w:instrText xml:space="preserve"> patterns as observed in the present. Taken together, these findings suggest that small-ranged amphibians of the Northern Atlantic Forest will be negatively affected by climate change, mainly by the reduction and shifts of suitable climatic conditions. Finally, our results also indicate that actions to decrease greenhouse gas emissions would reduce the impact on these small-ranged species.","author":[{"dropping-particle":"","family":"Vilela","given":"Bruno","non-dropping-particle":"","parse-names":false,"suffix":""},{"dropping-particle":"","family":"Nascimento","given":"Filipe Augusto","non-dropping-particle":"","parse-names":false,"suffix":""},{"dropping-particle":"","family":"Vital","given":"Marcos Vinícius Carneiro","non-dropping-particle":"","parse-names":false,"suffix":""}],"container-title":"Oecologia Australis","id":"ITEM-2","issue":"2 Special Issue","issued":{"date-parts":[["2018"]]},"page":"130-143","title":"Impacts of climate change on small-ranged amphibians of the Northern Atlantic forest","type":"article-journal","volume":"22"},"uris":["http://www.mendeley.com/documents/?uuid=94a9d4bb-c079-4e1c-86a0-6069b55b0c89"]}],"mendeley":{"formattedCitation":"(Siqueira et al., 2009; Vilela et al., 2018)","plainTextFormattedCitation":"(Siqueira et al., 2009; Vilela et al., 2018)","previouslyFormattedCitation":"(Siqueira et al., 2009; Vilela et al., 2018)"},"properties":{"noteIndex":0},"schema":"https://github.com/citation-style-language/schema/raw/master/csl-citation.json"}</w:instrText>
      </w:r>
      <w:r w:rsidR="0048682C">
        <w:rPr>
          <w:rFonts w:ascii="Times New Roman" w:eastAsia="Times New Roman" w:hAnsi="Times New Roman" w:cs="Times New Roman"/>
          <w:sz w:val="24"/>
          <w:szCs w:val="24"/>
          <w:lang w:val="pt-BR"/>
        </w:rPr>
        <w:fldChar w:fldCharType="separate"/>
      </w:r>
      <w:r w:rsidR="0048682C" w:rsidRPr="001622A0">
        <w:rPr>
          <w:rFonts w:ascii="Times New Roman" w:eastAsia="Times New Roman" w:hAnsi="Times New Roman" w:cs="Times New Roman"/>
          <w:noProof/>
          <w:sz w:val="24"/>
          <w:szCs w:val="24"/>
        </w:rPr>
        <w:t>(Siqueira et al., 2009; Vilela et al., 2018)</w:t>
      </w:r>
      <w:r w:rsidR="0048682C">
        <w:rPr>
          <w:rFonts w:ascii="Times New Roman" w:eastAsia="Times New Roman" w:hAnsi="Times New Roman" w:cs="Times New Roman"/>
          <w:sz w:val="24"/>
          <w:szCs w:val="24"/>
          <w:lang w:val="pt-BR"/>
        </w:rPr>
        <w:fldChar w:fldCharType="end"/>
      </w:r>
      <w:r w:rsidR="00526D56" w:rsidRPr="001622A0">
        <w:rPr>
          <w:rFonts w:ascii="Times New Roman" w:eastAsia="Times New Roman" w:hAnsi="Times New Roman" w:cs="Times New Roman"/>
          <w:sz w:val="24"/>
          <w:szCs w:val="24"/>
        </w:rPr>
        <w:t xml:space="preserve">. </w:t>
      </w:r>
      <w:r w:rsidR="00D07BA0">
        <w:rPr>
          <w:rFonts w:ascii="Times New Roman" w:eastAsia="Times New Roman" w:hAnsi="Times New Roman" w:cs="Times New Roman"/>
          <w:sz w:val="24"/>
          <w:szCs w:val="24"/>
        </w:rPr>
        <w:t>The ED</w:t>
      </w:r>
      <w:r w:rsidR="00D07BA0" w:rsidRPr="00D07BA0">
        <w:rPr>
          <w:rFonts w:ascii="Times New Roman" w:eastAsia="Times New Roman" w:hAnsi="Times New Roman" w:cs="Times New Roman"/>
          <w:sz w:val="24"/>
          <w:szCs w:val="24"/>
        </w:rPr>
        <w:t xml:space="preserve"> estimates areas with environmental conditions similar to occurrence records, rather than environmental suitability (or potential distribution </w:t>
      </w:r>
      <w:r w:rsidR="00D07BA0">
        <w:rPr>
          <w:rFonts w:ascii="Times New Roman" w:eastAsia="Times New Roman" w:hAnsi="Times New Roman" w:cs="Times New Roman"/>
          <w:sz w:val="24"/>
          <w:szCs w:val="24"/>
        </w:rPr>
        <w:t xml:space="preserve">of </w:t>
      </w:r>
      <w:r w:rsidR="00D07BA0" w:rsidRPr="00D07BA0">
        <w:rPr>
          <w:rFonts w:ascii="Times New Roman" w:eastAsia="Times New Roman" w:hAnsi="Times New Roman" w:cs="Times New Roman"/>
          <w:sz w:val="24"/>
          <w:szCs w:val="24"/>
        </w:rPr>
        <w:t xml:space="preserve">species) as </w:t>
      </w:r>
      <w:r w:rsidR="001D7F80">
        <w:rPr>
          <w:rFonts w:ascii="Times New Roman" w:eastAsia="Times New Roman" w:hAnsi="Times New Roman" w:cs="Times New Roman"/>
          <w:sz w:val="24"/>
          <w:szCs w:val="24"/>
        </w:rPr>
        <w:t>the other used algorithms do</w:t>
      </w:r>
      <w:r w:rsidR="001622A0">
        <w:rPr>
          <w:rFonts w:ascii="Times New Roman" w:eastAsia="Times New Roman" w:hAnsi="Times New Roman" w:cs="Times New Roman"/>
          <w:sz w:val="24"/>
          <w:szCs w:val="24"/>
        </w:rPr>
        <w:t xml:space="preserve"> </w:t>
      </w:r>
      <w:r w:rsidR="001622A0" w:rsidRPr="001622A0">
        <w:rPr>
          <w:rFonts w:ascii="Times New Roman" w:eastAsia="Times New Roman" w:hAnsi="Times New Roman" w:cs="Times New Roman"/>
          <w:noProof/>
          <w:sz w:val="24"/>
          <w:szCs w:val="24"/>
        </w:rPr>
        <w:t>(Siqueira et al., 2009</w:t>
      </w:r>
      <w:r w:rsidR="001622A0">
        <w:rPr>
          <w:rFonts w:ascii="Times New Roman" w:eastAsia="Times New Roman" w:hAnsi="Times New Roman" w:cs="Times New Roman"/>
          <w:noProof/>
          <w:sz w:val="24"/>
          <w:szCs w:val="24"/>
        </w:rPr>
        <w:t>)</w:t>
      </w:r>
      <w:r w:rsidR="00D07BA0" w:rsidRPr="00D07BA0">
        <w:rPr>
          <w:rFonts w:ascii="Times New Roman" w:eastAsia="Times New Roman" w:hAnsi="Times New Roman" w:cs="Times New Roman"/>
          <w:sz w:val="24"/>
          <w:szCs w:val="24"/>
        </w:rPr>
        <w:t>.</w:t>
      </w:r>
      <w:r w:rsidR="00D07BA0">
        <w:rPr>
          <w:rFonts w:ascii="Times New Roman" w:eastAsia="Times New Roman" w:hAnsi="Times New Roman" w:cs="Times New Roman"/>
          <w:sz w:val="24"/>
          <w:szCs w:val="24"/>
        </w:rPr>
        <w:t xml:space="preserve"> </w:t>
      </w:r>
      <w:r w:rsidR="00290E7C">
        <w:rPr>
          <w:rFonts w:ascii="Times New Roman" w:eastAsia="Times New Roman" w:hAnsi="Times New Roman" w:cs="Times New Roman"/>
          <w:sz w:val="24"/>
          <w:szCs w:val="24"/>
        </w:rPr>
        <w:t>However, t</w:t>
      </w:r>
      <w:r w:rsidR="00D07BA0">
        <w:rPr>
          <w:rFonts w:ascii="Times New Roman" w:eastAsia="Times New Roman" w:hAnsi="Times New Roman" w:cs="Times New Roman"/>
          <w:sz w:val="24"/>
          <w:szCs w:val="24"/>
        </w:rPr>
        <w:t>o be intuitive, we adopted the term ‘</w:t>
      </w:r>
      <w:r w:rsidR="00D07BA0" w:rsidRPr="00D07BA0">
        <w:rPr>
          <w:rFonts w:ascii="Times New Roman" w:eastAsia="Times New Roman" w:hAnsi="Times New Roman" w:cs="Times New Roman"/>
          <w:sz w:val="24"/>
          <w:szCs w:val="24"/>
        </w:rPr>
        <w:t>environmental suitability</w:t>
      </w:r>
      <w:r w:rsidR="00D07BA0">
        <w:rPr>
          <w:rFonts w:ascii="Times New Roman" w:eastAsia="Times New Roman" w:hAnsi="Times New Roman" w:cs="Times New Roman"/>
          <w:sz w:val="24"/>
          <w:szCs w:val="24"/>
        </w:rPr>
        <w:t>’ in general across the main text.</w:t>
      </w:r>
    </w:p>
    <w:p w14:paraId="79DD1656" w14:textId="77777777" w:rsidR="001C02BE" w:rsidRDefault="001C02BE" w:rsidP="00D07BA0">
      <w:pPr>
        <w:spacing w:line="480" w:lineRule="auto"/>
        <w:ind w:firstLine="708"/>
        <w:jc w:val="both"/>
        <w:rPr>
          <w:rFonts w:ascii="Times New Roman" w:eastAsia="Times New Roman" w:hAnsi="Times New Roman" w:cs="Times New Roman"/>
          <w:sz w:val="24"/>
          <w:szCs w:val="24"/>
        </w:rPr>
      </w:pPr>
    </w:p>
    <w:p w14:paraId="1C0C6619" w14:textId="77777777" w:rsidR="001C02BE" w:rsidRDefault="00D77FD5" w:rsidP="001C02B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Delimitating and giving names for strategic areas</w:t>
      </w:r>
    </w:p>
    <w:p w14:paraId="29170CC7" w14:textId="77777777" w:rsidR="00444CE3" w:rsidRDefault="00444CE3" w:rsidP="00075416">
      <w:pPr>
        <w:spacing w:line="480" w:lineRule="auto"/>
        <w:jc w:val="both"/>
        <w:rPr>
          <w:rFonts w:ascii="Times New Roman" w:eastAsia="Times New Roman" w:hAnsi="Times New Roman" w:cs="Times New Roman"/>
          <w:sz w:val="24"/>
          <w:szCs w:val="24"/>
        </w:rPr>
      </w:pPr>
    </w:p>
    <w:p w14:paraId="4AB3942E" w14:textId="4546E2E2" w:rsidR="00EC2877" w:rsidRDefault="00EC2877" w:rsidP="00EC2877">
      <w:pPr>
        <w:spacing w:line="480" w:lineRule="auto"/>
        <w:jc w:val="both"/>
        <w:rPr>
          <w:rFonts w:ascii="Times New Roman" w:eastAsia="Times New Roman" w:hAnsi="Times New Roman" w:cs="Times New Roman"/>
          <w:sz w:val="24"/>
          <w:szCs w:val="24"/>
        </w:rPr>
      </w:pPr>
      <w:r w:rsidRPr="001E377A">
        <w:rPr>
          <w:rFonts w:ascii="Times New Roman" w:eastAsia="Times New Roman" w:hAnsi="Times New Roman" w:cs="Times New Roman"/>
          <w:sz w:val="24"/>
          <w:szCs w:val="24"/>
        </w:rPr>
        <w:t xml:space="preserve">For delimiting </w:t>
      </w:r>
      <w:r>
        <w:rPr>
          <w:rFonts w:ascii="Times New Roman" w:eastAsia="Times New Roman" w:hAnsi="Times New Roman" w:cs="Times New Roman"/>
          <w:sz w:val="24"/>
          <w:szCs w:val="24"/>
        </w:rPr>
        <w:t>and giving names for strategic areas</w:t>
      </w:r>
      <w:r w:rsidRPr="001E377A">
        <w:rPr>
          <w:rFonts w:ascii="Times New Roman" w:eastAsia="Times New Roman" w:hAnsi="Times New Roman" w:cs="Times New Roman"/>
          <w:sz w:val="24"/>
          <w:szCs w:val="24"/>
        </w:rPr>
        <w:t xml:space="preserve">, we </w:t>
      </w:r>
      <w:r>
        <w:rPr>
          <w:rFonts w:ascii="Times New Roman" w:eastAsia="Times New Roman" w:hAnsi="Times New Roman" w:cs="Times New Roman"/>
          <w:sz w:val="24"/>
          <w:szCs w:val="24"/>
        </w:rPr>
        <w:t>attended</w:t>
      </w:r>
      <w:r w:rsidRPr="001E377A">
        <w:rPr>
          <w:rFonts w:ascii="Times New Roman" w:eastAsia="Times New Roman" w:hAnsi="Times New Roman" w:cs="Times New Roman"/>
          <w:sz w:val="24"/>
          <w:szCs w:val="24"/>
        </w:rPr>
        <w:t xml:space="preserve"> two meetin</w:t>
      </w:r>
      <w:r>
        <w:rPr>
          <w:rFonts w:ascii="Times New Roman" w:eastAsia="Times New Roman" w:hAnsi="Times New Roman" w:cs="Times New Roman"/>
          <w:sz w:val="24"/>
          <w:szCs w:val="24"/>
        </w:rPr>
        <w:t xml:space="preserve">gs. </w:t>
      </w:r>
      <w:r w:rsidRPr="000740AF">
        <w:rPr>
          <w:rFonts w:ascii="Times New Roman" w:eastAsia="Times New Roman" w:hAnsi="Times New Roman" w:cs="Times New Roman"/>
          <w:sz w:val="24"/>
          <w:szCs w:val="24"/>
        </w:rPr>
        <w:t>Most of the participants were members of</w:t>
      </w:r>
      <w:r>
        <w:rPr>
          <w:rFonts w:ascii="Times New Roman" w:eastAsia="Times New Roman" w:hAnsi="Times New Roman" w:cs="Times New Roman"/>
          <w:sz w:val="24"/>
          <w:szCs w:val="24"/>
        </w:rPr>
        <w:t xml:space="preserve"> </w:t>
      </w:r>
      <w:r w:rsidRPr="000740AF">
        <w:rPr>
          <w:rFonts w:ascii="Times New Roman" w:eastAsia="Times New Roman" w:hAnsi="Times New Roman" w:cs="Times New Roman"/>
          <w:sz w:val="24"/>
          <w:szCs w:val="24"/>
        </w:rPr>
        <w:t>regional government</w:t>
      </w:r>
      <w:r>
        <w:rPr>
          <w:rFonts w:ascii="Times New Roman" w:eastAsia="Times New Roman" w:hAnsi="Times New Roman" w:cs="Times New Roman"/>
          <w:sz w:val="24"/>
          <w:szCs w:val="24"/>
        </w:rPr>
        <w:t xml:space="preserve"> institutions</w:t>
      </w:r>
      <w:r w:rsidRPr="000740A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e.g. INEMA and SEMA, </w:t>
      </w:r>
      <w:r w:rsidRPr="000740AF">
        <w:rPr>
          <w:rFonts w:ascii="Times New Roman" w:eastAsia="Times New Roman" w:hAnsi="Times New Roman" w:cs="Times New Roman"/>
          <w:sz w:val="24"/>
          <w:szCs w:val="24"/>
        </w:rPr>
        <w:t xml:space="preserve">from the city of Salvador, capital of the state of Bahia) that have been working in the area for a long time, scientists from universities </w:t>
      </w:r>
      <w:r w:rsidRPr="00075416">
        <w:rPr>
          <w:rFonts w:ascii="Times New Roman" w:eastAsia="Times New Roman" w:hAnsi="Times New Roman" w:cs="Times New Roman"/>
          <w:sz w:val="24"/>
          <w:szCs w:val="24"/>
        </w:rPr>
        <w:t>in</w:t>
      </w:r>
      <w:r w:rsidRPr="000740AF">
        <w:rPr>
          <w:rFonts w:ascii="Times New Roman" w:eastAsia="Times New Roman" w:hAnsi="Times New Roman" w:cs="Times New Roman"/>
          <w:sz w:val="24"/>
          <w:szCs w:val="24"/>
        </w:rPr>
        <w:t xml:space="preserve"> the state and regions close to or </w:t>
      </w:r>
      <w:r w:rsidRPr="000740AF">
        <w:rPr>
          <w:rFonts w:ascii="Times New Roman" w:eastAsia="Times New Roman" w:hAnsi="Times New Roman" w:cs="Times New Roman"/>
          <w:sz w:val="24"/>
          <w:szCs w:val="24"/>
        </w:rPr>
        <w:lastRenderedPageBreak/>
        <w:t>within the limits of the PAT-CDSJ</w:t>
      </w:r>
      <w:r>
        <w:rPr>
          <w:rFonts w:ascii="Times New Roman" w:eastAsia="Times New Roman" w:hAnsi="Times New Roman" w:cs="Times New Roman"/>
          <w:sz w:val="24"/>
          <w:szCs w:val="24"/>
        </w:rPr>
        <w:t>,</w:t>
      </w:r>
      <w:r w:rsidRPr="000740AF">
        <w:rPr>
          <w:rFonts w:ascii="Times New Roman" w:eastAsia="Times New Roman" w:hAnsi="Times New Roman" w:cs="Times New Roman"/>
          <w:sz w:val="24"/>
          <w:szCs w:val="24"/>
        </w:rPr>
        <w:t xml:space="preserve"> and managers of </w:t>
      </w:r>
      <w:r>
        <w:rPr>
          <w:rFonts w:ascii="Times New Roman" w:hAnsi="Times New Roman" w:cs="Times New Roman"/>
          <w:color w:val="FF0000"/>
          <w:sz w:val="24"/>
          <w:szCs w:val="24"/>
        </w:rPr>
        <w:t>protected areas</w:t>
      </w:r>
      <w:r w:rsidRPr="00054CEF">
        <w:rPr>
          <w:rFonts w:ascii="Times New Roman" w:hAnsi="Times New Roman" w:cs="Times New Roman"/>
          <w:color w:val="FF0000"/>
          <w:sz w:val="24"/>
          <w:szCs w:val="24"/>
        </w:rPr>
        <w:t xml:space="preserve"> </w:t>
      </w:r>
      <w:r w:rsidRPr="000740AF">
        <w:rPr>
          <w:rFonts w:ascii="Times New Roman" w:eastAsia="Times New Roman" w:hAnsi="Times New Roman" w:cs="Times New Roman"/>
          <w:sz w:val="24"/>
          <w:szCs w:val="24"/>
        </w:rPr>
        <w:t xml:space="preserve">located close to the limits of the PAT-CDSJ (Table S2). Participants delimited the strategic areas according to their knowledge of the socio-environmental characteristics of the region, aggregating the PUs in a strategic area considering: (i) how much the PUs are within a </w:t>
      </w:r>
      <w:r w:rsidR="000C07D3">
        <w:rPr>
          <w:rFonts w:ascii="Times New Roman" w:hAnsi="Times New Roman" w:cs="Times New Roman"/>
          <w:color w:val="FF0000"/>
          <w:sz w:val="24"/>
          <w:szCs w:val="24"/>
        </w:rPr>
        <w:t>municipalit</w:t>
      </w:r>
      <w:r>
        <w:rPr>
          <w:rFonts w:ascii="Times New Roman" w:hAnsi="Times New Roman" w:cs="Times New Roman"/>
          <w:color w:val="FF0000"/>
          <w:sz w:val="24"/>
          <w:szCs w:val="24"/>
        </w:rPr>
        <w:t>y</w:t>
      </w:r>
      <w:r w:rsidRPr="000740A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(ii) the distance among PUs, </w:t>
      </w:r>
      <w:r w:rsidRPr="000740AF">
        <w:rPr>
          <w:rFonts w:ascii="Times New Roman" w:eastAsia="Times New Roman" w:hAnsi="Times New Roman" w:cs="Times New Roman"/>
          <w:sz w:val="24"/>
          <w:szCs w:val="24"/>
        </w:rPr>
        <w:t>and (ii</w:t>
      </w:r>
      <w:r>
        <w:rPr>
          <w:rFonts w:ascii="Times New Roman" w:eastAsia="Times New Roman" w:hAnsi="Times New Roman" w:cs="Times New Roman"/>
          <w:sz w:val="24"/>
          <w:szCs w:val="24"/>
        </w:rPr>
        <w:t>i</w:t>
      </w:r>
      <w:r w:rsidRPr="000740AF">
        <w:rPr>
          <w:rFonts w:ascii="Times New Roman" w:eastAsia="Times New Roman" w:hAnsi="Times New Roman" w:cs="Times New Roman"/>
          <w:sz w:val="24"/>
          <w:szCs w:val="24"/>
        </w:rPr>
        <w:t xml:space="preserve">) </w:t>
      </w:r>
      <w:r w:rsidR="00B70A27">
        <w:rPr>
          <w:rFonts w:ascii="Times New Roman" w:eastAsia="Times New Roman" w:hAnsi="Times New Roman" w:cs="Times New Roman"/>
          <w:sz w:val="24"/>
          <w:szCs w:val="24"/>
        </w:rPr>
        <w:t xml:space="preserve">which </w:t>
      </w:r>
      <w:r w:rsidRPr="000740AF">
        <w:rPr>
          <w:rFonts w:ascii="Times New Roman" w:eastAsia="Times New Roman" w:hAnsi="Times New Roman" w:cs="Times New Roman"/>
          <w:sz w:val="24"/>
          <w:szCs w:val="24"/>
        </w:rPr>
        <w:t xml:space="preserve">PU could be placed together </w:t>
      </w:r>
      <w:r w:rsidRPr="004406F5">
        <w:rPr>
          <w:rFonts w:ascii="Times New Roman" w:eastAsia="Times New Roman" w:hAnsi="Times New Roman" w:cs="Times New Roman"/>
          <w:sz w:val="24"/>
          <w:szCs w:val="24"/>
        </w:rPr>
        <w:t>in</w:t>
      </w:r>
      <w:r w:rsidR="00194466" w:rsidRPr="004406F5">
        <w:rPr>
          <w:rFonts w:ascii="Times New Roman" w:eastAsia="Times New Roman" w:hAnsi="Times New Roman" w:cs="Times New Roman"/>
          <w:sz w:val="24"/>
          <w:szCs w:val="24"/>
        </w:rPr>
        <w:t>to</w:t>
      </w:r>
      <w:r w:rsidRPr="000740AF">
        <w:rPr>
          <w:rFonts w:ascii="Times New Roman" w:eastAsia="Times New Roman" w:hAnsi="Times New Roman" w:cs="Times New Roman"/>
          <w:sz w:val="24"/>
          <w:szCs w:val="24"/>
        </w:rPr>
        <w:t xml:space="preserve"> a strategic area </w:t>
      </w:r>
      <w:r w:rsidR="001038FD" w:rsidRPr="004406F5">
        <w:rPr>
          <w:rFonts w:ascii="Times New Roman" w:eastAsia="Times New Roman" w:hAnsi="Times New Roman" w:cs="Times New Roman"/>
          <w:sz w:val="24"/>
          <w:szCs w:val="24"/>
        </w:rPr>
        <w:t>aiming</w:t>
      </w:r>
      <w:r w:rsidR="001038FD">
        <w:rPr>
          <w:rFonts w:ascii="Times New Roman" w:eastAsia="Times New Roman" w:hAnsi="Times New Roman" w:cs="Times New Roman"/>
          <w:sz w:val="24"/>
          <w:szCs w:val="24"/>
        </w:rPr>
        <w:t xml:space="preserve"> </w:t>
      </w:r>
      <w:r w:rsidRPr="000740AF">
        <w:rPr>
          <w:rFonts w:ascii="Times New Roman" w:eastAsia="Times New Roman" w:hAnsi="Times New Roman" w:cs="Times New Roman"/>
          <w:sz w:val="24"/>
          <w:szCs w:val="24"/>
        </w:rPr>
        <w:t xml:space="preserve">to facilitate decision-making </w:t>
      </w:r>
      <w:r w:rsidRPr="004406F5">
        <w:rPr>
          <w:rFonts w:ascii="Times New Roman" w:eastAsia="Times New Roman" w:hAnsi="Times New Roman" w:cs="Times New Roman"/>
          <w:sz w:val="24"/>
          <w:szCs w:val="24"/>
        </w:rPr>
        <w:t>on</w:t>
      </w:r>
      <w:r w:rsidRPr="000740AF">
        <w:rPr>
          <w:rFonts w:ascii="Times New Roman" w:eastAsia="Times New Roman" w:hAnsi="Times New Roman" w:cs="Times New Roman"/>
          <w:sz w:val="24"/>
          <w:szCs w:val="24"/>
        </w:rPr>
        <w:t xml:space="preserve"> the next actions related to the PAT-CDSJ</w:t>
      </w:r>
      <w:r w:rsidR="001038F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6B31ED" w:rsidRPr="000740AF">
        <w:rPr>
          <w:rFonts w:ascii="Times New Roman" w:eastAsia="Times New Roman" w:hAnsi="Times New Roman" w:cs="Times New Roman"/>
          <w:sz w:val="24"/>
          <w:szCs w:val="24"/>
        </w:rPr>
        <w:t>based on previous experiences dealing with members of the local government</w:t>
      </w:r>
      <w:r w:rsidR="00BD4B02">
        <w:rPr>
          <w:rFonts w:ascii="Times New Roman" w:eastAsia="Times New Roman" w:hAnsi="Times New Roman" w:cs="Times New Roman"/>
          <w:sz w:val="24"/>
          <w:szCs w:val="24"/>
        </w:rPr>
        <w:t>.</w:t>
      </w:r>
    </w:p>
    <w:p w14:paraId="664897E7" w14:textId="5ACEBA61" w:rsidR="00EC2877" w:rsidRDefault="00EC2877" w:rsidP="00EC287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Next, s</w:t>
      </w:r>
      <w:r w:rsidRPr="00BB40D0">
        <w:rPr>
          <w:rFonts w:ascii="Times New Roman" w:eastAsia="Times New Roman" w:hAnsi="Times New Roman" w:cs="Times New Roman"/>
          <w:sz w:val="24"/>
          <w:szCs w:val="24"/>
        </w:rPr>
        <w:t>trategic areas were named considering local and intuitive characteristics and</w:t>
      </w:r>
      <w:r>
        <w:rPr>
          <w:rFonts w:ascii="Times New Roman" w:eastAsia="Times New Roman" w:hAnsi="Times New Roman" w:cs="Times New Roman"/>
          <w:sz w:val="24"/>
          <w:szCs w:val="24"/>
        </w:rPr>
        <w:t>,</w:t>
      </w:r>
      <w:r w:rsidRPr="00BB40D0">
        <w:rPr>
          <w:rFonts w:ascii="Times New Roman" w:eastAsia="Times New Roman" w:hAnsi="Times New Roman" w:cs="Times New Roman"/>
          <w:sz w:val="24"/>
          <w:szCs w:val="24"/>
        </w:rPr>
        <w:t xml:space="preserve"> when no outstanding characteristics were highlighted, the area assumed the name of the predominant </w:t>
      </w:r>
      <w:r w:rsidR="00AF78B7">
        <w:rPr>
          <w:rFonts w:ascii="Times New Roman" w:eastAsia="Times New Roman" w:hAnsi="Times New Roman" w:cs="Times New Roman"/>
          <w:sz w:val="24"/>
          <w:szCs w:val="24"/>
        </w:rPr>
        <w:t>municipalit</w:t>
      </w:r>
      <w:r w:rsidRPr="00BB40D0">
        <w:rPr>
          <w:rFonts w:ascii="Times New Roman" w:eastAsia="Times New Roman" w:hAnsi="Times New Roman" w:cs="Times New Roman"/>
          <w:sz w:val="24"/>
          <w:szCs w:val="24"/>
        </w:rPr>
        <w:t xml:space="preserve">ies. </w:t>
      </w:r>
      <w:r w:rsidRPr="00444CE3">
        <w:rPr>
          <w:rFonts w:ascii="Times New Roman" w:eastAsia="Times New Roman" w:hAnsi="Times New Roman" w:cs="Times New Roman"/>
          <w:sz w:val="24"/>
          <w:szCs w:val="24"/>
        </w:rPr>
        <w:t xml:space="preserve">For example, “Chapada Central” (i.e. Central Plateau) received this name as the PUs which compose this strategic area are located in the central part of the Chapada Diamantina. The strategic area “Sincorá” received this name as encompass the Serra do Sincorá, a mountain range. “Jiboia Leste” (i.e. East Jiboia) received this name as </w:t>
      </w:r>
      <w:r>
        <w:rPr>
          <w:rFonts w:ascii="Times New Roman" w:eastAsia="Times New Roman" w:hAnsi="Times New Roman" w:cs="Times New Roman"/>
          <w:sz w:val="24"/>
          <w:szCs w:val="24"/>
        </w:rPr>
        <w:t xml:space="preserve">the PUs which compose </w:t>
      </w:r>
      <w:r w:rsidRPr="00444CE3">
        <w:rPr>
          <w:rFonts w:ascii="Times New Roman" w:eastAsia="Times New Roman" w:hAnsi="Times New Roman" w:cs="Times New Roman"/>
          <w:sz w:val="24"/>
          <w:szCs w:val="24"/>
        </w:rPr>
        <w:t xml:space="preserve">this </w:t>
      </w:r>
      <w:r w:rsidRPr="000C1045">
        <w:rPr>
          <w:rFonts w:ascii="Times New Roman" w:eastAsia="Times New Roman" w:hAnsi="Times New Roman" w:cs="Times New Roman"/>
          <w:sz w:val="24"/>
          <w:szCs w:val="24"/>
        </w:rPr>
        <w:t>strategic area are located east of th</w:t>
      </w:r>
      <w:r>
        <w:rPr>
          <w:rFonts w:ascii="Times New Roman" w:eastAsia="Times New Roman" w:hAnsi="Times New Roman" w:cs="Times New Roman"/>
          <w:sz w:val="24"/>
          <w:szCs w:val="24"/>
        </w:rPr>
        <w:t>is</w:t>
      </w:r>
      <w:r w:rsidRPr="000C104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mountain range</w:t>
      </w:r>
      <w:r w:rsidRPr="00444CE3">
        <w:rPr>
          <w:rFonts w:ascii="Times New Roman" w:eastAsia="Times New Roman" w:hAnsi="Times New Roman" w:cs="Times New Roman"/>
          <w:sz w:val="24"/>
          <w:szCs w:val="24"/>
        </w:rPr>
        <w:t xml:space="preserve">. The strategic areas with </w:t>
      </w:r>
      <w:r w:rsidR="00D015EC">
        <w:rPr>
          <w:rFonts w:ascii="Times New Roman" w:eastAsia="Times New Roman" w:hAnsi="Times New Roman" w:cs="Times New Roman"/>
          <w:sz w:val="24"/>
          <w:szCs w:val="24"/>
        </w:rPr>
        <w:t xml:space="preserve">the </w:t>
      </w:r>
      <w:r w:rsidRPr="00444CE3">
        <w:rPr>
          <w:rFonts w:ascii="Times New Roman" w:eastAsia="Times New Roman" w:hAnsi="Times New Roman" w:cs="Times New Roman"/>
          <w:sz w:val="24"/>
          <w:szCs w:val="24"/>
        </w:rPr>
        <w:t xml:space="preserve">name of </w:t>
      </w:r>
      <w:r w:rsidR="00AF78B7">
        <w:rPr>
          <w:rFonts w:ascii="Times New Roman" w:eastAsia="Times New Roman" w:hAnsi="Times New Roman" w:cs="Times New Roman"/>
          <w:sz w:val="24"/>
          <w:szCs w:val="24"/>
        </w:rPr>
        <w:t>municipalit</w:t>
      </w:r>
      <w:r w:rsidRPr="00444CE3">
        <w:rPr>
          <w:rFonts w:ascii="Times New Roman" w:eastAsia="Times New Roman" w:hAnsi="Times New Roman" w:cs="Times New Roman"/>
          <w:sz w:val="24"/>
          <w:szCs w:val="24"/>
        </w:rPr>
        <w:t xml:space="preserve">ies, such as “Lençóis” </w:t>
      </w:r>
      <w:r>
        <w:rPr>
          <w:rFonts w:ascii="Times New Roman" w:eastAsia="Times New Roman" w:hAnsi="Times New Roman" w:cs="Times New Roman"/>
          <w:sz w:val="24"/>
          <w:szCs w:val="24"/>
        </w:rPr>
        <w:t>has the PUs</w:t>
      </w:r>
      <w:r w:rsidRPr="00444CE3">
        <w:rPr>
          <w:rFonts w:ascii="Times New Roman" w:eastAsia="Times New Roman" w:hAnsi="Times New Roman" w:cs="Times New Roman"/>
          <w:sz w:val="24"/>
          <w:szCs w:val="24"/>
        </w:rPr>
        <w:t xml:space="preserve"> situated mostly in the </w:t>
      </w:r>
      <w:r w:rsidR="00AF78B7">
        <w:rPr>
          <w:rFonts w:ascii="Times New Roman" w:eastAsia="Times New Roman" w:hAnsi="Times New Roman" w:cs="Times New Roman"/>
          <w:sz w:val="24"/>
          <w:szCs w:val="24"/>
        </w:rPr>
        <w:t>municipalit</w:t>
      </w:r>
      <w:r w:rsidRPr="00444CE3">
        <w:rPr>
          <w:rFonts w:ascii="Times New Roman" w:eastAsia="Times New Roman" w:hAnsi="Times New Roman" w:cs="Times New Roman"/>
          <w:sz w:val="24"/>
          <w:szCs w:val="24"/>
        </w:rPr>
        <w:t xml:space="preserve">y Lençóis, and the one named with more the one name of </w:t>
      </w:r>
      <w:r w:rsidR="00AF78B7">
        <w:rPr>
          <w:rFonts w:ascii="Times New Roman" w:eastAsia="Times New Roman" w:hAnsi="Times New Roman" w:cs="Times New Roman"/>
          <w:sz w:val="24"/>
          <w:szCs w:val="24"/>
        </w:rPr>
        <w:t>municipalit</w:t>
      </w:r>
      <w:r w:rsidRPr="00444CE3">
        <w:rPr>
          <w:rFonts w:ascii="Times New Roman" w:eastAsia="Times New Roman" w:hAnsi="Times New Roman" w:cs="Times New Roman"/>
          <w:sz w:val="24"/>
          <w:szCs w:val="24"/>
        </w:rPr>
        <w:t xml:space="preserve">ies, such as “Piatã, Rio de Contas”, </w:t>
      </w:r>
      <w:r>
        <w:rPr>
          <w:rFonts w:ascii="Times New Roman" w:eastAsia="Times New Roman" w:hAnsi="Times New Roman" w:cs="Times New Roman"/>
          <w:sz w:val="24"/>
          <w:szCs w:val="24"/>
        </w:rPr>
        <w:t>has the PUs</w:t>
      </w:r>
      <w:r w:rsidRPr="00444CE3">
        <w:rPr>
          <w:rFonts w:ascii="Times New Roman" w:eastAsia="Times New Roman" w:hAnsi="Times New Roman" w:cs="Times New Roman"/>
          <w:sz w:val="24"/>
          <w:szCs w:val="24"/>
        </w:rPr>
        <w:t xml:space="preserve"> situated mostly in th</w:t>
      </w:r>
      <w:r>
        <w:rPr>
          <w:rFonts w:ascii="Times New Roman" w:eastAsia="Times New Roman" w:hAnsi="Times New Roman" w:cs="Times New Roman"/>
          <w:sz w:val="24"/>
          <w:szCs w:val="24"/>
        </w:rPr>
        <w:t>e</w:t>
      </w:r>
      <w:r w:rsidRPr="00444CE3">
        <w:rPr>
          <w:rFonts w:ascii="Times New Roman" w:eastAsia="Times New Roman" w:hAnsi="Times New Roman" w:cs="Times New Roman"/>
          <w:sz w:val="24"/>
          <w:szCs w:val="24"/>
        </w:rPr>
        <w:t xml:space="preserve">se </w:t>
      </w:r>
      <w:r w:rsidR="00AF78B7">
        <w:rPr>
          <w:rFonts w:ascii="Times New Roman" w:eastAsia="Times New Roman" w:hAnsi="Times New Roman" w:cs="Times New Roman"/>
          <w:sz w:val="24"/>
          <w:szCs w:val="24"/>
        </w:rPr>
        <w:t>municipalit</w:t>
      </w:r>
      <w:r w:rsidRPr="00444CE3">
        <w:rPr>
          <w:rFonts w:ascii="Times New Roman" w:eastAsia="Times New Roman" w:hAnsi="Times New Roman" w:cs="Times New Roman"/>
          <w:sz w:val="24"/>
          <w:szCs w:val="24"/>
        </w:rPr>
        <w:t>ies highlighted.</w:t>
      </w:r>
      <w:r w:rsidRPr="006071B5">
        <w:rPr>
          <w:rFonts w:ascii="Times New Roman" w:eastAsia="Times New Roman" w:hAnsi="Times New Roman" w:cs="Times New Roman"/>
          <w:sz w:val="24"/>
          <w:szCs w:val="24"/>
        </w:rPr>
        <w:t xml:space="preserve"> </w:t>
      </w:r>
    </w:p>
    <w:p w14:paraId="6DAED62D" w14:textId="1B46D71A" w:rsidR="006F4475" w:rsidRPr="00D07BA0" w:rsidRDefault="00EC2877" w:rsidP="003A3FA3">
      <w:pPr>
        <w:spacing w:line="480" w:lineRule="auto"/>
        <w:ind w:firstLine="720"/>
        <w:jc w:val="both"/>
        <w:rPr>
          <w:rFonts w:ascii="Times New Roman" w:eastAsia="Times New Roman" w:hAnsi="Times New Roman" w:cs="Times New Roman"/>
          <w:sz w:val="24"/>
          <w:szCs w:val="24"/>
        </w:rPr>
        <w:sectPr w:rsidR="006F4475" w:rsidRPr="00D07BA0" w:rsidSect="00C23885">
          <w:pgSz w:w="11906" w:h="16838"/>
          <w:pgMar w:top="1417" w:right="1701" w:bottom="1417" w:left="1701" w:header="708" w:footer="708" w:gutter="0"/>
          <w:lnNumType w:countBy="1" w:restart="continuous"/>
          <w:cols w:space="720"/>
          <w:docGrid w:linePitch="299"/>
        </w:sectPr>
      </w:pPr>
      <w:r>
        <w:rPr>
          <w:rFonts w:ascii="Times New Roman" w:eastAsia="Times New Roman" w:hAnsi="Times New Roman" w:cs="Times New Roman"/>
          <w:sz w:val="24"/>
          <w:szCs w:val="24"/>
        </w:rPr>
        <w:t xml:space="preserve">After the first meeting </w:t>
      </w:r>
      <w:r w:rsidR="004F5092">
        <w:rPr>
          <w:rFonts w:ascii="Times New Roman" w:eastAsia="Times New Roman" w:hAnsi="Times New Roman" w:cs="Times New Roman"/>
          <w:sz w:val="24"/>
          <w:szCs w:val="24"/>
        </w:rPr>
        <w:t>that</w:t>
      </w:r>
      <w:r w:rsidR="00A25038">
        <w:rPr>
          <w:rFonts w:ascii="Times New Roman" w:eastAsia="Times New Roman" w:hAnsi="Times New Roman" w:cs="Times New Roman"/>
          <w:sz w:val="24"/>
          <w:szCs w:val="24"/>
        </w:rPr>
        <w:t xml:space="preserve"> </w:t>
      </w:r>
      <w:r w:rsidR="00C6241A">
        <w:rPr>
          <w:rFonts w:ascii="Times New Roman" w:eastAsia="Times New Roman" w:hAnsi="Times New Roman" w:cs="Times New Roman"/>
          <w:sz w:val="24"/>
          <w:szCs w:val="24"/>
        </w:rPr>
        <w:t>th</w:t>
      </w:r>
      <w:r w:rsidR="004F5092">
        <w:rPr>
          <w:rFonts w:ascii="Times New Roman" w:eastAsia="Times New Roman" w:hAnsi="Times New Roman" w:cs="Times New Roman"/>
          <w:sz w:val="24"/>
          <w:szCs w:val="24"/>
        </w:rPr>
        <w:t>e</w:t>
      </w:r>
      <w:r w:rsidR="00C6241A">
        <w:rPr>
          <w:rFonts w:ascii="Times New Roman" w:eastAsia="Times New Roman" w:hAnsi="Times New Roman" w:cs="Times New Roman"/>
          <w:sz w:val="24"/>
          <w:szCs w:val="24"/>
        </w:rPr>
        <w:t xml:space="preserve"> participants</w:t>
      </w:r>
      <w:r w:rsidR="004F5092">
        <w:rPr>
          <w:rFonts w:ascii="Times New Roman" w:eastAsia="Times New Roman" w:hAnsi="Times New Roman" w:cs="Times New Roman"/>
          <w:sz w:val="24"/>
          <w:szCs w:val="24"/>
        </w:rPr>
        <w:t xml:space="preserve"> suggested</w:t>
      </w:r>
      <w:r w:rsidRPr="001D245C">
        <w:rPr>
          <w:rFonts w:ascii="Times New Roman" w:eastAsia="Times New Roman" w:hAnsi="Times New Roman" w:cs="Times New Roman"/>
          <w:sz w:val="24"/>
          <w:szCs w:val="24"/>
        </w:rPr>
        <w:t xml:space="preserve"> the </w:t>
      </w:r>
      <w:r w:rsidR="004F5092">
        <w:rPr>
          <w:rFonts w:ascii="Times New Roman" w:eastAsia="Times New Roman" w:hAnsi="Times New Roman" w:cs="Times New Roman"/>
          <w:sz w:val="24"/>
          <w:szCs w:val="24"/>
        </w:rPr>
        <w:t xml:space="preserve">limits of the </w:t>
      </w:r>
      <w:r w:rsidRPr="001D245C">
        <w:rPr>
          <w:rFonts w:ascii="Times New Roman" w:eastAsia="Times New Roman" w:hAnsi="Times New Roman" w:cs="Times New Roman"/>
          <w:sz w:val="24"/>
          <w:szCs w:val="24"/>
        </w:rPr>
        <w:t>strategic areas and t</w:t>
      </w:r>
      <w:r>
        <w:rPr>
          <w:rFonts w:ascii="Times New Roman" w:eastAsia="Times New Roman" w:hAnsi="Times New Roman" w:cs="Times New Roman"/>
          <w:sz w:val="24"/>
          <w:szCs w:val="24"/>
        </w:rPr>
        <w:t>heir names, the</w:t>
      </w:r>
      <w:r w:rsidR="00C6241A">
        <w:rPr>
          <w:rFonts w:ascii="Times New Roman" w:eastAsia="Times New Roman" w:hAnsi="Times New Roman" w:cs="Times New Roman"/>
          <w:sz w:val="24"/>
          <w:szCs w:val="24"/>
        </w:rPr>
        <w:t>y</w:t>
      </w:r>
      <w:r>
        <w:rPr>
          <w:rFonts w:ascii="Times New Roman" w:eastAsia="Times New Roman" w:hAnsi="Times New Roman" w:cs="Times New Roman"/>
          <w:sz w:val="24"/>
          <w:szCs w:val="24"/>
        </w:rPr>
        <w:t xml:space="preserve"> shared the </w:t>
      </w:r>
      <w:r w:rsidR="0031765B">
        <w:rPr>
          <w:rFonts w:ascii="Times New Roman" w:eastAsia="Times New Roman" w:hAnsi="Times New Roman" w:cs="Times New Roman"/>
          <w:sz w:val="24"/>
          <w:szCs w:val="24"/>
        </w:rPr>
        <w:t>suggestion</w:t>
      </w:r>
      <w:r>
        <w:rPr>
          <w:rFonts w:ascii="Times New Roman" w:eastAsia="Times New Roman" w:hAnsi="Times New Roman" w:cs="Times New Roman"/>
          <w:sz w:val="24"/>
          <w:szCs w:val="24"/>
        </w:rPr>
        <w:t xml:space="preserve">s with other people, who work in other actions of the PAT-CDSJ or even who do not work in the PAT-CDSJ project, but have experience in the region (e.g. other members of INEMA and SEMA). In the second meeting, the participants brought the opinions </w:t>
      </w:r>
      <w:r w:rsidRPr="00ED3624">
        <w:rPr>
          <w:rFonts w:ascii="Times New Roman" w:eastAsia="Times New Roman" w:hAnsi="Times New Roman" w:cs="Times New Roman"/>
          <w:sz w:val="24"/>
          <w:szCs w:val="24"/>
        </w:rPr>
        <w:t>from the other people they consulted</w:t>
      </w:r>
      <w:r>
        <w:rPr>
          <w:rFonts w:ascii="Times New Roman" w:eastAsia="Times New Roman" w:hAnsi="Times New Roman" w:cs="Times New Roman"/>
          <w:sz w:val="24"/>
          <w:szCs w:val="24"/>
        </w:rPr>
        <w:t xml:space="preserve">, and finally decided the </w:t>
      </w:r>
      <w:r w:rsidR="003A3FA3">
        <w:rPr>
          <w:rFonts w:ascii="Times New Roman" w:eastAsia="Times New Roman" w:hAnsi="Times New Roman" w:cs="Times New Roman"/>
          <w:sz w:val="24"/>
          <w:szCs w:val="24"/>
        </w:rPr>
        <w:t>limit</w:t>
      </w:r>
      <w:r>
        <w:rPr>
          <w:rFonts w:ascii="Times New Roman" w:eastAsia="Times New Roman" w:hAnsi="Times New Roman" w:cs="Times New Roman"/>
          <w:sz w:val="24"/>
          <w:szCs w:val="24"/>
        </w:rPr>
        <w:t>s and names of the strategic areas for conservation and restoration</w:t>
      </w:r>
      <w:r w:rsidR="003A3FA3">
        <w:rPr>
          <w:rFonts w:ascii="Times New Roman" w:eastAsia="Times New Roman" w:hAnsi="Times New Roman" w:cs="Times New Roman"/>
          <w:sz w:val="24"/>
          <w:szCs w:val="24"/>
        </w:rPr>
        <w:t>.</w:t>
      </w:r>
    </w:p>
    <w:p w14:paraId="6DAED62E" w14:textId="1B438BC2" w:rsidR="00557617" w:rsidRPr="00C942A2" w:rsidRDefault="00526D56" w:rsidP="00351B48">
      <w:pPr>
        <w:spacing w:line="480" w:lineRule="auto"/>
        <w:jc w:val="both"/>
        <w:rPr>
          <w:rFonts w:ascii="Times New Roman" w:eastAsia="Times New Roman" w:hAnsi="Times New Roman" w:cs="Times New Roman"/>
          <w:sz w:val="24"/>
          <w:szCs w:val="24"/>
        </w:rPr>
      </w:pPr>
      <w:r w:rsidRPr="00D07BA0">
        <w:rPr>
          <w:rFonts w:ascii="Times New Roman" w:eastAsia="Times New Roman" w:hAnsi="Times New Roman" w:cs="Times New Roman"/>
          <w:bCs/>
          <w:sz w:val="24"/>
          <w:szCs w:val="24"/>
        </w:rPr>
        <w:lastRenderedPageBreak/>
        <w:t>Tab</w:t>
      </w:r>
      <w:r w:rsidR="005628D7" w:rsidRPr="00D07BA0">
        <w:rPr>
          <w:rFonts w:ascii="Times New Roman" w:eastAsia="Times New Roman" w:hAnsi="Times New Roman" w:cs="Times New Roman"/>
          <w:bCs/>
          <w:sz w:val="24"/>
          <w:szCs w:val="24"/>
        </w:rPr>
        <w:t>le</w:t>
      </w:r>
      <w:r w:rsidRPr="00D07BA0">
        <w:rPr>
          <w:rFonts w:ascii="Times New Roman" w:eastAsia="Times New Roman" w:hAnsi="Times New Roman" w:cs="Times New Roman"/>
          <w:bCs/>
          <w:sz w:val="24"/>
          <w:szCs w:val="24"/>
        </w:rPr>
        <w:t xml:space="preserve"> S1.</w:t>
      </w:r>
      <w:r w:rsidRPr="00D07BA0">
        <w:rPr>
          <w:rFonts w:ascii="Times New Roman" w:eastAsia="Times New Roman" w:hAnsi="Times New Roman" w:cs="Times New Roman"/>
          <w:sz w:val="24"/>
          <w:szCs w:val="24"/>
        </w:rPr>
        <w:t xml:space="preserve"> </w:t>
      </w:r>
      <w:r w:rsidR="006A2DA4" w:rsidRPr="006A2DA4">
        <w:rPr>
          <w:rFonts w:ascii="Times New Roman" w:eastAsia="Times New Roman" w:hAnsi="Times New Roman" w:cs="Times New Roman"/>
          <w:sz w:val="24"/>
          <w:szCs w:val="24"/>
        </w:rPr>
        <w:t xml:space="preserve">Target species of the </w:t>
      </w:r>
      <w:r w:rsidR="00D22FCE" w:rsidRPr="004F63CF">
        <w:rPr>
          <w:rFonts w:ascii="Times New Roman" w:eastAsia="Times New Roman" w:hAnsi="Times New Roman" w:cs="Times New Roman"/>
          <w:sz w:val="24"/>
          <w:szCs w:val="24"/>
        </w:rPr>
        <w:t>Territorial Action Plan for the Conservation of Endangered Species in the Chapada Diama</w:t>
      </w:r>
      <w:r w:rsidR="00D22FCE" w:rsidRPr="008D3FA6">
        <w:rPr>
          <w:rFonts w:ascii="Times New Roman" w:eastAsia="Times New Roman" w:hAnsi="Times New Roman" w:cs="Times New Roman"/>
          <w:sz w:val="24"/>
          <w:szCs w:val="24"/>
        </w:rPr>
        <w:t xml:space="preserve">ntina-Serra da Jiboia </w:t>
      </w:r>
      <w:r w:rsidR="006A2DA4" w:rsidRPr="006A2DA4">
        <w:rPr>
          <w:rFonts w:ascii="Times New Roman" w:eastAsia="Times New Roman" w:hAnsi="Times New Roman" w:cs="Times New Roman"/>
          <w:sz w:val="24"/>
          <w:szCs w:val="24"/>
        </w:rPr>
        <w:t>(</w:t>
      </w:r>
      <w:r w:rsidR="00D22FCE">
        <w:rPr>
          <w:rFonts w:ascii="Times New Roman" w:eastAsia="Times New Roman" w:hAnsi="Times New Roman" w:cs="Times New Roman"/>
          <w:sz w:val="24"/>
          <w:szCs w:val="24"/>
        </w:rPr>
        <w:t xml:space="preserve">i.e. </w:t>
      </w:r>
      <w:r w:rsidR="006A2DA4" w:rsidRPr="006A2DA4">
        <w:rPr>
          <w:rFonts w:ascii="Times New Roman" w:eastAsia="Times New Roman" w:hAnsi="Times New Roman" w:cs="Times New Roman"/>
          <w:sz w:val="24"/>
          <w:szCs w:val="24"/>
        </w:rPr>
        <w:t xml:space="preserve">Critically endangered and not covered by protection instruments, CR-Gap) and geographic scale in which they were evaluated </w:t>
      </w:r>
      <w:r w:rsidR="00D22FCE">
        <w:rPr>
          <w:rFonts w:ascii="Times New Roman" w:eastAsia="Times New Roman" w:hAnsi="Times New Roman" w:cs="Times New Roman"/>
          <w:sz w:val="24"/>
          <w:szCs w:val="24"/>
        </w:rPr>
        <w:fldChar w:fldCharType="begin" w:fldLock="1"/>
      </w:r>
      <w:r w:rsidR="00123E42">
        <w:rPr>
          <w:rFonts w:ascii="Times New Roman" w:eastAsia="Times New Roman" w:hAnsi="Times New Roman" w:cs="Times New Roman"/>
          <w:sz w:val="24"/>
          <w:szCs w:val="24"/>
        </w:rPr>
        <w:instrText>ADDIN CSL_CITATION {"citationItems":[{"id":"ITEM-1","itemData":{"author":[{"dropping-particle":"","family":"SEMA","given":"","non-dropping-particle":"","parse-names":false,"suffix":""}],"container-title":"Diário Oficial do Estado","id":"ITEM-1","issued":{"date-parts":[["2017"]]},"page":"22-27","title":"Secretaria do Meio Ambiente do Estado da Bahia, 2017a. Portaria SEMA nº 40, de 22 de Agosto de 2017","type":"article-journal"},"uris":["http://www.mendeley.com/documents/?uuid=6ffb96aa-dde3-4b17-a2a6-cb0723c654d6"]},{"id":"ITEM-2","itemData":{"author":[{"dropping-particle":"","family":"SEMA","given":"","non-dropping-particle":"","parse-names":false,"suffix":""}],"container-title":"Diário Oficial do Estado","id":"ITEM-2","issued":{"date-parts":[["2017"]]},"page":"33-38","title":"Secretaria do Meio Ambiente do Estado da Bahia, 2017b. Portaria SEMA nº 37, de 16 de Agosto de 2017","type":"article-journal"},"uris":["http://www.mendeley.com/documents/?uuid=761881a3-c928-4fd9-a3c1-3cc496a180f5"]},{"id":"ITEM-3","itemData":{"author":[{"dropping-particle":"","family":"MMA","given":"","non-dropping-particle":"","parse-names":false,"suffix":""}],"container-title":"Diário Oficial da União","id":"ITEM-3","issue":"110-121","issued":{"date-parts":[["2014"]]},"title":"Ministério do Meio Ambiente - Portaria MMA nº 443, de 17 de Dezembro de 2014","type":"article-journal","volume":"1"},"uris":["http://www.mendeley.com/documents/?uuid=b9432563-1210-4a34-9d9d-8072772611e3"]},{"id":"ITEM-4","itemData":{"author":[{"dropping-particle":"","family":"MMA","given":"","non-dropping-particle":"","parse-names":false,"suffix":""}],"container-title":"Diário Oficial da União da União","id":"ITEM-4","issued":{"date-parts":[["2014"]]},"page":"121–126","title":"Ministério do Meio Ambiente. Portaria MMA nº 444, de 17 de Dezembro de 2014","type":"article-journal","volume":"1"},"uris":["http://www.mendeley.com/documents/?uuid=06952706-3cd7-4514-9f99-f249fff94233"]},{"id":"ITEM-5","itemData":{"DOI":"ISSN 2307-8235","URL":"https://www.iucnredlist.org","accessed":{"date-parts":[["2022","7","1"]]},"author":[{"dropping-particle":"","family":"IUCN","given":"","non-dropping-particle":"","parse-names":false,"suffix":""}],"id":"ITEM-5","issued":{"date-parts":[["2022"]]},"title":"The IUCN Red List of Threatened Species. Version 2021-1.","type":"webpage"},"uris":["http://www.mendeley.com/documents/?uuid=4492afdb-239c-4dd1-aa58-98ece78d909d"]}],"mendeley":{"formattedCitation":"(IUCN, 2022; MMA, 2014a, 2014b; SEMA, 2017a, 2017b)","plainTextFormattedCitation":"(IUCN, 2022; MMA, 2014a, 2014b; SEMA, 2017a, 2017b)","previouslyFormattedCitation":"(IUCN, 2022; MMA, 2014a, 2014b; SEMA, 2017a, 2017b)"},"properties":{"noteIndex":0},"schema":"https://github.com/citation-style-language/schema/raw/master/csl-citation.json"}</w:instrText>
      </w:r>
      <w:r w:rsidR="00D22FCE">
        <w:rPr>
          <w:rFonts w:ascii="Times New Roman" w:eastAsia="Times New Roman" w:hAnsi="Times New Roman" w:cs="Times New Roman"/>
          <w:sz w:val="24"/>
          <w:szCs w:val="24"/>
        </w:rPr>
        <w:fldChar w:fldCharType="separate"/>
      </w:r>
      <w:r w:rsidR="004E0DD9" w:rsidRPr="004E0DD9">
        <w:rPr>
          <w:rFonts w:ascii="Times New Roman" w:eastAsia="Times New Roman" w:hAnsi="Times New Roman" w:cs="Times New Roman"/>
          <w:noProof/>
          <w:sz w:val="24"/>
          <w:szCs w:val="24"/>
        </w:rPr>
        <w:t>(IUCN, 2022; MMA, 2014a, 2014b; SEMA, 2017a, 2017b)</w:t>
      </w:r>
      <w:r w:rsidR="00D22FCE">
        <w:rPr>
          <w:rFonts w:ascii="Times New Roman" w:eastAsia="Times New Roman" w:hAnsi="Times New Roman" w:cs="Times New Roman"/>
          <w:sz w:val="24"/>
          <w:szCs w:val="24"/>
        </w:rPr>
        <w:fldChar w:fldCharType="end"/>
      </w:r>
      <w:r w:rsidRPr="003B5B51">
        <w:rPr>
          <w:rFonts w:ascii="Times New Roman" w:eastAsia="Times New Roman" w:hAnsi="Times New Roman" w:cs="Times New Roman"/>
          <w:sz w:val="24"/>
          <w:szCs w:val="24"/>
        </w:rPr>
        <w:t xml:space="preserve">. </w:t>
      </w:r>
      <w:r w:rsidRPr="00C942A2">
        <w:rPr>
          <w:rFonts w:ascii="Times New Roman" w:eastAsia="Times New Roman" w:hAnsi="Times New Roman" w:cs="Times New Roman"/>
          <w:sz w:val="24"/>
          <w:szCs w:val="24"/>
        </w:rPr>
        <w:t>N</w:t>
      </w:r>
      <w:r w:rsidR="007B27AB" w:rsidRPr="00C942A2">
        <w:rPr>
          <w:rFonts w:ascii="Times New Roman" w:eastAsia="Times New Roman" w:hAnsi="Times New Roman" w:cs="Times New Roman"/>
          <w:sz w:val="24"/>
          <w:szCs w:val="24"/>
        </w:rPr>
        <w:t>A</w:t>
      </w:r>
      <w:r w:rsidRPr="00C942A2">
        <w:rPr>
          <w:rFonts w:ascii="Times New Roman" w:eastAsia="Times New Roman" w:hAnsi="Times New Roman" w:cs="Times New Roman"/>
          <w:sz w:val="24"/>
          <w:szCs w:val="24"/>
        </w:rPr>
        <w:t xml:space="preserve"> = </w:t>
      </w:r>
      <w:r w:rsidR="00C942A2" w:rsidRPr="00C942A2">
        <w:rPr>
          <w:rFonts w:ascii="Times New Roman" w:eastAsia="Times New Roman" w:hAnsi="Times New Roman" w:cs="Times New Roman"/>
          <w:sz w:val="24"/>
          <w:szCs w:val="24"/>
        </w:rPr>
        <w:t>species not assessed</w:t>
      </w:r>
      <w:r w:rsidRPr="00C942A2">
        <w:rPr>
          <w:rFonts w:ascii="Times New Roman" w:eastAsia="Times New Roman" w:hAnsi="Times New Roman" w:cs="Times New Roman"/>
          <w:sz w:val="24"/>
          <w:szCs w:val="24"/>
        </w:rPr>
        <w:t xml:space="preserve">, CR = Critically Endangered, EN = Endangered, VU = </w:t>
      </w:r>
      <w:r w:rsidRPr="00D002D2">
        <w:rPr>
          <w:rFonts w:ascii="Times New Roman" w:eastAsia="Times New Roman" w:hAnsi="Times New Roman" w:cs="Times New Roman"/>
          <w:sz w:val="24"/>
          <w:szCs w:val="24"/>
        </w:rPr>
        <w:t>Vulnerable.</w:t>
      </w:r>
      <w:r w:rsidR="00D002D2" w:rsidRPr="00D002D2">
        <w:rPr>
          <w:rFonts w:ascii="Times New Roman" w:eastAsia="Times New Roman" w:hAnsi="Times New Roman" w:cs="Times New Roman"/>
          <w:sz w:val="24"/>
          <w:szCs w:val="24"/>
        </w:rPr>
        <w:t xml:space="preserve"> </w:t>
      </w:r>
      <w:r w:rsidR="00D002D2" w:rsidRPr="00D002D2">
        <w:rPr>
          <w:rFonts w:ascii="Times New Roman" w:hAnsi="Times New Roman" w:cs="Times New Roman"/>
          <w:sz w:val="24"/>
          <w:szCs w:val="24"/>
        </w:rPr>
        <w:t xml:space="preserve">From this list, 24 species are included in the official national and/or state lists of endangered flora </w:t>
      </w:r>
      <w:r w:rsidR="00D002D2" w:rsidRPr="00D002D2">
        <w:rPr>
          <w:rFonts w:ascii="Times New Roman" w:hAnsi="Times New Roman" w:cs="Times New Roman"/>
          <w:sz w:val="24"/>
          <w:szCs w:val="24"/>
        </w:rPr>
        <w:fldChar w:fldCharType="begin" w:fldLock="1"/>
      </w:r>
      <w:r w:rsidR="00D002D2" w:rsidRPr="00D002D2">
        <w:rPr>
          <w:rFonts w:ascii="Times New Roman" w:hAnsi="Times New Roman" w:cs="Times New Roman"/>
          <w:sz w:val="24"/>
          <w:szCs w:val="24"/>
        </w:rPr>
        <w:instrText>ADDIN CSL_CITATION {"citationItems":[{"id":"ITEM-1","itemData":{"author":[{"dropping-particle":"","family":"MMA","given":"","non-dropping-particle":"","parse-names":false,"suffix":""}],"container-title":"Diário Oficial da União","id":"ITEM-1","issue":"110-121","issued":{"date-parts":[["2014"]]},"title":"Ministério do Meio Ambiente - Portaria MMA nº 443, de 17 de Dezembro de 2014","type":"article-journal","volume":"1"},"uris":["http://www.mendeley.com/documents/?uuid=b9432563-1210-4a34-9d9d-8072772611e3"]},{"id":"ITEM-2","itemData":{"author":[{"dropping-particle":"","family":"SEMA","given":"","non-dropping-particle":"","parse-names":false,"suffix":""}],"container-title":"Diário Oficial do Estado","id":"ITEM-2","issued":{"date-parts":[["2017"]]},"page":"22-27","title":"Secretaria do Meio Ambiente do Estado da Bahia, 2017a. Portaria SEMA nº 40, de 22 de Agosto de 2017","type":"article-journal"},"uris":["http://www.mendeley.com/documents/?uuid=6ffb96aa-dde3-4b17-a2a6-cb0723c654d6"]}],"mendeley":{"formattedCitation":"(MMA, 2014a; SEMA, 2017a)","plainTextFormattedCitation":"(MMA, 2014a; SEMA, 2017a)","previouslyFormattedCitation":"(MMA, 2014a; SEMA, 2017a)"},"properties":{"noteIndex":0},"schema":"https://github.com/citation-style-language/schema/raw/master/csl-citation.json"}</w:instrText>
      </w:r>
      <w:r w:rsidR="00D002D2" w:rsidRPr="00D002D2">
        <w:rPr>
          <w:rFonts w:ascii="Times New Roman" w:hAnsi="Times New Roman" w:cs="Times New Roman"/>
          <w:sz w:val="24"/>
          <w:szCs w:val="24"/>
        </w:rPr>
        <w:fldChar w:fldCharType="separate"/>
      </w:r>
      <w:r w:rsidR="00D002D2" w:rsidRPr="00D002D2">
        <w:rPr>
          <w:rFonts w:ascii="Times New Roman" w:hAnsi="Times New Roman" w:cs="Times New Roman"/>
          <w:noProof/>
          <w:sz w:val="24"/>
          <w:szCs w:val="24"/>
        </w:rPr>
        <w:t>(MMA, 2014a; SEMA, 2017a)</w:t>
      </w:r>
      <w:r w:rsidR="00D002D2" w:rsidRPr="00D002D2">
        <w:rPr>
          <w:rFonts w:ascii="Times New Roman" w:hAnsi="Times New Roman" w:cs="Times New Roman"/>
          <w:sz w:val="24"/>
          <w:szCs w:val="24"/>
        </w:rPr>
        <w:fldChar w:fldCharType="end"/>
      </w:r>
      <w:r w:rsidR="00D002D2" w:rsidRPr="00D002D2">
        <w:rPr>
          <w:rFonts w:ascii="Times New Roman" w:hAnsi="Times New Roman" w:cs="Times New Roman"/>
          <w:sz w:val="24"/>
          <w:szCs w:val="24"/>
        </w:rPr>
        <w:t xml:space="preserve">, in the global Redlist </w:t>
      </w:r>
      <w:r w:rsidR="00D002D2" w:rsidRPr="00D002D2">
        <w:rPr>
          <w:rFonts w:ascii="Times New Roman" w:hAnsi="Times New Roman" w:cs="Times New Roman"/>
          <w:sz w:val="24"/>
          <w:szCs w:val="24"/>
        </w:rPr>
        <w:fldChar w:fldCharType="begin" w:fldLock="1"/>
      </w:r>
      <w:r w:rsidR="00123E42">
        <w:rPr>
          <w:rFonts w:ascii="Times New Roman" w:hAnsi="Times New Roman" w:cs="Times New Roman"/>
          <w:sz w:val="24"/>
          <w:szCs w:val="24"/>
        </w:rPr>
        <w:instrText>ADDIN CSL_CITATION {"citationItems":[{"id":"ITEM-1","itemData":{"DOI":"ISSN 2307-8235","URL":"https://www.iucnredlist.org","accessed":{"date-parts":[["2022","7","1"]]},"author":[{"dropping-particle":"","family":"IUCN","given":"","non-dropping-particle":"","parse-names":false,"suffix":""}],"id":"ITEM-1","issued":{"date-parts":[["2022"]]},"title":"The IUCN Red List of Threatened Species. Version 2021-1.","type":"webpage"},"uris":["http://www.mendeley.com/documents/?uuid=4492afdb-239c-4dd1-aa58-98ece78d909d"]}],"mendeley":{"formattedCitation":"(IUCN, 2022)","plainTextFormattedCitation":"(IUCN, 2022)","previouslyFormattedCitation":"(IUCN, 2022)"},"properties":{"noteIndex":0},"schema":"https://github.com/citation-style-language/schema/raw/master/csl-citation.json"}</w:instrText>
      </w:r>
      <w:r w:rsidR="00D002D2" w:rsidRPr="00D002D2">
        <w:rPr>
          <w:rFonts w:ascii="Times New Roman" w:hAnsi="Times New Roman" w:cs="Times New Roman"/>
          <w:sz w:val="24"/>
          <w:szCs w:val="24"/>
        </w:rPr>
        <w:fldChar w:fldCharType="separate"/>
      </w:r>
      <w:r w:rsidR="004E0DD9" w:rsidRPr="004E0DD9">
        <w:rPr>
          <w:rFonts w:ascii="Times New Roman" w:hAnsi="Times New Roman" w:cs="Times New Roman"/>
          <w:noProof/>
          <w:sz w:val="24"/>
          <w:szCs w:val="24"/>
        </w:rPr>
        <w:t>(IUCN, 2022)</w:t>
      </w:r>
      <w:r w:rsidR="00D002D2" w:rsidRPr="00D002D2">
        <w:rPr>
          <w:rFonts w:ascii="Times New Roman" w:hAnsi="Times New Roman" w:cs="Times New Roman"/>
          <w:sz w:val="24"/>
          <w:szCs w:val="24"/>
        </w:rPr>
        <w:fldChar w:fldCharType="end"/>
      </w:r>
      <w:r w:rsidR="00D002D2" w:rsidRPr="00D002D2">
        <w:rPr>
          <w:rFonts w:ascii="Times New Roman" w:hAnsi="Times New Roman" w:cs="Times New Roman"/>
          <w:sz w:val="24"/>
          <w:szCs w:val="24"/>
        </w:rPr>
        <w:t xml:space="preserve">, or had their conservation status evaluated by the </w:t>
      </w:r>
      <w:r w:rsidR="00D002D2" w:rsidRPr="00D808C5">
        <w:rPr>
          <w:rFonts w:ascii="Times New Roman" w:hAnsi="Times New Roman" w:cs="Times New Roman"/>
          <w:sz w:val="24"/>
          <w:szCs w:val="24"/>
          <w:lang w:val="pt-BR"/>
        </w:rPr>
        <w:t xml:space="preserve">Centro Nacional de Conservação da Flora do Instituto de Pesquisas Jardim Botânico do Rio de Janeiro (CNCFlora/JBRJ), and three species are in the official national and state lists of endangered fauna </w:t>
      </w:r>
      <w:r w:rsidR="00D002D2" w:rsidRPr="00D002D2">
        <w:rPr>
          <w:rFonts w:ascii="Times New Roman" w:hAnsi="Times New Roman" w:cs="Times New Roman"/>
          <w:sz w:val="24"/>
          <w:szCs w:val="24"/>
        </w:rPr>
        <w:fldChar w:fldCharType="begin" w:fldLock="1"/>
      </w:r>
      <w:r w:rsidR="00D002D2" w:rsidRPr="00D808C5">
        <w:rPr>
          <w:rFonts w:ascii="Times New Roman" w:hAnsi="Times New Roman" w:cs="Times New Roman"/>
          <w:sz w:val="24"/>
          <w:szCs w:val="24"/>
          <w:lang w:val="pt-BR"/>
        </w:rPr>
        <w:instrText>ADDIN CSL_CITATION {"citationItems":[{"id":"ITEM-1","itemData":{"author":[{"dropping-particle":"","family":"MMA","given":"","non-dropping-particle":"","parse-names":false,"suffix":""}],"container-title":"Diário Oficial da União da União","id":"ITEM-1","issued":{"date-parts":[["2014"]]},"page":"121–126","title":"Ministério do Meio Ambiente. Portaria MMA nº 444, de 17 de Dezembro de 2014","type":"article-journal","volume":"1"},"uris":["http://www.mendeley.com/documents/?uuid=06952706-3cd7-4514-9f99-f249fff94233"]},{"id":"ITEM-2","itemData":{"author":[{"dropping-particle":"","family":"SEMA","given":"","non-dropping-particle":"","parse-names":false,"suffix":""}],"container-title":"Diário Oficial do Estado","id":"ITEM-2","issued":{"date-parts":[["2017"]]},"page":"33-38","title":"Secretaria do Meio Ambiente do Estado da Bahia, 2017b. Portaria SEMA nº 37, de 16 de Agosto de 2017","type":"article-journal"},"uris":["http://www.mendeley.com/documents/?uuid=761881a3-c928-4fd9-a3c1-3cc496a180f5"]}],"mendeley":{"formattedCitation":"(MMA, 2014b; SEMA, 2017b)","plainTextFormattedCitation":"(MMA, 2014b; SEMA, 2017b)","previouslyFormattedCitation":"(MMA, 2014b; SEMA, 2017b)"},"properties":{"noteIndex":0},"schema":"https://github.co</w:instrText>
      </w:r>
      <w:r w:rsidR="00D002D2" w:rsidRPr="00D002D2">
        <w:rPr>
          <w:rFonts w:ascii="Times New Roman" w:hAnsi="Times New Roman" w:cs="Times New Roman"/>
          <w:sz w:val="24"/>
          <w:szCs w:val="24"/>
          <w:lang w:val="pt-BR"/>
        </w:rPr>
        <w:instrText>m/citation-style-language/schema/raw/master/csl-citation.json"}</w:instrText>
      </w:r>
      <w:r w:rsidR="00D002D2" w:rsidRPr="00D002D2">
        <w:rPr>
          <w:rFonts w:ascii="Times New Roman" w:hAnsi="Times New Roman" w:cs="Times New Roman"/>
          <w:sz w:val="24"/>
          <w:szCs w:val="24"/>
        </w:rPr>
        <w:fldChar w:fldCharType="separate"/>
      </w:r>
      <w:r w:rsidR="00D002D2" w:rsidRPr="00D002D2">
        <w:rPr>
          <w:rFonts w:ascii="Times New Roman" w:hAnsi="Times New Roman" w:cs="Times New Roman"/>
          <w:noProof/>
          <w:sz w:val="24"/>
          <w:szCs w:val="24"/>
          <w:lang w:val="pt-BR"/>
        </w:rPr>
        <w:t>(MMA, 2014b; SEMA, 2017b)</w:t>
      </w:r>
      <w:r w:rsidR="00D002D2" w:rsidRPr="00D002D2">
        <w:rPr>
          <w:rFonts w:ascii="Times New Roman" w:hAnsi="Times New Roman" w:cs="Times New Roman"/>
          <w:sz w:val="24"/>
          <w:szCs w:val="24"/>
        </w:rPr>
        <w:fldChar w:fldCharType="end"/>
      </w:r>
      <w:r w:rsidR="00D002D2" w:rsidRPr="00D002D2">
        <w:rPr>
          <w:rFonts w:ascii="Times New Roman" w:hAnsi="Times New Roman" w:cs="Times New Roman"/>
          <w:sz w:val="24"/>
          <w:szCs w:val="24"/>
          <w:lang w:val="pt-BR"/>
        </w:rPr>
        <w:t xml:space="preserve">. </w:t>
      </w:r>
      <w:r w:rsidR="00D002D2" w:rsidRPr="00D002D2">
        <w:rPr>
          <w:rFonts w:ascii="Times New Roman" w:hAnsi="Times New Roman" w:cs="Times New Roman"/>
          <w:sz w:val="24"/>
          <w:szCs w:val="24"/>
        </w:rPr>
        <w:t>We considered the highest risk category, considering the state, national, and global assessment</w:t>
      </w:r>
      <w:r w:rsidR="00357AD2">
        <w:rPr>
          <w:rFonts w:ascii="Times New Roman" w:hAnsi="Times New Roman" w:cs="Times New Roman"/>
          <w:sz w:val="24"/>
          <w:szCs w:val="24"/>
        </w:rPr>
        <w:t>,</w:t>
      </w:r>
      <w:r w:rsidR="00D002D2" w:rsidRPr="00D002D2">
        <w:rPr>
          <w:rFonts w:ascii="Times New Roman" w:hAnsi="Times New Roman" w:cs="Times New Roman"/>
          <w:sz w:val="24"/>
          <w:szCs w:val="24"/>
        </w:rPr>
        <w:t xml:space="preserve"> in this order.</w:t>
      </w:r>
    </w:p>
    <w:tbl>
      <w:tblPr>
        <w:tblStyle w:val="a"/>
        <w:tblW w:w="8789" w:type="dxa"/>
        <w:tblInd w:w="0" w:type="dxa"/>
        <w:tblLayout w:type="fixed"/>
        <w:tblLook w:val="0400" w:firstRow="0" w:lastRow="0" w:firstColumn="0" w:lastColumn="0" w:noHBand="0" w:noVBand="1"/>
      </w:tblPr>
      <w:tblGrid>
        <w:gridCol w:w="1106"/>
        <w:gridCol w:w="1667"/>
        <w:gridCol w:w="3307"/>
        <w:gridCol w:w="724"/>
        <w:gridCol w:w="1134"/>
        <w:gridCol w:w="851"/>
      </w:tblGrid>
      <w:tr w:rsidR="00557617" w:rsidRPr="003F4E7A" w14:paraId="6DAED633" w14:textId="77777777" w:rsidTr="008841B8">
        <w:trPr>
          <w:trHeight w:val="288"/>
        </w:trPr>
        <w:tc>
          <w:tcPr>
            <w:tcW w:w="1106" w:type="dxa"/>
            <w:vMerge w:val="restart"/>
            <w:tcBorders>
              <w:top w:val="single" w:sz="8" w:space="0" w:color="000000"/>
              <w:left w:val="nil"/>
              <w:bottom w:val="single" w:sz="8" w:space="0" w:color="000000"/>
              <w:right w:val="nil"/>
            </w:tcBorders>
            <w:shd w:val="clear" w:color="auto" w:fill="auto"/>
            <w:vAlign w:val="center"/>
          </w:tcPr>
          <w:p w14:paraId="6DAED62F" w14:textId="2BDFDC8B" w:rsidR="00557617" w:rsidRPr="003F4E7A" w:rsidRDefault="001243F8" w:rsidP="005628D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Group</w:t>
            </w:r>
          </w:p>
        </w:tc>
        <w:tc>
          <w:tcPr>
            <w:tcW w:w="1667" w:type="dxa"/>
            <w:vMerge w:val="restart"/>
            <w:tcBorders>
              <w:top w:val="single" w:sz="8" w:space="0" w:color="000000"/>
              <w:left w:val="nil"/>
              <w:bottom w:val="single" w:sz="8" w:space="0" w:color="000000"/>
              <w:right w:val="nil"/>
            </w:tcBorders>
            <w:shd w:val="clear" w:color="auto" w:fill="auto"/>
            <w:vAlign w:val="center"/>
          </w:tcPr>
          <w:p w14:paraId="6DAED630" w14:textId="4134F85B" w:rsidR="00557617" w:rsidRPr="003F4E7A" w:rsidRDefault="00526D56" w:rsidP="005628D7">
            <w:pPr>
              <w:spacing w:after="0" w:line="240" w:lineRule="auto"/>
              <w:jc w:val="both"/>
              <w:rPr>
                <w:rFonts w:ascii="Times New Roman" w:eastAsia="Times New Roman" w:hAnsi="Times New Roman" w:cs="Times New Roman"/>
                <w:b/>
                <w:sz w:val="24"/>
                <w:szCs w:val="24"/>
              </w:rPr>
            </w:pPr>
            <w:r w:rsidRPr="003F4E7A">
              <w:rPr>
                <w:rFonts w:ascii="Times New Roman" w:eastAsia="Times New Roman" w:hAnsi="Times New Roman" w:cs="Times New Roman"/>
                <w:b/>
                <w:sz w:val="24"/>
                <w:szCs w:val="24"/>
              </w:rPr>
              <w:t>Fa</w:t>
            </w:r>
            <w:r w:rsidR="001243F8">
              <w:rPr>
                <w:rFonts w:ascii="Times New Roman" w:eastAsia="Times New Roman" w:hAnsi="Times New Roman" w:cs="Times New Roman"/>
                <w:b/>
                <w:sz w:val="24"/>
                <w:szCs w:val="24"/>
              </w:rPr>
              <w:t>mily</w:t>
            </w:r>
          </w:p>
        </w:tc>
        <w:tc>
          <w:tcPr>
            <w:tcW w:w="3307" w:type="dxa"/>
            <w:vMerge w:val="restart"/>
            <w:tcBorders>
              <w:top w:val="single" w:sz="8" w:space="0" w:color="000000"/>
              <w:left w:val="nil"/>
              <w:bottom w:val="single" w:sz="8" w:space="0" w:color="000000"/>
              <w:right w:val="nil"/>
            </w:tcBorders>
            <w:shd w:val="clear" w:color="auto" w:fill="auto"/>
            <w:vAlign w:val="center"/>
          </w:tcPr>
          <w:p w14:paraId="6DAED631" w14:textId="12F6F7DD" w:rsidR="00557617" w:rsidRPr="003F4E7A" w:rsidRDefault="001243F8" w:rsidP="005628D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Species</w:t>
            </w:r>
          </w:p>
        </w:tc>
        <w:tc>
          <w:tcPr>
            <w:tcW w:w="2709" w:type="dxa"/>
            <w:gridSpan w:val="3"/>
            <w:tcBorders>
              <w:top w:val="single" w:sz="8" w:space="0" w:color="000000"/>
              <w:left w:val="nil"/>
              <w:bottom w:val="single" w:sz="8" w:space="0" w:color="000000"/>
              <w:right w:val="nil"/>
            </w:tcBorders>
            <w:shd w:val="clear" w:color="auto" w:fill="auto"/>
            <w:vAlign w:val="center"/>
          </w:tcPr>
          <w:p w14:paraId="6DAED632" w14:textId="4BC6B69F" w:rsidR="00557617" w:rsidRPr="001243F8" w:rsidRDefault="001243F8" w:rsidP="005628D7">
            <w:pPr>
              <w:spacing w:after="0" w:line="240" w:lineRule="auto"/>
              <w:jc w:val="both"/>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 xml:space="preserve">Conservation </w:t>
            </w:r>
            <w:r w:rsidR="00526D56" w:rsidRPr="001243F8">
              <w:rPr>
                <w:rFonts w:ascii="Times New Roman" w:eastAsia="Times New Roman" w:hAnsi="Times New Roman" w:cs="Times New Roman"/>
                <w:b/>
                <w:iCs/>
                <w:sz w:val="24"/>
                <w:szCs w:val="24"/>
              </w:rPr>
              <w:t xml:space="preserve">Status </w:t>
            </w:r>
          </w:p>
        </w:tc>
      </w:tr>
      <w:tr w:rsidR="00557617" w:rsidRPr="003F4E7A" w14:paraId="6DAED63A" w14:textId="77777777" w:rsidTr="008841B8">
        <w:trPr>
          <w:trHeight w:val="288"/>
        </w:trPr>
        <w:tc>
          <w:tcPr>
            <w:tcW w:w="1106" w:type="dxa"/>
            <w:vMerge/>
            <w:tcBorders>
              <w:top w:val="single" w:sz="8" w:space="0" w:color="000000"/>
              <w:left w:val="nil"/>
              <w:bottom w:val="single" w:sz="8" w:space="0" w:color="000000"/>
              <w:right w:val="nil"/>
            </w:tcBorders>
            <w:shd w:val="clear" w:color="auto" w:fill="auto"/>
            <w:vAlign w:val="center"/>
          </w:tcPr>
          <w:p w14:paraId="6DAED634" w14:textId="77777777" w:rsidR="00557617" w:rsidRPr="003F4E7A" w:rsidRDefault="00557617" w:rsidP="005628D7">
            <w:pPr>
              <w:widowControl w:val="0"/>
              <w:spacing w:after="0" w:line="240" w:lineRule="auto"/>
              <w:rPr>
                <w:rFonts w:ascii="Times New Roman" w:eastAsia="Times New Roman" w:hAnsi="Times New Roman" w:cs="Times New Roman"/>
                <w:b/>
                <w:sz w:val="24"/>
                <w:szCs w:val="24"/>
              </w:rPr>
            </w:pPr>
          </w:p>
        </w:tc>
        <w:tc>
          <w:tcPr>
            <w:tcW w:w="1667" w:type="dxa"/>
            <w:vMerge/>
            <w:tcBorders>
              <w:top w:val="single" w:sz="8" w:space="0" w:color="000000"/>
              <w:left w:val="nil"/>
              <w:bottom w:val="single" w:sz="8" w:space="0" w:color="000000"/>
              <w:right w:val="nil"/>
            </w:tcBorders>
            <w:shd w:val="clear" w:color="auto" w:fill="auto"/>
            <w:vAlign w:val="center"/>
          </w:tcPr>
          <w:p w14:paraId="6DAED635" w14:textId="77777777" w:rsidR="00557617" w:rsidRPr="003F4E7A" w:rsidRDefault="00557617" w:rsidP="005628D7">
            <w:pPr>
              <w:widowControl w:val="0"/>
              <w:spacing w:after="0" w:line="240" w:lineRule="auto"/>
              <w:rPr>
                <w:rFonts w:ascii="Times New Roman" w:eastAsia="Times New Roman" w:hAnsi="Times New Roman" w:cs="Times New Roman"/>
                <w:b/>
                <w:sz w:val="24"/>
                <w:szCs w:val="24"/>
              </w:rPr>
            </w:pPr>
          </w:p>
        </w:tc>
        <w:tc>
          <w:tcPr>
            <w:tcW w:w="3307" w:type="dxa"/>
            <w:vMerge/>
            <w:tcBorders>
              <w:top w:val="single" w:sz="8" w:space="0" w:color="000000"/>
              <w:left w:val="nil"/>
              <w:bottom w:val="single" w:sz="8" w:space="0" w:color="000000"/>
              <w:right w:val="nil"/>
            </w:tcBorders>
            <w:shd w:val="clear" w:color="auto" w:fill="auto"/>
            <w:vAlign w:val="center"/>
          </w:tcPr>
          <w:p w14:paraId="6DAED636" w14:textId="77777777" w:rsidR="00557617" w:rsidRPr="003F4E7A" w:rsidRDefault="00557617" w:rsidP="005628D7">
            <w:pPr>
              <w:widowControl w:val="0"/>
              <w:spacing w:after="0" w:line="240" w:lineRule="auto"/>
              <w:rPr>
                <w:rFonts w:ascii="Times New Roman" w:eastAsia="Times New Roman" w:hAnsi="Times New Roman" w:cs="Times New Roman"/>
                <w:b/>
                <w:sz w:val="24"/>
                <w:szCs w:val="24"/>
              </w:rPr>
            </w:pPr>
          </w:p>
        </w:tc>
        <w:tc>
          <w:tcPr>
            <w:tcW w:w="724" w:type="dxa"/>
            <w:tcBorders>
              <w:top w:val="nil"/>
              <w:left w:val="nil"/>
              <w:bottom w:val="single" w:sz="8" w:space="0" w:color="000000"/>
              <w:right w:val="nil"/>
            </w:tcBorders>
            <w:shd w:val="clear" w:color="auto" w:fill="auto"/>
            <w:vAlign w:val="center"/>
          </w:tcPr>
          <w:p w14:paraId="6DAED637" w14:textId="04804A77" w:rsidR="00557617" w:rsidRPr="003F4E7A" w:rsidRDefault="001243F8" w:rsidP="005628D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State</w:t>
            </w:r>
          </w:p>
        </w:tc>
        <w:tc>
          <w:tcPr>
            <w:tcW w:w="1134" w:type="dxa"/>
            <w:tcBorders>
              <w:top w:val="nil"/>
              <w:left w:val="nil"/>
              <w:bottom w:val="single" w:sz="8" w:space="0" w:color="000000"/>
              <w:right w:val="nil"/>
            </w:tcBorders>
            <w:shd w:val="clear" w:color="auto" w:fill="auto"/>
            <w:vAlign w:val="center"/>
          </w:tcPr>
          <w:p w14:paraId="6DAED638" w14:textId="724543F0" w:rsidR="00557617" w:rsidRPr="003F4E7A" w:rsidRDefault="00526D56" w:rsidP="005628D7">
            <w:pPr>
              <w:spacing w:after="0" w:line="240" w:lineRule="auto"/>
              <w:jc w:val="both"/>
              <w:rPr>
                <w:rFonts w:ascii="Times New Roman" w:eastAsia="Times New Roman" w:hAnsi="Times New Roman" w:cs="Times New Roman"/>
                <w:b/>
                <w:sz w:val="24"/>
                <w:szCs w:val="24"/>
              </w:rPr>
            </w:pPr>
            <w:r w:rsidRPr="003F4E7A">
              <w:rPr>
                <w:rFonts w:ascii="Times New Roman" w:eastAsia="Times New Roman" w:hAnsi="Times New Roman" w:cs="Times New Roman"/>
                <w:b/>
                <w:sz w:val="24"/>
                <w:szCs w:val="24"/>
              </w:rPr>
              <w:t>Na</w:t>
            </w:r>
            <w:r w:rsidR="001243F8">
              <w:rPr>
                <w:rFonts w:ascii="Times New Roman" w:eastAsia="Times New Roman" w:hAnsi="Times New Roman" w:cs="Times New Roman"/>
                <w:b/>
                <w:sz w:val="24"/>
                <w:szCs w:val="24"/>
              </w:rPr>
              <w:t>t</w:t>
            </w:r>
            <w:r w:rsidRPr="003F4E7A">
              <w:rPr>
                <w:rFonts w:ascii="Times New Roman" w:eastAsia="Times New Roman" w:hAnsi="Times New Roman" w:cs="Times New Roman"/>
                <w:b/>
                <w:sz w:val="24"/>
                <w:szCs w:val="24"/>
              </w:rPr>
              <w:t>ional</w:t>
            </w:r>
          </w:p>
        </w:tc>
        <w:tc>
          <w:tcPr>
            <w:tcW w:w="851" w:type="dxa"/>
            <w:tcBorders>
              <w:top w:val="nil"/>
              <w:left w:val="nil"/>
              <w:bottom w:val="single" w:sz="8" w:space="0" w:color="000000"/>
              <w:right w:val="nil"/>
            </w:tcBorders>
            <w:shd w:val="clear" w:color="auto" w:fill="auto"/>
            <w:vAlign w:val="center"/>
          </w:tcPr>
          <w:p w14:paraId="6DAED639" w14:textId="77777777" w:rsidR="00557617" w:rsidRPr="003F4E7A" w:rsidRDefault="00526D56" w:rsidP="005628D7">
            <w:pPr>
              <w:spacing w:after="0" w:line="240" w:lineRule="auto"/>
              <w:jc w:val="both"/>
              <w:rPr>
                <w:rFonts w:ascii="Times New Roman" w:eastAsia="Times New Roman" w:hAnsi="Times New Roman" w:cs="Times New Roman"/>
                <w:b/>
                <w:sz w:val="24"/>
                <w:szCs w:val="24"/>
              </w:rPr>
            </w:pPr>
            <w:r w:rsidRPr="003F4E7A">
              <w:rPr>
                <w:rFonts w:ascii="Times New Roman" w:eastAsia="Times New Roman" w:hAnsi="Times New Roman" w:cs="Times New Roman"/>
                <w:b/>
                <w:sz w:val="24"/>
                <w:szCs w:val="24"/>
              </w:rPr>
              <w:t>Global</w:t>
            </w:r>
          </w:p>
        </w:tc>
      </w:tr>
      <w:tr w:rsidR="00557617" w:rsidRPr="003F4E7A" w14:paraId="6DAED641" w14:textId="77777777" w:rsidTr="008841B8">
        <w:trPr>
          <w:trHeight w:val="552"/>
        </w:trPr>
        <w:tc>
          <w:tcPr>
            <w:tcW w:w="1106" w:type="dxa"/>
            <w:tcBorders>
              <w:top w:val="nil"/>
              <w:left w:val="nil"/>
              <w:bottom w:val="nil"/>
              <w:right w:val="nil"/>
            </w:tcBorders>
            <w:shd w:val="clear" w:color="auto" w:fill="auto"/>
            <w:vAlign w:val="center"/>
          </w:tcPr>
          <w:p w14:paraId="6DAED63B"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Fauna/ Araneae</w:t>
            </w:r>
          </w:p>
        </w:tc>
        <w:tc>
          <w:tcPr>
            <w:tcW w:w="1667" w:type="dxa"/>
            <w:tcBorders>
              <w:top w:val="nil"/>
              <w:left w:val="nil"/>
              <w:bottom w:val="nil"/>
              <w:right w:val="nil"/>
            </w:tcBorders>
            <w:shd w:val="clear" w:color="auto" w:fill="auto"/>
            <w:vAlign w:val="center"/>
          </w:tcPr>
          <w:p w14:paraId="6DAED63C"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Theraphosidae</w:t>
            </w:r>
          </w:p>
        </w:tc>
        <w:tc>
          <w:tcPr>
            <w:tcW w:w="3307" w:type="dxa"/>
            <w:tcBorders>
              <w:top w:val="nil"/>
              <w:left w:val="nil"/>
              <w:bottom w:val="nil"/>
              <w:right w:val="nil"/>
            </w:tcBorders>
            <w:shd w:val="clear" w:color="auto" w:fill="auto"/>
            <w:vAlign w:val="center"/>
          </w:tcPr>
          <w:p w14:paraId="6DAED63D" w14:textId="77777777" w:rsidR="00557617" w:rsidRPr="003F4E7A" w:rsidRDefault="00526D56" w:rsidP="008841B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i/>
                <w:sz w:val="24"/>
                <w:szCs w:val="24"/>
              </w:rPr>
              <w:t>Avicularia gamba</w:t>
            </w:r>
            <w:r w:rsidRPr="003F4E7A">
              <w:rPr>
                <w:rFonts w:ascii="Times New Roman" w:eastAsia="Times New Roman" w:hAnsi="Times New Roman" w:cs="Times New Roman"/>
                <w:sz w:val="24"/>
                <w:szCs w:val="24"/>
              </w:rPr>
              <w:t xml:space="preserve"> (Bertani &amp; Fukushima, 2009)*</w:t>
            </w:r>
          </w:p>
        </w:tc>
        <w:tc>
          <w:tcPr>
            <w:tcW w:w="724" w:type="dxa"/>
            <w:tcBorders>
              <w:top w:val="nil"/>
              <w:left w:val="nil"/>
              <w:bottom w:val="nil"/>
              <w:right w:val="nil"/>
            </w:tcBorders>
            <w:shd w:val="clear" w:color="auto" w:fill="auto"/>
            <w:vAlign w:val="center"/>
          </w:tcPr>
          <w:p w14:paraId="6DAED63E"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CR</w:t>
            </w:r>
          </w:p>
        </w:tc>
        <w:tc>
          <w:tcPr>
            <w:tcW w:w="1134" w:type="dxa"/>
            <w:tcBorders>
              <w:top w:val="nil"/>
              <w:left w:val="nil"/>
              <w:bottom w:val="nil"/>
              <w:right w:val="nil"/>
            </w:tcBorders>
            <w:shd w:val="clear" w:color="auto" w:fill="auto"/>
            <w:vAlign w:val="center"/>
          </w:tcPr>
          <w:p w14:paraId="6DAED63F"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CR</w:t>
            </w:r>
          </w:p>
        </w:tc>
        <w:tc>
          <w:tcPr>
            <w:tcW w:w="851" w:type="dxa"/>
            <w:tcBorders>
              <w:top w:val="nil"/>
              <w:left w:val="nil"/>
              <w:bottom w:val="nil"/>
              <w:right w:val="nil"/>
            </w:tcBorders>
            <w:shd w:val="clear" w:color="auto" w:fill="auto"/>
            <w:vAlign w:val="center"/>
          </w:tcPr>
          <w:p w14:paraId="6DAED640" w14:textId="7318813F" w:rsidR="00557617" w:rsidRPr="003F4E7A" w:rsidRDefault="00C942A2" w:rsidP="005628D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557617" w:rsidRPr="003F4E7A" w14:paraId="6DAED648" w14:textId="77777777" w:rsidTr="008841B8">
        <w:trPr>
          <w:trHeight w:val="552"/>
        </w:trPr>
        <w:tc>
          <w:tcPr>
            <w:tcW w:w="1106" w:type="dxa"/>
            <w:tcBorders>
              <w:top w:val="nil"/>
              <w:left w:val="nil"/>
              <w:bottom w:val="nil"/>
              <w:right w:val="nil"/>
            </w:tcBorders>
            <w:shd w:val="clear" w:color="auto" w:fill="auto"/>
            <w:vAlign w:val="center"/>
          </w:tcPr>
          <w:p w14:paraId="6DAED642"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Fauna/ Coleoptera</w:t>
            </w:r>
          </w:p>
        </w:tc>
        <w:tc>
          <w:tcPr>
            <w:tcW w:w="1667" w:type="dxa"/>
            <w:tcBorders>
              <w:top w:val="nil"/>
              <w:left w:val="nil"/>
              <w:bottom w:val="nil"/>
              <w:right w:val="nil"/>
            </w:tcBorders>
            <w:shd w:val="clear" w:color="auto" w:fill="auto"/>
            <w:vAlign w:val="center"/>
          </w:tcPr>
          <w:p w14:paraId="6DAED643"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Carabidae</w:t>
            </w:r>
          </w:p>
        </w:tc>
        <w:tc>
          <w:tcPr>
            <w:tcW w:w="3307" w:type="dxa"/>
            <w:tcBorders>
              <w:top w:val="nil"/>
              <w:left w:val="nil"/>
              <w:bottom w:val="nil"/>
              <w:right w:val="nil"/>
            </w:tcBorders>
            <w:shd w:val="clear" w:color="auto" w:fill="auto"/>
            <w:vAlign w:val="center"/>
          </w:tcPr>
          <w:p w14:paraId="6DAED644" w14:textId="77777777" w:rsidR="00557617" w:rsidRPr="003F4E7A" w:rsidRDefault="00526D56" w:rsidP="008841B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i/>
                <w:sz w:val="24"/>
                <w:szCs w:val="24"/>
              </w:rPr>
              <w:t>Coarazuphium cessaima</w:t>
            </w:r>
            <w:r w:rsidRPr="003F4E7A">
              <w:rPr>
                <w:rFonts w:ascii="Times New Roman" w:eastAsia="Times New Roman" w:hAnsi="Times New Roman" w:cs="Times New Roman"/>
                <w:sz w:val="24"/>
                <w:szCs w:val="24"/>
              </w:rPr>
              <w:t xml:space="preserve"> Gnaspini, Vanin &amp; Godoy 1998</w:t>
            </w:r>
          </w:p>
        </w:tc>
        <w:tc>
          <w:tcPr>
            <w:tcW w:w="724" w:type="dxa"/>
            <w:tcBorders>
              <w:top w:val="nil"/>
              <w:left w:val="nil"/>
              <w:bottom w:val="nil"/>
              <w:right w:val="nil"/>
            </w:tcBorders>
            <w:shd w:val="clear" w:color="auto" w:fill="auto"/>
            <w:vAlign w:val="center"/>
          </w:tcPr>
          <w:p w14:paraId="6DAED645"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VU</w:t>
            </w:r>
          </w:p>
        </w:tc>
        <w:tc>
          <w:tcPr>
            <w:tcW w:w="1134" w:type="dxa"/>
            <w:tcBorders>
              <w:top w:val="nil"/>
              <w:left w:val="nil"/>
              <w:bottom w:val="nil"/>
              <w:right w:val="nil"/>
            </w:tcBorders>
            <w:shd w:val="clear" w:color="auto" w:fill="auto"/>
            <w:vAlign w:val="center"/>
          </w:tcPr>
          <w:p w14:paraId="6DAED646"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CR</w:t>
            </w:r>
          </w:p>
        </w:tc>
        <w:tc>
          <w:tcPr>
            <w:tcW w:w="851" w:type="dxa"/>
            <w:tcBorders>
              <w:top w:val="nil"/>
              <w:left w:val="nil"/>
              <w:bottom w:val="nil"/>
              <w:right w:val="nil"/>
            </w:tcBorders>
            <w:shd w:val="clear" w:color="auto" w:fill="auto"/>
            <w:vAlign w:val="center"/>
          </w:tcPr>
          <w:p w14:paraId="6DAED647" w14:textId="77196C7B" w:rsidR="00557617" w:rsidRPr="003F4E7A" w:rsidRDefault="00C942A2" w:rsidP="005628D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557617" w:rsidRPr="003F4E7A" w14:paraId="6DAED64F" w14:textId="77777777" w:rsidTr="008841B8">
        <w:trPr>
          <w:trHeight w:val="552"/>
        </w:trPr>
        <w:tc>
          <w:tcPr>
            <w:tcW w:w="1106" w:type="dxa"/>
            <w:tcBorders>
              <w:top w:val="nil"/>
              <w:left w:val="nil"/>
              <w:bottom w:val="nil"/>
              <w:right w:val="nil"/>
            </w:tcBorders>
            <w:shd w:val="clear" w:color="auto" w:fill="auto"/>
            <w:vAlign w:val="center"/>
          </w:tcPr>
          <w:p w14:paraId="6DAED649"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Fauna/ Araneae</w:t>
            </w:r>
          </w:p>
        </w:tc>
        <w:tc>
          <w:tcPr>
            <w:tcW w:w="1667" w:type="dxa"/>
            <w:tcBorders>
              <w:top w:val="nil"/>
              <w:left w:val="nil"/>
              <w:bottom w:val="nil"/>
              <w:right w:val="nil"/>
            </w:tcBorders>
            <w:shd w:val="clear" w:color="auto" w:fill="auto"/>
            <w:vAlign w:val="center"/>
          </w:tcPr>
          <w:p w14:paraId="6DAED64A"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Pholcidae</w:t>
            </w:r>
          </w:p>
        </w:tc>
        <w:tc>
          <w:tcPr>
            <w:tcW w:w="3307" w:type="dxa"/>
            <w:tcBorders>
              <w:top w:val="nil"/>
              <w:left w:val="nil"/>
              <w:bottom w:val="nil"/>
              <w:right w:val="nil"/>
            </w:tcBorders>
            <w:shd w:val="clear" w:color="auto" w:fill="auto"/>
            <w:vAlign w:val="center"/>
          </w:tcPr>
          <w:p w14:paraId="6DAED64B" w14:textId="77777777" w:rsidR="00557617" w:rsidRPr="003F4E7A" w:rsidRDefault="00526D56" w:rsidP="008841B8">
            <w:pPr>
              <w:spacing w:after="0" w:line="240" w:lineRule="auto"/>
              <w:rPr>
                <w:rFonts w:ascii="Times New Roman" w:eastAsia="Times New Roman" w:hAnsi="Times New Roman" w:cs="Times New Roman"/>
                <w:sz w:val="24"/>
                <w:szCs w:val="24"/>
                <w:lang w:val="pt-BR"/>
              </w:rPr>
            </w:pPr>
            <w:r w:rsidRPr="003F4E7A">
              <w:rPr>
                <w:rFonts w:ascii="Times New Roman" w:eastAsia="Times New Roman" w:hAnsi="Times New Roman" w:cs="Times New Roman"/>
                <w:i/>
                <w:sz w:val="24"/>
                <w:szCs w:val="24"/>
                <w:lang w:val="pt-BR"/>
              </w:rPr>
              <w:t>Metagonia diamantina</w:t>
            </w:r>
            <w:r w:rsidRPr="003F4E7A">
              <w:rPr>
                <w:rFonts w:ascii="Times New Roman" w:eastAsia="Times New Roman" w:hAnsi="Times New Roman" w:cs="Times New Roman"/>
                <w:sz w:val="24"/>
                <w:szCs w:val="24"/>
                <w:lang w:val="pt-BR"/>
              </w:rPr>
              <w:t xml:space="preserve"> Machado, Ferreira &amp; Brescovit, 2011</w:t>
            </w:r>
          </w:p>
        </w:tc>
        <w:tc>
          <w:tcPr>
            <w:tcW w:w="724" w:type="dxa"/>
            <w:tcBorders>
              <w:top w:val="nil"/>
              <w:left w:val="nil"/>
              <w:bottom w:val="nil"/>
              <w:right w:val="nil"/>
            </w:tcBorders>
            <w:shd w:val="clear" w:color="auto" w:fill="auto"/>
            <w:vAlign w:val="center"/>
          </w:tcPr>
          <w:p w14:paraId="6DAED64C" w14:textId="7C6BAF1A" w:rsidR="00557617" w:rsidRPr="003F4E7A" w:rsidRDefault="00C942A2" w:rsidP="005628D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134" w:type="dxa"/>
            <w:tcBorders>
              <w:top w:val="nil"/>
              <w:left w:val="nil"/>
              <w:bottom w:val="nil"/>
              <w:right w:val="nil"/>
            </w:tcBorders>
            <w:shd w:val="clear" w:color="auto" w:fill="auto"/>
            <w:vAlign w:val="center"/>
          </w:tcPr>
          <w:p w14:paraId="6DAED64D"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CR</w:t>
            </w:r>
          </w:p>
        </w:tc>
        <w:tc>
          <w:tcPr>
            <w:tcW w:w="851" w:type="dxa"/>
            <w:tcBorders>
              <w:top w:val="nil"/>
              <w:left w:val="nil"/>
              <w:bottom w:val="nil"/>
              <w:right w:val="nil"/>
            </w:tcBorders>
            <w:shd w:val="clear" w:color="auto" w:fill="auto"/>
            <w:vAlign w:val="center"/>
          </w:tcPr>
          <w:p w14:paraId="6DAED64E" w14:textId="3270FC5D" w:rsidR="00557617" w:rsidRPr="003F4E7A" w:rsidRDefault="00C942A2" w:rsidP="005628D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557617" w:rsidRPr="003F4E7A" w14:paraId="6DAED656" w14:textId="77777777" w:rsidTr="008841B8">
        <w:trPr>
          <w:trHeight w:val="360"/>
        </w:trPr>
        <w:tc>
          <w:tcPr>
            <w:tcW w:w="1106" w:type="dxa"/>
            <w:tcBorders>
              <w:top w:val="nil"/>
              <w:left w:val="nil"/>
              <w:bottom w:val="nil"/>
              <w:right w:val="nil"/>
            </w:tcBorders>
            <w:shd w:val="clear" w:color="auto" w:fill="auto"/>
            <w:vAlign w:val="center"/>
          </w:tcPr>
          <w:p w14:paraId="6DAED650"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Flora</w:t>
            </w:r>
          </w:p>
        </w:tc>
        <w:tc>
          <w:tcPr>
            <w:tcW w:w="1667" w:type="dxa"/>
            <w:tcBorders>
              <w:top w:val="nil"/>
              <w:left w:val="nil"/>
              <w:bottom w:val="nil"/>
              <w:right w:val="nil"/>
            </w:tcBorders>
            <w:shd w:val="clear" w:color="auto" w:fill="auto"/>
            <w:vAlign w:val="center"/>
          </w:tcPr>
          <w:p w14:paraId="6DAED651"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Apocynaceae</w:t>
            </w:r>
          </w:p>
        </w:tc>
        <w:tc>
          <w:tcPr>
            <w:tcW w:w="3307" w:type="dxa"/>
            <w:tcBorders>
              <w:top w:val="nil"/>
              <w:left w:val="nil"/>
              <w:bottom w:val="nil"/>
              <w:right w:val="nil"/>
            </w:tcBorders>
            <w:shd w:val="clear" w:color="auto" w:fill="auto"/>
            <w:vAlign w:val="center"/>
          </w:tcPr>
          <w:p w14:paraId="6DAED652" w14:textId="77777777" w:rsidR="00557617" w:rsidRPr="003F4E7A" w:rsidRDefault="00526D56" w:rsidP="008841B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i/>
                <w:sz w:val="24"/>
                <w:szCs w:val="24"/>
              </w:rPr>
              <w:t>Mandevilla hatschbachii</w:t>
            </w:r>
            <w:r w:rsidRPr="003F4E7A">
              <w:rPr>
                <w:rFonts w:ascii="Times New Roman" w:eastAsia="Times New Roman" w:hAnsi="Times New Roman" w:cs="Times New Roman"/>
                <w:sz w:val="24"/>
                <w:szCs w:val="24"/>
              </w:rPr>
              <w:t xml:space="preserve"> M.F.Sales </w:t>
            </w:r>
            <w:r w:rsidRPr="002E68D5">
              <w:rPr>
                <w:rFonts w:ascii="Times New Roman" w:eastAsia="Times New Roman" w:hAnsi="Times New Roman" w:cs="Times New Roman"/>
                <w:sz w:val="24"/>
                <w:szCs w:val="24"/>
              </w:rPr>
              <w:t>et al.</w:t>
            </w:r>
          </w:p>
        </w:tc>
        <w:tc>
          <w:tcPr>
            <w:tcW w:w="724" w:type="dxa"/>
            <w:tcBorders>
              <w:top w:val="nil"/>
              <w:left w:val="nil"/>
              <w:bottom w:val="nil"/>
              <w:right w:val="nil"/>
            </w:tcBorders>
            <w:shd w:val="clear" w:color="auto" w:fill="auto"/>
            <w:vAlign w:val="center"/>
          </w:tcPr>
          <w:p w14:paraId="6DAED653"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CR</w:t>
            </w:r>
          </w:p>
        </w:tc>
        <w:tc>
          <w:tcPr>
            <w:tcW w:w="1134" w:type="dxa"/>
            <w:tcBorders>
              <w:top w:val="nil"/>
              <w:left w:val="nil"/>
              <w:bottom w:val="nil"/>
              <w:right w:val="nil"/>
            </w:tcBorders>
            <w:shd w:val="clear" w:color="auto" w:fill="auto"/>
            <w:vAlign w:val="center"/>
          </w:tcPr>
          <w:p w14:paraId="6DAED654" w14:textId="7394EE08" w:rsidR="00557617" w:rsidRPr="003F4E7A" w:rsidRDefault="00C942A2" w:rsidP="005628D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851" w:type="dxa"/>
            <w:tcBorders>
              <w:top w:val="nil"/>
              <w:left w:val="nil"/>
              <w:bottom w:val="nil"/>
              <w:right w:val="nil"/>
            </w:tcBorders>
            <w:shd w:val="clear" w:color="auto" w:fill="auto"/>
            <w:vAlign w:val="center"/>
          </w:tcPr>
          <w:p w14:paraId="6DAED655" w14:textId="4E1D639D" w:rsidR="00557617" w:rsidRPr="003F4E7A" w:rsidRDefault="00C942A2" w:rsidP="005628D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557617" w:rsidRPr="003F4E7A" w14:paraId="6DAED65D" w14:textId="77777777" w:rsidTr="008841B8">
        <w:trPr>
          <w:trHeight w:val="276"/>
        </w:trPr>
        <w:tc>
          <w:tcPr>
            <w:tcW w:w="1106" w:type="dxa"/>
            <w:tcBorders>
              <w:top w:val="nil"/>
              <w:left w:val="nil"/>
              <w:bottom w:val="nil"/>
              <w:right w:val="nil"/>
            </w:tcBorders>
            <w:shd w:val="clear" w:color="auto" w:fill="auto"/>
            <w:vAlign w:val="center"/>
          </w:tcPr>
          <w:p w14:paraId="6DAED657"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Flora</w:t>
            </w:r>
          </w:p>
        </w:tc>
        <w:tc>
          <w:tcPr>
            <w:tcW w:w="1667" w:type="dxa"/>
            <w:tcBorders>
              <w:top w:val="nil"/>
              <w:left w:val="nil"/>
              <w:bottom w:val="nil"/>
              <w:right w:val="nil"/>
            </w:tcBorders>
            <w:shd w:val="clear" w:color="auto" w:fill="auto"/>
            <w:vAlign w:val="center"/>
          </w:tcPr>
          <w:p w14:paraId="6DAED658"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Aquifoliaceae</w:t>
            </w:r>
          </w:p>
        </w:tc>
        <w:tc>
          <w:tcPr>
            <w:tcW w:w="3307" w:type="dxa"/>
            <w:tcBorders>
              <w:top w:val="nil"/>
              <w:left w:val="nil"/>
              <w:bottom w:val="nil"/>
              <w:right w:val="nil"/>
            </w:tcBorders>
            <w:shd w:val="clear" w:color="auto" w:fill="auto"/>
            <w:vAlign w:val="center"/>
          </w:tcPr>
          <w:p w14:paraId="6DAED659" w14:textId="77777777" w:rsidR="00557617" w:rsidRPr="003F4E7A" w:rsidRDefault="00526D56" w:rsidP="008841B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i/>
                <w:sz w:val="24"/>
                <w:szCs w:val="24"/>
              </w:rPr>
              <w:t>Ilex auricula</w:t>
            </w:r>
            <w:r w:rsidRPr="003F4E7A">
              <w:rPr>
                <w:rFonts w:ascii="Times New Roman" w:eastAsia="Times New Roman" w:hAnsi="Times New Roman" w:cs="Times New Roman"/>
                <w:sz w:val="24"/>
                <w:szCs w:val="24"/>
              </w:rPr>
              <w:t xml:space="preserve"> S.Andrews</w:t>
            </w:r>
          </w:p>
        </w:tc>
        <w:tc>
          <w:tcPr>
            <w:tcW w:w="724" w:type="dxa"/>
            <w:tcBorders>
              <w:top w:val="nil"/>
              <w:left w:val="nil"/>
              <w:bottom w:val="nil"/>
              <w:right w:val="nil"/>
            </w:tcBorders>
            <w:shd w:val="clear" w:color="auto" w:fill="auto"/>
            <w:vAlign w:val="center"/>
          </w:tcPr>
          <w:p w14:paraId="6DAED65A"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CR</w:t>
            </w:r>
          </w:p>
        </w:tc>
        <w:tc>
          <w:tcPr>
            <w:tcW w:w="1134" w:type="dxa"/>
            <w:tcBorders>
              <w:top w:val="nil"/>
              <w:left w:val="nil"/>
              <w:bottom w:val="nil"/>
              <w:right w:val="nil"/>
            </w:tcBorders>
            <w:shd w:val="clear" w:color="auto" w:fill="auto"/>
            <w:vAlign w:val="center"/>
          </w:tcPr>
          <w:p w14:paraId="6DAED65B"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CR</w:t>
            </w:r>
          </w:p>
        </w:tc>
        <w:tc>
          <w:tcPr>
            <w:tcW w:w="851" w:type="dxa"/>
            <w:tcBorders>
              <w:top w:val="nil"/>
              <w:left w:val="nil"/>
              <w:bottom w:val="nil"/>
              <w:right w:val="nil"/>
            </w:tcBorders>
            <w:shd w:val="clear" w:color="auto" w:fill="auto"/>
            <w:vAlign w:val="center"/>
          </w:tcPr>
          <w:p w14:paraId="6DAED65C" w14:textId="43198F2D" w:rsidR="00557617" w:rsidRPr="003F4E7A" w:rsidRDefault="00C942A2" w:rsidP="005628D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557617" w:rsidRPr="003F4E7A" w14:paraId="6DAED664" w14:textId="77777777" w:rsidTr="008841B8">
        <w:trPr>
          <w:trHeight w:val="552"/>
        </w:trPr>
        <w:tc>
          <w:tcPr>
            <w:tcW w:w="1106" w:type="dxa"/>
            <w:tcBorders>
              <w:top w:val="nil"/>
              <w:left w:val="nil"/>
              <w:bottom w:val="nil"/>
              <w:right w:val="nil"/>
            </w:tcBorders>
            <w:shd w:val="clear" w:color="auto" w:fill="auto"/>
            <w:vAlign w:val="center"/>
          </w:tcPr>
          <w:p w14:paraId="6DAED65E"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Flora</w:t>
            </w:r>
          </w:p>
        </w:tc>
        <w:tc>
          <w:tcPr>
            <w:tcW w:w="1667" w:type="dxa"/>
            <w:tcBorders>
              <w:top w:val="nil"/>
              <w:left w:val="nil"/>
              <w:bottom w:val="nil"/>
              <w:right w:val="nil"/>
            </w:tcBorders>
            <w:shd w:val="clear" w:color="auto" w:fill="auto"/>
            <w:vAlign w:val="center"/>
          </w:tcPr>
          <w:p w14:paraId="6DAED65F"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Asteraceae</w:t>
            </w:r>
          </w:p>
        </w:tc>
        <w:tc>
          <w:tcPr>
            <w:tcW w:w="3307" w:type="dxa"/>
            <w:tcBorders>
              <w:top w:val="nil"/>
              <w:left w:val="nil"/>
              <w:bottom w:val="nil"/>
              <w:right w:val="nil"/>
            </w:tcBorders>
            <w:shd w:val="clear" w:color="auto" w:fill="auto"/>
            <w:vAlign w:val="center"/>
          </w:tcPr>
          <w:p w14:paraId="6DAED660" w14:textId="77777777" w:rsidR="00557617" w:rsidRPr="003F4E7A" w:rsidRDefault="00526D56" w:rsidP="008841B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i/>
                <w:sz w:val="24"/>
                <w:szCs w:val="24"/>
              </w:rPr>
              <w:t>Acritopappus harleyi</w:t>
            </w:r>
            <w:r w:rsidRPr="003F4E7A">
              <w:rPr>
                <w:rFonts w:ascii="Times New Roman" w:eastAsia="Times New Roman" w:hAnsi="Times New Roman" w:cs="Times New Roman"/>
                <w:sz w:val="24"/>
                <w:szCs w:val="24"/>
              </w:rPr>
              <w:t xml:space="preserve"> R.M.King &amp; H.Rob.</w:t>
            </w:r>
          </w:p>
        </w:tc>
        <w:tc>
          <w:tcPr>
            <w:tcW w:w="724" w:type="dxa"/>
            <w:tcBorders>
              <w:top w:val="nil"/>
              <w:left w:val="nil"/>
              <w:bottom w:val="nil"/>
              <w:right w:val="nil"/>
            </w:tcBorders>
            <w:shd w:val="clear" w:color="auto" w:fill="auto"/>
            <w:vAlign w:val="center"/>
          </w:tcPr>
          <w:p w14:paraId="6DAED661"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VU</w:t>
            </w:r>
          </w:p>
        </w:tc>
        <w:tc>
          <w:tcPr>
            <w:tcW w:w="1134" w:type="dxa"/>
            <w:tcBorders>
              <w:top w:val="nil"/>
              <w:left w:val="nil"/>
              <w:bottom w:val="nil"/>
              <w:right w:val="nil"/>
            </w:tcBorders>
            <w:shd w:val="clear" w:color="auto" w:fill="auto"/>
            <w:vAlign w:val="center"/>
          </w:tcPr>
          <w:p w14:paraId="6DAED662"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CR**</w:t>
            </w:r>
          </w:p>
        </w:tc>
        <w:tc>
          <w:tcPr>
            <w:tcW w:w="851" w:type="dxa"/>
            <w:tcBorders>
              <w:top w:val="nil"/>
              <w:left w:val="nil"/>
              <w:bottom w:val="nil"/>
              <w:right w:val="nil"/>
            </w:tcBorders>
            <w:shd w:val="clear" w:color="auto" w:fill="auto"/>
            <w:vAlign w:val="center"/>
          </w:tcPr>
          <w:p w14:paraId="6DAED663"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CR</w:t>
            </w:r>
          </w:p>
        </w:tc>
      </w:tr>
      <w:tr w:rsidR="00557617" w:rsidRPr="003F4E7A" w14:paraId="6DAED66B" w14:textId="77777777" w:rsidTr="008841B8">
        <w:trPr>
          <w:trHeight w:val="552"/>
        </w:trPr>
        <w:tc>
          <w:tcPr>
            <w:tcW w:w="1106" w:type="dxa"/>
            <w:tcBorders>
              <w:top w:val="nil"/>
              <w:left w:val="nil"/>
              <w:bottom w:val="nil"/>
              <w:right w:val="nil"/>
            </w:tcBorders>
            <w:shd w:val="clear" w:color="auto" w:fill="auto"/>
            <w:vAlign w:val="center"/>
          </w:tcPr>
          <w:p w14:paraId="6DAED665"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Flora</w:t>
            </w:r>
          </w:p>
        </w:tc>
        <w:tc>
          <w:tcPr>
            <w:tcW w:w="1667" w:type="dxa"/>
            <w:tcBorders>
              <w:top w:val="nil"/>
              <w:left w:val="nil"/>
              <w:bottom w:val="nil"/>
              <w:right w:val="nil"/>
            </w:tcBorders>
            <w:shd w:val="clear" w:color="auto" w:fill="auto"/>
            <w:vAlign w:val="center"/>
          </w:tcPr>
          <w:p w14:paraId="6DAED666"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Asteraceae</w:t>
            </w:r>
          </w:p>
        </w:tc>
        <w:tc>
          <w:tcPr>
            <w:tcW w:w="3307" w:type="dxa"/>
            <w:tcBorders>
              <w:top w:val="nil"/>
              <w:left w:val="nil"/>
              <w:bottom w:val="nil"/>
              <w:right w:val="nil"/>
            </w:tcBorders>
            <w:shd w:val="clear" w:color="auto" w:fill="auto"/>
            <w:vAlign w:val="center"/>
          </w:tcPr>
          <w:p w14:paraId="6DAED667" w14:textId="77777777" w:rsidR="00557617" w:rsidRPr="003F4E7A" w:rsidRDefault="00526D56" w:rsidP="008841B8">
            <w:pPr>
              <w:spacing w:after="0" w:line="240" w:lineRule="auto"/>
              <w:rPr>
                <w:rFonts w:ascii="Times New Roman" w:eastAsia="Times New Roman" w:hAnsi="Times New Roman" w:cs="Times New Roman"/>
                <w:sz w:val="24"/>
                <w:szCs w:val="24"/>
                <w:lang w:val="pt-BR"/>
              </w:rPr>
            </w:pPr>
            <w:r w:rsidRPr="003F4E7A">
              <w:rPr>
                <w:rFonts w:ascii="Times New Roman" w:eastAsia="Times New Roman" w:hAnsi="Times New Roman" w:cs="Times New Roman"/>
                <w:i/>
                <w:sz w:val="24"/>
                <w:szCs w:val="24"/>
                <w:lang w:val="pt-BR"/>
              </w:rPr>
              <w:t>Acritopappus pintoi</w:t>
            </w:r>
            <w:r w:rsidRPr="003F4E7A">
              <w:rPr>
                <w:rFonts w:ascii="Times New Roman" w:eastAsia="Times New Roman" w:hAnsi="Times New Roman" w:cs="Times New Roman"/>
                <w:sz w:val="24"/>
                <w:szCs w:val="24"/>
                <w:lang w:val="pt-BR"/>
              </w:rPr>
              <w:t xml:space="preserve"> Bautista &amp; D.J.N.Hind</w:t>
            </w:r>
          </w:p>
        </w:tc>
        <w:tc>
          <w:tcPr>
            <w:tcW w:w="724" w:type="dxa"/>
            <w:tcBorders>
              <w:top w:val="nil"/>
              <w:left w:val="nil"/>
              <w:bottom w:val="nil"/>
              <w:right w:val="nil"/>
            </w:tcBorders>
            <w:shd w:val="clear" w:color="auto" w:fill="auto"/>
            <w:vAlign w:val="center"/>
          </w:tcPr>
          <w:p w14:paraId="6DAED668"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CR</w:t>
            </w:r>
          </w:p>
        </w:tc>
        <w:tc>
          <w:tcPr>
            <w:tcW w:w="1134" w:type="dxa"/>
            <w:tcBorders>
              <w:top w:val="nil"/>
              <w:left w:val="nil"/>
              <w:bottom w:val="nil"/>
              <w:right w:val="nil"/>
            </w:tcBorders>
            <w:shd w:val="clear" w:color="auto" w:fill="auto"/>
            <w:vAlign w:val="center"/>
          </w:tcPr>
          <w:p w14:paraId="6DAED669"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CR</w:t>
            </w:r>
          </w:p>
        </w:tc>
        <w:tc>
          <w:tcPr>
            <w:tcW w:w="851" w:type="dxa"/>
            <w:tcBorders>
              <w:top w:val="nil"/>
              <w:left w:val="nil"/>
              <w:bottom w:val="nil"/>
              <w:right w:val="nil"/>
            </w:tcBorders>
            <w:shd w:val="clear" w:color="auto" w:fill="auto"/>
            <w:vAlign w:val="center"/>
          </w:tcPr>
          <w:p w14:paraId="6DAED66A"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EN</w:t>
            </w:r>
          </w:p>
        </w:tc>
      </w:tr>
      <w:tr w:rsidR="00557617" w:rsidRPr="003F4E7A" w14:paraId="6DAED672" w14:textId="77777777" w:rsidTr="008841B8">
        <w:trPr>
          <w:trHeight w:val="384"/>
        </w:trPr>
        <w:tc>
          <w:tcPr>
            <w:tcW w:w="1106" w:type="dxa"/>
            <w:tcBorders>
              <w:top w:val="nil"/>
              <w:left w:val="nil"/>
              <w:bottom w:val="nil"/>
              <w:right w:val="nil"/>
            </w:tcBorders>
            <w:shd w:val="clear" w:color="auto" w:fill="auto"/>
            <w:vAlign w:val="center"/>
          </w:tcPr>
          <w:p w14:paraId="6DAED66C"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Flora</w:t>
            </w:r>
          </w:p>
        </w:tc>
        <w:tc>
          <w:tcPr>
            <w:tcW w:w="1667" w:type="dxa"/>
            <w:tcBorders>
              <w:top w:val="nil"/>
              <w:left w:val="nil"/>
              <w:bottom w:val="nil"/>
              <w:right w:val="nil"/>
            </w:tcBorders>
            <w:shd w:val="clear" w:color="auto" w:fill="auto"/>
            <w:vAlign w:val="center"/>
          </w:tcPr>
          <w:p w14:paraId="6DAED66D"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Asteraceae</w:t>
            </w:r>
          </w:p>
        </w:tc>
        <w:tc>
          <w:tcPr>
            <w:tcW w:w="3307" w:type="dxa"/>
            <w:tcBorders>
              <w:top w:val="nil"/>
              <w:left w:val="nil"/>
              <w:bottom w:val="nil"/>
              <w:right w:val="nil"/>
            </w:tcBorders>
            <w:shd w:val="clear" w:color="auto" w:fill="auto"/>
            <w:vAlign w:val="center"/>
          </w:tcPr>
          <w:p w14:paraId="6DAED66E" w14:textId="77777777" w:rsidR="00557617" w:rsidRPr="003F4E7A" w:rsidRDefault="00526D56" w:rsidP="008841B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i/>
                <w:sz w:val="24"/>
                <w:szCs w:val="24"/>
              </w:rPr>
              <w:t>Fulcaldea stuessyi</w:t>
            </w:r>
            <w:r w:rsidRPr="003F4E7A">
              <w:rPr>
                <w:rFonts w:ascii="Times New Roman" w:eastAsia="Times New Roman" w:hAnsi="Times New Roman" w:cs="Times New Roman"/>
                <w:sz w:val="24"/>
                <w:szCs w:val="24"/>
              </w:rPr>
              <w:t xml:space="preserve"> Roque &amp; V.A.Funk</w:t>
            </w:r>
          </w:p>
        </w:tc>
        <w:tc>
          <w:tcPr>
            <w:tcW w:w="724" w:type="dxa"/>
            <w:tcBorders>
              <w:top w:val="nil"/>
              <w:left w:val="nil"/>
              <w:bottom w:val="nil"/>
              <w:right w:val="nil"/>
            </w:tcBorders>
            <w:shd w:val="clear" w:color="auto" w:fill="auto"/>
            <w:vAlign w:val="center"/>
          </w:tcPr>
          <w:p w14:paraId="6DAED66F"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VU</w:t>
            </w:r>
          </w:p>
        </w:tc>
        <w:tc>
          <w:tcPr>
            <w:tcW w:w="1134" w:type="dxa"/>
            <w:tcBorders>
              <w:top w:val="nil"/>
              <w:left w:val="nil"/>
              <w:bottom w:val="nil"/>
              <w:right w:val="nil"/>
            </w:tcBorders>
            <w:shd w:val="clear" w:color="auto" w:fill="auto"/>
            <w:vAlign w:val="center"/>
          </w:tcPr>
          <w:p w14:paraId="6DAED670"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CR**</w:t>
            </w:r>
          </w:p>
        </w:tc>
        <w:tc>
          <w:tcPr>
            <w:tcW w:w="851" w:type="dxa"/>
            <w:tcBorders>
              <w:top w:val="nil"/>
              <w:left w:val="nil"/>
              <w:bottom w:val="nil"/>
              <w:right w:val="nil"/>
            </w:tcBorders>
            <w:shd w:val="clear" w:color="auto" w:fill="auto"/>
            <w:vAlign w:val="center"/>
          </w:tcPr>
          <w:p w14:paraId="6DAED671" w14:textId="164CFA4C" w:rsidR="00557617" w:rsidRPr="003F4E7A" w:rsidRDefault="00C942A2" w:rsidP="005628D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557617" w:rsidRPr="003F4E7A" w14:paraId="6DAED679" w14:textId="77777777" w:rsidTr="008841B8">
        <w:trPr>
          <w:trHeight w:val="384"/>
        </w:trPr>
        <w:tc>
          <w:tcPr>
            <w:tcW w:w="1106" w:type="dxa"/>
            <w:tcBorders>
              <w:top w:val="nil"/>
              <w:left w:val="nil"/>
              <w:bottom w:val="nil"/>
              <w:right w:val="nil"/>
            </w:tcBorders>
            <w:shd w:val="clear" w:color="auto" w:fill="auto"/>
            <w:vAlign w:val="center"/>
          </w:tcPr>
          <w:p w14:paraId="6DAED673"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Flora</w:t>
            </w:r>
          </w:p>
        </w:tc>
        <w:tc>
          <w:tcPr>
            <w:tcW w:w="1667" w:type="dxa"/>
            <w:tcBorders>
              <w:top w:val="nil"/>
              <w:left w:val="nil"/>
              <w:bottom w:val="nil"/>
              <w:right w:val="nil"/>
            </w:tcBorders>
            <w:shd w:val="clear" w:color="auto" w:fill="auto"/>
            <w:vAlign w:val="center"/>
          </w:tcPr>
          <w:p w14:paraId="6DAED674"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Asteraceae</w:t>
            </w:r>
          </w:p>
        </w:tc>
        <w:tc>
          <w:tcPr>
            <w:tcW w:w="3307" w:type="dxa"/>
            <w:tcBorders>
              <w:top w:val="nil"/>
              <w:left w:val="nil"/>
              <w:bottom w:val="nil"/>
              <w:right w:val="nil"/>
            </w:tcBorders>
            <w:shd w:val="clear" w:color="auto" w:fill="auto"/>
            <w:vAlign w:val="center"/>
          </w:tcPr>
          <w:p w14:paraId="6DAED675" w14:textId="77777777" w:rsidR="00557617" w:rsidRPr="003F4E7A" w:rsidRDefault="00526D56" w:rsidP="008841B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i/>
                <w:sz w:val="24"/>
                <w:szCs w:val="24"/>
              </w:rPr>
              <w:t>Stylotrichium glomeratum</w:t>
            </w:r>
            <w:r w:rsidRPr="003F4E7A">
              <w:rPr>
                <w:rFonts w:ascii="Times New Roman" w:eastAsia="Times New Roman" w:hAnsi="Times New Roman" w:cs="Times New Roman"/>
                <w:sz w:val="24"/>
                <w:szCs w:val="24"/>
              </w:rPr>
              <w:t xml:space="preserve"> Bautista </w:t>
            </w:r>
            <w:r w:rsidRPr="002E68D5">
              <w:rPr>
                <w:rFonts w:ascii="Times New Roman" w:eastAsia="Times New Roman" w:hAnsi="Times New Roman" w:cs="Times New Roman"/>
                <w:sz w:val="24"/>
                <w:szCs w:val="24"/>
              </w:rPr>
              <w:t>et al.</w:t>
            </w:r>
          </w:p>
        </w:tc>
        <w:tc>
          <w:tcPr>
            <w:tcW w:w="724" w:type="dxa"/>
            <w:tcBorders>
              <w:top w:val="nil"/>
              <w:left w:val="nil"/>
              <w:bottom w:val="nil"/>
              <w:right w:val="nil"/>
            </w:tcBorders>
            <w:shd w:val="clear" w:color="auto" w:fill="auto"/>
            <w:vAlign w:val="center"/>
          </w:tcPr>
          <w:p w14:paraId="6DAED676"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CR</w:t>
            </w:r>
          </w:p>
        </w:tc>
        <w:tc>
          <w:tcPr>
            <w:tcW w:w="1134" w:type="dxa"/>
            <w:tcBorders>
              <w:top w:val="nil"/>
              <w:left w:val="nil"/>
              <w:bottom w:val="nil"/>
              <w:right w:val="nil"/>
            </w:tcBorders>
            <w:shd w:val="clear" w:color="auto" w:fill="auto"/>
            <w:vAlign w:val="center"/>
          </w:tcPr>
          <w:p w14:paraId="6DAED677"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CR</w:t>
            </w:r>
          </w:p>
        </w:tc>
        <w:tc>
          <w:tcPr>
            <w:tcW w:w="851" w:type="dxa"/>
            <w:tcBorders>
              <w:top w:val="nil"/>
              <w:left w:val="nil"/>
              <w:bottom w:val="nil"/>
              <w:right w:val="nil"/>
            </w:tcBorders>
            <w:shd w:val="clear" w:color="auto" w:fill="auto"/>
            <w:vAlign w:val="center"/>
          </w:tcPr>
          <w:p w14:paraId="6DAED678" w14:textId="63ACDD9E" w:rsidR="00557617" w:rsidRPr="003F4E7A" w:rsidRDefault="00C942A2" w:rsidP="005628D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557617" w:rsidRPr="003F4E7A" w14:paraId="6DAED680" w14:textId="77777777" w:rsidTr="008841B8">
        <w:trPr>
          <w:trHeight w:val="552"/>
        </w:trPr>
        <w:tc>
          <w:tcPr>
            <w:tcW w:w="1106" w:type="dxa"/>
            <w:tcBorders>
              <w:top w:val="nil"/>
              <w:left w:val="nil"/>
              <w:bottom w:val="nil"/>
              <w:right w:val="nil"/>
            </w:tcBorders>
            <w:shd w:val="clear" w:color="auto" w:fill="auto"/>
            <w:vAlign w:val="center"/>
          </w:tcPr>
          <w:p w14:paraId="6DAED67A"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Flora</w:t>
            </w:r>
          </w:p>
        </w:tc>
        <w:tc>
          <w:tcPr>
            <w:tcW w:w="1667" w:type="dxa"/>
            <w:tcBorders>
              <w:top w:val="nil"/>
              <w:left w:val="nil"/>
              <w:bottom w:val="nil"/>
              <w:right w:val="nil"/>
            </w:tcBorders>
            <w:shd w:val="clear" w:color="auto" w:fill="auto"/>
            <w:vAlign w:val="center"/>
          </w:tcPr>
          <w:p w14:paraId="6DAED67B"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Asteraceae</w:t>
            </w:r>
          </w:p>
        </w:tc>
        <w:tc>
          <w:tcPr>
            <w:tcW w:w="3307" w:type="dxa"/>
            <w:tcBorders>
              <w:top w:val="nil"/>
              <w:left w:val="nil"/>
              <w:bottom w:val="nil"/>
              <w:right w:val="nil"/>
            </w:tcBorders>
            <w:shd w:val="clear" w:color="auto" w:fill="auto"/>
            <w:vAlign w:val="center"/>
          </w:tcPr>
          <w:p w14:paraId="6DAED67C" w14:textId="77777777" w:rsidR="00557617" w:rsidRPr="003F4E7A" w:rsidRDefault="00526D56" w:rsidP="008841B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i/>
                <w:sz w:val="24"/>
                <w:szCs w:val="24"/>
              </w:rPr>
              <w:t>Trichogoniopsis morii</w:t>
            </w:r>
            <w:r w:rsidRPr="003F4E7A">
              <w:rPr>
                <w:rFonts w:ascii="Times New Roman" w:eastAsia="Times New Roman" w:hAnsi="Times New Roman" w:cs="Times New Roman"/>
                <w:sz w:val="24"/>
                <w:szCs w:val="24"/>
              </w:rPr>
              <w:t xml:space="preserve"> R.M.King &amp; H.Rob.</w:t>
            </w:r>
          </w:p>
        </w:tc>
        <w:tc>
          <w:tcPr>
            <w:tcW w:w="724" w:type="dxa"/>
            <w:tcBorders>
              <w:top w:val="nil"/>
              <w:left w:val="nil"/>
              <w:bottom w:val="nil"/>
              <w:right w:val="nil"/>
            </w:tcBorders>
            <w:shd w:val="clear" w:color="auto" w:fill="auto"/>
            <w:vAlign w:val="center"/>
          </w:tcPr>
          <w:p w14:paraId="6DAED67D"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CR</w:t>
            </w:r>
          </w:p>
        </w:tc>
        <w:tc>
          <w:tcPr>
            <w:tcW w:w="1134" w:type="dxa"/>
            <w:tcBorders>
              <w:top w:val="nil"/>
              <w:left w:val="nil"/>
              <w:bottom w:val="nil"/>
              <w:right w:val="nil"/>
            </w:tcBorders>
            <w:shd w:val="clear" w:color="auto" w:fill="auto"/>
            <w:vAlign w:val="center"/>
          </w:tcPr>
          <w:p w14:paraId="6DAED67E" w14:textId="2CDF30F0" w:rsidR="00557617" w:rsidRPr="003F4E7A" w:rsidRDefault="00C942A2" w:rsidP="005628D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851" w:type="dxa"/>
            <w:tcBorders>
              <w:top w:val="nil"/>
              <w:left w:val="nil"/>
              <w:bottom w:val="nil"/>
              <w:right w:val="nil"/>
            </w:tcBorders>
            <w:shd w:val="clear" w:color="auto" w:fill="auto"/>
            <w:vAlign w:val="center"/>
          </w:tcPr>
          <w:p w14:paraId="6DAED67F" w14:textId="0CCCF799" w:rsidR="00557617" w:rsidRPr="003F4E7A" w:rsidRDefault="00C942A2" w:rsidP="005628D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557617" w:rsidRPr="003F4E7A" w14:paraId="6DAED687" w14:textId="77777777" w:rsidTr="008841B8">
        <w:trPr>
          <w:trHeight w:val="552"/>
        </w:trPr>
        <w:tc>
          <w:tcPr>
            <w:tcW w:w="1106" w:type="dxa"/>
            <w:tcBorders>
              <w:top w:val="nil"/>
              <w:left w:val="nil"/>
              <w:bottom w:val="nil"/>
              <w:right w:val="nil"/>
            </w:tcBorders>
            <w:shd w:val="clear" w:color="auto" w:fill="auto"/>
            <w:vAlign w:val="center"/>
          </w:tcPr>
          <w:p w14:paraId="6DAED681"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Flora</w:t>
            </w:r>
          </w:p>
        </w:tc>
        <w:tc>
          <w:tcPr>
            <w:tcW w:w="1667" w:type="dxa"/>
            <w:tcBorders>
              <w:top w:val="nil"/>
              <w:left w:val="nil"/>
              <w:bottom w:val="nil"/>
              <w:right w:val="nil"/>
            </w:tcBorders>
            <w:shd w:val="clear" w:color="auto" w:fill="auto"/>
            <w:vAlign w:val="center"/>
          </w:tcPr>
          <w:p w14:paraId="6DAED682"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Cactaceae</w:t>
            </w:r>
          </w:p>
        </w:tc>
        <w:tc>
          <w:tcPr>
            <w:tcW w:w="3307" w:type="dxa"/>
            <w:tcBorders>
              <w:top w:val="nil"/>
              <w:left w:val="nil"/>
              <w:bottom w:val="nil"/>
              <w:right w:val="nil"/>
            </w:tcBorders>
            <w:shd w:val="clear" w:color="auto" w:fill="auto"/>
            <w:vAlign w:val="center"/>
          </w:tcPr>
          <w:p w14:paraId="6DAED683" w14:textId="77777777" w:rsidR="00557617" w:rsidRPr="003F4E7A" w:rsidRDefault="00526D56" w:rsidP="008841B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i/>
                <w:sz w:val="24"/>
                <w:szCs w:val="24"/>
              </w:rPr>
              <w:t>Micranthocereus streckeri</w:t>
            </w:r>
            <w:r w:rsidRPr="003F4E7A">
              <w:rPr>
                <w:rFonts w:ascii="Times New Roman" w:eastAsia="Times New Roman" w:hAnsi="Times New Roman" w:cs="Times New Roman"/>
                <w:sz w:val="24"/>
                <w:szCs w:val="24"/>
              </w:rPr>
              <w:t xml:space="preserve"> Van Heek &amp; Van Criek</w:t>
            </w:r>
          </w:p>
        </w:tc>
        <w:tc>
          <w:tcPr>
            <w:tcW w:w="724" w:type="dxa"/>
            <w:tcBorders>
              <w:top w:val="nil"/>
              <w:left w:val="nil"/>
              <w:bottom w:val="nil"/>
              <w:right w:val="nil"/>
            </w:tcBorders>
            <w:shd w:val="clear" w:color="auto" w:fill="auto"/>
            <w:vAlign w:val="center"/>
          </w:tcPr>
          <w:p w14:paraId="6DAED684"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CR</w:t>
            </w:r>
          </w:p>
        </w:tc>
        <w:tc>
          <w:tcPr>
            <w:tcW w:w="1134" w:type="dxa"/>
            <w:tcBorders>
              <w:top w:val="nil"/>
              <w:left w:val="nil"/>
              <w:bottom w:val="nil"/>
              <w:right w:val="nil"/>
            </w:tcBorders>
            <w:shd w:val="clear" w:color="auto" w:fill="auto"/>
            <w:vAlign w:val="center"/>
          </w:tcPr>
          <w:p w14:paraId="6DAED685"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CR</w:t>
            </w:r>
          </w:p>
        </w:tc>
        <w:tc>
          <w:tcPr>
            <w:tcW w:w="851" w:type="dxa"/>
            <w:tcBorders>
              <w:top w:val="nil"/>
              <w:left w:val="nil"/>
              <w:bottom w:val="nil"/>
              <w:right w:val="nil"/>
            </w:tcBorders>
            <w:shd w:val="clear" w:color="auto" w:fill="auto"/>
            <w:vAlign w:val="center"/>
          </w:tcPr>
          <w:p w14:paraId="6DAED686"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CR</w:t>
            </w:r>
          </w:p>
        </w:tc>
      </w:tr>
      <w:tr w:rsidR="00557617" w:rsidRPr="003F4E7A" w14:paraId="6DAED68E" w14:textId="77777777" w:rsidTr="008841B8">
        <w:trPr>
          <w:trHeight w:val="276"/>
        </w:trPr>
        <w:tc>
          <w:tcPr>
            <w:tcW w:w="1106" w:type="dxa"/>
            <w:tcBorders>
              <w:top w:val="nil"/>
              <w:left w:val="nil"/>
              <w:bottom w:val="nil"/>
              <w:right w:val="nil"/>
            </w:tcBorders>
            <w:shd w:val="clear" w:color="auto" w:fill="auto"/>
            <w:vAlign w:val="center"/>
          </w:tcPr>
          <w:p w14:paraId="6DAED688"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lastRenderedPageBreak/>
              <w:t>Flora</w:t>
            </w:r>
          </w:p>
        </w:tc>
        <w:tc>
          <w:tcPr>
            <w:tcW w:w="1667" w:type="dxa"/>
            <w:tcBorders>
              <w:top w:val="nil"/>
              <w:left w:val="nil"/>
              <w:bottom w:val="nil"/>
              <w:right w:val="nil"/>
            </w:tcBorders>
            <w:shd w:val="clear" w:color="auto" w:fill="auto"/>
            <w:vAlign w:val="center"/>
          </w:tcPr>
          <w:p w14:paraId="6DAED689"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Fabaceae</w:t>
            </w:r>
          </w:p>
        </w:tc>
        <w:tc>
          <w:tcPr>
            <w:tcW w:w="3307" w:type="dxa"/>
            <w:tcBorders>
              <w:top w:val="nil"/>
              <w:left w:val="nil"/>
              <w:bottom w:val="nil"/>
              <w:right w:val="nil"/>
            </w:tcBorders>
            <w:shd w:val="clear" w:color="auto" w:fill="auto"/>
            <w:vAlign w:val="center"/>
          </w:tcPr>
          <w:p w14:paraId="6DAED68A" w14:textId="77777777" w:rsidR="00557617" w:rsidRPr="003F4E7A" w:rsidRDefault="00526D56" w:rsidP="008841B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i/>
                <w:sz w:val="24"/>
                <w:szCs w:val="24"/>
              </w:rPr>
              <w:t>Bauhinia glaziovii</w:t>
            </w:r>
            <w:r w:rsidRPr="003F4E7A">
              <w:rPr>
                <w:rFonts w:ascii="Times New Roman" w:eastAsia="Times New Roman" w:hAnsi="Times New Roman" w:cs="Times New Roman"/>
                <w:sz w:val="24"/>
                <w:szCs w:val="24"/>
              </w:rPr>
              <w:t xml:space="preserve"> Taub.</w:t>
            </w:r>
          </w:p>
        </w:tc>
        <w:tc>
          <w:tcPr>
            <w:tcW w:w="724" w:type="dxa"/>
            <w:tcBorders>
              <w:top w:val="nil"/>
              <w:left w:val="nil"/>
              <w:bottom w:val="nil"/>
              <w:right w:val="nil"/>
            </w:tcBorders>
            <w:shd w:val="clear" w:color="auto" w:fill="auto"/>
            <w:vAlign w:val="center"/>
          </w:tcPr>
          <w:p w14:paraId="6DAED68B" w14:textId="488DF6BC" w:rsidR="00557617" w:rsidRPr="003F4E7A" w:rsidRDefault="00C942A2" w:rsidP="005628D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134" w:type="dxa"/>
            <w:tcBorders>
              <w:top w:val="nil"/>
              <w:left w:val="nil"/>
              <w:bottom w:val="nil"/>
              <w:right w:val="nil"/>
            </w:tcBorders>
            <w:shd w:val="clear" w:color="auto" w:fill="auto"/>
            <w:vAlign w:val="center"/>
          </w:tcPr>
          <w:p w14:paraId="6DAED68C"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CR**</w:t>
            </w:r>
          </w:p>
        </w:tc>
        <w:tc>
          <w:tcPr>
            <w:tcW w:w="851" w:type="dxa"/>
            <w:tcBorders>
              <w:top w:val="nil"/>
              <w:left w:val="nil"/>
              <w:bottom w:val="nil"/>
              <w:right w:val="nil"/>
            </w:tcBorders>
            <w:shd w:val="clear" w:color="auto" w:fill="auto"/>
            <w:vAlign w:val="center"/>
          </w:tcPr>
          <w:p w14:paraId="6DAED68D"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CR</w:t>
            </w:r>
          </w:p>
        </w:tc>
      </w:tr>
      <w:tr w:rsidR="00557617" w:rsidRPr="003F4E7A" w14:paraId="6DAED695" w14:textId="77777777" w:rsidTr="008841B8">
        <w:trPr>
          <w:trHeight w:val="612"/>
        </w:trPr>
        <w:tc>
          <w:tcPr>
            <w:tcW w:w="1106" w:type="dxa"/>
            <w:tcBorders>
              <w:top w:val="nil"/>
              <w:left w:val="nil"/>
              <w:bottom w:val="nil"/>
              <w:right w:val="nil"/>
            </w:tcBorders>
            <w:shd w:val="clear" w:color="auto" w:fill="auto"/>
            <w:vAlign w:val="center"/>
          </w:tcPr>
          <w:p w14:paraId="6DAED68F"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Flora</w:t>
            </w:r>
          </w:p>
        </w:tc>
        <w:tc>
          <w:tcPr>
            <w:tcW w:w="1667" w:type="dxa"/>
            <w:tcBorders>
              <w:top w:val="nil"/>
              <w:left w:val="nil"/>
              <w:bottom w:val="nil"/>
              <w:right w:val="nil"/>
            </w:tcBorders>
            <w:shd w:val="clear" w:color="auto" w:fill="auto"/>
            <w:vAlign w:val="center"/>
          </w:tcPr>
          <w:p w14:paraId="6DAED690"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Fabaceae</w:t>
            </w:r>
          </w:p>
        </w:tc>
        <w:tc>
          <w:tcPr>
            <w:tcW w:w="3307" w:type="dxa"/>
            <w:tcBorders>
              <w:top w:val="nil"/>
              <w:left w:val="nil"/>
              <w:bottom w:val="nil"/>
              <w:right w:val="nil"/>
            </w:tcBorders>
            <w:shd w:val="clear" w:color="auto" w:fill="auto"/>
            <w:vAlign w:val="center"/>
          </w:tcPr>
          <w:p w14:paraId="6DAED691" w14:textId="77777777" w:rsidR="00557617" w:rsidRPr="003F4E7A" w:rsidRDefault="00526D56" w:rsidP="008841B8">
            <w:pPr>
              <w:spacing w:after="0" w:line="240" w:lineRule="auto"/>
              <w:rPr>
                <w:rFonts w:ascii="Times New Roman" w:eastAsia="Times New Roman" w:hAnsi="Times New Roman" w:cs="Times New Roman"/>
                <w:sz w:val="24"/>
                <w:szCs w:val="24"/>
                <w:lang w:val="pt-BR"/>
              </w:rPr>
            </w:pPr>
            <w:r w:rsidRPr="003F4E7A">
              <w:rPr>
                <w:rFonts w:ascii="Times New Roman" w:eastAsia="Times New Roman" w:hAnsi="Times New Roman" w:cs="Times New Roman"/>
                <w:i/>
                <w:sz w:val="24"/>
                <w:szCs w:val="24"/>
                <w:lang w:val="pt-BR"/>
              </w:rPr>
              <w:t>Ormosia timboensis</w:t>
            </w:r>
            <w:r w:rsidRPr="003F4E7A">
              <w:rPr>
                <w:rFonts w:ascii="Times New Roman" w:eastAsia="Times New Roman" w:hAnsi="Times New Roman" w:cs="Times New Roman"/>
                <w:sz w:val="24"/>
                <w:szCs w:val="24"/>
                <w:lang w:val="pt-BR"/>
              </w:rPr>
              <w:t xml:space="preserve"> D.B.O.S.Cardoso, Meireles &amp; H.C.Lima</w:t>
            </w:r>
          </w:p>
        </w:tc>
        <w:tc>
          <w:tcPr>
            <w:tcW w:w="724" w:type="dxa"/>
            <w:tcBorders>
              <w:top w:val="nil"/>
              <w:left w:val="nil"/>
              <w:bottom w:val="nil"/>
              <w:right w:val="nil"/>
            </w:tcBorders>
            <w:shd w:val="clear" w:color="auto" w:fill="auto"/>
            <w:vAlign w:val="center"/>
          </w:tcPr>
          <w:p w14:paraId="6DAED692" w14:textId="61A93099" w:rsidR="00557617" w:rsidRPr="003F4E7A" w:rsidRDefault="00C942A2" w:rsidP="005628D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134" w:type="dxa"/>
            <w:tcBorders>
              <w:top w:val="nil"/>
              <w:left w:val="nil"/>
              <w:bottom w:val="nil"/>
              <w:right w:val="nil"/>
            </w:tcBorders>
            <w:shd w:val="clear" w:color="auto" w:fill="auto"/>
            <w:vAlign w:val="center"/>
          </w:tcPr>
          <w:p w14:paraId="6DAED693"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CR**</w:t>
            </w:r>
          </w:p>
        </w:tc>
        <w:tc>
          <w:tcPr>
            <w:tcW w:w="851" w:type="dxa"/>
            <w:tcBorders>
              <w:top w:val="nil"/>
              <w:left w:val="nil"/>
              <w:bottom w:val="nil"/>
              <w:right w:val="nil"/>
            </w:tcBorders>
            <w:shd w:val="clear" w:color="auto" w:fill="auto"/>
            <w:vAlign w:val="center"/>
          </w:tcPr>
          <w:p w14:paraId="6DAED694"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CR</w:t>
            </w:r>
          </w:p>
        </w:tc>
      </w:tr>
      <w:tr w:rsidR="00557617" w:rsidRPr="003F4E7A" w14:paraId="6DAED69C" w14:textId="77777777" w:rsidTr="008841B8">
        <w:trPr>
          <w:trHeight w:val="552"/>
        </w:trPr>
        <w:tc>
          <w:tcPr>
            <w:tcW w:w="1106" w:type="dxa"/>
            <w:tcBorders>
              <w:top w:val="nil"/>
              <w:left w:val="nil"/>
              <w:bottom w:val="nil"/>
              <w:right w:val="nil"/>
            </w:tcBorders>
            <w:shd w:val="clear" w:color="auto" w:fill="auto"/>
            <w:vAlign w:val="center"/>
          </w:tcPr>
          <w:p w14:paraId="6DAED696"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Flora</w:t>
            </w:r>
          </w:p>
        </w:tc>
        <w:tc>
          <w:tcPr>
            <w:tcW w:w="1667" w:type="dxa"/>
            <w:tcBorders>
              <w:top w:val="nil"/>
              <w:left w:val="nil"/>
              <w:bottom w:val="nil"/>
              <w:right w:val="nil"/>
            </w:tcBorders>
            <w:shd w:val="clear" w:color="auto" w:fill="auto"/>
            <w:vAlign w:val="center"/>
          </w:tcPr>
          <w:p w14:paraId="6DAED697"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Fabaceae</w:t>
            </w:r>
          </w:p>
        </w:tc>
        <w:tc>
          <w:tcPr>
            <w:tcW w:w="3307" w:type="dxa"/>
            <w:tcBorders>
              <w:top w:val="nil"/>
              <w:left w:val="nil"/>
              <w:bottom w:val="nil"/>
              <w:right w:val="nil"/>
            </w:tcBorders>
            <w:shd w:val="clear" w:color="auto" w:fill="auto"/>
            <w:vAlign w:val="center"/>
          </w:tcPr>
          <w:p w14:paraId="6DAED698" w14:textId="77777777" w:rsidR="00557617" w:rsidRPr="003F4E7A" w:rsidRDefault="00526D56" w:rsidP="008841B8">
            <w:pPr>
              <w:spacing w:after="0" w:line="240" w:lineRule="auto"/>
              <w:rPr>
                <w:rFonts w:ascii="Times New Roman" w:eastAsia="Times New Roman" w:hAnsi="Times New Roman" w:cs="Times New Roman"/>
                <w:sz w:val="24"/>
                <w:szCs w:val="24"/>
                <w:lang w:val="pt-BR"/>
              </w:rPr>
            </w:pPr>
            <w:r w:rsidRPr="003F4E7A">
              <w:rPr>
                <w:rFonts w:ascii="Times New Roman" w:eastAsia="Times New Roman" w:hAnsi="Times New Roman" w:cs="Times New Roman"/>
                <w:i/>
                <w:sz w:val="24"/>
                <w:szCs w:val="24"/>
                <w:lang w:val="pt-BR"/>
              </w:rPr>
              <w:t>Senegalia ricoae</w:t>
            </w:r>
            <w:r w:rsidRPr="003F4E7A">
              <w:rPr>
                <w:rFonts w:ascii="Times New Roman" w:eastAsia="Times New Roman" w:hAnsi="Times New Roman" w:cs="Times New Roman"/>
                <w:sz w:val="24"/>
                <w:szCs w:val="24"/>
                <w:lang w:val="pt-BR"/>
              </w:rPr>
              <w:t xml:space="preserve"> (Bocage &amp; Miotto) L.P.Queiroz</w:t>
            </w:r>
          </w:p>
        </w:tc>
        <w:tc>
          <w:tcPr>
            <w:tcW w:w="724" w:type="dxa"/>
            <w:tcBorders>
              <w:top w:val="nil"/>
              <w:left w:val="nil"/>
              <w:bottom w:val="nil"/>
              <w:right w:val="nil"/>
            </w:tcBorders>
            <w:shd w:val="clear" w:color="auto" w:fill="auto"/>
            <w:vAlign w:val="center"/>
          </w:tcPr>
          <w:p w14:paraId="6DAED699"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VU</w:t>
            </w:r>
          </w:p>
        </w:tc>
        <w:tc>
          <w:tcPr>
            <w:tcW w:w="1134" w:type="dxa"/>
            <w:tcBorders>
              <w:top w:val="nil"/>
              <w:left w:val="nil"/>
              <w:bottom w:val="nil"/>
              <w:right w:val="nil"/>
            </w:tcBorders>
            <w:shd w:val="clear" w:color="auto" w:fill="auto"/>
            <w:vAlign w:val="center"/>
          </w:tcPr>
          <w:p w14:paraId="6DAED69A"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CR**</w:t>
            </w:r>
          </w:p>
        </w:tc>
        <w:tc>
          <w:tcPr>
            <w:tcW w:w="851" w:type="dxa"/>
            <w:tcBorders>
              <w:top w:val="nil"/>
              <w:left w:val="nil"/>
              <w:bottom w:val="nil"/>
              <w:right w:val="nil"/>
            </w:tcBorders>
            <w:shd w:val="clear" w:color="auto" w:fill="auto"/>
            <w:vAlign w:val="center"/>
          </w:tcPr>
          <w:p w14:paraId="6DAED69B"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CR</w:t>
            </w:r>
          </w:p>
        </w:tc>
      </w:tr>
      <w:tr w:rsidR="00557617" w:rsidRPr="003F4E7A" w14:paraId="6DAED6A3" w14:textId="77777777" w:rsidTr="008841B8">
        <w:trPr>
          <w:trHeight w:val="624"/>
        </w:trPr>
        <w:tc>
          <w:tcPr>
            <w:tcW w:w="1106" w:type="dxa"/>
            <w:tcBorders>
              <w:top w:val="nil"/>
              <w:left w:val="nil"/>
              <w:bottom w:val="nil"/>
              <w:right w:val="nil"/>
            </w:tcBorders>
            <w:shd w:val="clear" w:color="auto" w:fill="auto"/>
            <w:vAlign w:val="center"/>
          </w:tcPr>
          <w:p w14:paraId="6DAED69D"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Flora</w:t>
            </w:r>
          </w:p>
        </w:tc>
        <w:tc>
          <w:tcPr>
            <w:tcW w:w="1667" w:type="dxa"/>
            <w:tcBorders>
              <w:top w:val="nil"/>
              <w:left w:val="nil"/>
              <w:bottom w:val="nil"/>
              <w:right w:val="nil"/>
            </w:tcBorders>
            <w:shd w:val="clear" w:color="auto" w:fill="auto"/>
            <w:vAlign w:val="center"/>
          </w:tcPr>
          <w:p w14:paraId="6DAED69E"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Gesneriaceae</w:t>
            </w:r>
          </w:p>
        </w:tc>
        <w:tc>
          <w:tcPr>
            <w:tcW w:w="3307" w:type="dxa"/>
            <w:tcBorders>
              <w:top w:val="nil"/>
              <w:left w:val="nil"/>
              <w:bottom w:val="nil"/>
              <w:right w:val="nil"/>
            </w:tcBorders>
            <w:shd w:val="clear" w:color="auto" w:fill="auto"/>
            <w:vAlign w:val="center"/>
          </w:tcPr>
          <w:p w14:paraId="6DAED69F" w14:textId="77777777" w:rsidR="00557617" w:rsidRPr="003F4E7A" w:rsidRDefault="00526D56" w:rsidP="008841B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i/>
                <w:sz w:val="24"/>
                <w:szCs w:val="24"/>
              </w:rPr>
              <w:t>Sinningia macrophylla</w:t>
            </w:r>
            <w:r w:rsidRPr="003F4E7A">
              <w:rPr>
                <w:rFonts w:ascii="Times New Roman" w:eastAsia="Times New Roman" w:hAnsi="Times New Roman" w:cs="Times New Roman"/>
                <w:sz w:val="24"/>
                <w:szCs w:val="24"/>
              </w:rPr>
              <w:t xml:space="preserve"> (Nees &amp; Mart.) Benth. &amp; Hook. ex Fritsch</w:t>
            </w:r>
          </w:p>
        </w:tc>
        <w:tc>
          <w:tcPr>
            <w:tcW w:w="724" w:type="dxa"/>
            <w:tcBorders>
              <w:top w:val="nil"/>
              <w:left w:val="nil"/>
              <w:bottom w:val="nil"/>
              <w:right w:val="nil"/>
            </w:tcBorders>
            <w:shd w:val="clear" w:color="auto" w:fill="auto"/>
            <w:vAlign w:val="center"/>
          </w:tcPr>
          <w:p w14:paraId="6DAED6A0"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CR</w:t>
            </w:r>
          </w:p>
        </w:tc>
        <w:tc>
          <w:tcPr>
            <w:tcW w:w="1134" w:type="dxa"/>
            <w:tcBorders>
              <w:top w:val="nil"/>
              <w:left w:val="nil"/>
              <w:bottom w:val="nil"/>
              <w:right w:val="nil"/>
            </w:tcBorders>
            <w:shd w:val="clear" w:color="auto" w:fill="auto"/>
            <w:vAlign w:val="center"/>
          </w:tcPr>
          <w:p w14:paraId="6DAED6A1" w14:textId="301A774F" w:rsidR="00557617" w:rsidRPr="003F4E7A" w:rsidRDefault="00C942A2" w:rsidP="005628D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851" w:type="dxa"/>
            <w:tcBorders>
              <w:top w:val="nil"/>
              <w:left w:val="nil"/>
              <w:bottom w:val="nil"/>
              <w:right w:val="nil"/>
            </w:tcBorders>
            <w:shd w:val="clear" w:color="auto" w:fill="auto"/>
            <w:vAlign w:val="center"/>
          </w:tcPr>
          <w:p w14:paraId="6DAED6A2" w14:textId="327D5A18" w:rsidR="00557617" w:rsidRPr="003F4E7A" w:rsidRDefault="00C942A2" w:rsidP="005628D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557617" w:rsidRPr="003F4E7A" w14:paraId="6DAED6AA" w14:textId="77777777" w:rsidTr="008841B8">
        <w:trPr>
          <w:trHeight w:val="552"/>
        </w:trPr>
        <w:tc>
          <w:tcPr>
            <w:tcW w:w="1106" w:type="dxa"/>
            <w:tcBorders>
              <w:top w:val="nil"/>
              <w:left w:val="nil"/>
              <w:bottom w:val="nil"/>
              <w:right w:val="nil"/>
            </w:tcBorders>
            <w:shd w:val="clear" w:color="auto" w:fill="auto"/>
            <w:vAlign w:val="center"/>
          </w:tcPr>
          <w:p w14:paraId="6DAED6A4"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Flora</w:t>
            </w:r>
          </w:p>
        </w:tc>
        <w:tc>
          <w:tcPr>
            <w:tcW w:w="1667" w:type="dxa"/>
            <w:tcBorders>
              <w:top w:val="nil"/>
              <w:left w:val="nil"/>
              <w:bottom w:val="nil"/>
              <w:right w:val="nil"/>
            </w:tcBorders>
            <w:shd w:val="clear" w:color="auto" w:fill="auto"/>
            <w:vAlign w:val="center"/>
          </w:tcPr>
          <w:p w14:paraId="6DAED6A5"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Lamiaceae</w:t>
            </w:r>
          </w:p>
        </w:tc>
        <w:tc>
          <w:tcPr>
            <w:tcW w:w="3307" w:type="dxa"/>
            <w:tcBorders>
              <w:top w:val="nil"/>
              <w:left w:val="nil"/>
              <w:bottom w:val="nil"/>
              <w:right w:val="nil"/>
            </w:tcBorders>
            <w:shd w:val="clear" w:color="auto" w:fill="auto"/>
            <w:vAlign w:val="center"/>
          </w:tcPr>
          <w:p w14:paraId="6DAED6A6" w14:textId="77777777" w:rsidR="00557617" w:rsidRPr="003F4E7A" w:rsidRDefault="00526D56" w:rsidP="008841B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i/>
                <w:sz w:val="24"/>
                <w:szCs w:val="24"/>
              </w:rPr>
              <w:t>Oocephalus nubicola</w:t>
            </w:r>
            <w:r w:rsidRPr="003F4E7A">
              <w:rPr>
                <w:rFonts w:ascii="Times New Roman" w:eastAsia="Times New Roman" w:hAnsi="Times New Roman" w:cs="Times New Roman"/>
                <w:sz w:val="24"/>
                <w:szCs w:val="24"/>
              </w:rPr>
              <w:t xml:space="preserve"> (Harley) Harley &amp; J.F.B.Pastore</w:t>
            </w:r>
          </w:p>
        </w:tc>
        <w:tc>
          <w:tcPr>
            <w:tcW w:w="724" w:type="dxa"/>
            <w:tcBorders>
              <w:top w:val="nil"/>
              <w:left w:val="nil"/>
              <w:bottom w:val="nil"/>
              <w:right w:val="nil"/>
            </w:tcBorders>
            <w:shd w:val="clear" w:color="auto" w:fill="auto"/>
            <w:vAlign w:val="center"/>
          </w:tcPr>
          <w:p w14:paraId="6DAED6A7"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CR</w:t>
            </w:r>
          </w:p>
        </w:tc>
        <w:tc>
          <w:tcPr>
            <w:tcW w:w="1134" w:type="dxa"/>
            <w:tcBorders>
              <w:top w:val="nil"/>
              <w:left w:val="nil"/>
              <w:bottom w:val="nil"/>
              <w:right w:val="nil"/>
            </w:tcBorders>
            <w:shd w:val="clear" w:color="auto" w:fill="auto"/>
            <w:vAlign w:val="center"/>
          </w:tcPr>
          <w:p w14:paraId="6DAED6A8" w14:textId="34E8A184" w:rsidR="00557617" w:rsidRPr="003F4E7A" w:rsidRDefault="00C942A2" w:rsidP="005628D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851" w:type="dxa"/>
            <w:tcBorders>
              <w:top w:val="nil"/>
              <w:left w:val="nil"/>
              <w:bottom w:val="nil"/>
              <w:right w:val="nil"/>
            </w:tcBorders>
            <w:shd w:val="clear" w:color="auto" w:fill="auto"/>
            <w:vAlign w:val="center"/>
          </w:tcPr>
          <w:p w14:paraId="6DAED6A9" w14:textId="351632F0" w:rsidR="00557617" w:rsidRPr="003F4E7A" w:rsidRDefault="00C942A2" w:rsidP="005628D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557617" w:rsidRPr="003F4E7A" w14:paraId="6DAED6B1" w14:textId="77777777" w:rsidTr="008841B8">
        <w:trPr>
          <w:trHeight w:val="276"/>
        </w:trPr>
        <w:tc>
          <w:tcPr>
            <w:tcW w:w="1106" w:type="dxa"/>
            <w:tcBorders>
              <w:top w:val="nil"/>
              <w:left w:val="nil"/>
              <w:bottom w:val="nil"/>
              <w:right w:val="nil"/>
            </w:tcBorders>
            <w:shd w:val="clear" w:color="auto" w:fill="auto"/>
            <w:vAlign w:val="center"/>
          </w:tcPr>
          <w:p w14:paraId="6DAED6AB"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Flora</w:t>
            </w:r>
          </w:p>
        </w:tc>
        <w:tc>
          <w:tcPr>
            <w:tcW w:w="1667" w:type="dxa"/>
            <w:tcBorders>
              <w:top w:val="nil"/>
              <w:left w:val="nil"/>
              <w:bottom w:val="nil"/>
              <w:right w:val="nil"/>
            </w:tcBorders>
            <w:shd w:val="clear" w:color="auto" w:fill="auto"/>
            <w:vAlign w:val="center"/>
          </w:tcPr>
          <w:p w14:paraId="6DAED6AC"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Malvaceae</w:t>
            </w:r>
          </w:p>
        </w:tc>
        <w:tc>
          <w:tcPr>
            <w:tcW w:w="3307" w:type="dxa"/>
            <w:tcBorders>
              <w:top w:val="nil"/>
              <w:left w:val="nil"/>
              <w:bottom w:val="nil"/>
              <w:right w:val="nil"/>
            </w:tcBorders>
            <w:shd w:val="clear" w:color="auto" w:fill="auto"/>
            <w:vAlign w:val="center"/>
          </w:tcPr>
          <w:p w14:paraId="6DAED6AD" w14:textId="77777777" w:rsidR="00557617" w:rsidRPr="003F4E7A" w:rsidRDefault="00526D56" w:rsidP="008841B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i/>
                <w:sz w:val="24"/>
                <w:szCs w:val="24"/>
              </w:rPr>
              <w:t>Helicteres rufipila</w:t>
            </w:r>
            <w:r w:rsidRPr="003F4E7A">
              <w:rPr>
                <w:rFonts w:ascii="Times New Roman" w:eastAsia="Times New Roman" w:hAnsi="Times New Roman" w:cs="Times New Roman"/>
                <w:sz w:val="24"/>
                <w:szCs w:val="24"/>
              </w:rPr>
              <w:t xml:space="preserve"> Cristóbal</w:t>
            </w:r>
          </w:p>
        </w:tc>
        <w:tc>
          <w:tcPr>
            <w:tcW w:w="724" w:type="dxa"/>
            <w:tcBorders>
              <w:top w:val="nil"/>
              <w:left w:val="nil"/>
              <w:bottom w:val="nil"/>
              <w:right w:val="nil"/>
            </w:tcBorders>
            <w:shd w:val="clear" w:color="auto" w:fill="auto"/>
            <w:vAlign w:val="center"/>
          </w:tcPr>
          <w:p w14:paraId="6DAED6AE"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CR</w:t>
            </w:r>
          </w:p>
        </w:tc>
        <w:tc>
          <w:tcPr>
            <w:tcW w:w="1134" w:type="dxa"/>
            <w:tcBorders>
              <w:top w:val="nil"/>
              <w:left w:val="nil"/>
              <w:bottom w:val="nil"/>
              <w:right w:val="nil"/>
            </w:tcBorders>
            <w:shd w:val="clear" w:color="auto" w:fill="auto"/>
            <w:vAlign w:val="center"/>
          </w:tcPr>
          <w:p w14:paraId="6DAED6AF" w14:textId="1974D53C" w:rsidR="00557617" w:rsidRPr="003F4E7A" w:rsidRDefault="00C942A2" w:rsidP="005628D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851" w:type="dxa"/>
            <w:tcBorders>
              <w:top w:val="nil"/>
              <w:left w:val="nil"/>
              <w:bottom w:val="nil"/>
              <w:right w:val="nil"/>
            </w:tcBorders>
            <w:shd w:val="clear" w:color="auto" w:fill="auto"/>
            <w:vAlign w:val="center"/>
          </w:tcPr>
          <w:p w14:paraId="6DAED6B0" w14:textId="56F52E2A" w:rsidR="00557617" w:rsidRPr="003F4E7A" w:rsidRDefault="00C942A2" w:rsidP="005628D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557617" w:rsidRPr="003F4E7A" w14:paraId="6DAED6B8" w14:textId="77777777" w:rsidTr="008841B8">
        <w:trPr>
          <w:trHeight w:val="276"/>
        </w:trPr>
        <w:tc>
          <w:tcPr>
            <w:tcW w:w="1106" w:type="dxa"/>
            <w:tcBorders>
              <w:top w:val="nil"/>
              <w:left w:val="nil"/>
              <w:bottom w:val="nil"/>
              <w:right w:val="nil"/>
            </w:tcBorders>
            <w:shd w:val="clear" w:color="auto" w:fill="auto"/>
            <w:vAlign w:val="center"/>
          </w:tcPr>
          <w:p w14:paraId="6DAED6B2"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Flora</w:t>
            </w:r>
          </w:p>
        </w:tc>
        <w:tc>
          <w:tcPr>
            <w:tcW w:w="1667" w:type="dxa"/>
            <w:tcBorders>
              <w:top w:val="nil"/>
              <w:left w:val="nil"/>
              <w:bottom w:val="nil"/>
              <w:right w:val="nil"/>
            </w:tcBorders>
            <w:shd w:val="clear" w:color="auto" w:fill="auto"/>
            <w:vAlign w:val="center"/>
          </w:tcPr>
          <w:p w14:paraId="6DAED6B3"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Malvaceae</w:t>
            </w:r>
          </w:p>
        </w:tc>
        <w:tc>
          <w:tcPr>
            <w:tcW w:w="3307" w:type="dxa"/>
            <w:tcBorders>
              <w:top w:val="nil"/>
              <w:left w:val="nil"/>
              <w:bottom w:val="nil"/>
              <w:right w:val="nil"/>
            </w:tcBorders>
            <w:shd w:val="clear" w:color="auto" w:fill="auto"/>
            <w:vAlign w:val="center"/>
          </w:tcPr>
          <w:p w14:paraId="6DAED6B4" w14:textId="77777777" w:rsidR="00557617" w:rsidRPr="003F4E7A" w:rsidRDefault="00526D56" w:rsidP="008841B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i/>
                <w:sz w:val="24"/>
                <w:szCs w:val="24"/>
              </w:rPr>
              <w:t>Melochia illicioides</w:t>
            </w:r>
            <w:r w:rsidRPr="003F4E7A">
              <w:rPr>
                <w:rFonts w:ascii="Times New Roman" w:eastAsia="Times New Roman" w:hAnsi="Times New Roman" w:cs="Times New Roman"/>
                <w:sz w:val="24"/>
                <w:szCs w:val="24"/>
              </w:rPr>
              <w:t xml:space="preserve"> K.Schum.</w:t>
            </w:r>
          </w:p>
        </w:tc>
        <w:tc>
          <w:tcPr>
            <w:tcW w:w="724" w:type="dxa"/>
            <w:tcBorders>
              <w:top w:val="nil"/>
              <w:left w:val="nil"/>
              <w:bottom w:val="nil"/>
              <w:right w:val="nil"/>
            </w:tcBorders>
            <w:shd w:val="clear" w:color="auto" w:fill="auto"/>
            <w:vAlign w:val="center"/>
          </w:tcPr>
          <w:p w14:paraId="6DAED6B5"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CR</w:t>
            </w:r>
          </w:p>
        </w:tc>
        <w:tc>
          <w:tcPr>
            <w:tcW w:w="1134" w:type="dxa"/>
            <w:tcBorders>
              <w:top w:val="nil"/>
              <w:left w:val="nil"/>
              <w:bottom w:val="nil"/>
              <w:right w:val="nil"/>
            </w:tcBorders>
            <w:shd w:val="clear" w:color="auto" w:fill="auto"/>
            <w:vAlign w:val="center"/>
          </w:tcPr>
          <w:p w14:paraId="6DAED6B6" w14:textId="65D74A49" w:rsidR="00557617" w:rsidRPr="003F4E7A" w:rsidRDefault="00C942A2" w:rsidP="005628D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851" w:type="dxa"/>
            <w:tcBorders>
              <w:top w:val="nil"/>
              <w:left w:val="nil"/>
              <w:bottom w:val="nil"/>
              <w:right w:val="nil"/>
            </w:tcBorders>
            <w:shd w:val="clear" w:color="auto" w:fill="auto"/>
            <w:vAlign w:val="center"/>
          </w:tcPr>
          <w:p w14:paraId="6DAED6B7" w14:textId="194C0CC0" w:rsidR="00557617" w:rsidRPr="003F4E7A" w:rsidRDefault="00C942A2" w:rsidP="005628D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557617" w:rsidRPr="003F4E7A" w14:paraId="6DAED6BF" w14:textId="77777777" w:rsidTr="008841B8">
        <w:trPr>
          <w:trHeight w:val="276"/>
        </w:trPr>
        <w:tc>
          <w:tcPr>
            <w:tcW w:w="1106" w:type="dxa"/>
            <w:tcBorders>
              <w:top w:val="nil"/>
              <w:left w:val="nil"/>
              <w:bottom w:val="nil"/>
              <w:right w:val="nil"/>
            </w:tcBorders>
            <w:shd w:val="clear" w:color="auto" w:fill="auto"/>
            <w:vAlign w:val="center"/>
          </w:tcPr>
          <w:p w14:paraId="6DAED6B9"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Flora</w:t>
            </w:r>
          </w:p>
        </w:tc>
        <w:tc>
          <w:tcPr>
            <w:tcW w:w="1667" w:type="dxa"/>
            <w:tcBorders>
              <w:top w:val="nil"/>
              <w:left w:val="nil"/>
              <w:bottom w:val="nil"/>
              <w:right w:val="nil"/>
            </w:tcBorders>
            <w:shd w:val="clear" w:color="auto" w:fill="auto"/>
            <w:vAlign w:val="center"/>
          </w:tcPr>
          <w:p w14:paraId="6DAED6BA"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Malvaceae</w:t>
            </w:r>
          </w:p>
        </w:tc>
        <w:tc>
          <w:tcPr>
            <w:tcW w:w="3307" w:type="dxa"/>
            <w:tcBorders>
              <w:top w:val="nil"/>
              <w:left w:val="nil"/>
              <w:bottom w:val="nil"/>
              <w:right w:val="nil"/>
            </w:tcBorders>
            <w:shd w:val="clear" w:color="auto" w:fill="auto"/>
            <w:vAlign w:val="center"/>
          </w:tcPr>
          <w:p w14:paraId="6DAED6BB" w14:textId="77777777" w:rsidR="00557617" w:rsidRPr="003F4E7A" w:rsidRDefault="00526D56" w:rsidP="008841B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i/>
                <w:sz w:val="24"/>
                <w:szCs w:val="24"/>
              </w:rPr>
              <w:t>Pavonia palmeirensis</w:t>
            </w:r>
            <w:r w:rsidRPr="003F4E7A">
              <w:rPr>
                <w:rFonts w:ascii="Times New Roman" w:eastAsia="Times New Roman" w:hAnsi="Times New Roman" w:cs="Times New Roman"/>
                <w:sz w:val="24"/>
                <w:szCs w:val="24"/>
              </w:rPr>
              <w:t xml:space="preserve"> Krapov.</w:t>
            </w:r>
          </w:p>
        </w:tc>
        <w:tc>
          <w:tcPr>
            <w:tcW w:w="724" w:type="dxa"/>
            <w:tcBorders>
              <w:top w:val="nil"/>
              <w:left w:val="nil"/>
              <w:bottom w:val="nil"/>
              <w:right w:val="nil"/>
            </w:tcBorders>
            <w:shd w:val="clear" w:color="auto" w:fill="auto"/>
            <w:vAlign w:val="center"/>
          </w:tcPr>
          <w:p w14:paraId="6DAED6BC"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CR</w:t>
            </w:r>
          </w:p>
        </w:tc>
        <w:tc>
          <w:tcPr>
            <w:tcW w:w="1134" w:type="dxa"/>
            <w:tcBorders>
              <w:top w:val="nil"/>
              <w:left w:val="nil"/>
              <w:bottom w:val="nil"/>
              <w:right w:val="nil"/>
            </w:tcBorders>
            <w:shd w:val="clear" w:color="auto" w:fill="auto"/>
            <w:vAlign w:val="center"/>
          </w:tcPr>
          <w:p w14:paraId="6DAED6BD" w14:textId="18F2899F" w:rsidR="00557617" w:rsidRPr="003F4E7A" w:rsidRDefault="00C942A2" w:rsidP="005628D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851" w:type="dxa"/>
            <w:tcBorders>
              <w:top w:val="nil"/>
              <w:left w:val="nil"/>
              <w:bottom w:val="nil"/>
              <w:right w:val="nil"/>
            </w:tcBorders>
            <w:shd w:val="clear" w:color="auto" w:fill="auto"/>
            <w:vAlign w:val="center"/>
          </w:tcPr>
          <w:p w14:paraId="6DAED6BE" w14:textId="41A0FEB1" w:rsidR="00557617" w:rsidRPr="003F4E7A" w:rsidRDefault="00C942A2" w:rsidP="005628D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557617" w:rsidRPr="003F4E7A" w14:paraId="6DAED6C6" w14:textId="77777777" w:rsidTr="008841B8">
        <w:trPr>
          <w:trHeight w:val="276"/>
        </w:trPr>
        <w:tc>
          <w:tcPr>
            <w:tcW w:w="1106" w:type="dxa"/>
            <w:tcBorders>
              <w:top w:val="nil"/>
              <w:left w:val="nil"/>
              <w:bottom w:val="nil"/>
              <w:right w:val="nil"/>
            </w:tcBorders>
            <w:shd w:val="clear" w:color="auto" w:fill="auto"/>
            <w:vAlign w:val="center"/>
          </w:tcPr>
          <w:p w14:paraId="6DAED6C0"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Flora</w:t>
            </w:r>
          </w:p>
        </w:tc>
        <w:tc>
          <w:tcPr>
            <w:tcW w:w="1667" w:type="dxa"/>
            <w:tcBorders>
              <w:top w:val="nil"/>
              <w:left w:val="nil"/>
              <w:bottom w:val="nil"/>
              <w:right w:val="nil"/>
            </w:tcBorders>
            <w:shd w:val="clear" w:color="auto" w:fill="auto"/>
            <w:vAlign w:val="center"/>
          </w:tcPr>
          <w:p w14:paraId="6DAED6C1"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Malvaceae</w:t>
            </w:r>
          </w:p>
        </w:tc>
        <w:tc>
          <w:tcPr>
            <w:tcW w:w="3307" w:type="dxa"/>
            <w:tcBorders>
              <w:top w:val="nil"/>
              <w:left w:val="nil"/>
              <w:bottom w:val="nil"/>
              <w:right w:val="nil"/>
            </w:tcBorders>
            <w:shd w:val="clear" w:color="auto" w:fill="auto"/>
            <w:vAlign w:val="center"/>
          </w:tcPr>
          <w:p w14:paraId="6DAED6C2" w14:textId="77777777" w:rsidR="00557617" w:rsidRPr="003F4E7A" w:rsidRDefault="00526D56" w:rsidP="008841B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i/>
                <w:sz w:val="24"/>
                <w:szCs w:val="24"/>
              </w:rPr>
              <w:t>Rayleya bahiensis</w:t>
            </w:r>
            <w:r w:rsidRPr="003F4E7A">
              <w:rPr>
                <w:rFonts w:ascii="Times New Roman" w:eastAsia="Times New Roman" w:hAnsi="Times New Roman" w:cs="Times New Roman"/>
                <w:sz w:val="24"/>
                <w:szCs w:val="24"/>
              </w:rPr>
              <w:t xml:space="preserve"> Cristóbal</w:t>
            </w:r>
          </w:p>
        </w:tc>
        <w:tc>
          <w:tcPr>
            <w:tcW w:w="724" w:type="dxa"/>
            <w:tcBorders>
              <w:top w:val="nil"/>
              <w:left w:val="nil"/>
              <w:bottom w:val="nil"/>
              <w:right w:val="nil"/>
            </w:tcBorders>
            <w:shd w:val="clear" w:color="auto" w:fill="auto"/>
            <w:vAlign w:val="center"/>
          </w:tcPr>
          <w:p w14:paraId="6DAED6C3"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CR</w:t>
            </w:r>
          </w:p>
        </w:tc>
        <w:tc>
          <w:tcPr>
            <w:tcW w:w="1134" w:type="dxa"/>
            <w:tcBorders>
              <w:top w:val="nil"/>
              <w:left w:val="nil"/>
              <w:bottom w:val="nil"/>
              <w:right w:val="nil"/>
            </w:tcBorders>
            <w:shd w:val="clear" w:color="auto" w:fill="auto"/>
            <w:vAlign w:val="center"/>
          </w:tcPr>
          <w:p w14:paraId="6DAED6C4" w14:textId="3611BECD" w:rsidR="00557617" w:rsidRPr="003F4E7A" w:rsidRDefault="00C942A2" w:rsidP="005628D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851" w:type="dxa"/>
            <w:tcBorders>
              <w:top w:val="nil"/>
              <w:left w:val="nil"/>
              <w:bottom w:val="nil"/>
              <w:right w:val="nil"/>
            </w:tcBorders>
            <w:shd w:val="clear" w:color="auto" w:fill="auto"/>
            <w:vAlign w:val="center"/>
          </w:tcPr>
          <w:p w14:paraId="6DAED6C5" w14:textId="411203A1" w:rsidR="00557617" w:rsidRPr="003F4E7A" w:rsidRDefault="00C942A2" w:rsidP="005628D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557617" w:rsidRPr="003F4E7A" w14:paraId="6DAED6CD" w14:textId="77777777" w:rsidTr="008841B8">
        <w:trPr>
          <w:trHeight w:val="372"/>
        </w:trPr>
        <w:tc>
          <w:tcPr>
            <w:tcW w:w="1106" w:type="dxa"/>
            <w:tcBorders>
              <w:top w:val="nil"/>
              <w:left w:val="nil"/>
              <w:bottom w:val="nil"/>
              <w:right w:val="nil"/>
            </w:tcBorders>
            <w:shd w:val="clear" w:color="auto" w:fill="auto"/>
            <w:vAlign w:val="center"/>
          </w:tcPr>
          <w:p w14:paraId="6DAED6C7"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Flora</w:t>
            </w:r>
          </w:p>
        </w:tc>
        <w:tc>
          <w:tcPr>
            <w:tcW w:w="1667" w:type="dxa"/>
            <w:tcBorders>
              <w:top w:val="nil"/>
              <w:left w:val="nil"/>
              <w:bottom w:val="nil"/>
              <w:right w:val="nil"/>
            </w:tcBorders>
            <w:shd w:val="clear" w:color="auto" w:fill="auto"/>
            <w:vAlign w:val="center"/>
          </w:tcPr>
          <w:p w14:paraId="6DAED6C8"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Melastomataceae</w:t>
            </w:r>
          </w:p>
        </w:tc>
        <w:tc>
          <w:tcPr>
            <w:tcW w:w="3307" w:type="dxa"/>
            <w:tcBorders>
              <w:top w:val="nil"/>
              <w:left w:val="nil"/>
              <w:bottom w:val="nil"/>
              <w:right w:val="nil"/>
            </w:tcBorders>
            <w:shd w:val="clear" w:color="auto" w:fill="auto"/>
            <w:vAlign w:val="center"/>
          </w:tcPr>
          <w:p w14:paraId="6DAED6C9" w14:textId="77777777" w:rsidR="00557617" w:rsidRPr="003F4E7A" w:rsidRDefault="00526D56" w:rsidP="008841B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i/>
                <w:sz w:val="24"/>
                <w:szCs w:val="24"/>
              </w:rPr>
              <w:t>Microlicia subalata</w:t>
            </w:r>
            <w:r w:rsidRPr="003F4E7A">
              <w:rPr>
                <w:rFonts w:ascii="Times New Roman" w:eastAsia="Times New Roman" w:hAnsi="Times New Roman" w:cs="Times New Roman"/>
                <w:sz w:val="24"/>
                <w:szCs w:val="24"/>
              </w:rPr>
              <w:t xml:space="preserve"> Wurdack</w:t>
            </w:r>
          </w:p>
        </w:tc>
        <w:tc>
          <w:tcPr>
            <w:tcW w:w="724" w:type="dxa"/>
            <w:tcBorders>
              <w:top w:val="nil"/>
              <w:left w:val="nil"/>
              <w:bottom w:val="nil"/>
              <w:right w:val="nil"/>
            </w:tcBorders>
            <w:shd w:val="clear" w:color="auto" w:fill="auto"/>
            <w:vAlign w:val="center"/>
          </w:tcPr>
          <w:p w14:paraId="6DAED6CA"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CR</w:t>
            </w:r>
          </w:p>
        </w:tc>
        <w:tc>
          <w:tcPr>
            <w:tcW w:w="1134" w:type="dxa"/>
            <w:tcBorders>
              <w:top w:val="nil"/>
              <w:left w:val="nil"/>
              <w:bottom w:val="nil"/>
              <w:right w:val="nil"/>
            </w:tcBorders>
            <w:shd w:val="clear" w:color="auto" w:fill="auto"/>
            <w:vAlign w:val="center"/>
          </w:tcPr>
          <w:p w14:paraId="6DAED6CB"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CR**</w:t>
            </w:r>
          </w:p>
        </w:tc>
        <w:tc>
          <w:tcPr>
            <w:tcW w:w="851" w:type="dxa"/>
            <w:tcBorders>
              <w:top w:val="nil"/>
              <w:left w:val="nil"/>
              <w:bottom w:val="nil"/>
              <w:right w:val="nil"/>
            </w:tcBorders>
            <w:shd w:val="clear" w:color="auto" w:fill="auto"/>
            <w:vAlign w:val="center"/>
          </w:tcPr>
          <w:p w14:paraId="6DAED6CC" w14:textId="175B3A08" w:rsidR="00557617" w:rsidRPr="003F4E7A" w:rsidRDefault="00C942A2" w:rsidP="005628D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557617" w:rsidRPr="003F4E7A" w14:paraId="6DAED6D4" w14:textId="77777777" w:rsidTr="008841B8">
        <w:trPr>
          <w:trHeight w:val="552"/>
        </w:trPr>
        <w:tc>
          <w:tcPr>
            <w:tcW w:w="1106" w:type="dxa"/>
            <w:tcBorders>
              <w:top w:val="nil"/>
              <w:left w:val="nil"/>
              <w:bottom w:val="nil"/>
              <w:right w:val="nil"/>
            </w:tcBorders>
            <w:shd w:val="clear" w:color="auto" w:fill="auto"/>
            <w:vAlign w:val="center"/>
          </w:tcPr>
          <w:p w14:paraId="6DAED6CE"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Flora</w:t>
            </w:r>
          </w:p>
        </w:tc>
        <w:tc>
          <w:tcPr>
            <w:tcW w:w="1667" w:type="dxa"/>
            <w:tcBorders>
              <w:top w:val="nil"/>
              <w:left w:val="nil"/>
              <w:bottom w:val="nil"/>
              <w:right w:val="nil"/>
            </w:tcBorders>
            <w:shd w:val="clear" w:color="auto" w:fill="auto"/>
            <w:vAlign w:val="center"/>
          </w:tcPr>
          <w:p w14:paraId="6DAED6CF"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Passifloraceae</w:t>
            </w:r>
          </w:p>
        </w:tc>
        <w:tc>
          <w:tcPr>
            <w:tcW w:w="3307" w:type="dxa"/>
            <w:tcBorders>
              <w:top w:val="nil"/>
              <w:left w:val="nil"/>
              <w:bottom w:val="nil"/>
              <w:right w:val="nil"/>
            </w:tcBorders>
            <w:shd w:val="clear" w:color="auto" w:fill="auto"/>
            <w:vAlign w:val="center"/>
          </w:tcPr>
          <w:p w14:paraId="6DAED6D0" w14:textId="77777777" w:rsidR="00557617" w:rsidRPr="003F4E7A" w:rsidRDefault="00526D56" w:rsidP="008841B8">
            <w:pPr>
              <w:spacing w:after="0" w:line="240" w:lineRule="auto"/>
              <w:rPr>
                <w:rFonts w:ascii="Times New Roman" w:eastAsia="Times New Roman" w:hAnsi="Times New Roman" w:cs="Times New Roman"/>
                <w:sz w:val="24"/>
                <w:szCs w:val="24"/>
                <w:lang w:val="pt-BR"/>
              </w:rPr>
            </w:pPr>
            <w:r w:rsidRPr="003F4E7A">
              <w:rPr>
                <w:rFonts w:ascii="Times New Roman" w:eastAsia="Times New Roman" w:hAnsi="Times New Roman" w:cs="Times New Roman"/>
                <w:i/>
                <w:sz w:val="24"/>
                <w:szCs w:val="24"/>
                <w:lang w:val="pt-BR"/>
              </w:rPr>
              <w:t>Passiflora timböensis</w:t>
            </w:r>
            <w:r w:rsidRPr="003F4E7A">
              <w:rPr>
                <w:rFonts w:ascii="Times New Roman" w:eastAsia="Times New Roman" w:hAnsi="Times New Roman" w:cs="Times New Roman"/>
                <w:sz w:val="24"/>
                <w:szCs w:val="24"/>
                <w:lang w:val="pt-BR"/>
              </w:rPr>
              <w:t xml:space="preserve"> T.S.Nunes &amp;  L.P.Queiroz</w:t>
            </w:r>
          </w:p>
        </w:tc>
        <w:tc>
          <w:tcPr>
            <w:tcW w:w="724" w:type="dxa"/>
            <w:tcBorders>
              <w:top w:val="nil"/>
              <w:left w:val="nil"/>
              <w:bottom w:val="nil"/>
              <w:right w:val="nil"/>
            </w:tcBorders>
            <w:shd w:val="clear" w:color="auto" w:fill="auto"/>
            <w:vAlign w:val="center"/>
          </w:tcPr>
          <w:p w14:paraId="6DAED6D1"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CR</w:t>
            </w:r>
          </w:p>
        </w:tc>
        <w:tc>
          <w:tcPr>
            <w:tcW w:w="1134" w:type="dxa"/>
            <w:tcBorders>
              <w:top w:val="nil"/>
              <w:left w:val="nil"/>
              <w:bottom w:val="nil"/>
              <w:right w:val="nil"/>
            </w:tcBorders>
            <w:shd w:val="clear" w:color="auto" w:fill="auto"/>
            <w:vAlign w:val="center"/>
          </w:tcPr>
          <w:p w14:paraId="6DAED6D2" w14:textId="7836FCD2" w:rsidR="00557617" w:rsidRPr="003F4E7A" w:rsidRDefault="00C942A2" w:rsidP="005628D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851" w:type="dxa"/>
            <w:tcBorders>
              <w:top w:val="nil"/>
              <w:left w:val="nil"/>
              <w:bottom w:val="nil"/>
              <w:right w:val="nil"/>
            </w:tcBorders>
            <w:shd w:val="clear" w:color="auto" w:fill="auto"/>
            <w:vAlign w:val="center"/>
          </w:tcPr>
          <w:p w14:paraId="6DAED6D3" w14:textId="0F9A9233" w:rsidR="00557617" w:rsidRPr="003F4E7A" w:rsidRDefault="00C942A2" w:rsidP="005628D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557617" w:rsidRPr="003F4E7A" w14:paraId="6DAED6DB" w14:textId="77777777" w:rsidTr="008841B8">
        <w:trPr>
          <w:trHeight w:val="336"/>
        </w:trPr>
        <w:tc>
          <w:tcPr>
            <w:tcW w:w="1106" w:type="dxa"/>
            <w:tcBorders>
              <w:top w:val="nil"/>
              <w:left w:val="nil"/>
              <w:bottom w:val="nil"/>
              <w:right w:val="nil"/>
            </w:tcBorders>
            <w:shd w:val="clear" w:color="auto" w:fill="auto"/>
            <w:vAlign w:val="center"/>
          </w:tcPr>
          <w:p w14:paraId="6DAED6D5"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Flora</w:t>
            </w:r>
          </w:p>
        </w:tc>
        <w:tc>
          <w:tcPr>
            <w:tcW w:w="1667" w:type="dxa"/>
            <w:tcBorders>
              <w:top w:val="nil"/>
              <w:left w:val="nil"/>
              <w:bottom w:val="nil"/>
              <w:right w:val="nil"/>
            </w:tcBorders>
            <w:shd w:val="clear" w:color="auto" w:fill="auto"/>
            <w:vAlign w:val="center"/>
          </w:tcPr>
          <w:p w14:paraId="6DAED6D6"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Plantaginaceae</w:t>
            </w:r>
          </w:p>
        </w:tc>
        <w:tc>
          <w:tcPr>
            <w:tcW w:w="3307" w:type="dxa"/>
            <w:tcBorders>
              <w:top w:val="nil"/>
              <w:left w:val="nil"/>
              <w:bottom w:val="nil"/>
              <w:right w:val="nil"/>
            </w:tcBorders>
            <w:shd w:val="clear" w:color="auto" w:fill="auto"/>
            <w:vAlign w:val="center"/>
          </w:tcPr>
          <w:p w14:paraId="6DAED6D7" w14:textId="77777777" w:rsidR="00557617" w:rsidRPr="003F4E7A" w:rsidRDefault="00526D56" w:rsidP="008841B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i/>
                <w:sz w:val="24"/>
                <w:szCs w:val="24"/>
              </w:rPr>
              <w:t>Philcoxia bahiensis</w:t>
            </w:r>
            <w:r w:rsidRPr="003F4E7A">
              <w:rPr>
                <w:rFonts w:ascii="Times New Roman" w:eastAsia="Times New Roman" w:hAnsi="Times New Roman" w:cs="Times New Roman"/>
                <w:sz w:val="24"/>
                <w:szCs w:val="24"/>
              </w:rPr>
              <w:t xml:space="preserve"> V.C.Souza &amp; Harley</w:t>
            </w:r>
          </w:p>
        </w:tc>
        <w:tc>
          <w:tcPr>
            <w:tcW w:w="724" w:type="dxa"/>
            <w:tcBorders>
              <w:top w:val="nil"/>
              <w:left w:val="nil"/>
              <w:bottom w:val="nil"/>
              <w:right w:val="nil"/>
            </w:tcBorders>
            <w:shd w:val="clear" w:color="auto" w:fill="auto"/>
            <w:vAlign w:val="center"/>
          </w:tcPr>
          <w:p w14:paraId="6DAED6D8"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CR</w:t>
            </w:r>
          </w:p>
        </w:tc>
        <w:tc>
          <w:tcPr>
            <w:tcW w:w="1134" w:type="dxa"/>
            <w:tcBorders>
              <w:top w:val="nil"/>
              <w:left w:val="nil"/>
              <w:bottom w:val="nil"/>
              <w:right w:val="nil"/>
            </w:tcBorders>
            <w:shd w:val="clear" w:color="auto" w:fill="auto"/>
            <w:vAlign w:val="center"/>
          </w:tcPr>
          <w:p w14:paraId="6DAED6D9" w14:textId="4639A8E9" w:rsidR="00557617" w:rsidRPr="003F4E7A" w:rsidRDefault="00C942A2" w:rsidP="005628D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851" w:type="dxa"/>
            <w:tcBorders>
              <w:top w:val="nil"/>
              <w:left w:val="nil"/>
              <w:bottom w:val="nil"/>
              <w:right w:val="nil"/>
            </w:tcBorders>
            <w:shd w:val="clear" w:color="auto" w:fill="auto"/>
            <w:vAlign w:val="center"/>
          </w:tcPr>
          <w:p w14:paraId="6DAED6DA" w14:textId="1DE18E1A" w:rsidR="00557617" w:rsidRPr="003F4E7A" w:rsidRDefault="00C942A2" w:rsidP="005628D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557617" w:rsidRPr="003F4E7A" w14:paraId="6DAED6E2" w14:textId="77777777" w:rsidTr="008841B8">
        <w:trPr>
          <w:trHeight w:val="276"/>
        </w:trPr>
        <w:tc>
          <w:tcPr>
            <w:tcW w:w="1106" w:type="dxa"/>
            <w:tcBorders>
              <w:top w:val="nil"/>
              <w:left w:val="nil"/>
              <w:bottom w:val="nil"/>
              <w:right w:val="nil"/>
            </w:tcBorders>
            <w:shd w:val="clear" w:color="auto" w:fill="auto"/>
            <w:vAlign w:val="center"/>
          </w:tcPr>
          <w:p w14:paraId="6DAED6DC"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Flora</w:t>
            </w:r>
          </w:p>
        </w:tc>
        <w:tc>
          <w:tcPr>
            <w:tcW w:w="1667" w:type="dxa"/>
            <w:tcBorders>
              <w:top w:val="nil"/>
              <w:left w:val="nil"/>
              <w:bottom w:val="nil"/>
              <w:right w:val="nil"/>
            </w:tcBorders>
            <w:shd w:val="clear" w:color="auto" w:fill="auto"/>
            <w:vAlign w:val="center"/>
          </w:tcPr>
          <w:p w14:paraId="6DAED6DD"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Turneraceae</w:t>
            </w:r>
          </w:p>
        </w:tc>
        <w:tc>
          <w:tcPr>
            <w:tcW w:w="3307" w:type="dxa"/>
            <w:tcBorders>
              <w:top w:val="nil"/>
              <w:left w:val="nil"/>
              <w:bottom w:val="nil"/>
              <w:right w:val="nil"/>
            </w:tcBorders>
            <w:shd w:val="clear" w:color="auto" w:fill="auto"/>
            <w:vAlign w:val="center"/>
          </w:tcPr>
          <w:p w14:paraId="6DAED6DE" w14:textId="77777777" w:rsidR="00557617" w:rsidRPr="003F4E7A" w:rsidRDefault="00526D56" w:rsidP="008841B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i/>
                <w:sz w:val="24"/>
                <w:szCs w:val="24"/>
              </w:rPr>
              <w:t>Piriqueta flammea</w:t>
            </w:r>
            <w:r w:rsidRPr="003F4E7A">
              <w:rPr>
                <w:rFonts w:ascii="Times New Roman" w:eastAsia="Times New Roman" w:hAnsi="Times New Roman" w:cs="Times New Roman"/>
                <w:sz w:val="24"/>
                <w:szCs w:val="24"/>
              </w:rPr>
              <w:t xml:space="preserve"> (Suess.) Arbo</w:t>
            </w:r>
          </w:p>
        </w:tc>
        <w:tc>
          <w:tcPr>
            <w:tcW w:w="724" w:type="dxa"/>
            <w:tcBorders>
              <w:top w:val="nil"/>
              <w:left w:val="nil"/>
              <w:bottom w:val="nil"/>
              <w:right w:val="nil"/>
            </w:tcBorders>
            <w:shd w:val="clear" w:color="auto" w:fill="auto"/>
            <w:vAlign w:val="center"/>
          </w:tcPr>
          <w:p w14:paraId="6DAED6DF"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CR</w:t>
            </w:r>
          </w:p>
        </w:tc>
        <w:tc>
          <w:tcPr>
            <w:tcW w:w="1134" w:type="dxa"/>
            <w:tcBorders>
              <w:top w:val="nil"/>
              <w:left w:val="nil"/>
              <w:bottom w:val="nil"/>
              <w:right w:val="nil"/>
            </w:tcBorders>
            <w:shd w:val="clear" w:color="auto" w:fill="auto"/>
            <w:vAlign w:val="center"/>
          </w:tcPr>
          <w:p w14:paraId="6DAED6E0" w14:textId="3D7A5C6D" w:rsidR="00557617" w:rsidRPr="003F4E7A" w:rsidRDefault="00C942A2" w:rsidP="005628D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851" w:type="dxa"/>
            <w:tcBorders>
              <w:top w:val="nil"/>
              <w:left w:val="nil"/>
              <w:bottom w:val="nil"/>
              <w:right w:val="nil"/>
            </w:tcBorders>
            <w:shd w:val="clear" w:color="auto" w:fill="auto"/>
            <w:vAlign w:val="center"/>
          </w:tcPr>
          <w:p w14:paraId="6DAED6E1" w14:textId="0A173932" w:rsidR="00557617" w:rsidRPr="003F4E7A" w:rsidRDefault="00C942A2" w:rsidP="005628D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557617" w:rsidRPr="003F4E7A" w14:paraId="6DAED6E9" w14:textId="77777777" w:rsidTr="008841B8">
        <w:trPr>
          <w:trHeight w:val="276"/>
        </w:trPr>
        <w:tc>
          <w:tcPr>
            <w:tcW w:w="1106" w:type="dxa"/>
            <w:tcBorders>
              <w:top w:val="nil"/>
              <w:left w:val="nil"/>
              <w:bottom w:val="nil"/>
              <w:right w:val="nil"/>
            </w:tcBorders>
            <w:shd w:val="clear" w:color="auto" w:fill="auto"/>
            <w:vAlign w:val="center"/>
          </w:tcPr>
          <w:p w14:paraId="6DAED6E3"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Flora</w:t>
            </w:r>
          </w:p>
        </w:tc>
        <w:tc>
          <w:tcPr>
            <w:tcW w:w="1667" w:type="dxa"/>
            <w:tcBorders>
              <w:top w:val="nil"/>
              <w:left w:val="nil"/>
              <w:bottom w:val="nil"/>
              <w:right w:val="nil"/>
            </w:tcBorders>
            <w:shd w:val="clear" w:color="auto" w:fill="auto"/>
            <w:vAlign w:val="center"/>
          </w:tcPr>
          <w:p w14:paraId="6DAED6E4"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Velloziaceae</w:t>
            </w:r>
          </w:p>
        </w:tc>
        <w:tc>
          <w:tcPr>
            <w:tcW w:w="3307" w:type="dxa"/>
            <w:tcBorders>
              <w:top w:val="nil"/>
              <w:left w:val="nil"/>
              <w:bottom w:val="nil"/>
              <w:right w:val="nil"/>
            </w:tcBorders>
            <w:shd w:val="clear" w:color="auto" w:fill="auto"/>
            <w:vAlign w:val="center"/>
          </w:tcPr>
          <w:p w14:paraId="6DAED6E5" w14:textId="77777777" w:rsidR="00557617" w:rsidRPr="003F4E7A" w:rsidRDefault="00526D56" w:rsidP="008841B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i/>
                <w:sz w:val="24"/>
                <w:szCs w:val="24"/>
              </w:rPr>
              <w:t>Vellozia canelinha</w:t>
            </w:r>
            <w:r w:rsidRPr="003F4E7A">
              <w:rPr>
                <w:rFonts w:ascii="Times New Roman" w:eastAsia="Times New Roman" w:hAnsi="Times New Roman" w:cs="Times New Roman"/>
                <w:sz w:val="24"/>
                <w:szCs w:val="24"/>
              </w:rPr>
              <w:t xml:space="preserve"> Mello-Silva</w:t>
            </w:r>
          </w:p>
        </w:tc>
        <w:tc>
          <w:tcPr>
            <w:tcW w:w="724" w:type="dxa"/>
            <w:tcBorders>
              <w:top w:val="nil"/>
              <w:left w:val="nil"/>
              <w:bottom w:val="nil"/>
              <w:right w:val="nil"/>
            </w:tcBorders>
            <w:shd w:val="clear" w:color="auto" w:fill="auto"/>
            <w:vAlign w:val="center"/>
          </w:tcPr>
          <w:p w14:paraId="6DAED6E6"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CR</w:t>
            </w:r>
          </w:p>
        </w:tc>
        <w:tc>
          <w:tcPr>
            <w:tcW w:w="1134" w:type="dxa"/>
            <w:tcBorders>
              <w:top w:val="nil"/>
              <w:left w:val="nil"/>
              <w:bottom w:val="nil"/>
              <w:right w:val="nil"/>
            </w:tcBorders>
            <w:shd w:val="clear" w:color="auto" w:fill="auto"/>
            <w:vAlign w:val="center"/>
          </w:tcPr>
          <w:p w14:paraId="6DAED6E7"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CR</w:t>
            </w:r>
          </w:p>
        </w:tc>
        <w:tc>
          <w:tcPr>
            <w:tcW w:w="851" w:type="dxa"/>
            <w:tcBorders>
              <w:top w:val="nil"/>
              <w:left w:val="nil"/>
              <w:bottom w:val="nil"/>
              <w:right w:val="nil"/>
            </w:tcBorders>
            <w:shd w:val="clear" w:color="auto" w:fill="auto"/>
            <w:vAlign w:val="center"/>
          </w:tcPr>
          <w:p w14:paraId="6DAED6E8" w14:textId="0C4AEE23" w:rsidR="00557617" w:rsidRPr="003F4E7A" w:rsidRDefault="00C942A2" w:rsidP="005628D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557617" w:rsidRPr="003F4E7A" w14:paraId="6DAED6F0" w14:textId="77777777" w:rsidTr="008841B8">
        <w:trPr>
          <w:trHeight w:val="348"/>
        </w:trPr>
        <w:tc>
          <w:tcPr>
            <w:tcW w:w="1106" w:type="dxa"/>
            <w:tcBorders>
              <w:top w:val="nil"/>
              <w:left w:val="nil"/>
              <w:bottom w:val="nil"/>
              <w:right w:val="nil"/>
            </w:tcBorders>
            <w:shd w:val="clear" w:color="auto" w:fill="auto"/>
            <w:vAlign w:val="center"/>
          </w:tcPr>
          <w:p w14:paraId="6DAED6EA"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Flora</w:t>
            </w:r>
          </w:p>
        </w:tc>
        <w:tc>
          <w:tcPr>
            <w:tcW w:w="1667" w:type="dxa"/>
            <w:tcBorders>
              <w:top w:val="nil"/>
              <w:left w:val="nil"/>
              <w:bottom w:val="nil"/>
              <w:right w:val="nil"/>
            </w:tcBorders>
            <w:shd w:val="clear" w:color="auto" w:fill="auto"/>
            <w:vAlign w:val="center"/>
          </w:tcPr>
          <w:p w14:paraId="6DAED6EB"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Violaceae</w:t>
            </w:r>
          </w:p>
        </w:tc>
        <w:tc>
          <w:tcPr>
            <w:tcW w:w="3307" w:type="dxa"/>
            <w:tcBorders>
              <w:top w:val="nil"/>
              <w:left w:val="nil"/>
              <w:bottom w:val="nil"/>
              <w:right w:val="nil"/>
            </w:tcBorders>
            <w:shd w:val="clear" w:color="auto" w:fill="auto"/>
            <w:vAlign w:val="center"/>
          </w:tcPr>
          <w:p w14:paraId="6DAED6EC" w14:textId="77777777" w:rsidR="00557617" w:rsidRPr="003F4E7A" w:rsidRDefault="00526D56" w:rsidP="008841B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i/>
                <w:sz w:val="24"/>
                <w:szCs w:val="24"/>
              </w:rPr>
              <w:t>Hybanthus albus</w:t>
            </w:r>
            <w:r w:rsidRPr="003F4E7A">
              <w:rPr>
                <w:rFonts w:ascii="Times New Roman" w:eastAsia="Times New Roman" w:hAnsi="Times New Roman" w:cs="Times New Roman"/>
                <w:sz w:val="24"/>
                <w:szCs w:val="24"/>
              </w:rPr>
              <w:t xml:space="preserve"> (A.St.-Hil.) Baill.</w:t>
            </w:r>
          </w:p>
        </w:tc>
        <w:tc>
          <w:tcPr>
            <w:tcW w:w="724" w:type="dxa"/>
            <w:tcBorders>
              <w:top w:val="nil"/>
              <w:left w:val="nil"/>
              <w:bottom w:val="nil"/>
              <w:right w:val="nil"/>
            </w:tcBorders>
            <w:shd w:val="clear" w:color="auto" w:fill="auto"/>
            <w:vAlign w:val="center"/>
          </w:tcPr>
          <w:p w14:paraId="6DAED6ED" w14:textId="25F8C700" w:rsidR="00557617" w:rsidRPr="003F4E7A" w:rsidRDefault="00C942A2" w:rsidP="005628D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134" w:type="dxa"/>
            <w:tcBorders>
              <w:top w:val="nil"/>
              <w:left w:val="nil"/>
              <w:bottom w:val="nil"/>
              <w:right w:val="nil"/>
            </w:tcBorders>
            <w:shd w:val="clear" w:color="auto" w:fill="auto"/>
            <w:vAlign w:val="center"/>
          </w:tcPr>
          <w:p w14:paraId="6DAED6EE"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CR</w:t>
            </w:r>
          </w:p>
        </w:tc>
        <w:tc>
          <w:tcPr>
            <w:tcW w:w="851" w:type="dxa"/>
            <w:tcBorders>
              <w:top w:val="nil"/>
              <w:left w:val="nil"/>
              <w:bottom w:val="nil"/>
              <w:right w:val="nil"/>
            </w:tcBorders>
            <w:shd w:val="clear" w:color="auto" w:fill="auto"/>
            <w:vAlign w:val="center"/>
          </w:tcPr>
          <w:p w14:paraId="6DAED6EF" w14:textId="4733ECFB" w:rsidR="00557617" w:rsidRPr="003F4E7A" w:rsidRDefault="00C942A2" w:rsidP="005628D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557617" w:rsidRPr="003F4E7A" w14:paraId="6DAED6F7" w14:textId="77777777" w:rsidTr="008841B8">
        <w:trPr>
          <w:trHeight w:val="276"/>
        </w:trPr>
        <w:tc>
          <w:tcPr>
            <w:tcW w:w="1106" w:type="dxa"/>
            <w:tcBorders>
              <w:top w:val="nil"/>
              <w:left w:val="nil"/>
              <w:bottom w:val="single" w:sz="4" w:space="0" w:color="000000"/>
              <w:right w:val="nil"/>
            </w:tcBorders>
            <w:shd w:val="clear" w:color="auto" w:fill="auto"/>
            <w:vAlign w:val="center"/>
          </w:tcPr>
          <w:p w14:paraId="6DAED6F1"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Flora</w:t>
            </w:r>
          </w:p>
        </w:tc>
        <w:tc>
          <w:tcPr>
            <w:tcW w:w="1667" w:type="dxa"/>
            <w:tcBorders>
              <w:top w:val="nil"/>
              <w:left w:val="nil"/>
              <w:bottom w:val="single" w:sz="4" w:space="0" w:color="000000"/>
              <w:right w:val="nil"/>
            </w:tcBorders>
            <w:shd w:val="clear" w:color="auto" w:fill="auto"/>
            <w:vAlign w:val="center"/>
          </w:tcPr>
          <w:p w14:paraId="6DAED6F2"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Xyridaceae</w:t>
            </w:r>
          </w:p>
        </w:tc>
        <w:tc>
          <w:tcPr>
            <w:tcW w:w="3307" w:type="dxa"/>
            <w:tcBorders>
              <w:top w:val="nil"/>
              <w:left w:val="nil"/>
              <w:bottom w:val="single" w:sz="4" w:space="0" w:color="000000"/>
              <w:right w:val="nil"/>
            </w:tcBorders>
            <w:shd w:val="clear" w:color="auto" w:fill="auto"/>
            <w:vAlign w:val="center"/>
          </w:tcPr>
          <w:p w14:paraId="6DAED6F3" w14:textId="77777777" w:rsidR="00557617" w:rsidRPr="003F4E7A" w:rsidRDefault="00526D56" w:rsidP="008841B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i/>
                <w:sz w:val="24"/>
                <w:szCs w:val="24"/>
              </w:rPr>
              <w:t>Xyris fibrosa</w:t>
            </w:r>
            <w:r w:rsidRPr="003F4E7A">
              <w:rPr>
                <w:rFonts w:ascii="Times New Roman" w:eastAsia="Times New Roman" w:hAnsi="Times New Roman" w:cs="Times New Roman"/>
                <w:sz w:val="24"/>
                <w:szCs w:val="24"/>
              </w:rPr>
              <w:t xml:space="preserve"> Kral &amp; Wand.</w:t>
            </w:r>
          </w:p>
        </w:tc>
        <w:tc>
          <w:tcPr>
            <w:tcW w:w="724" w:type="dxa"/>
            <w:tcBorders>
              <w:top w:val="nil"/>
              <w:left w:val="nil"/>
              <w:bottom w:val="single" w:sz="4" w:space="0" w:color="000000"/>
              <w:right w:val="nil"/>
            </w:tcBorders>
            <w:shd w:val="clear" w:color="auto" w:fill="auto"/>
            <w:vAlign w:val="center"/>
          </w:tcPr>
          <w:p w14:paraId="6DAED6F4"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CR</w:t>
            </w:r>
          </w:p>
        </w:tc>
        <w:tc>
          <w:tcPr>
            <w:tcW w:w="1134" w:type="dxa"/>
            <w:tcBorders>
              <w:top w:val="nil"/>
              <w:left w:val="nil"/>
              <w:bottom w:val="single" w:sz="4" w:space="0" w:color="000000"/>
              <w:right w:val="nil"/>
            </w:tcBorders>
            <w:shd w:val="clear" w:color="auto" w:fill="auto"/>
            <w:vAlign w:val="center"/>
          </w:tcPr>
          <w:p w14:paraId="6DAED6F5" w14:textId="77777777" w:rsidR="00557617" w:rsidRPr="003F4E7A" w:rsidRDefault="00526D56" w:rsidP="005628D7">
            <w:pPr>
              <w:spacing w:after="0"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CR</w:t>
            </w:r>
          </w:p>
        </w:tc>
        <w:tc>
          <w:tcPr>
            <w:tcW w:w="851" w:type="dxa"/>
            <w:tcBorders>
              <w:top w:val="nil"/>
              <w:left w:val="nil"/>
              <w:bottom w:val="single" w:sz="4" w:space="0" w:color="000000"/>
              <w:right w:val="nil"/>
            </w:tcBorders>
            <w:shd w:val="clear" w:color="auto" w:fill="auto"/>
            <w:vAlign w:val="center"/>
          </w:tcPr>
          <w:p w14:paraId="6DAED6F6" w14:textId="4C2F91CA" w:rsidR="00557617" w:rsidRPr="003F4E7A" w:rsidRDefault="00C942A2" w:rsidP="005628D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bl>
    <w:p w14:paraId="6DAED6F8" w14:textId="085DD83B" w:rsidR="00557617" w:rsidRPr="005628D7" w:rsidRDefault="00526D56" w:rsidP="005628D7">
      <w:pPr>
        <w:spacing w:after="0" w:line="240" w:lineRule="auto"/>
        <w:jc w:val="both"/>
        <w:rPr>
          <w:rFonts w:ascii="Times New Roman" w:eastAsia="Times New Roman" w:hAnsi="Times New Roman" w:cs="Times New Roman"/>
          <w:sz w:val="20"/>
          <w:szCs w:val="20"/>
          <w:lang w:val="pt-BR"/>
        </w:rPr>
      </w:pPr>
      <w:r w:rsidRPr="005628D7">
        <w:rPr>
          <w:rFonts w:ascii="Times New Roman" w:eastAsia="Times New Roman" w:hAnsi="Times New Roman" w:cs="Times New Roman"/>
          <w:sz w:val="20"/>
          <w:szCs w:val="20"/>
          <w:lang w:val="pt-BR"/>
        </w:rPr>
        <w:t xml:space="preserve">* </w:t>
      </w:r>
      <w:r w:rsidR="0040707A" w:rsidRPr="0040707A">
        <w:rPr>
          <w:rFonts w:ascii="Times New Roman" w:eastAsia="Times New Roman" w:hAnsi="Times New Roman" w:cs="Times New Roman"/>
          <w:sz w:val="20"/>
          <w:szCs w:val="20"/>
          <w:lang w:val="pt-BR"/>
        </w:rPr>
        <w:t>Synonym</w:t>
      </w:r>
      <w:r w:rsidRPr="005628D7">
        <w:rPr>
          <w:rFonts w:ascii="Times New Roman" w:eastAsia="Times New Roman" w:hAnsi="Times New Roman" w:cs="Times New Roman"/>
          <w:sz w:val="20"/>
          <w:szCs w:val="20"/>
          <w:lang w:val="pt-BR"/>
        </w:rPr>
        <w:t xml:space="preserve">: </w:t>
      </w:r>
      <w:r w:rsidRPr="005628D7">
        <w:rPr>
          <w:rFonts w:ascii="Times New Roman" w:eastAsia="Times New Roman" w:hAnsi="Times New Roman" w:cs="Times New Roman"/>
          <w:i/>
          <w:sz w:val="20"/>
          <w:szCs w:val="20"/>
          <w:lang w:val="pt-BR"/>
        </w:rPr>
        <w:t xml:space="preserve">Ybyrapora gamba </w:t>
      </w:r>
      <w:r w:rsidRPr="005628D7">
        <w:rPr>
          <w:rFonts w:ascii="Times New Roman" w:eastAsia="Times New Roman" w:hAnsi="Times New Roman" w:cs="Times New Roman"/>
          <w:sz w:val="20"/>
          <w:szCs w:val="20"/>
          <w:lang w:val="pt-BR"/>
        </w:rPr>
        <w:t xml:space="preserve">(Bertani &amp; Fukushima, 2009). </w:t>
      </w:r>
    </w:p>
    <w:p w14:paraId="73884970" w14:textId="16E88323" w:rsidR="008321A5" w:rsidRPr="00F712C3" w:rsidRDefault="00526D56" w:rsidP="003A3FA3">
      <w:pPr>
        <w:spacing w:after="0" w:line="240" w:lineRule="auto"/>
        <w:jc w:val="both"/>
        <w:rPr>
          <w:rFonts w:ascii="Times New Roman" w:eastAsia="Times New Roman" w:hAnsi="Times New Roman" w:cs="Times New Roman"/>
          <w:sz w:val="20"/>
          <w:szCs w:val="20"/>
        </w:rPr>
        <w:sectPr w:rsidR="008321A5" w:rsidRPr="00F712C3" w:rsidSect="00F80CC0">
          <w:pgSz w:w="11906" w:h="16838"/>
          <w:pgMar w:top="1417" w:right="1701" w:bottom="1417" w:left="1701" w:header="708" w:footer="708" w:gutter="0"/>
          <w:lnNumType w:countBy="1" w:restart="continuous"/>
          <w:cols w:space="720"/>
          <w:docGrid w:linePitch="299"/>
        </w:sectPr>
      </w:pPr>
      <w:r w:rsidRPr="0040707A">
        <w:rPr>
          <w:rFonts w:ascii="Times New Roman" w:eastAsia="Times New Roman" w:hAnsi="Times New Roman" w:cs="Times New Roman"/>
          <w:sz w:val="20"/>
          <w:szCs w:val="20"/>
        </w:rPr>
        <w:t>**</w:t>
      </w:r>
      <w:r w:rsidR="0040707A" w:rsidRPr="0040707A">
        <w:t xml:space="preserve"> </w:t>
      </w:r>
      <w:r w:rsidR="0040707A" w:rsidRPr="0040707A">
        <w:rPr>
          <w:rFonts w:ascii="Times New Roman" w:eastAsia="Times New Roman" w:hAnsi="Times New Roman" w:cs="Times New Roman"/>
          <w:sz w:val="20"/>
          <w:szCs w:val="20"/>
        </w:rPr>
        <w:t xml:space="preserve">Classification attributed by CNCFlora/JBRJ, Brazilian authority in assessing the risk of extinction of flora and </w:t>
      </w:r>
      <w:r w:rsidRPr="0040707A">
        <w:rPr>
          <w:rFonts w:ascii="Times New Roman" w:eastAsia="Times New Roman" w:hAnsi="Times New Roman" w:cs="Times New Roman"/>
          <w:sz w:val="20"/>
          <w:szCs w:val="20"/>
        </w:rPr>
        <w:t>IUCN SSC Brazil Plant Red List Authority.</w:t>
      </w:r>
    </w:p>
    <w:p w14:paraId="6DAED6FB" w14:textId="38AB6F80" w:rsidR="00557617" w:rsidRPr="004752DF" w:rsidRDefault="00526D56" w:rsidP="003F4E7A">
      <w:pPr>
        <w:spacing w:line="480" w:lineRule="auto"/>
        <w:jc w:val="both"/>
        <w:rPr>
          <w:rFonts w:ascii="Times New Roman" w:eastAsia="Times New Roman" w:hAnsi="Times New Roman" w:cs="Times New Roman"/>
          <w:color w:val="FF0000"/>
          <w:sz w:val="24"/>
          <w:szCs w:val="24"/>
        </w:rPr>
      </w:pPr>
      <w:r w:rsidRPr="004752DF">
        <w:rPr>
          <w:rFonts w:ascii="Times New Roman" w:eastAsia="Times New Roman" w:hAnsi="Times New Roman" w:cs="Times New Roman"/>
          <w:bCs/>
          <w:sz w:val="24"/>
          <w:szCs w:val="24"/>
        </w:rPr>
        <w:lastRenderedPageBreak/>
        <w:t>Tab</w:t>
      </w:r>
      <w:r w:rsidR="00B42199" w:rsidRPr="004752DF">
        <w:rPr>
          <w:rFonts w:ascii="Times New Roman" w:eastAsia="Times New Roman" w:hAnsi="Times New Roman" w:cs="Times New Roman"/>
          <w:bCs/>
          <w:sz w:val="24"/>
          <w:szCs w:val="24"/>
        </w:rPr>
        <w:t>le</w:t>
      </w:r>
      <w:r w:rsidRPr="004752DF">
        <w:rPr>
          <w:rFonts w:ascii="Times New Roman" w:eastAsia="Times New Roman" w:hAnsi="Times New Roman" w:cs="Times New Roman"/>
          <w:bCs/>
          <w:sz w:val="24"/>
          <w:szCs w:val="24"/>
        </w:rPr>
        <w:t xml:space="preserve"> S2.</w:t>
      </w:r>
      <w:r w:rsidRPr="004752DF">
        <w:rPr>
          <w:rFonts w:ascii="Times New Roman" w:eastAsia="Times New Roman" w:hAnsi="Times New Roman" w:cs="Times New Roman"/>
          <w:b/>
          <w:sz w:val="24"/>
          <w:szCs w:val="24"/>
        </w:rPr>
        <w:t xml:space="preserve"> </w:t>
      </w:r>
      <w:r w:rsidR="004752DF" w:rsidRPr="004752DF">
        <w:rPr>
          <w:rFonts w:ascii="Times New Roman" w:eastAsia="Times New Roman" w:hAnsi="Times New Roman" w:cs="Times New Roman"/>
          <w:sz w:val="24"/>
          <w:szCs w:val="24"/>
        </w:rPr>
        <w:t>List of workshop participants</w:t>
      </w:r>
      <w:r w:rsidR="00726ED0">
        <w:rPr>
          <w:rFonts w:ascii="Times New Roman" w:eastAsia="Times New Roman" w:hAnsi="Times New Roman" w:cs="Times New Roman"/>
          <w:sz w:val="24"/>
          <w:szCs w:val="24"/>
        </w:rPr>
        <w:t>,</w:t>
      </w:r>
      <w:r w:rsidR="004752DF" w:rsidRPr="004752DF">
        <w:rPr>
          <w:rFonts w:ascii="Times New Roman" w:eastAsia="Times New Roman" w:hAnsi="Times New Roman" w:cs="Times New Roman"/>
          <w:sz w:val="24"/>
          <w:szCs w:val="24"/>
        </w:rPr>
        <w:t xml:space="preserve"> their institutions</w:t>
      </w:r>
      <w:r w:rsidR="00726ED0">
        <w:rPr>
          <w:rFonts w:ascii="Times New Roman" w:eastAsia="Times New Roman" w:hAnsi="Times New Roman" w:cs="Times New Roman"/>
          <w:sz w:val="24"/>
          <w:szCs w:val="24"/>
        </w:rPr>
        <w:t xml:space="preserve"> and category</w:t>
      </w:r>
      <w:r w:rsidR="004752DF" w:rsidRPr="004752DF">
        <w:rPr>
          <w:rFonts w:ascii="Times New Roman" w:eastAsia="Times New Roman" w:hAnsi="Times New Roman" w:cs="Times New Roman"/>
          <w:sz w:val="24"/>
          <w:szCs w:val="24"/>
        </w:rPr>
        <w:t>.</w:t>
      </w:r>
    </w:p>
    <w:tbl>
      <w:tblPr>
        <w:tblStyle w:val="a0"/>
        <w:tblW w:w="8505" w:type="dxa"/>
        <w:tblInd w:w="0" w:type="dxa"/>
        <w:tblLayout w:type="fixed"/>
        <w:tblLook w:val="0400" w:firstRow="0" w:lastRow="0" w:firstColumn="0" w:lastColumn="0" w:noHBand="0" w:noVBand="1"/>
      </w:tblPr>
      <w:tblGrid>
        <w:gridCol w:w="2565"/>
        <w:gridCol w:w="3672"/>
        <w:gridCol w:w="2268"/>
      </w:tblGrid>
      <w:tr w:rsidR="0002135A" w:rsidRPr="003F4E7A" w14:paraId="6DAED6FE" w14:textId="7B7DEB7A" w:rsidTr="00AD4C0D">
        <w:trPr>
          <w:trHeight w:val="645"/>
        </w:trPr>
        <w:tc>
          <w:tcPr>
            <w:tcW w:w="2565" w:type="dxa"/>
            <w:tcBorders>
              <w:top w:val="single" w:sz="4" w:space="0" w:color="000000"/>
              <w:left w:val="nil"/>
              <w:bottom w:val="single" w:sz="4" w:space="0" w:color="000000"/>
              <w:right w:val="nil"/>
            </w:tcBorders>
            <w:shd w:val="clear" w:color="auto" w:fill="auto"/>
            <w:vAlign w:val="center"/>
          </w:tcPr>
          <w:p w14:paraId="6DAED6FC" w14:textId="7DD518BD" w:rsidR="0002135A" w:rsidRPr="003F4E7A" w:rsidRDefault="0002135A" w:rsidP="005628D7">
            <w:pPr>
              <w:spacing w:after="0" w:line="240" w:lineRule="auto"/>
              <w:rPr>
                <w:rFonts w:ascii="Times New Roman" w:eastAsia="Times New Roman" w:hAnsi="Times New Roman" w:cs="Times New Roman"/>
                <w:b/>
                <w:sz w:val="24"/>
                <w:szCs w:val="24"/>
              </w:rPr>
            </w:pPr>
            <w:r w:rsidRPr="00B973B2">
              <w:rPr>
                <w:rFonts w:ascii="Times New Roman" w:eastAsia="Times New Roman" w:hAnsi="Times New Roman" w:cs="Times New Roman"/>
                <w:b/>
                <w:sz w:val="24"/>
                <w:szCs w:val="24"/>
              </w:rPr>
              <w:t>Participants</w:t>
            </w:r>
          </w:p>
        </w:tc>
        <w:tc>
          <w:tcPr>
            <w:tcW w:w="3672" w:type="dxa"/>
            <w:tcBorders>
              <w:top w:val="single" w:sz="4" w:space="0" w:color="000000"/>
              <w:left w:val="nil"/>
              <w:bottom w:val="single" w:sz="4" w:space="0" w:color="000000"/>
              <w:right w:val="nil"/>
            </w:tcBorders>
            <w:shd w:val="clear" w:color="auto" w:fill="auto"/>
            <w:vAlign w:val="center"/>
          </w:tcPr>
          <w:p w14:paraId="6DAED6FD" w14:textId="3E9765B9" w:rsidR="0002135A" w:rsidRPr="003F4E7A" w:rsidRDefault="0002135A" w:rsidP="005628D7">
            <w:pPr>
              <w:spacing w:after="0" w:line="240" w:lineRule="auto"/>
              <w:rPr>
                <w:rFonts w:ascii="Times New Roman" w:eastAsia="Times New Roman" w:hAnsi="Times New Roman" w:cs="Times New Roman"/>
                <w:b/>
                <w:sz w:val="24"/>
                <w:szCs w:val="24"/>
              </w:rPr>
            </w:pPr>
            <w:r w:rsidRPr="003F4E7A">
              <w:rPr>
                <w:rFonts w:ascii="Times New Roman" w:eastAsia="Times New Roman" w:hAnsi="Times New Roman" w:cs="Times New Roman"/>
                <w:b/>
                <w:sz w:val="24"/>
                <w:szCs w:val="24"/>
              </w:rPr>
              <w:t>I</w:t>
            </w:r>
            <w:r w:rsidRPr="00B42199">
              <w:rPr>
                <w:rFonts w:ascii="Times New Roman" w:eastAsia="Times New Roman" w:hAnsi="Times New Roman" w:cs="Times New Roman"/>
                <w:b/>
                <w:sz w:val="24"/>
                <w:szCs w:val="24"/>
              </w:rPr>
              <w:t>nstitutions</w:t>
            </w:r>
          </w:p>
        </w:tc>
        <w:tc>
          <w:tcPr>
            <w:tcW w:w="2268" w:type="dxa"/>
            <w:tcBorders>
              <w:top w:val="single" w:sz="4" w:space="0" w:color="000000"/>
              <w:left w:val="nil"/>
              <w:bottom w:val="single" w:sz="4" w:space="0" w:color="000000"/>
              <w:right w:val="nil"/>
            </w:tcBorders>
            <w:vAlign w:val="center"/>
          </w:tcPr>
          <w:p w14:paraId="28BFA3A1" w14:textId="36D4B8BD" w:rsidR="0002135A" w:rsidRPr="00AD4C0D" w:rsidRDefault="00AD4C0D" w:rsidP="00AD4C0D">
            <w:pPr>
              <w:spacing w:after="0" w:line="240" w:lineRule="auto"/>
              <w:rPr>
                <w:rFonts w:ascii="Times New Roman" w:eastAsia="Times New Roman" w:hAnsi="Times New Roman" w:cs="Times New Roman"/>
                <w:b/>
                <w:sz w:val="24"/>
                <w:szCs w:val="24"/>
              </w:rPr>
            </w:pPr>
            <w:r w:rsidRPr="00AD4C0D">
              <w:rPr>
                <w:rFonts w:ascii="Times New Roman" w:eastAsia="Times New Roman" w:hAnsi="Times New Roman" w:cs="Times New Roman"/>
                <w:b/>
                <w:sz w:val="24"/>
                <w:szCs w:val="24"/>
              </w:rPr>
              <w:t>Category</w:t>
            </w:r>
          </w:p>
        </w:tc>
      </w:tr>
      <w:tr w:rsidR="0002135A" w:rsidRPr="0002135A" w14:paraId="6DAED701" w14:textId="7B045090" w:rsidTr="00621A17">
        <w:trPr>
          <w:trHeight w:val="276"/>
        </w:trPr>
        <w:tc>
          <w:tcPr>
            <w:tcW w:w="2565" w:type="dxa"/>
            <w:tcBorders>
              <w:top w:val="nil"/>
              <w:left w:val="nil"/>
              <w:bottom w:val="nil"/>
              <w:right w:val="nil"/>
            </w:tcBorders>
            <w:tcMar>
              <w:top w:w="100" w:type="dxa"/>
              <w:left w:w="100" w:type="dxa"/>
              <w:bottom w:w="100" w:type="dxa"/>
              <w:right w:w="100" w:type="dxa"/>
            </w:tcMar>
          </w:tcPr>
          <w:p w14:paraId="6DAED6FF" w14:textId="77777777" w:rsidR="0002135A" w:rsidRPr="003F4E7A" w:rsidRDefault="0002135A" w:rsidP="005628D7">
            <w:pPr>
              <w:spacing w:after="0" w:line="240" w:lineRule="auto"/>
              <w:rPr>
                <w:rFonts w:ascii="Times New Roman" w:eastAsia="Times New Roman" w:hAnsi="Times New Roman" w:cs="Times New Roman"/>
                <w:i/>
                <w:sz w:val="24"/>
                <w:szCs w:val="24"/>
              </w:rPr>
            </w:pPr>
            <w:r w:rsidRPr="003F4E7A">
              <w:rPr>
                <w:rFonts w:ascii="Times New Roman" w:eastAsia="Times New Roman" w:hAnsi="Times New Roman" w:cs="Times New Roman"/>
                <w:i/>
                <w:sz w:val="24"/>
                <w:szCs w:val="24"/>
              </w:rPr>
              <w:t>Abel Augusto Conceição</w:t>
            </w:r>
          </w:p>
        </w:tc>
        <w:tc>
          <w:tcPr>
            <w:tcW w:w="3672" w:type="dxa"/>
            <w:tcBorders>
              <w:top w:val="nil"/>
              <w:left w:val="nil"/>
              <w:bottom w:val="nil"/>
              <w:right w:val="nil"/>
            </w:tcBorders>
            <w:tcMar>
              <w:top w:w="100" w:type="dxa"/>
              <w:left w:w="100" w:type="dxa"/>
              <w:bottom w:w="100" w:type="dxa"/>
              <w:right w:w="100" w:type="dxa"/>
            </w:tcMar>
          </w:tcPr>
          <w:p w14:paraId="6DAED700" w14:textId="77777777" w:rsidR="0002135A" w:rsidRPr="003F4E7A" w:rsidRDefault="0002135A" w:rsidP="005628D7">
            <w:pPr>
              <w:spacing w:after="0" w:line="240" w:lineRule="auto"/>
              <w:rPr>
                <w:rFonts w:ascii="Times New Roman" w:eastAsia="Times New Roman" w:hAnsi="Times New Roman" w:cs="Times New Roman"/>
                <w:sz w:val="24"/>
                <w:szCs w:val="24"/>
                <w:lang w:val="pt-BR"/>
              </w:rPr>
            </w:pPr>
            <w:r w:rsidRPr="003F4E7A">
              <w:rPr>
                <w:rFonts w:ascii="Times New Roman" w:eastAsia="Times New Roman" w:hAnsi="Times New Roman" w:cs="Times New Roman"/>
                <w:sz w:val="24"/>
                <w:szCs w:val="24"/>
                <w:lang w:val="pt-BR"/>
              </w:rPr>
              <w:t>Universidade Estadual de Feira de Santana - UEFS</w:t>
            </w:r>
          </w:p>
        </w:tc>
        <w:tc>
          <w:tcPr>
            <w:tcW w:w="2268" w:type="dxa"/>
            <w:tcBorders>
              <w:top w:val="nil"/>
              <w:left w:val="nil"/>
              <w:bottom w:val="nil"/>
              <w:right w:val="nil"/>
            </w:tcBorders>
          </w:tcPr>
          <w:p w14:paraId="6F938E1C" w14:textId="3E8C9FC7" w:rsidR="0002135A" w:rsidRPr="00AD4C0D" w:rsidRDefault="00AD4C0D" w:rsidP="005628D7">
            <w:pPr>
              <w:spacing w:after="0" w:line="240" w:lineRule="auto"/>
              <w:rPr>
                <w:rFonts w:ascii="Times New Roman" w:eastAsia="Times New Roman" w:hAnsi="Times New Roman" w:cs="Times New Roman"/>
                <w:sz w:val="24"/>
                <w:szCs w:val="24"/>
              </w:rPr>
            </w:pPr>
            <w:r w:rsidRPr="00AD4C0D">
              <w:rPr>
                <w:rFonts w:ascii="Times New Roman" w:eastAsia="Times New Roman" w:hAnsi="Times New Roman" w:cs="Times New Roman"/>
                <w:sz w:val="24"/>
                <w:szCs w:val="24"/>
              </w:rPr>
              <w:t>Scientist</w:t>
            </w:r>
          </w:p>
        </w:tc>
      </w:tr>
      <w:tr w:rsidR="0002135A" w:rsidRPr="0002135A" w14:paraId="6DAED704" w14:textId="4B43C56C" w:rsidTr="00621A17">
        <w:trPr>
          <w:trHeight w:val="276"/>
        </w:trPr>
        <w:tc>
          <w:tcPr>
            <w:tcW w:w="2565" w:type="dxa"/>
            <w:tcBorders>
              <w:top w:val="nil"/>
              <w:left w:val="nil"/>
              <w:bottom w:val="nil"/>
              <w:right w:val="nil"/>
            </w:tcBorders>
            <w:tcMar>
              <w:top w:w="100" w:type="dxa"/>
              <w:left w:w="100" w:type="dxa"/>
              <w:bottom w:w="100" w:type="dxa"/>
              <w:right w:w="100" w:type="dxa"/>
            </w:tcMar>
          </w:tcPr>
          <w:p w14:paraId="6DAED702" w14:textId="77777777" w:rsidR="0002135A" w:rsidRPr="003F4E7A" w:rsidRDefault="0002135A" w:rsidP="005628D7">
            <w:pPr>
              <w:spacing w:after="0" w:line="240" w:lineRule="auto"/>
              <w:rPr>
                <w:rFonts w:ascii="Times New Roman" w:eastAsia="Times New Roman" w:hAnsi="Times New Roman" w:cs="Times New Roman"/>
                <w:i/>
                <w:sz w:val="24"/>
                <w:szCs w:val="24"/>
              </w:rPr>
            </w:pPr>
            <w:r w:rsidRPr="003F4E7A">
              <w:rPr>
                <w:rFonts w:ascii="Times New Roman" w:eastAsia="Times New Roman" w:hAnsi="Times New Roman" w:cs="Times New Roman"/>
                <w:i/>
                <w:sz w:val="24"/>
                <w:szCs w:val="24"/>
              </w:rPr>
              <w:t>Alessandra Nasser Caiafa</w:t>
            </w:r>
          </w:p>
        </w:tc>
        <w:tc>
          <w:tcPr>
            <w:tcW w:w="3672" w:type="dxa"/>
            <w:tcBorders>
              <w:top w:val="nil"/>
              <w:left w:val="nil"/>
              <w:bottom w:val="nil"/>
              <w:right w:val="nil"/>
            </w:tcBorders>
            <w:tcMar>
              <w:top w:w="100" w:type="dxa"/>
              <w:left w:w="100" w:type="dxa"/>
              <w:bottom w:w="100" w:type="dxa"/>
              <w:right w:w="100" w:type="dxa"/>
            </w:tcMar>
          </w:tcPr>
          <w:p w14:paraId="6DAED703" w14:textId="77777777" w:rsidR="0002135A" w:rsidRPr="003F4E7A" w:rsidRDefault="0002135A" w:rsidP="005628D7">
            <w:pPr>
              <w:spacing w:after="0" w:line="240" w:lineRule="auto"/>
              <w:rPr>
                <w:rFonts w:ascii="Times New Roman" w:eastAsia="Times New Roman" w:hAnsi="Times New Roman" w:cs="Times New Roman"/>
                <w:sz w:val="24"/>
                <w:szCs w:val="24"/>
                <w:lang w:val="pt-BR"/>
              </w:rPr>
            </w:pPr>
            <w:r w:rsidRPr="003F4E7A">
              <w:rPr>
                <w:rFonts w:ascii="Times New Roman" w:eastAsia="Times New Roman" w:hAnsi="Times New Roman" w:cs="Times New Roman"/>
                <w:sz w:val="24"/>
                <w:szCs w:val="24"/>
                <w:lang w:val="pt-BR"/>
              </w:rPr>
              <w:t>Universidade Federal do Recôncavo da Bahia - UFRB</w:t>
            </w:r>
          </w:p>
        </w:tc>
        <w:tc>
          <w:tcPr>
            <w:tcW w:w="2268" w:type="dxa"/>
            <w:tcBorders>
              <w:top w:val="nil"/>
              <w:left w:val="nil"/>
              <w:bottom w:val="nil"/>
              <w:right w:val="nil"/>
            </w:tcBorders>
          </w:tcPr>
          <w:p w14:paraId="01F9992E" w14:textId="455E9FD9" w:rsidR="0002135A" w:rsidRPr="00AD4C0D" w:rsidRDefault="00AD4C0D" w:rsidP="00AD4C0D">
            <w:pPr>
              <w:spacing w:after="0" w:line="240" w:lineRule="auto"/>
              <w:rPr>
                <w:rFonts w:ascii="Times New Roman" w:eastAsia="Times New Roman" w:hAnsi="Times New Roman" w:cs="Times New Roman"/>
                <w:sz w:val="24"/>
                <w:szCs w:val="24"/>
              </w:rPr>
            </w:pPr>
            <w:r w:rsidRPr="00AD4C0D">
              <w:rPr>
                <w:rFonts w:ascii="Times New Roman" w:eastAsia="Times New Roman" w:hAnsi="Times New Roman" w:cs="Times New Roman"/>
                <w:sz w:val="24"/>
                <w:szCs w:val="24"/>
              </w:rPr>
              <w:t>Scientist</w:t>
            </w:r>
          </w:p>
        </w:tc>
      </w:tr>
      <w:tr w:rsidR="0002135A" w:rsidRPr="003F4E7A" w14:paraId="6DAED707" w14:textId="1A816A8B" w:rsidTr="00621A17">
        <w:trPr>
          <w:trHeight w:val="276"/>
        </w:trPr>
        <w:tc>
          <w:tcPr>
            <w:tcW w:w="2565" w:type="dxa"/>
            <w:tcBorders>
              <w:top w:val="nil"/>
              <w:left w:val="nil"/>
              <w:bottom w:val="nil"/>
              <w:right w:val="nil"/>
            </w:tcBorders>
            <w:tcMar>
              <w:top w:w="100" w:type="dxa"/>
              <w:left w:w="100" w:type="dxa"/>
              <w:bottom w:w="100" w:type="dxa"/>
              <w:right w:w="100" w:type="dxa"/>
            </w:tcMar>
          </w:tcPr>
          <w:p w14:paraId="6DAED705" w14:textId="77777777" w:rsidR="0002135A" w:rsidRPr="003F4E7A" w:rsidRDefault="0002135A" w:rsidP="005628D7">
            <w:pPr>
              <w:spacing w:after="0" w:line="240" w:lineRule="auto"/>
              <w:rPr>
                <w:rFonts w:ascii="Times New Roman" w:eastAsia="Times New Roman" w:hAnsi="Times New Roman" w:cs="Times New Roman"/>
                <w:i/>
                <w:sz w:val="24"/>
                <w:szCs w:val="24"/>
              </w:rPr>
            </w:pPr>
            <w:r w:rsidRPr="003F4E7A">
              <w:rPr>
                <w:rFonts w:ascii="Times New Roman" w:eastAsia="Times New Roman" w:hAnsi="Times New Roman" w:cs="Times New Roman"/>
                <w:i/>
                <w:sz w:val="24"/>
                <w:szCs w:val="24"/>
              </w:rPr>
              <w:t>Anna Carolina Ramalho Lins</w:t>
            </w:r>
          </w:p>
        </w:tc>
        <w:tc>
          <w:tcPr>
            <w:tcW w:w="3672" w:type="dxa"/>
            <w:tcBorders>
              <w:top w:val="nil"/>
              <w:left w:val="nil"/>
              <w:bottom w:val="nil"/>
              <w:right w:val="nil"/>
            </w:tcBorders>
            <w:tcMar>
              <w:top w:w="100" w:type="dxa"/>
              <w:left w:w="100" w:type="dxa"/>
              <w:bottom w:w="100" w:type="dxa"/>
              <w:right w:w="100" w:type="dxa"/>
            </w:tcMar>
          </w:tcPr>
          <w:p w14:paraId="6DAED706" w14:textId="77777777" w:rsidR="0002135A" w:rsidRPr="003F4E7A" w:rsidRDefault="0002135A" w:rsidP="005628D7">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World Wide Fund for Nature of Brazil - WWF-BR</w:t>
            </w:r>
          </w:p>
        </w:tc>
        <w:tc>
          <w:tcPr>
            <w:tcW w:w="2268" w:type="dxa"/>
            <w:tcBorders>
              <w:top w:val="nil"/>
              <w:left w:val="nil"/>
              <w:bottom w:val="nil"/>
              <w:right w:val="nil"/>
            </w:tcBorders>
          </w:tcPr>
          <w:p w14:paraId="71E11D13" w14:textId="1C9E8210" w:rsidR="0002135A" w:rsidRPr="00AD4C0D" w:rsidRDefault="00AD4C0D" w:rsidP="005628D7">
            <w:pPr>
              <w:spacing w:after="0" w:line="240" w:lineRule="auto"/>
              <w:rPr>
                <w:rFonts w:ascii="Times New Roman" w:eastAsia="Times New Roman" w:hAnsi="Times New Roman" w:cs="Times New Roman"/>
                <w:sz w:val="24"/>
                <w:szCs w:val="24"/>
              </w:rPr>
            </w:pPr>
            <w:r w:rsidRPr="00AD4C0D">
              <w:rPr>
                <w:rFonts w:ascii="Times New Roman" w:eastAsia="Times New Roman" w:hAnsi="Times New Roman" w:cs="Times New Roman"/>
                <w:sz w:val="24"/>
                <w:szCs w:val="24"/>
              </w:rPr>
              <w:t>Stakeholder</w:t>
            </w:r>
          </w:p>
        </w:tc>
      </w:tr>
      <w:tr w:rsidR="0002135A" w:rsidRPr="0002135A" w14:paraId="6DAED70A" w14:textId="0C9EB90B" w:rsidTr="00621A17">
        <w:trPr>
          <w:trHeight w:val="276"/>
        </w:trPr>
        <w:tc>
          <w:tcPr>
            <w:tcW w:w="2565" w:type="dxa"/>
            <w:tcBorders>
              <w:top w:val="nil"/>
              <w:left w:val="nil"/>
              <w:bottom w:val="nil"/>
              <w:right w:val="nil"/>
            </w:tcBorders>
            <w:tcMar>
              <w:top w:w="100" w:type="dxa"/>
              <w:left w:w="100" w:type="dxa"/>
              <w:bottom w:w="100" w:type="dxa"/>
              <w:right w:w="100" w:type="dxa"/>
            </w:tcMar>
          </w:tcPr>
          <w:p w14:paraId="6DAED708" w14:textId="77777777" w:rsidR="0002135A" w:rsidRPr="003F4E7A" w:rsidRDefault="0002135A" w:rsidP="005628D7">
            <w:pPr>
              <w:spacing w:after="0" w:line="240" w:lineRule="auto"/>
              <w:rPr>
                <w:rFonts w:ascii="Times New Roman" w:eastAsia="Times New Roman" w:hAnsi="Times New Roman" w:cs="Times New Roman"/>
                <w:i/>
                <w:sz w:val="24"/>
                <w:szCs w:val="24"/>
              </w:rPr>
            </w:pPr>
            <w:r w:rsidRPr="003F4E7A">
              <w:rPr>
                <w:rFonts w:ascii="Times New Roman" w:eastAsia="Times New Roman" w:hAnsi="Times New Roman" w:cs="Times New Roman"/>
                <w:i/>
                <w:sz w:val="24"/>
                <w:szCs w:val="24"/>
              </w:rPr>
              <w:t>Bruno Vilela</w:t>
            </w:r>
          </w:p>
        </w:tc>
        <w:tc>
          <w:tcPr>
            <w:tcW w:w="3672" w:type="dxa"/>
            <w:tcBorders>
              <w:top w:val="nil"/>
              <w:left w:val="nil"/>
              <w:bottom w:val="nil"/>
              <w:right w:val="nil"/>
            </w:tcBorders>
            <w:tcMar>
              <w:top w:w="100" w:type="dxa"/>
              <w:left w:w="100" w:type="dxa"/>
              <w:bottom w:w="100" w:type="dxa"/>
              <w:right w:w="100" w:type="dxa"/>
            </w:tcMar>
          </w:tcPr>
          <w:p w14:paraId="6DAED709" w14:textId="77777777" w:rsidR="0002135A" w:rsidRPr="003F4E7A" w:rsidRDefault="0002135A" w:rsidP="005628D7">
            <w:pPr>
              <w:spacing w:after="0" w:line="240" w:lineRule="auto"/>
              <w:rPr>
                <w:rFonts w:ascii="Times New Roman" w:eastAsia="Times New Roman" w:hAnsi="Times New Roman" w:cs="Times New Roman"/>
                <w:sz w:val="24"/>
                <w:szCs w:val="24"/>
                <w:lang w:val="pt-BR"/>
              </w:rPr>
            </w:pPr>
            <w:r w:rsidRPr="003F4E7A">
              <w:rPr>
                <w:rFonts w:ascii="Times New Roman" w:eastAsia="Times New Roman" w:hAnsi="Times New Roman" w:cs="Times New Roman"/>
                <w:sz w:val="24"/>
                <w:szCs w:val="24"/>
                <w:lang w:val="pt-BR"/>
              </w:rPr>
              <w:t>Universidade Federal da Bahia - UFBA</w:t>
            </w:r>
          </w:p>
        </w:tc>
        <w:tc>
          <w:tcPr>
            <w:tcW w:w="2268" w:type="dxa"/>
            <w:tcBorders>
              <w:top w:val="nil"/>
              <w:left w:val="nil"/>
              <w:bottom w:val="nil"/>
              <w:right w:val="nil"/>
            </w:tcBorders>
          </w:tcPr>
          <w:p w14:paraId="402D92F8" w14:textId="57ECE384" w:rsidR="0002135A" w:rsidRPr="00AD4C0D" w:rsidRDefault="00AD4C0D" w:rsidP="005628D7">
            <w:pPr>
              <w:spacing w:after="0" w:line="240" w:lineRule="auto"/>
              <w:rPr>
                <w:rFonts w:ascii="Times New Roman" w:eastAsia="Times New Roman" w:hAnsi="Times New Roman" w:cs="Times New Roman"/>
                <w:sz w:val="24"/>
                <w:szCs w:val="24"/>
              </w:rPr>
            </w:pPr>
            <w:r w:rsidRPr="00AD4C0D">
              <w:rPr>
                <w:rFonts w:ascii="Times New Roman" w:eastAsia="Times New Roman" w:hAnsi="Times New Roman" w:cs="Times New Roman"/>
                <w:sz w:val="24"/>
                <w:szCs w:val="24"/>
              </w:rPr>
              <w:t>Scientist</w:t>
            </w:r>
          </w:p>
        </w:tc>
      </w:tr>
      <w:tr w:rsidR="001401E7" w:rsidRPr="0002135A" w14:paraId="7913E6C9" w14:textId="77777777" w:rsidTr="00621A17">
        <w:trPr>
          <w:trHeight w:val="276"/>
        </w:trPr>
        <w:tc>
          <w:tcPr>
            <w:tcW w:w="2565" w:type="dxa"/>
            <w:tcBorders>
              <w:top w:val="nil"/>
              <w:left w:val="nil"/>
              <w:bottom w:val="nil"/>
              <w:right w:val="nil"/>
            </w:tcBorders>
            <w:tcMar>
              <w:top w:w="100" w:type="dxa"/>
              <w:left w:w="100" w:type="dxa"/>
              <w:bottom w:w="100" w:type="dxa"/>
              <w:right w:w="100" w:type="dxa"/>
            </w:tcMar>
          </w:tcPr>
          <w:p w14:paraId="520B2278" w14:textId="47EE9017" w:rsidR="001401E7" w:rsidRPr="001401E7" w:rsidRDefault="001401E7" w:rsidP="005628D7">
            <w:pPr>
              <w:spacing w:after="0" w:line="240" w:lineRule="auto"/>
              <w:rPr>
                <w:rFonts w:ascii="Times New Roman" w:eastAsia="Times New Roman" w:hAnsi="Times New Roman" w:cs="Times New Roman"/>
                <w:i/>
                <w:sz w:val="24"/>
                <w:szCs w:val="24"/>
                <w:lang w:val="pt-BR"/>
              </w:rPr>
            </w:pPr>
            <w:r w:rsidRPr="001401E7">
              <w:rPr>
                <w:rFonts w:ascii="Times New Roman" w:eastAsia="Times New Roman" w:hAnsi="Times New Roman" w:cs="Times New Roman"/>
                <w:i/>
                <w:sz w:val="24"/>
                <w:szCs w:val="24"/>
                <w:lang w:val="pt-BR"/>
              </w:rPr>
              <w:t xml:space="preserve">Carlos A. F. Júnior </w:t>
            </w:r>
          </w:p>
        </w:tc>
        <w:tc>
          <w:tcPr>
            <w:tcW w:w="3672" w:type="dxa"/>
            <w:tcBorders>
              <w:top w:val="nil"/>
              <w:left w:val="nil"/>
              <w:bottom w:val="nil"/>
              <w:right w:val="nil"/>
            </w:tcBorders>
            <w:tcMar>
              <w:top w:w="100" w:type="dxa"/>
              <w:left w:w="100" w:type="dxa"/>
              <w:bottom w:w="100" w:type="dxa"/>
              <w:right w:w="100" w:type="dxa"/>
            </w:tcMar>
          </w:tcPr>
          <w:p w14:paraId="10362552" w14:textId="6D74BFE3" w:rsidR="001401E7" w:rsidRPr="003F4E7A" w:rsidRDefault="001401E7" w:rsidP="005628D7">
            <w:pPr>
              <w:spacing w:after="0" w:line="240" w:lineRule="auto"/>
              <w:rPr>
                <w:rFonts w:ascii="Times New Roman" w:eastAsia="Times New Roman" w:hAnsi="Times New Roman" w:cs="Times New Roman"/>
                <w:sz w:val="24"/>
                <w:szCs w:val="24"/>
                <w:lang w:val="pt-BR"/>
              </w:rPr>
            </w:pPr>
            <w:r w:rsidRPr="003F4E7A">
              <w:rPr>
                <w:rFonts w:ascii="Times New Roman" w:eastAsia="Times New Roman" w:hAnsi="Times New Roman" w:cs="Times New Roman"/>
                <w:sz w:val="24"/>
                <w:szCs w:val="24"/>
                <w:lang w:val="pt-BR"/>
              </w:rPr>
              <w:t>Instituto do Meio Ambiente e Recursos Hídricos da Bahia - INEMA</w:t>
            </w:r>
          </w:p>
        </w:tc>
        <w:tc>
          <w:tcPr>
            <w:tcW w:w="2268" w:type="dxa"/>
            <w:tcBorders>
              <w:top w:val="nil"/>
              <w:left w:val="nil"/>
              <w:bottom w:val="nil"/>
              <w:right w:val="nil"/>
            </w:tcBorders>
          </w:tcPr>
          <w:p w14:paraId="08427875" w14:textId="2D1A4418" w:rsidR="001401E7" w:rsidRPr="00AD4C0D" w:rsidRDefault="00120398" w:rsidP="005628D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sidRPr="00120398">
              <w:rPr>
                <w:rFonts w:ascii="Times New Roman" w:eastAsia="Times New Roman" w:hAnsi="Times New Roman" w:cs="Times New Roman"/>
                <w:sz w:val="24"/>
                <w:szCs w:val="24"/>
              </w:rPr>
              <w:t>eoprocessing technician</w:t>
            </w:r>
          </w:p>
        </w:tc>
      </w:tr>
      <w:tr w:rsidR="0002135A" w:rsidRPr="0002135A" w14:paraId="6DAED70D" w14:textId="0DFD5822" w:rsidTr="00621A17">
        <w:trPr>
          <w:trHeight w:val="276"/>
        </w:trPr>
        <w:tc>
          <w:tcPr>
            <w:tcW w:w="2565" w:type="dxa"/>
            <w:tcBorders>
              <w:top w:val="nil"/>
              <w:left w:val="nil"/>
              <w:bottom w:val="nil"/>
              <w:right w:val="nil"/>
            </w:tcBorders>
            <w:tcMar>
              <w:top w:w="100" w:type="dxa"/>
              <w:left w:w="100" w:type="dxa"/>
              <w:bottom w:w="100" w:type="dxa"/>
              <w:right w:w="100" w:type="dxa"/>
            </w:tcMar>
          </w:tcPr>
          <w:p w14:paraId="6DAED70B" w14:textId="77777777" w:rsidR="0002135A" w:rsidRPr="003F4E7A" w:rsidRDefault="0002135A" w:rsidP="005628D7">
            <w:pPr>
              <w:spacing w:after="0" w:line="240" w:lineRule="auto"/>
              <w:rPr>
                <w:rFonts w:ascii="Times New Roman" w:eastAsia="Times New Roman" w:hAnsi="Times New Roman" w:cs="Times New Roman"/>
                <w:i/>
                <w:sz w:val="24"/>
                <w:szCs w:val="24"/>
              </w:rPr>
            </w:pPr>
            <w:r w:rsidRPr="003F4E7A">
              <w:rPr>
                <w:rFonts w:ascii="Times New Roman" w:eastAsia="Times New Roman" w:hAnsi="Times New Roman" w:cs="Times New Roman"/>
                <w:i/>
                <w:sz w:val="24"/>
                <w:szCs w:val="24"/>
              </w:rPr>
              <w:t>Cezar Gonçalves</w:t>
            </w:r>
          </w:p>
        </w:tc>
        <w:tc>
          <w:tcPr>
            <w:tcW w:w="3672" w:type="dxa"/>
            <w:tcBorders>
              <w:top w:val="nil"/>
              <w:left w:val="nil"/>
              <w:bottom w:val="nil"/>
              <w:right w:val="nil"/>
            </w:tcBorders>
            <w:tcMar>
              <w:top w:w="100" w:type="dxa"/>
              <w:left w:w="100" w:type="dxa"/>
              <w:bottom w:w="100" w:type="dxa"/>
              <w:right w:w="100" w:type="dxa"/>
            </w:tcMar>
          </w:tcPr>
          <w:p w14:paraId="6DAED70C" w14:textId="77777777" w:rsidR="0002135A" w:rsidRPr="003F4E7A" w:rsidRDefault="0002135A" w:rsidP="005628D7">
            <w:pPr>
              <w:spacing w:after="0" w:line="240" w:lineRule="auto"/>
              <w:rPr>
                <w:rFonts w:ascii="Times New Roman" w:eastAsia="Times New Roman" w:hAnsi="Times New Roman" w:cs="Times New Roman"/>
                <w:sz w:val="24"/>
                <w:szCs w:val="24"/>
                <w:lang w:val="pt-BR"/>
              </w:rPr>
            </w:pPr>
            <w:r w:rsidRPr="003F4E7A">
              <w:rPr>
                <w:rFonts w:ascii="Times New Roman" w:eastAsia="Times New Roman" w:hAnsi="Times New Roman" w:cs="Times New Roman"/>
                <w:sz w:val="24"/>
                <w:szCs w:val="24"/>
                <w:lang w:val="pt-BR"/>
              </w:rPr>
              <w:t>Instituto Chico Mendes de Conservação da Biodiversidade (ICMBio)</w:t>
            </w:r>
          </w:p>
        </w:tc>
        <w:tc>
          <w:tcPr>
            <w:tcW w:w="2268" w:type="dxa"/>
            <w:tcBorders>
              <w:top w:val="nil"/>
              <w:left w:val="nil"/>
              <w:bottom w:val="nil"/>
              <w:right w:val="nil"/>
            </w:tcBorders>
          </w:tcPr>
          <w:p w14:paraId="4B2AC89F" w14:textId="4DE7BD68" w:rsidR="0002135A" w:rsidRPr="00AD4C0D" w:rsidRDefault="00120398" w:rsidP="005628D7">
            <w:pPr>
              <w:spacing w:after="0" w:line="240" w:lineRule="auto"/>
              <w:rPr>
                <w:rFonts w:ascii="Times New Roman" w:eastAsia="Times New Roman" w:hAnsi="Times New Roman" w:cs="Times New Roman"/>
                <w:sz w:val="24"/>
                <w:szCs w:val="24"/>
              </w:rPr>
            </w:pPr>
            <w:r w:rsidRPr="00AD4C0D">
              <w:rPr>
                <w:rFonts w:ascii="Times New Roman" w:eastAsia="Times New Roman" w:hAnsi="Times New Roman" w:cs="Times New Roman"/>
                <w:sz w:val="24"/>
                <w:szCs w:val="24"/>
              </w:rPr>
              <w:t>Scientist</w:t>
            </w:r>
          </w:p>
        </w:tc>
      </w:tr>
      <w:tr w:rsidR="0002135A" w:rsidRPr="0002135A" w14:paraId="6DAED710" w14:textId="61D0BBB7" w:rsidTr="00621A17">
        <w:trPr>
          <w:trHeight w:val="276"/>
        </w:trPr>
        <w:tc>
          <w:tcPr>
            <w:tcW w:w="2565" w:type="dxa"/>
            <w:tcBorders>
              <w:top w:val="nil"/>
              <w:left w:val="nil"/>
              <w:bottom w:val="nil"/>
              <w:right w:val="nil"/>
            </w:tcBorders>
            <w:tcMar>
              <w:top w:w="100" w:type="dxa"/>
              <w:left w:w="100" w:type="dxa"/>
              <w:bottom w:w="100" w:type="dxa"/>
              <w:right w:w="100" w:type="dxa"/>
            </w:tcMar>
          </w:tcPr>
          <w:p w14:paraId="6DAED70E" w14:textId="77777777" w:rsidR="0002135A" w:rsidRPr="003F4E7A" w:rsidRDefault="0002135A" w:rsidP="005628D7">
            <w:pPr>
              <w:spacing w:after="0" w:line="240" w:lineRule="auto"/>
              <w:rPr>
                <w:rFonts w:ascii="Times New Roman" w:eastAsia="Times New Roman" w:hAnsi="Times New Roman" w:cs="Times New Roman"/>
                <w:i/>
                <w:sz w:val="24"/>
                <w:szCs w:val="24"/>
              </w:rPr>
            </w:pPr>
            <w:r w:rsidRPr="003F4E7A">
              <w:rPr>
                <w:rFonts w:ascii="Times New Roman" w:eastAsia="Times New Roman" w:hAnsi="Times New Roman" w:cs="Times New Roman"/>
                <w:i/>
                <w:sz w:val="24"/>
                <w:szCs w:val="24"/>
              </w:rPr>
              <w:t>Cristiana Sousa Vieira</w:t>
            </w:r>
          </w:p>
        </w:tc>
        <w:tc>
          <w:tcPr>
            <w:tcW w:w="3672" w:type="dxa"/>
            <w:tcBorders>
              <w:top w:val="nil"/>
              <w:left w:val="nil"/>
              <w:bottom w:val="nil"/>
              <w:right w:val="nil"/>
            </w:tcBorders>
            <w:tcMar>
              <w:top w:w="100" w:type="dxa"/>
              <w:left w:w="100" w:type="dxa"/>
              <w:bottom w:w="100" w:type="dxa"/>
              <w:right w:w="100" w:type="dxa"/>
            </w:tcMar>
          </w:tcPr>
          <w:p w14:paraId="6DAED70F" w14:textId="77777777" w:rsidR="0002135A" w:rsidRPr="003F4E7A" w:rsidRDefault="0002135A" w:rsidP="005628D7">
            <w:pPr>
              <w:spacing w:after="0" w:line="240" w:lineRule="auto"/>
              <w:rPr>
                <w:rFonts w:ascii="Times New Roman" w:eastAsia="Times New Roman" w:hAnsi="Times New Roman" w:cs="Times New Roman"/>
                <w:sz w:val="24"/>
                <w:szCs w:val="24"/>
                <w:lang w:val="pt-BR"/>
              </w:rPr>
            </w:pPr>
            <w:r w:rsidRPr="003F4E7A">
              <w:rPr>
                <w:rFonts w:ascii="Times New Roman" w:eastAsia="Times New Roman" w:hAnsi="Times New Roman" w:cs="Times New Roman"/>
                <w:sz w:val="24"/>
                <w:szCs w:val="24"/>
                <w:lang w:val="pt-BR"/>
              </w:rPr>
              <w:t>Secretaria de Ciência, Tecnologia e Inovação - SECTI</w:t>
            </w:r>
          </w:p>
        </w:tc>
        <w:tc>
          <w:tcPr>
            <w:tcW w:w="2268" w:type="dxa"/>
            <w:tcBorders>
              <w:top w:val="nil"/>
              <w:left w:val="nil"/>
              <w:bottom w:val="nil"/>
              <w:right w:val="nil"/>
            </w:tcBorders>
          </w:tcPr>
          <w:p w14:paraId="1FBE5265" w14:textId="181BA056" w:rsidR="0002135A" w:rsidRPr="00AD4C0D" w:rsidRDefault="00120398" w:rsidP="005628D7">
            <w:pPr>
              <w:spacing w:after="0" w:line="240" w:lineRule="auto"/>
              <w:rPr>
                <w:rFonts w:ascii="Times New Roman" w:eastAsia="Times New Roman" w:hAnsi="Times New Roman" w:cs="Times New Roman"/>
                <w:sz w:val="24"/>
                <w:szCs w:val="24"/>
              </w:rPr>
            </w:pPr>
            <w:r w:rsidRPr="00AD4C0D">
              <w:rPr>
                <w:rFonts w:ascii="Times New Roman" w:eastAsia="Times New Roman" w:hAnsi="Times New Roman" w:cs="Times New Roman"/>
                <w:sz w:val="24"/>
                <w:szCs w:val="24"/>
              </w:rPr>
              <w:t>Stakeholder</w:t>
            </w:r>
          </w:p>
        </w:tc>
      </w:tr>
      <w:tr w:rsidR="0002135A" w:rsidRPr="0002135A" w14:paraId="6DAED713" w14:textId="58CBE4E0" w:rsidTr="00621A17">
        <w:trPr>
          <w:trHeight w:val="276"/>
        </w:trPr>
        <w:tc>
          <w:tcPr>
            <w:tcW w:w="2565" w:type="dxa"/>
            <w:tcBorders>
              <w:top w:val="nil"/>
              <w:left w:val="nil"/>
              <w:bottom w:val="nil"/>
              <w:right w:val="nil"/>
            </w:tcBorders>
            <w:tcMar>
              <w:top w:w="100" w:type="dxa"/>
              <w:left w:w="100" w:type="dxa"/>
              <w:bottom w:w="100" w:type="dxa"/>
              <w:right w:w="100" w:type="dxa"/>
            </w:tcMar>
          </w:tcPr>
          <w:p w14:paraId="6DAED711" w14:textId="77777777" w:rsidR="0002135A" w:rsidRPr="003F4E7A" w:rsidRDefault="0002135A" w:rsidP="005628D7">
            <w:pPr>
              <w:spacing w:after="0" w:line="240" w:lineRule="auto"/>
              <w:rPr>
                <w:rFonts w:ascii="Times New Roman" w:eastAsia="Times New Roman" w:hAnsi="Times New Roman" w:cs="Times New Roman"/>
                <w:i/>
                <w:sz w:val="24"/>
                <w:szCs w:val="24"/>
                <w:lang w:val="pt-BR"/>
              </w:rPr>
            </w:pPr>
            <w:r w:rsidRPr="003F4E7A">
              <w:rPr>
                <w:rFonts w:ascii="Times New Roman" w:eastAsia="Times New Roman" w:hAnsi="Times New Roman" w:cs="Times New Roman"/>
                <w:i/>
                <w:sz w:val="24"/>
                <w:szCs w:val="24"/>
                <w:lang w:val="pt-BR"/>
              </w:rPr>
              <w:t>Daiane Maria Pires e Silva</w:t>
            </w:r>
          </w:p>
        </w:tc>
        <w:tc>
          <w:tcPr>
            <w:tcW w:w="3672" w:type="dxa"/>
            <w:tcBorders>
              <w:top w:val="nil"/>
              <w:left w:val="nil"/>
              <w:bottom w:val="nil"/>
              <w:right w:val="nil"/>
            </w:tcBorders>
            <w:tcMar>
              <w:top w:w="100" w:type="dxa"/>
              <w:left w:w="100" w:type="dxa"/>
              <w:bottom w:w="100" w:type="dxa"/>
              <w:right w:w="100" w:type="dxa"/>
            </w:tcMar>
          </w:tcPr>
          <w:p w14:paraId="6DAED712" w14:textId="77777777" w:rsidR="0002135A" w:rsidRPr="003F4E7A" w:rsidRDefault="0002135A" w:rsidP="005628D7">
            <w:pPr>
              <w:spacing w:after="0" w:line="240" w:lineRule="auto"/>
              <w:rPr>
                <w:rFonts w:ascii="Times New Roman" w:eastAsia="Times New Roman" w:hAnsi="Times New Roman" w:cs="Times New Roman"/>
                <w:sz w:val="24"/>
                <w:szCs w:val="24"/>
                <w:lang w:val="pt-BR"/>
              </w:rPr>
            </w:pPr>
            <w:r w:rsidRPr="003F4E7A">
              <w:rPr>
                <w:rFonts w:ascii="Times New Roman" w:eastAsia="Times New Roman" w:hAnsi="Times New Roman" w:cs="Times New Roman"/>
                <w:sz w:val="24"/>
                <w:szCs w:val="24"/>
                <w:lang w:val="pt-BR"/>
              </w:rPr>
              <w:t>Instituto do Meio Ambiente e Recursos Hídricos da Bahia - INEMA</w:t>
            </w:r>
          </w:p>
        </w:tc>
        <w:tc>
          <w:tcPr>
            <w:tcW w:w="2268" w:type="dxa"/>
            <w:tcBorders>
              <w:top w:val="nil"/>
              <w:left w:val="nil"/>
              <w:bottom w:val="nil"/>
              <w:right w:val="nil"/>
            </w:tcBorders>
          </w:tcPr>
          <w:p w14:paraId="21183FD1" w14:textId="24EBEB09" w:rsidR="0002135A" w:rsidRPr="00AD4C0D" w:rsidRDefault="00120398" w:rsidP="005628D7">
            <w:pPr>
              <w:spacing w:after="0" w:line="240" w:lineRule="auto"/>
              <w:rPr>
                <w:rFonts w:ascii="Times New Roman" w:eastAsia="Times New Roman" w:hAnsi="Times New Roman" w:cs="Times New Roman"/>
                <w:sz w:val="24"/>
                <w:szCs w:val="24"/>
              </w:rPr>
            </w:pPr>
            <w:r w:rsidRPr="00AD4C0D">
              <w:rPr>
                <w:rFonts w:ascii="Times New Roman" w:eastAsia="Times New Roman" w:hAnsi="Times New Roman" w:cs="Times New Roman"/>
                <w:sz w:val="24"/>
                <w:szCs w:val="24"/>
              </w:rPr>
              <w:t>Stakeholder</w:t>
            </w:r>
          </w:p>
        </w:tc>
      </w:tr>
      <w:tr w:rsidR="0002135A" w:rsidRPr="0002135A" w14:paraId="6DAED716" w14:textId="35C0F14C" w:rsidTr="00621A17">
        <w:trPr>
          <w:trHeight w:val="276"/>
        </w:trPr>
        <w:tc>
          <w:tcPr>
            <w:tcW w:w="2565" w:type="dxa"/>
            <w:tcBorders>
              <w:top w:val="nil"/>
              <w:left w:val="nil"/>
              <w:bottom w:val="nil"/>
              <w:right w:val="nil"/>
            </w:tcBorders>
            <w:tcMar>
              <w:top w:w="100" w:type="dxa"/>
              <w:left w:w="100" w:type="dxa"/>
              <w:bottom w:w="100" w:type="dxa"/>
              <w:right w:w="100" w:type="dxa"/>
            </w:tcMar>
          </w:tcPr>
          <w:p w14:paraId="6DAED714" w14:textId="77777777" w:rsidR="0002135A" w:rsidRPr="003F4E7A" w:rsidRDefault="0002135A" w:rsidP="005628D7">
            <w:pPr>
              <w:spacing w:after="0" w:line="240" w:lineRule="auto"/>
              <w:rPr>
                <w:rFonts w:ascii="Times New Roman" w:eastAsia="Times New Roman" w:hAnsi="Times New Roman" w:cs="Times New Roman"/>
                <w:i/>
                <w:sz w:val="24"/>
                <w:szCs w:val="24"/>
              </w:rPr>
            </w:pPr>
            <w:r w:rsidRPr="003F4E7A">
              <w:rPr>
                <w:rFonts w:ascii="Times New Roman" w:eastAsia="Times New Roman" w:hAnsi="Times New Roman" w:cs="Times New Roman"/>
                <w:i/>
                <w:sz w:val="24"/>
                <w:szCs w:val="24"/>
              </w:rPr>
              <w:t>Danielle Vilar</w:t>
            </w:r>
          </w:p>
        </w:tc>
        <w:tc>
          <w:tcPr>
            <w:tcW w:w="3672" w:type="dxa"/>
            <w:tcBorders>
              <w:top w:val="nil"/>
              <w:left w:val="nil"/>
              <w:bottom w:val="nil"/>
              <w:right w:val="nil"/>
            </w:tcBorders>
            <w:tcMar>
              <w:top w:w="100" w:type="dxa"/>
              <w:left w:w="100" w:type="dxa"/>
              <w:bottom w:w="100" w:type="dxa"/>
              <w:right w:w="100" w:type="dxa"/>
            </w:tcMar>
          </w:tcPr>
          <w:p w14:paraId="6DAED715" w14:textId="77777777" w:rsidR="0002135A" w:rsidRPr="003F4E7A" w:rsidRDefault="0002135A" w:rsidP="005628D7">
            <w:pPr>
              <w:spacing w:after="0" w:line="240" w:lineRule="auto"/>
              <w:rPr>
                <w:rFonts w:ascii="Times New Roman" w:eastAsia="Times New Roman" w:hAnsi="Times New Roman" w:cs="Times New Roman"/>
                <w:sz w:val="24"/>
                <w:szCs w:val="24"/>
                <w:lang w:val="pt-BR"/>
              </w:rPr>
            </w:pPr>
            <w:r w:rsidRPr="003F4E7A">
              <w:rPr>
                <w:rFonts w:ascii="Times New Roman" w:eastAsia="Times New Roman" w:hAnsi="Times New Roman" w:cs="Times New Roman"/>
                <w:sz w:val="24"/>
                <w:szCs w:val="24"/>
                <w:lang w:val="pt-BR"/>
              </w:rPr>
              <w:t>Nascentes do Paraguaçu Non-</w:t>
            </w:r>
            <w:r w:rsidRPr="00BD78F7">
              <w:rPr>
                <w:rFonts w:ascii="Times New Roman" w:eastAsia="Times New Roman" w:hAnsi="Times New Roman" w:cs="Times New Roman"/>
                <w:sz w:val="24"/>
                <w:szCs w:val="24"/>
                <w:lang w:val="pt-BR"/>
              </w:rPr>
              <w:t>governmental Organization</w:t>
            </w:r>
            <w:r w:rsidRPr="003F4E7A">
              <w:rPr>
                <w:rFonts w:ascii="Times New Roman" w:eastAsia="Times New Roman" w:hAnsi="Times New Roman" w:cs="Times New Roman"/>
                <w:sz w:val="24"/>
                <w:szCs w:val="24"/>
                <w:lang w:val="pt-BR"/>
              </w:rPr>
              <w:t xml:space="preserve"> (NGO)</w:t>
            </w:r>
          </w:p>
        </w:tc>
        <w:tc>
          <w:tcPr>
            <w:tcW w:w="2268" w:type="dxa"/>
            <w:tcBorders>
              <w:top w:val="nil"/>
              <w:left w:val="nil"/>
              <w:bottom w:val="nil"/>
              <w:right w:val="nil"/>
            </w:tcBorders>
          </w:tcPr>
          <w:p w14:paraId="45F5C68D" w14:textId="05D945D9" w:rsidR="0002135A" w:rsidRPr="00AD4C0D" w:rsidRDefault="00120398" w:rsidP="005628D7">
            <w:pPr>
              <w:spacing w:after="0" w:line="240" w:lineRule="auto"/>
              <w:rPr>
                <w:rFonts w:ascii="Times New Roman" w:eastAsia="Times New Roman" w:hAnsi="Times New Roman" w:cs="Times New Roman"/>
                <w:sz w:val="24"/>
                <w:szCs w:val="24"/>
              </w:rPr>
            </w:pPr>
            <w:r w:rsidRPr="00AD4C0D">
              <w:rPr>
                <w:rFonts w:ascii="Times New Roman" w:eastAsia="Times New Roman" w:hAnsi="Times New Roman" w:cs="Times New Roman"/>
                <w:sz w:val="24"/>
                <w:szCs w:val="24"/>
              </w:rPr>
              <w:t>Stakeholder</w:t>
            </w:r>
          </w:p>
        </w:tc>
      </w:tr>
      <w:tr w:rsidR="0002135A" w:rsidRPr="0002135A" w14:paraId="6DAED719" w14:textId="4F6CBD4E" w:rsidTr="00621A17">
        <w:trPr>
          <w:trHeight w:val="276"/>
        </w:trPr>
        <w:tc>
          <w:tcPr>
            <w:tcW w:w="2565" w:type="dxa"/>
            <w:tcBorders>
              <w:top w:val="nil"/>
              <w:left w:val="nil"/>
              <w:bottom w:val="nil"/>
              <w:right w:val="nil"/>
            </w:tcBorders>
            <w:tcMar>
              <w:top w:w="100" w:type="dxa"/>
              <w:left w:w="100" w:type="dxa"/>
              <w:bottom w:w="100" w:type="dxa"/>
              <w:right w:w="100" w:type="dxa"/>
            </w:tcMar>
          </w:tcPr>
          <w:p w14:paraId="6DAED717" w14:textId="77777777" w:rsidR="0002135A" w:rsidRPr="003F4E7A" w:rsidRDefault="0002135A" w:rsidP="005628D7">
            <w:pPr>
              <w:spacing w:after="0" w:line="240" w:lineRule="auto"/>
              <w:rPr>
                <w:rFonts w:ascii="Times New Roman" w:eastAsia="Times New Roman" w:hAnsi="Times New Roman" w:cs="Times New Roman"/>
                <w:i/>
                <w:sz w:val="24"/>
                <w:szCs w:val="24"/>
              </w:rPr>
            </w:pPr>
            <w:r w:rsidRPr="003F4E7A">
              <w:rPr>
                <w:rFonts w:ascii="Times New Roman" w:eastAsia="Times New Roman" w:hAnsi="Times New Roman" w:cs="Times New Roman"/>
                <w:i/>
                <w:sz w:val="24"/>
                <w:szCs w:val="24"/>
              </w:rPr>
              <w:t>Dary Rigueira</w:t>
            </w:r>
          </w:p>
        </w:tc>
        <w:tc>
          <w:tcPr>
            <w:tcW w:w="3672" w:type="dxa"/>
            <w:tcBorders>
              <w:top w:val="nil"/>
              <w:left w:val="nil"/>
              <w:bottom w:val="nil"/>
              <w:right w:val="nil"/>
            </w:tcBorders>
            <w:tcMar>
              <w:top w:w="100" w:type="dxa"/>
              <w:left w:w="100" w:type="dxa"/>
              <w:bottom w:w="100" w:type="dxa"/>
              <w:right w:w="100" w:type="dxa"/>
            </w:tcMar>
          </w:tcPr>
          <w:p w14:paraId="6DAED718" w14:textId="77777777" w:rsidR="0002135A" w:rsidRPr="003F4E7A" w:rsidRDefault="0002135A" w:rsidP="005628D7">
            <w:pPr>
              <w:spacing w:after="0" w:line="240" w:lineRule="auto"/>
              <w:rPr>
                <w:rFonts w:ascii="Times New Roman" w:eastAsia="Times New Roman" w:hAnsi="Times New Roman" w:cs="Times New Roman"/>
                <w:sz w:val="24"/>
                <w:szCs w:val="24"/>
                <w:lang w:val="pt-BR"/>
              </w:rPr>
            </w:pPr>
            <w:r w:rsidRPr="003F4E7A">
              <w:rPr>
                <w:rFonts w:ascii="Times New Roman" w:eastAsia="Times New Roman" w:hAnsi="Times New Roman" w:cs="Times New Roman"/>
                <w:sz w:val="24"/>
                <w:szCs w:val="24"/>
                <w:lang w:val="pt-BR"/>
              </w:rPr>
              <w:t>Instituto do Meio Ambiente e Recursos Hídricos da Bahia - INEMA</w:t>
            </w:r>
          </w:p>
        </w:tc>
        <w:tc>
          <w:tcPr>
            <w:tcW w:w="2268" w:type="dxa"/>
            <w:tcBorders>
              <w:top w:val="nil"/>
              <w:left w:val="nil"/>
              <w:bottom w:val="nil"/>
              <w:right w:val="nil"/>
            </w:tcBorders>
          </w:tcPr>
          <w:p w14:paraId="19A727E7" w14:textId="5F602510" w:rsidR="0002135A" w:rsidRPr="00AD4C0D" w:rsidRDefault="00120398" w:rsidP="005628D7">
            <w:pPr>
              <w:spacing w:after="0" w:line="240" w:lineRule="auto"/>
              <w:rPr>
                <w:rFonts w:ascii="Times New Roman" w:eastAsia="Times New Roman" w:hAnsi="Times New Roman" w:cs="Times New Roman"/>
                <w:sz w:val="24"/>
                <w:szCs w:val="24"/>
              </w:rPr>
            </w:pPr>
            <w:r w:rsidRPr="00AD4C0D">
              <w:rPr>
                <w:rFonts w:ascii="Times New Roman" w:eastAsia="Times New Roman" w:hAnsi="Times New Roman" w:cs="Times New Roman"/>
                <w:sz w:val="24"/>
                <w:szCs w:val="24"/>
              </w:rPr>
              <w:t>Stakeholder</w:t>
            </w:r>
          </w:p>
        </w:tc>
      </w:tr>
      <w:tr w:rsidR="0002135A" w:rsidRPr="0002135A" w14:paraId="6DAED71C" w14:textId="474971E8" w:rsidTr="00621A17">
        <w:trPr>
          <w:trHeight w:val="276"/>
        </w:trPr>
        <w:tc>
          <w:tcPr>
            <w:tcW w:w="2565" w:type="dxa"/>
            <w:tcBorders>
              <w:top w:val="nil"/>
              <w:left w:val="nil"/>
              <w:bottom w:val="nil"/>
              <w:right w:val="nil"/>
            </w:tcBorders>
            <w:tcMar>
              <w:top w:w="100" w:type="dxa"/>
              <w:left w:w="100" w:type="dxa"/>
              <w:bottom w:w="100" w:type="dxa"/>
              <w:right w:w="100" w:type="dxa"/>
            </w:tcMar>
          </w:tcPr>
          <w:p w14:paraId="6DAED71A" w14:textId="77777777" w:rsidR="0002135A" w:rsidRPr="003F4E7A" w:rsidRDefault="0002135A" w:rsidP="005628D7">
            <w:pPr>
              <w:spacing w:after="0" w:line="240" w:lineRule="auto"/>
              <w:rPr>
                <w:rFonts w:ascii="Times New Roman" w:eastAsia="Times New Roman" w:hAnsi="Times New Roman" w:cs="Times New Roman"/>
                <w:i/>
                <w:sz w:val="24"/>
                <w:szCs w:val="24"/>
              </w:rPr>
            </w:pPr>
            <w:r w:rsidRPr="003F4E7A">
              <w:rPr>
                <w:rFonts w:ascii="Times New Roman" w:eastAsia="Times New Roman" w:hAnsi="Times New Roman" w:cs="Times New Roman"/>
                <w:i/>
                <w:sz w:val="24"/>
                <w:szCs w:val="24"/>
              </w:rPr>
              <w:t>Diogo Caribe de Sousa</w:t>
            </w:r>
          </w:p>
        </w:tc>
        <w:tc>
          <w:tcPr>
            <w:tcW w:w="3672" w:type="dxa"/>
            <w:tcBorders>
              <w:top w:val="nil"/>
              <w:left w:val="nil"/>
              <w:bottom w:val="nil"/>
              <w:right w:val="nil"/>
            </w:tcBorders>
            <w:tcMar>
              <w:top w:w="100" w:type="dxa"/>
              <w:left w:w="100" w:type="dxa"/>
              <w:bottom w:w="100" w:type="dxa"/>
              <w:right w:w="100" w:type="dxa"/>
            </w:tcMar>
          </w:tcPr>
          <w:p w14:paraId="6DAED71B" w14:textId="77777777" w:rsidR="0002135A" w:rsidRPr="003F4E7A" w:rsidRDefault="0002135A" w:rsidP="005628D7">
            <w:pPr>
              <w:spacing w:after="0" w:line="240" w:lineRule="auto"/>
              <w:rPr>
                <w:rFonts w:ascii="Times New Roman" w:eastAsia="Times New Roman" w:hAnsi="Times New Roman" w:cs="Times New Roman"/>
                <w:sz w:val="24"/>
                <w:szCs w:val="24"/>
                <w:lang w:val="pt-BR"/>
              </w:rPr>
            </w:pPr>
            <w:r w:rsidRPr="003F4E7A">
              <w:rPr>
                <w:rFonts w:ascii="Times New Roman" w:eastAsia="Times New Roman" w:hAnsi="Times New Roman" w:cs="Times New Roman"/>
                <w:sz w:val="24"/>
                <w:szCs w:val="24"/>
                <w:lang w:val="pt-BR"/>
              </w:rPr>
              <w:t>Instituto do Meio Ambiente e Recursos Hídricos da Bahia - INEMA</w:t>
            </w:r>
          </w:p>
        </w:tc>
        <w:tc>
          <w:tcPr>
            <w:tcW w:w="2268" w:type="dxa"/>
            <w:tcBorders>
              <w:top w:val="nil"/>
              <w:left w:val="nil"/>
              <w:bottom w:val="nil"/>
              <w:right w:val="nil"/>
            </w:tcBorders>
          </w:tcPr>
          <w:p w14:paraId="67A3BC80" w14:textId="33D9DEA5" w:rsidR="0002135A" w:rsidRPr="00AD4C0D" w:rsidRDefault="00120398" w:rsidP="005628D7">
            <w:pPr>
              <w:spacing w:after="0" w:line="240" w:lineRule="auto"/>
              <w:rPr>
                <w:rFonts w:ascii="Times New Roman" w:eastAsia="Times New Roman" w:hAnsi="Times New Roman" w:cs="Times New Roman"/>
                <w:sz w:val="24"/>
                <w:szCs w:val="24"/>
              </w:rPr>
            </w:pPr>
            <w:r w:rsidRPr="00AD4C0D">
              <w:rPr>
                <w:rFonts w:ascii="Times New Roman" w:eastAsia="Times New Roman" w:hAnsi="Times New Roman" w:cs="Times New Roman"/>
                <w:sz w:val="24"/>
                <w:szCs w:val="24"/>
              </w:rPr>
              <w:t>Stakeholder</w:t>
            </w:r>
          </w:p>
        </w:tc>
      </w:tr>
      <w:tr w:rsidR="0002135A" w:rsidRPr="0002135A" w14:paraId="6DAED71F" w14:textId="35C57A40" w:rsidTr="00621A17">
        <w:trPr>
          <w:trHeight w:val="276"/>
        </w:trPr>
        <w:tc>
          <w:tcPr>
            <w:tcW w:w="2565" w:type="dxa"/>
            <w:tcBorders>
              <w:top w:val="nil"/>
              <w:left w:val="nil"/>
              <w:bottom w:val="nil"/>
              <w:right w:val="nil"/>
            </w:tcBorders>
            <w:tcMar>
              <w:top w:w="100" w:type="dxa"/>
              <w:left w:w="100" w:type="dxa"/>
              <w:bottom w:w="100" w:type="dxa"/>
              <w:right w:w="100" w:type="dxa"/>
            </w:tcMar>
          </w:tcPr>
          <w:p w14:paraId="6DAED71D" w14:textId="77777777" w:rsidR="0002135A" w:rsidRPr="003F4E7A" w:rsidRDefault="0002135A" w:rsidP="005628D7">
            <w:pPr>
              <w:spacing w:after="0" w:line="240" w:lineRule="auto"/>
              <w:rPr>
                <w:rFonts w:ascii="Times New Roman" w:eastAsia="Times New Roman" w:hAnsi="Times New Roman" w:cs="Times New Roman"/>
                <w:i/>
                <w:sz w:val="24"/>
                <w:szCs w:val="24"/>
                <w:lang w:val="pt-BR"/>
              </w:rPr>
            </w:pPr>
            <w:r w:rsidRPr="003F4E7A">
              <w:rPr>
                <w:rFonts w:ascii="Times New Roman" w:eastAsia="Times New Roman" w:hAnsi="Times New Roman" w:cs="Times New Roman"/>
                <w:i/>
                <w:sz w:val="24"/>
                <w:szCs w:val="24"/>
                <w:lang w:val="pt-BR"/>
              </w:rPr>
              <w:t>Felipe Bastos Lobo da Silva</w:t>
            </w:r>
          </w:p>
        </w:tc>
        <w:tc>
          <w:tcPr>
            <w:tcW w:w="3672" w:type="dxa"/>
            <w:tcBorders>
              <w:top w:val="nil"/>
              <w:left w:val="nil"/>
              <w:bottom w:val="nil"/>
              <w:right w:val="nil"/>
            </w:tcBorders>
            <w:tcMar>
              <w:top w:w="100" w:type="dxa"/>
              <w:left w:w="100" w:type="dxa"/>
              <w:bottom w:w="100" w:type="dxa"/>
              <w:right w:w="100" w:type="dxa"/>
            </w:tcMar>
          </w:tcPr>
          <w:p w14:paraId="6DAED71E" w14:textId="77777777" w:rsidR="0002135A" w:rsidRPr="003F4E7A" w:rsidRDefault="0002135A" w:rsidP="005628D7">
            <w:pPr>
              <w:spacing w:after="0" w:line="240" w:lineRule="auto"/>
              <w:rPr>
                <w:rFonts w:ascii="Times New Roman" w:eastAsia="Times New Roman" w:hAnsi="Times New Roman" w:cs="Times New Roman"/>
                <w:sz w:val="24"/>
                <w:szCs w:val="24"/>
                <w:lang w:val="pt-BR"/>
              </w:rPr>
            </w:pPr>
            <w:r w:rsidRPr="003F4E7A">
              <w:rPr>
                <w:rFonts w:ascii="Times New Roman" w:eastAsia="Times New Roman" w:hAnsi="Times New Roman" w:cs="Times New Roman"/>
                <w:sz w:val="24"/>
                <w:szCs w:val="24"/>
                <w:lang w:val="pt-BR"/>
              </w:rPr>
              <w:t>Secretaria do Meio Ambiente da Bahia - SEMA</w:t>
            </w:r>
          </w:p>
        </w:tc>
        <w:tc>
          <w:tcPr>
            <w:tcW w:w="2268" w:type="dxa"/>
            <w:tcBorders>
              <w:top w:val="nil"/>
              <w:left w:val="nil"/>
              <w:bottom w:val="nil"/>
              <w:right w:val="nil"/>
            </w:tcBorders>
          </w:tcPr>
          <w:p w14:paraId="73EFA99C" w14:textId="40E51492" w:rsidR="0002135A" w:rsidRPr="00AD4C0D" w:rsidRDefault="00120398" w:rsidP="005628D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Decision-maker</w:t>
            </w:r>
          </w:p>
        </w:tc>
      </w:tr>
      <w:tr w:rsidR="0002135A" w:rsidRPr="0002135A" w14:paraId="6DAED722" w14:textId="68E63DD9" w:rsidTr="00621A17">
        <w:trPr>
          <w:trHeight w:val="276"/>
        </w:trPr>
        <w:tc>
          <w:tcPr>
            <w:tcW w:w="2565" w:type="dxa"/>
            <w:tcBorders>
              <w:top w:val="nil"/>
              <w:left w:val="nil"/>
              <w:bottom w:val="nil"/>
              <w:right w:val="nil"/>
            </w:tcBorders>
            <w:tcMar>
              <w:top w:w="100" w:type="dxa"/>
              <w:left w:w="100" w:type="dxa"/>
              <w:bottom w:w="100" w:type="dxa"/>
              <w:right w:w="100" w:type="dxa"/>
            </w:tcMar>
          </w:tcPr>
          <w:p w14:paraId="6DAED720" w14:textId="77777777" w:rsidR="0002135A" w:rsidRPr="003F4E7A" w:rsidRDefault="0002135A" w:rsidP="005628D7">
            <w:pPr>
              <w:spacing w:after="0" w:line="240" w:lineRule="auto"/>
              <w:rPr>
                <w:rFonts w:ascii="Times New Roman" w:eastAsia="Times New Roman" w:hAnsi="Times New Roman" w:cs="Times New Roman"/>
                <w:i/>
                <w:sz w:val="24"/>
                <w:szCs w:val="24"/>
              </w:rPr>
            </w:pPr>
            <w:r w:rsidRPr="003F4E7A">
              <w:rPr>
                <w:rFonts w:ascii="Times New Roman" w:eastAsia="Times New Roman" w:hAnsi="Times New Roman" w:cs="Times New Roman"/>
                <w:i/>
                <w:sz w:val="24"/>
                <w:szCs w:val="24"/>
              </w:rPr>
              <w:t>Guilherme Oliveira</w:t>
            </w:r>
          </w:p>
        </w:tc>
        <w:tc>
          <w:tcPr>
            <w:tcW w:w="3672" w:type="dxa"/>
            <w:tcBorders>
              <w:top w:val="nil"/>
              <w:left w:val="nil"/>
              <w:bottom w:val="nil"/>
              <w:right w:val="nil"/>
            </w:tcBorders>
            <w:tcMar>
              <w:top w:w="100" w:type="dxa"/>
              <w:left w:w="100" w:type="dxa"/>
              <w:bottom w:w="100" w:type="dxa"/>
              <w:right w:w="100" w:type="dxa"/>
            </w:tcMar>
          </w:tcPr>
          <w:p w14:paraId="6DAED721" w14:textId="77777777" w:rsidR="0002135A" w:rsidRPr="003F4E7A" w:rsidRDefault="0002135A" w:rsidP="005628D7">
            <w:pPr>
              <w:spacing w:after="0" w:line="240" w:lineRule="auto"/>
              <w:rPr>
                <w:rFonts w:ascii="Times New Roman" w:eastAsia="Times New Roman" w:hAnsi="Times New Roman" w:cs="Times New Roman"/>
                <w:sz w:val="24"/>
                <w:szCs w:val="24"/>
                <w:lang w:val="pt-BR"/>
              </w:rPr>
            </w:pPr>
            <w:r w:rsidRPr="003F4E7A">
              <w:rPr>
                <w:rFonts w:ascii="Times New Roman" w:eastAsia="Times New Roman" w:hAnsi="Times New Roman" w:cs="Times New Roman"/>
                <w:sz w:val="24"/>
                <w:szCs w:val="24"/>
                <w:lang w:val="pt-BR"/>
              </w:rPr>
              <w:t>Universidade Federal do Recôncavo da Bahia - UFRB</w:t>
            </w:r>
          </w:p>
        </w:tc>
        <w:tc>
          <w:tcPr>
            <w:tcW w:w="2268" w:type="dxa"/>
            <w:tcBorders>
              <w:top w:val="nil"/>
              <w:left w:val="nil"/>
              <w:bottom w:val="nil"/>
              <w:right w:val="nil"/>
            </w:tcBorders>
          </w:tcPr>
          <w:p w14:paraId="63DF9FF2" w14:textId="134295C4" w:rsidR="0002135A" w:rsidRPr="00AD4C0D" w:rsidRDefault="00120398" w:rsidP="005628D7">
            <w:pPr>
              <w:spacing w:after="0" w:line="240" w:lineRule="auto"/>
              <w:rPr>
                <w:rFonts w:ascii="Times New Roman" w:eastAsia="Times New Roman" w:hAnsi="Times New Roman" w:cs="Times New Roman"/>
                <w:sz w:val="24"/>
                <w:szCs w:val="24"/>
              </w:rPr>
            </w:pPr>
            <w:r w:rsidRPr="00AD4C0D">
              <w:rPr>
                <w:rFonts w:ascii="Times New Roman" w:eastAsia="Times New Roman" w:hAnsi="Times New Roman" w:cs="Times New Roman"/>
                <w:sz w:val="24"/>
                <w:szCs w:val="24"/>
              </w:rPr>
              <w:t>Scientist</w:t>
            </w:r>
          </w:p>
        </w:tc>
      </w:tr>
      <w:tr w:rsidR="0002135A" w:rsidRPr="0002135A" w14:paraId="6DAED725" w14:textId="7AE2C3A7" w:rsidTr="00621A17">
        <w:trPr>
          <w:trHeight w:val="276"/>
        </w:trPr>
        <w:tc>
          <w:tcPr>
            <w:tcW w:w="2565" w:type="dxa"/>
            <w:tcBorders>
              <w:top w:val="nil"/>
              <w:left w:val="nil"/>
              <w:bottom w:val="nil"/>
              <w:right w:val="nil"/>
            </w:tcBorders>
            <w:tcMar>
              <w:top w:w="100" w:type="dxa"/>
              <w:left w:w="100" w:type="dxa"/>
              <w:bottom w:w="100" w:type="dxa"/>
              <w:right w:w="100" w:type="dxa"/>
            </w:tcMar>
          </w:tcPr>
          <w:p w14:paraId="6DAED723" w14:textId="77777777" w:rsidR="0002135A" w:rsidRPr="003F4E7A" w:rsidRDefault="0002135A" w:rsidP="005628D7">
            <w:pPr>
              <w:spacing w:after="0" w:line="240" w:lineRule="auto"/>
              <w:rPr>
                <w:rFonts w:ascii="Times New Roman" w:eastAsia="Times New Roman" w:hAnsi="Times New Roman" w:cs="Times New Roman"/>
                <w:i/>
                <w:sz w:val="24"/>
                <w:szCs w:val="24"/>
              </w:rPr>
            </w:pPr>
            <w:r w:rsidRPr="003F4E7A">
              <w:rPr>
                <w:rFonts w:ascii="Times New Roman" w:eastAsia="Times New Roman" w:hAnsi="Times New Roman" w:cs="Times New Roman"/>
                <w:i/>
                <w:sz w:val="24"/>
                <w:szCs w:val="24"/>
              </w:rPr>
              <w:t>Maria Lenise Silva Guedes</w:t>
            </w:r>
          </w:p>
        </w:tc>
        <w:tc>
          <w:tcPr>
            <w:tcW w:w="3672" w:type="dxa"/>
            <w:tcBorders>
              <w:top w:val="nil"/>
              <w:left w:val="nil"/>
              <w:bottom w:val="nil"/>
              <w:right w:val="nil"/>
            </w:tcBorders>
            <w:tcMar>
              <w:top w:w="100" w:type="dxa"/>
              <w:left w:w="100" w:type="dxa"/>
              <w:bottom w:w="100" w:type="dxa"/>
              <w:right w:w="100" w:type="dxa"/>
            </w:tcMar>
          </w:tcPr>
          <w:p w14:paraId="6DAED724" w14:textId="77777777" w:rsidR="0002135A" w:rsidRPr="003F4E7A" w:rsidRDefault="0002135A" w:rsidP="005628D7">
            <w:pPr>
              <w:spacing w:after="0" w:line="240" w:lineRule="auto"/>
              <w:rPr>
                <w:rFonts w:ascii="Times New Roman" w:eastAsia="Times New Roman" w:hAnsi="Times New Roman" w:cs="Times New Roman"/>
                <w:sz w:val="24"/>
                <w:szCs w:val="24"/>
                <w:lang w:val="pt-BR"/>
              </w:rPr>
            </w:pPr>
            <w:r w:rsidRPr="003F4E7A">
              <w:rPr>
                <w:rFonts w:ascii="Times New Roman" w:eastAsia="Times New Roman" w:hAnsi="Times New Roman" w:cs="Times New Roman"/>
                <w:sz w:val="24"/>
                <w:szCs w:val="24"/>
                <w:lang w:val="pt-BR"/>
              </w:rPr>
              <w:t>Universidade Federal da Bahia - UFBA</w:t>
            </w:r>
          </w:p>
        </w:tc>
        <w:tc>
          <w:tcPr>
            <w:tcW w:w="2268" w:type="dxa"/>
            <w:tcBorders>
              <w:top w:val="nil"/>
              <w:left w:val="nil"/>
              <w:bottom w:val="nil"/>
              <w:right w:val="nil"/>
            </w:tcBorders>
          </w:tcPr>
          <w:p w14:paraId="6878D9AC" w14:textId="66FD0FF0" w:rsidR="0002135A" w:rsidRPr="00AD4C0D" w:rsidRDefault="00120398" w:rsidP="005628D7">
            <w:pPr>
              <w:spacing w:after="0" w:line="240" w:lineRule="auto"/>
              <w:rPr>
                <w:rFonts w:ascii="Times New Roman" w:eastAsia="Times New Roman" w:hAnsi="Times New Roman" w:cs="Times New Roman"/>
                <w:sz w:val="24"/>
                <w:szCs w:val="24"/>
              </w:rPr>
            </w:pPr>
            <w:r w:rsidRPr="00AD4C0D">
              <w:rPr>
                <w:rFonts w:ascii="Times New Roman" w:eastAsia="Times New Roman" w:hAnsi="Times New Roman" w:cs="Times New Roman"/>
                <w:sz w:val="24"/>
                <w:szCs w:val="24"/>
              </w:rPr>
              <w:t>Scientist</w:t>
            </w:r>
          </w:p>
        </w:tc>
      </w:tr>
      <w:tr w:rsidR="0002135A" w:rsidRPr="0002135A" w14:paraId="6DAED728" w14:textId="5641A7A4" w:rsidTr="00621A17">
        <w:trPr>
          <w:trHeight w:val="276"/>
        </w:trPr>
        <w:tc>
          <w:tcPr>
            <w:tcW w:w="2565" w:type="dxa"/>
            <w:tcBorders>
              <w:top w:val="nil"/>
              <w:left w:val="nil"/>
              <w:bottom w:val="nil"/>
              <w:right w:val="nil"/>
            </w:tcBorders>
            <w:tcMar>
              <w:top w:w="100" w:type="dxa"/>
              <w:left w:w="100" w:type="dxa"/>
              <w:bottom w:w="100" w:type="dxa"/>
              <w:right w:w="100" w:type="dxa"/>
            </w:tcMar>
          </w:tcPr>
          <w:p w14:paraId="6DAED726" w14:textId="77777777" w:rsidR="0002135A" w:rsidRPr="003F4E7A" w:rsidRDefault="0002135A" w:rsidP="005628D7">
            <w:pPr>
              <w:spacing w:after="0" w:line="240" w:lineRule="auto"/>
              <w:rPr>
                <w:rFonts w:ascii="Times New Roman" w:eastAsia="Times New Roman" w:hAnsi="Times New Roman" w:cs="Times New Roman"/>
                <w:i/>
                <w:sz w:val="24"/>
                <w:szCs w:val="24"/>
                <w:lang w:val="pt-BR"/>
              </w:rPr>
            </w:pPr>
            <w:r w:rsidRPr="003F4E7A">
              <w:rPr>
                <w:rFonts w:ascii="Times New Roman" w:eastAsia="Times New Roman" w:hAnsi="Times New Roman" w:cs="Times New Roman"/>
                <w:i/>
                <w:sz w:val="24"/>
                <w:szCs w:val="24"/>
                <w:lang w:val="pt-BR"/>
              </w:rPr>
              <w:lastRenderedPageBreak/>
              <w:t>Liana Oliveira Duarte de Araujo</w:t>
            </w:r>
          </w:p>
        </w:tc>
        <w:tc>
          <w:tcPr>
            <w:tcW w:w="3672" w:type="dxa"/>
            <w:tcBorders>
              <w:top w:val="nil"/>
              <w:left w:val="nil"/>
              <w:bottom w:val="nil"/>
              <w:right w:val="nil"/>
            </w:tcBorders>
            <w:tcMar>
              <w:top w:w="100" w:type="dxa"/>
              <w:left w:w="100" w:type="dxa"/>
              <w:bottom w:w="100" w:type="dxa"/>
              <w:right w:w="100" w:type="dxa"/>
            </w:tcMar>
          </w:tcPr>
          <w:p w14:paraId="6DAED727" w14:textId="77777777" w:rsidR="0002135A" w:rsidRPr="003F4E7A" w:rsidRDefault="0002135A" w:rsidP="005628D7">
            <w:pPr>
              <w:spacing w:after="0" w:line="240" w:lineRule="auto"/>
              <w:rPr>
                <w:rFonts w:ascii="Times New Roman" w:eastAsia="Times New Roman" w:hAnsi="Times New Roman" w:cs="Times New Roman"/>
                <w:sz w:val="24"/>
                <w:szCs w:val="24"/>
                <w:lang w:val="pt-BR"/>
              </w:rPr>
            </w:pPr>
            <w:r w:rsidRPr="003F4E7A">
              <w:rPr>
                <w:rFonts w:ascii="Times New Roman" w:eastAsia="Times New Roman" w:hAnsi="Times New Roman" w:cs="Times New Roman"/>
                <w:sz w:val="24"/>
                <w:szCs w:val="24"/>
                <w:lang w:val="pt-BR"/>
              </w:rPr>
              <w:t>Secretaria do Meio Ambiente da Bahia - SEMA</w:t>
            </w:r>
          </w:p>
        </w:tc>
        <w:tc>
          <w:tcPr>
            <w:tcW w:w="2268" w:type="dxa"/>
            <w:tcBorders>
              <w:top w:val="nil"/>
              <w:left w:val="nil"/>
              <w:bottom w:val="nil"/>
              <w:right w:val="nil"/>
            </w:tcBorders>
          </w:tcPr>
          <w:p w14:paraId="2FC91E0A" w14:textId="10310000" w:rsidR="0002135A" w:rsidRPr="00AD4C0D" w:rsidRDefault="00D038B4" w:rsidP="005628D7">
            <w:pPr>
              <w:spacing w:after="0" w:line="240" w:lineRule="auto"/>
              <w:rPr>
                <w:rFonts w:ascii="Times New Roman" w:eastAsia="Times New Roman" w:hAnsi="Times New Roman" w:cs="Times New Roman"/>
                <w:sz w:val="24"/>
                <w:szCs w:val="24"/>
              </w:rPr>
            </w:pPr>
            <w:r w:rsidRPr="00AD4C0D">
              <w:rPr>
                <w:rFonts w:ascii="Times New Roman" w:eastAsia="Times New Roman" w:hAnsi="Times New Roman" w:cs="Times New Roman"/>
                <w:sz w:val="24"/>
                <w:szCs w:val="24"/>
              </w:rPr>
              <w:t>Stakeholder</w:t>
            </w:r>
          </w:p>
        </w:tc>
      </w:tr>
      <w:tr w:rsidR="0002135A" w:rsidRPr="0002135A" w14:paraId="6DAED72B" w14:textId="7BBACCE5" w:rsidTr="00621A17">
        <w:trPr>
          <w:trHeight w:val="276"/>
        </w:trPr>
        <w:tc>
          <w:tcPr>
            <w:tcW w:w="2565" w:type="dxa"/>
            <w:tcBorders>
              <w:top w:val="nil"/>
              <w:left w:val="nil"/>
              <w:bottom w:val="nil"/>
              <w:right w:val="nil"/>
            </w:tcBorders>
            <w:tcMar>
              <w:top w:w="100" w:type="dxa"/>
              <w:left w:w="100" w:type="dxa"/>
              <w:bottom w:w="100" w:type="dxa"/>
              <w:right w:w="100" w:type="dxa"/>
            </w:tcMar>
          </w:tcPr>
          <w:p w14:paraId="6DAED729" w14:textId="77777777" w:rsidR="0002135A" w:rsidRPr="003F4E7A" w:rsidRDefault="0002135A" w:rsidP="005628D7">
            <w:pPr>
              <w:spacing w:after="0" w:line="240" w:lineRule="auto"/>
              <w:rPr>
                <w:rFonts w:ascii="Times New Roman" w:eastAsia="Times New Roman" w:hAnsi="Times New Roman" w:cs="Times New Roman"/>
                <w:i/>
                <w:sz w:val="24"/>
                <w:szCs w:val="24"/>
              </w:rPr>
            </w:pPr>
            <w:r w:rsidRPr="003F4E7A">
              <w:rPr>
                <w:rFonts w:ascii="Times New Roman" w:eastAsia="Times New Roman" w:hAnsi="Times New Roman" w:cs="Times New Roman"/>
                <w:i/>
                <w:sz w:val="24"/>
                <w:szCs w:val="24"/>
              </w:rPr>
              <w:t>Lidyanne Aona</w:t>
            </w:r>
          </w:p>
        </w:tc>
        <w:tc>
          <w:tcPr>
            <w:tcW w:w="3672" w:type="dxa"/>
            <w:tcBorders>
              <w:top w:val="nil"/>
              <w:left w:val="nil"/>
              <w:bottom w:val="nil"/>
              <w:right w:val="nil"/>
            </w:tcBorders>
            <w:tcMar>
              <w:top w:w="100" w:type="dxa"/>
              <w:left w:w="100" w:type="dxa"/>
              <w:bottom w:w="100" w:type="dxa"/>
              <w:right w:w="100" w:type="dxa"/>
            </w:tcMar>
          </w:tcPr>
          <w:p w14:paraId="6DAED72A" w14:textId="77777777" w:rsidR="0002135A" w:rsidRPr="003F4E7A" w:rsidRDefault="0002135A" w:rsidP="005628D7">
            <w:pPr>
              <w:spacing w:after="0" w:line="240" w:lineRule="auto"/>
              <w:rPr>
                <w:rFonts w:ascii="Times New Roman" w:eastAsia="Times New Roman" w:hAnsi="Times New Roman" w:cs="Times New Roman"/>
                <w:sz w:val="24"/>
                <w:szCs w:val="24"/>
                <w:lang w:val="pt-BR"/>
              </w:rPr>
            </w:pPr>
            <w:r w:rsidRPr="003F4E7A">
              <w:rPr>
                <w:rFonts w:ascii="Times New Roman" w:eastAsia="Times New Roman" w:hAnsi="Times New Roman" w:cs="Times New Roman"/>
                <w:sz w:val="24"/>
                <w:szCs w:val="24"/>
                <w:lang w:val="pt-BR"/>
              </w:rPr>
              <w:t>Universidade Federal do Recôncavo da Bahia - UFRB</w:t>
            </w:r>
          </w:p>
        </w:tc>
        <w:tc>
          <w:tcPr>
            <w:tcW w:w="2268" w:type="dxa"/>
            <w:tcBorders>
              <w:top w:val="nil"/>
              <w:left w:val="nil"/>
              <w:bottom w:val="nil"/>
              <w:right w:val="nil"/>
            </w:tcBorders>
          </w:tcPr>
          <w:p w14:paraId="485363CD" w14:textId="06BD2410" w:rsidR="0002135A" w:rsidRPr="00AD4C0D" w:rsidRDefault="00D038B4" w:rsidP="005628D7">
            <w:pPr>
              <w:spacing w:after="0" w:line="240" w:lineRule="auto"/>
              <w:rPr>
                <w:rFonts w:ascii="Times New Roman" w:eastAsia="Times New Roman" w:hAnsi="Times New Roman" w:cs="Times New Roman"/>
                <w:sz w:val="24"/>
                <w:szCs w:val="24"/>
              </w:rPr>
            </w:pPr>
            <w:r w:rsidRPr="00AD4C0D">
              <w:rPr>
                <w:rFonts w:ascii="Times New Roman" w:eastAsia="Times New Roman" w:hAnsi="Times New Roman" w:cs="Times New Roman"/>
                <w:sz w:val="24"/>
                <w:szCs w:val="24"/>
              </w:rPr>
              <w:t>Scientist</w:t>
            </w:r>
          </w:p>
        </w:tc>
      </w:tr>
      <w:tr w:rsidR="0002135A" w:rsidRPr="0002135A" w14:paraId="6DAED72E" w14:textId="1BA29683" w:rsidTr="00621A17">
        <w:trPr>
          <w:trHeight w:val="276"/>
        </w:trPr>
        <w:tc>
          <w:tcPr>
            <w:tcW w:w="2565" w:type="dxa"/>
            <w:tcBorders>
              <w:top w:val="nil"/>
              <w:left w:val="nil"/>
              <w:bottom w:val="nil"/>
              <w:right w:val="nil"/>
            </w:tcBorders>
            <w:tcMar>
              <w:top w:w="100" w:type="dxa"/>
              <w:left w:w="100" w:type="dxa"/>
              <w:bottom w:w="100" w:type="dxa"/>
              <w:right w:w="100" w:type="dxa"/>
            </w:tcMar>
          </w:tcPr>
          <w:p w14:paraId="6DAED72C" w14:textId="2033A152" w:rsidR="0002135A" w:rsidRPr="003F4E7A" w:rsidRDefault="0002135A" w:rsidP="005628D7">
            <w:pPr>
              <w:spacing w:after="0" w:line="240" w:lineRule="auto"/>
              <w:rPr>
                <w:rFonts w:ascii="Times New Roman" w:eastAsia="Times New Roman" w:hAnsi="Times New Roman" w:cs="Times New Roman"/>
                <w:i/>
                <w:sz w:val="24"/>
                <w:szCs w:val="24"/>
                <w:lang w:val="pt-BR"/>
              </w:rPr>
            </w:pPr>
            <w:r w:rsidRPr="003F4E7A">
              <w:rPr>
                <w:rFonts w:ascii="Times New Roman" w:eastAsia="Times New Roman" w:hAnsi="Times New Roman" w:cs="Times New Roman"/>
                <w:i/>
                <w:sz w:val="24"/>
                <w:szCs w:val="24"/>
                <w:lang w:val="pt-BR"/>
              </w:rPr>
              <w:t>Luara Tourinho</w:t>
            </w:r>
          </w:p>
        </w:tc>
        <w:tc>
          <w:tcPr>
            <w:tcW w:w="3672" w:type="dxa"/>
            <w:tcBorders>
              <w:top w:val="nil"/>
              <w:left w:val="nil"/>
              <w:bottom w:val="nil"/>
              <w:right w:val="nil"/>
            </w:tcBorders>
            <w:tcMar>
              <w:top w:w="100" w:type="dxa"/>
              <w:left w:w="100" w:type="dxa"/>
              <w:bottom w:w="100" w:type="dxa"/>
              <w:right w:w="100" w:type="dxa"/>
            </w:tcMar>
          </w:tcPr>
          <w:p w14:paraId="6DAED72D" w14:textId="77777777" w:rsidR="0002135A" w:rsidRPr="003F4E7A" w:rsidRDefault="0002135A" w:rsidP="005628D7">
            <w:pPr>
              <w:spacing w:after="0" w:line="240" w:lineRule="auto"/>
              <w:rPr>
                <w:rFonts w:ascii="Times New Roman" w:eastAsia="Times New Roman" w:hAnsi="Times New Roman" w:cs="Times New Roman"/>
                <w:sz w:val="24"/>
                <w:szCs w:val="24"/>
                <w:lang w:val="pt-BR"/>
              </w:rPr>
            </w:pPr>
            <w:r w:rsidRPr="003F4E7A">
              <w:rPr>
                <w:rFonts w:ascii="Times New Roman" w:eastAsia="Times New Roman" w:hAnsi="Times New Roman" w:cs="Times New Roman"/>
                <w:sz w:val="24"/>
                <w:szCs w:val="24"/>
                <w:lang w:val="pt-BR"/>
              </w:rPr>
              <w:t>Universidade Federal do Rio de Janeiro - UFRJ</w:t>
            </w:r>
          </w:p>
        </w:tc>
        <w:tc>
          <w:tcPr>
            <w:tcW w:w="2268" w:type="dxa"/>
            <w:tcBorders>
              <w:top w:val="nil"/>
              <w:left w:val="nil"/>
              <w:bottom w:val="nil"/>
              <w:right w:val="nil"/>
            </w:tcBorders>
          </w:tcPr>
          <w:p w14:paraId="4774E220" w14:textId="0A8E1322" w:rsidR="0002135A" w:rsidRPr="00AD4C0D" w:rsidRDefault="00D038B4" w:rsidP="005628D7">
            <w:pPr>
              <w:spacing w:after="0" w:line="240" w:lineRule="auto"/>
              <w:rPr>
                <w:rFonts w:ascii="Times New Roman" w:eastAsia="Times New Roman" w:hAnsi="Times New Roman" w:cs="Times New Roman"/>
                <w:sz w:val="24"/>
                <w:szCs w:val="24"/>
              </w:rPr>
            </w:pPr>
            <w:r w:rsidRPr="00AD4C0D">
              <w:rPr>
                <w:rFonts w:ascii="Times New Roman" w:eastAsia="Times New Roman" w:hAnsi="Times New Roman" w:cs="Times New Roman"/>
                <w:sz w:val="24"/>
                <w:szCs w:val="24"/>
              </w:rPr>
              <w:t>Scientist</w:t>
            </w:r>
          </w:p>
        </w:tc>
      </w:tr>
      <w:tr w:rsidR="0002135A" w:rsidRPr="0002135A" w14:paraId="6DAED731" w14:textId="5A489BB0" w:rsidTr="00621A17">
        <w:trPr>
          <w:trHeight w:val="276"/>
        </w:trPr>
        <w:tc>
          <w:tcPr>
            <w:tcW w:w="2565" w:type="dxa"/>
            <w:tcBorders>
              <w:top w:val="nil"/>
              <w:left w:val="nil"/>
              <w:bottom w:val="nil"/>
              <w:right w:val="nil"/>
            </w:tcBorders>
            <w:tcMar>
              <w:top w:w="100" w:type="dxa"/>
              <w:left w:w="100" w:type="dxa"/>
              <w:bottom w:w="100" w:type="dxa"/>
              <w:right w:w="100" w:type="dxa"/>
            </w:tcMar>
          </w:tcPr>
          <w:p w14:paraId="6DAED72F" w14:textId="77777777" w:rsidR="0002135A" w:rsidRPr="003F4E7A" w:rsidRDefault="0002135A" w:rsidP="005628D7">
            <w:pPr>
              <w:spacing w:after="0" w:line="240" w:lineRule="auto"/>
              <w:rPr>
                <w:rFonts w:ascii="Times New Roman" w:eastAsia="Times New Roman" w:hAnsi="Times New Roman" w:cs="Times New Roman"/>
                <w:i/>
                <w:sz w:val="24"/>
                <w:szCs w:val="24"/>
              </w:rPr>
            </w:pPr>
            <w:r w:rsidRPr="003F4E7A">
              <w:rPr>
                <w:rFonts w:ascii="Times New Roman" w:eastAsia="Times New Roman" w:hAnsi="Times New Roman" w:cs="Times New Roman"/>
                <w:i/>
                <w:sz w:val="24"/>
                <w:szCs w:val="24"/>
              </w:rPr>
              <w:t>Mara Angelica dos Santos</w:t>
            </w:r>
          </w:p>
        </w:tc>
        <w:tc>
          <w:tcPr>
            <w:tcW w:w="3672" w:type="dxa"/>
            <w:tcBorders>
              <w:top w:val="nil"/>
              <w:left w:val="nil"/>
              <w:bottom w:val="nil"/>
              <w:right w:val="nil"/>
            </w:tcBorders>
            <w:tcMar>
              <w:top w:w="100" w:type="dxa"/>
              <w:left w:w="100" w:type="dxa"/>
              <w:bottom w:w="100" w:type="dxa"/>
              <w:right w:w="100" w:type="dxa"/>
            </w:tcMar>
          </w:tcPr>
          <w:p w14:paraId="6DAED730" w14:textId="77777777" w:rsidR="0002135A" w:rsidRPr="003F4E7A" w:rsidRDefault="0002135A" w:rsidP="005628D7">
            <w:pPr>
              <w:spacing w:after="0" w:line="240" w:lineRule="auto"/>
              <w:rPr>
                <w:rFonts w:ascii="Times New Roman" w:eastAsia="Times New Roman" w:hAnsi="Times New Roman" w:cs="Times New Roman"/>
                <w:sz w:val="24"/>
                <w:szCs w:val="24"/>
                <w:lang w:val="pt-BR"/>
              </w:rPr>
            </w:pPr>
            <w:r w:rsidRPr="003F4E7A">
              <w:rPr>
                <w:rFonts w:ascii="Times New Roman" w:eastAsia="Times New Roman" w:hAnsi="Times New Roman" w:cs="Times New Roman"/>
                <w:sz w:val="24"/>
                <w:szCs w:val="24"/>
                <w:lang w:val="pt-BR"/>
              </w:rPr>
              <w:t>Instituto do Meio Ambiente e Recursos Hídricos da Bahia - INEMA</w:t>
            </w:r>
          </w:p>
        </w:tc>
        <w:tc>
          <w:tcPr>
            <w:tcW w:w="2268" w:type="dxa"/>
            <w:tcBorders>
              <w:top w:val="nil"/>
              <w:left w:val="nil"/>
              <w:bottom w:val="nil"/>
              <w:right w:val="nil"/>
            </w:tcBorders>
          </w:tcPr>
          <w:p w14:paraId="2E898FBF" w14:textId="1B0E674E" w:rsidR="0002135A" w:rsidRPr="00AD4C0D" w:rsidRDefault="00D038B4" w:rsidP="005628D7">
            <w:pPr>
              <w:spacing w:after="0" w:line="240" w:lineRule="auto"/>
              <w:rPr>
                <w:rFonts w:ascii="Times New Roman" w:eastAsia="Times New Roman" w:hAnsi="Times New Roman" w:cs="Times New Roman"/>
                <w:sz w:val="24"/>
                <w:szCs w:val="24"/>
              </w:rPr>
            </w:pPr>
            <w:r w:rsidRPr="00AD4C0D">
              <w:rPr>
                <w:rFonts w:ascii="Times New Roman" w:eastAsia="Times New Roman" w:hAnsi="Times New Roman" w:cs="Times New Roman"/>
                <w:sz w:val="24"/>
                <w:szCs w:val="24"/>
              </w:rPr>
              <w:t>Stakeholder</w:t>
            </w:r>
          </w:p>
        </w:tc>
      </w:tr>
      <w:tr w:rsidR="0002135A" w:rsidRPr="0002135A" w14:paraId="6DAED734" w14:textId="7476827E" w:rsidTr="00621A17">
        <w:trPr>
          <w:trHeight w:val="276"/>
        </w:trPr>
        <w:tc>
          <w:tcPr>
            <w:tcW w:w="2565" w:type="dxa"/>
            <w:tcBorders>
              <w:top w:val="nil"/>
              <w:left w:val="nil"/>
              <w:bottom w:val="nil"/>
              <w:right w:val="nil"/>
            </w:tcBorders>
            <w:tcMar>
              <w:top w:w="100" w:type="dxa"/>
              <w:left w:w="100" w:type="dxa"/>
              <w:bottom w:w="100" w:type="dxa"/>
              <w:right w:w="100" w:type="dxa"/>
            </w:tcMar>
          </w:tcPr>
          <w:p w14:paraId="6DAED732" w14:textId="77777777" w:rsidR="0002135A" w:rsidRPr="003F4E7A" w:rsidRDefault="0002135A" w:rsidP="005628D7">
            <w:pPr>
              <w:spacing w:after="0" w:line="240" w:lineRule="auto"/>
              <w:rPr>
                <w:rFonts w:ascii="Times New Roman" w:eastAsia="Times New Roman" w:hAnsi="Times New Roman" w:cs="Times New Roman"/>
                <w:i/>
                <w:sz w:val="24"/>
                <w:szCs w:val="24"/>
              </w:rPr>
            </w:pPr>
            <w:r w:rsidRPr="003F4E7A">
              <w:rPr>
                <w:rFonts w:ascii="Times New Roman" w:eastAsia="Times New Roman" w:hAnsi="Times New Roman" w:cs="Times New Roman"/>
                <w:i/>
                <w:sz w:val="24"/>
                <w:szCs w:val="24"/>
              </w:rPr>
              <w:t>Marcelo Peres</w:t>
            </w:r>
          </w:p>
        </w:tc>
        <w:tc>
          <w:tcPr>
            <w:tcW w:w="3672" w:type="dxa"/>
            <w:tcBorders>
              <w:top w:val="nil"/>
              <w:left w:val="nil"/>
              <w:bottom w:val="nil"/>
              <w:right w:val="nil"/>
            </w:tcBorders>
            <w:tcMar>
              <w:top w:w="100" w:type="dxa"/>
              <w:left w:w="100" w:type="dxa"/>
              <w:bottom w:w="100" w:type="dxa"/>
              <w:right w:w="100" w:type="dxa"/>
            </w:tcMar>
          </w:tcPr>
          <w:p w14:paraId="6DAED733" w14:textId="77777777" w:rsidR="0002135A" w:rsidRPr="003F4E7A" w:rsidRDefault="0002135A" w:rsidP="005628D7">
            <w:pPr>
              <w:spacing w:after="0" w:line="240" w:lineRule="auto"/>
              <w:rPr>
                <w:rFonts w:ascii="Times New Roman" w:eastAsia="Times New Roman" w:hAnsi="Times New Roman" w:cs="Times New Roman"/>
                <w:sz w:val="24"/>
                <w:szCs w:val="24"/>
                <w:lang w:val="pt-BR"/>
              </w:rPr>
            </w:pPr>
            <w:r w:rsidRPr="003F4E7A">
              <w:rPr>
                <w:rFonts w:ascii="Times New Roman" w:eastAsia="Times New Roman" w:hAnsi="Times New Roman" w:cs="Times New Roman"/>
                <w:sz w:val="24"/>
                <w:szCs w:val="24"/>
                <w:lang w:val="pt-BR"/>
              </w:rPr>
              <w:t>Instituto do Meio Ambiente e Recursos Hídricos da Bahia - INEMA/ Universidade Católica de Salvador - UCsal</w:t>
            </w:r>
          </w:p>
        </w:tc>
        <w:tc>
          <w:tcPr>
            <w:tcW w:w="2268" w:type="dxa"/>
            <w:tcBorders>
              <w:top w:val="nil"/>
              <w:left w:val="nil"/>
              <w:bottom w:val="nil"/>
              <w:right w:val="nil"/>
            </w:tcBorders>
          </w:tcPr>
          <w:p w14:paraId="0179073A" w14:textId="7711194D" w:rsidR="0002135A" w:rsidRPr="00AD4C0D" w:rsidRDefault="00D038B4" w:rsidP="005628D7">
            <w:pPr>
              <w:spacing w:after="0" w:line="240" w:lineRule="auto"/>
              <w:rPr>
                <w:rFonts w:ascii="Times New Roman" w:eastAsia="Times New Roman" w:hAnsi="Times New Roman" w:cs="Times New Roman"/>
                <w:sz w:val="24"/>
                <w:szCs w:val="24"/>
              </w:rPr>
            </w:pPr>
            <w:r w:rsidRPr="00AD4C0D">
              <w:rPr>
                <w:rFonts w:ascii="Times New Roman" w:eastAsia="Times New Roman" w:hAnsi="Times New Roman" w:cs="Times New Roman"/>
                <w:sz w:val="24"/>
                <w:szCs w:val="24"/>
              </w:rPr>
              <w:t>Stakeholder</w:t>
            </w:r>
          </w:p>
        </w:tc>
      </w:tr>
      <w:tr w:rsidR="0002135A" w:rsidRPr="0002135A" w14:paraId="6DAED737" w14:textId="0D6E2E9A" w:rsidTr="00621A17">
        <w:trPr>
          <w:trHeight w:val="276"/>
        </w:trPr>
        <w:tc>
          <w:tcPr>
            <w:tcW w:w="2565" w:type="dxa"/>
            <w:tcBorders>
              <w:top w:val="nil"/>
              <w:left w:val="nil"/>
              <w:bottom w:val="nil"/>
              <w:right w:val="nil"/>
            </w:tcBorders>
            <w:tcMar>
              <w:top w:w="100" w:type="dxa"/>
              <w:left w:w="100" w:type="dxa"/>
              <w:bottom w:w="100" w:type="dxa"/>
              <w:right w:w="100" w:type="dxa"/>
            </w:tcMar>
          </w:tcPr>
          <w:p w14:paraId="6DAED735" w14:textId="77777777" w:rsidR="0002135A" w:rsidRPr="003F4E7A" w:rsidRDefault="0002135A" w:rsidP="005628D7">
            <w:pPr>
              <w:spacing w:after="0" w:line="240" w:lineRule="auto"/>
              <w:rPr>
                <w:rFonts w:ascii="Times New Roman" w:eastAsia="Times New Roman" w:hAnsi="Times New Roman" w:cs="Times New Roman"/>
                <w:i/>
                <w:sz w:val="24"/>
                <w:szCs w:val="24"/>
              </w:rPr>
            </w:pPr>
            <w:r w:rsidRPr="003F4E7A">
              <w:rPr>
                <w:rFonts w:ascii="Times New Roman" w:eastAsia="Times New Roman" w:hAnsi="Times New Roman" w:cs="Times New Roman"/>
                <w:i/>
                <w:sz w:val="24"/>
                <w:szCs w:val="24"/>
              </w:rPr>
              <w:t>Marcio Verdi</w:t>
            </w:r>
          </w:p>
        </w:tc>
        <w:tc>
          <w:tcPr>
            <w:tcW w:w="3672" w:type="dxa"/>
            <w:tcBorders>
              <w:top w:val="nil"/>
              <w:left w:val="nil"/>
              <w:bottom w:val="nil"/>
              <w:right w:val="nil"/>
            </w:tcBorders>
            <w:tcMar>
              <w:top w:w="100" w:type="dxa"/>
              <w:left w:w="100" w:type="dxa"/>
              <w:bottom w:w="100" w:type="dxa"/>
              <w:right w:w="100" w:type="dxa"/>
            </w:tcMar>
          </w:tcPr>
          <w:p w14:paraId="6DAED736" w14:textId="77777777" w:rsidR="0002135A" w:rsidRPr="003F4E7A" w:rsidRDefault="0002135A" w:rsidP="005628D7">
            <w:pPr>
              <w:spacing w:after="0" w:line="240" w:lineRule="auto"/>
              <w:rPr>
                <w:rFonts w:ascii="Times New Roman" w:eastAsia="Times New Roman" w:hAnsi="Times New Roman" w:cs="Times New Roman"/>
                <w:sz w:val="24"/>
                <w:szCs w:val="24"/>
                <w:lang w:val="pt-BR"/>
              </w:rPr>
            </w:pPr>
            <w:r w:rsidRPr="003F4E7A">
              <w:rPr>
                <w:rFonts w:ascii="Times New Roman" w:eastAsia="Times New Roman" w:hAnsi="Times New Roman" w:cs="Times New Roman"/>
                <w:sz w:val="24"/>
                <w:szCs w:val="24"/>
                <w:lang w:val="pt-BR"/>
              </w:rPr>
              <w:t>Centro Nacional de Conservação da Flora do Instituto de Pesquisa Jardim Botânico do Rio de Janeiro - CNCFlora/JBRJ</w:t>
            </w:r>
          </w:p>
        </w:tc>
        <w:tc>
          <w:tcPr>
            <w:tcW w:w="2268" w:type="dxa"/>
            <w:tcBorders>
              <w:top w:val="nil"/>
              <w:left w:val="nil"/>
              <w:bottom w:val="nil"/>
              <w:right w:val="nil"/>
            </w:tcBorders>
          </w:tcPr>
          <w:p w14:paraId="56FE8F2E" w14:textId="43D2AB34" w:rsidR="0002135A" w:rsidRPr="00AD4C0D" w:rsidRDefault="00D038B4" w:rsidP="005628D7">
            <w:pPr>
              <w:spacing w:after="0" w:line="240" w:lineRule="auto"/>
              <w:rPr>
                <w:rFonts w:ascii="Times New Roman" w:eastAsia="Times New Roman" w:hAnsi="Times New Roman" w:cs="Times New Roman"/>
                <w:sz w:val="24"/>
                <w:szCs w:val="24"/>
              </w:rPr>
            </w:pPr>
            <w:r w:rsidRPr="00AD4C0D">
              <w:rPr>
                <w:rFonts w:ascii="Times New Roman" w:eastAsia="Times New Roman" w:hAnsi="Times New Roman" w:cs="Times New Roman"/>
                <w:sz w:val="24"/>
                <w:szCs w:val="24"/>
              </w:rPr>
              <w:t>Scientist</w:t>
            </w:r>
          </w:p>
        </w:tc>
      </w:tr>
      <w:tr w:rsidR="0002135A" w:rsidRPr="003F4E7A" w14:paraId="6DAED73A" w14:textId="58CC4EEA" w:rsidTr="00621A17">
        <w:trPr>
          <w:trHeight w:val="276"/>
        </w:trPr>
        <w:tc>
          <w:tcPr>
            <w:tcW w:w="2565" w:type="dxa"/>
            <w:tcBorders>
              <w:top w:val="nil"/>
              <w:left w:val="nil"/>
              <w:bottom w:val="nil"/>
              <w:right w:val="nil"/>
            </w:tcBorders>
            <w:tcMar>
              <w:top w:w="100" w:type="dxa"/>
              <w:left w:w="100" w:type="dxa"/>
              <w:bottom w:w="100" w:type="dxa"/>
              <w:right w:w="100" w:type="dxa"/>
            </w:tcMar>
          </w:tcPr>
          <w:p w14:paraId="6DAED738" w14:textId="77777777" w:rsidR="0002135A" w:rsidRPr="003F4E7A" w:rsidRDefault="0002135A" w:rsidP="005628D7">
            <w:pPr>
              <w:spacing w:after="0" w:line="240" w:lineRule="auto"/>
              <w:rPr>
                <w:rFonts w:ascii="Times New Roman" w:eastAsia="Times New Roman" w:hAnsi="Times New Roman" w:cs="Times New Roman"/>
                <w:i/>
                <w:sz w:val="24"/>
                <w:szCs w:val="24"/>
              </w:rPr>
            </w:pPr>
            <w:r w:rsidRPr="003F4E7A">
              <w:rPr>
                <w:rFonts w:ascii="Times New Roman" w:eastAsia="Times New Roman" w:hAnsi="Times New Roman" w:cs="Times New Roman"/>
                <w:i/>
                <w:sz w:val="24"/>
                <w:szCs w:val="24"/>
              </w:rPr>
              <w:t>Marcos Fantini</w:t>
            </w:r>
          </w:p>
        </w:tc>
        <w:tc>
          <w:tcPr>
            <w:tcW w:w="3672" w:type="dxa"/>
            <w:tcBorders>
              <w:top w:val="nil"/>
              <w:left w:val="nil"/>
              <w:bottom w:val="nil"/>
              <w:right w:val="nil"/>
            </w:tcBorders>
            <w:tcMar>
              <w:top w:w="100" w:type="dxa"/>
              <w:left w:w="100" w:type="dxa"/>
              <w:bottom w:w="100" w:type="dxa"/>
              <w:right w:w="100" w:type="dxa"/>
            </w:tcMar>
          </w:tcPr>
          <w:p w14:paraId="6DAED739" w14:textId="29AB2618" w:rsidR="0002135A" w:rsidRPr="003F4E7A" w:rsidRDefault="0002135A" w:rsidP="005628D7">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Toca do Lobo Non-governmental Organization (NGO)</w:t>
            </w:r>
          </w:p>
        </w:tc>
        <w:tc>
          <w:tcPr>
            <w:tcW w:w="2268" w:type="dxa"/>
            <w:tcBorders>
              <w:top w:val="nil"/>
              <w:left w:val="nil"/>
              <w:bottom w:val="nil"/>
              <w:right w:val="nil"/>
            </w:tcBorders>
          </w:tcPr>
          <w:p w14:paraId="30FC4A10" w14:textId="7171B6AF" w:rsidR="0002135A" w:rsidRPr="00AD4C0D" w:rsidRDefault="00D038B4" w:rsidP="005628D7">
            <w:pPr>
              <w:spacing w:after="0" w:line="240" w:lineRule="auto"/>
              <w:rPr>
                <w:rFonts w:ascii="Times New Roman" w:eastAsia="Times New Roman" w:hAnsi="Times New Roman" w:cs="Times New Roman"/>
                <w:sz w:val="24"/>
                <w:szCs w:val="24"/>
              </w:rPr>
            </w:pPr>
            <w:r w:rsidRPr="00AD4C0D">
              <w:rPr>
                <w:rFonts w:ascii="Times New Roman" w:eastAsia="Times New Roman" w:hAnsi="Times New Roman" w:cs="Times New Roman"/>
                <w:sz w:val="24"/>
                <w:szCs w:val="24"/>
              </w:rPr>
              <w:t>Stakeholder</w:t>
            </w:r>
          </w:p>
        </w:tc>
      </w:tr>
      <w:tr w:rsidR="0002135A" w:rsidRPr="0002135A" w14:paraId="6DAED73D" w14:textId="124990C8" w:rsidTr="00621A17">
        <w:trPr>
          <w:trHeight w:val="276"/>
        </w:trPr>
        <w:tc>
          <w:tcPr>
            <w:tcW w:w="2565" w:type="dxa"/>
            <w:tcBorders>
              <w:top w:val="nil"/>
              <w:left w:val="nil"/>
              <w:bottom w:val="nil"/>
              <w:right w:val="nil"/>
            </w:tcBorders>
            <w:tcMar>
              <w:top w:w="100" w:type="dxa"/>
              <w:left w:w="100" w:type="dxa"/>
              <w:bottom w:w="100" w:type="dxa"/>
              <w:right w:w="100" w:type="dxa"/>
            </w:tcMar>
          </w:tcPr>
          <w:p w14:paraId="6DAED73B" w14:textId="77777777" w:rsidR="0002135A" w:rsidRPr="003F4E7A" w:rsidRDefault="0002135A" w:rsidP="005628D7">
            <w:pPr>
              <w:spacing w:after="0" w:line="240" w:lineRule="auto"/>
              <w:rPr>
                <w:rFonts w:ascii="Times New Roman" w:eastAsia="Times New Roman" w:hAnsi="Times New Roman" w:cs="Times New Roman"/>
                <w:i/>
                <w:sz w:val="24"/>
                <w:szCs w:val="24"/>
              </w:rPr>
            </w:pPr>
            <w:r w:rsidRPr="003F4E7A">
              <w:rPr>
                <w:rFonts w:ascii="Times New Roman" w:eastAsia="Times New Roman" w:hAnsi="Times New Roman" w:cs="Times New Roman"/>
                <w:i/>
                <w:sz w:val="24"/>
                <w:szCs w:val="24"/>
              </w:rPr>
              <w:t>Matheus Andrade</w:t>
            </w:r>
          </w:p>
        </w:tc>
        <w:tc>
          <w:tcPr>
            <w:tcW w:w="3672" w:type="dxa"/>
            <w:tcBorders>
              <w:top w:val="nil"/>
              <w:left w:val="nil"/>
              <w:bottom w:val="nil"/>
              <w:right w:val="nil"/>
            </w:tcBorders>
            <w:tcMar>
              <w:top w:w="100" w:type="dxa"/>
              <w:left w:w="100" w:type="dxa"/>
              <w:bottom w:w="100" w:type="dxa"/>
              <w:right w:w="100" w:type="dxa"/>
            </w:tcMar>
          </w:tcPr>
          <w:p w14:paraId="6DAED73C" w14:textId="77777777" w:rsidR="0002135A" w:rsidRPr="003F4E7A" w:rsidRDefault="0002135A" w:rsidP="005628D7">
            <w:pPr>
              <w:spacing w:after="0" w:line="240" w:lineRule="auto"/>
              <w:rPr>
                <w:rFonts w:ascii="Times New Roman" w:eastAsia="Times New Roman" w:hAnsi="Times New Roman" w:cs="Times New Roman"/>
                <w:sz w:val="24"/>
                <w:szCs w:val="24"/>
                <w:lang w:val="pt-BR"/>
              </w:rPr>
            </w:pPr>
            <w:r w:rsidRPr="003F4E7A">
              <w:rPr>
                <w:rFonts w:ascii="Times New Roman" w:eastAsia="Times New Roman" w:hAnsi="Times New Roman" w:cs="Times New Roman"/>
                <w:sz w:val="24"/>
                <w:szCs w:val="24"/>
                <w:lang w:val="pt-BR"/>
              </w:rPr>
              <w:t>Reserva Particular do Patrimônio Natural (RPPN) Guariru/ Castro Alves/BA</w:t>
            </w:r>
          </w:p>
        </w:tc>
        <w:tc>
          <w:tcPr>
            <w:tcW w:w="2268" w:type="dxa"/>
            <w:tcBorders>
              <w:top w:val="nil"/>
              <w:left w:val="nil"/>
              <w:bottom w:val="nil"/>
              <w:right w:val="nil"/>
            </w:tcBorders>
          </w:tcPr>
          <w:p w14:paraId="2B44093F" w14:textId="15FC76B9" w:rsidR="0002135A" w:rsidRPr="00AD4C0D" w:rsidRDefault="00D038B4" w:rsidP="005628D7">
            <w:pPr>
              <w:spacing w:after="0" w:line="240" w:lineRule="auto"/>
              <w:rPr>
                <w:rFonts w:ascii="Times New Roman" w:eastAsia="Times New Roman" w:hAnsi="Times New Roman" w:cs="Times New Roman"/>
                <w:sz w:val="24"/>
                <w:szCs w:val="24"/>
              </w:rPr>
            </w:pPr>
            <w:r w:rsidRPr="00AD4C0D">
              <w:rPr>
                <w:rFonts w:ascii="Times New Roman" w:eastAsia="Times New Roman" w:hAnsi="Times New Roman" w:cs="Times New Roman"/>
                <w:sz w:val="24"/>
                <w:szCs w:val="24"/>
              </w:rPr>
              <w:t>Stakeholder</w:t>
            </w:r>
          </w:p>
        </w:tc>
      </w:tr>
      <w:tr w:rsidR="0002135A" w:rsidRPr="0002135A" w14:paraId="6DAED740" w14:textId="74AC8BBF" w:rsidTr="00621A17">
        <w:trPr>
          <w:trHeight w:val="276"/>
        </w:trPr>
        <w:tc>
          <w:tcPr>
            <w:tcW w:w="2565" w:type="dxa"/>
            <w:tcBorders>
              <w:top w:val="nil"/>
              <w:left w:val="nil"/>
              <w:bottom w:val="nil"/>
              <w:right w:val="nil"/>
            </w:tcBorders>
            <w:tcMar>
              <w:top w:w="100" w:type="dxa"/>
              <w:left w:w="100" w:type="dxa"/>
              <w:bottom w:w="100" w:type="dxa"/>
              <w:right w:w="100" w:type="dxa"/>
            </w:tcMar>
          </w:tcPr>
          <w:p w14:paraId="6DAED73E" w14:textId="77777777" w:rsidR="0002135A" w:rsidRPr="003F4E7A" w:rsidRDefault="0002135A" w:rsidP="005628D7">
            <w:pPr>
              <w:spacing w:after="0" w:line="240" w:lineRule="auto"/>
              <w:rPr>
                <w:rFonts w:ascii="Times New Roman" w:eastAsia="Times New Roman" w:hAnsi="Times New Roman" w:cs="Times New Roman"/>
                <w:i/>
                <w:sz w:val="24"/>
                <w:szCs w:val="24"/>
              </w:rPr>
            </w:pPr>
            <w:r w:rsidRPr="003F4E7A">
              <w:rPr>
                <w:rFonts w:ascii="Times New Roman" w:eastAsia="Times New Roman" w:hAnsi="Times New Roman" w:cs="Times New Roman"/>
                <w:i/>
                <w:sz w:val="24"/>
                <w:szCs w:val="24"/>
              </w:rPr>
              <w:t>Nádia Roque</w:t>
            </w:r>
          </w:p>
        </w:tc>
        <w:tc>
          <w:tcPr>
            <w:tcW w:w="3672" w:type="dxa"/>
            <w:tcBorders>
              <w:top w:val="nil"/>
              <w:left w:val="nil"/>
              <w:bottom w:val="nil"/>
              <w:right w:val="nil"/>
            </w:tcBorders>
            <w:tcMar>
              <w:top w:w="100" w:type="dxa"/>
              <w:left w:w="100" w:type="dxa"/>
              <w:bottom w:w="100" w:type="dxa"/>
              <w:right w:w="100" w:type="dxa"/>
            </w:tcMar>
          </w:tcPr>
          <w:p w14:paraId="6DAED73F" w14:textId="77777777" w:rsidR="0002135A" w:rsidRPr="003F4E7A" w:rsidRDefault="0002135A" w:rsidP="005628D7">
            <w:pPr>
              <w:spacing w:after="0" w:line="240" w:lineRule="auto"/>
              <w:rPr>
                <w:rFonts w:ascii="Times New Roman" w:eastAsia="Times New Roman" w:hAnsi="Times New Roman" w:cs="Times New Roman"/>
                <w:sz w:val="24"/>
                <w:szCs w:val="24"/>
                <w:lang w:val="pt-BR"/>
              </w:rPr>
            </w:pPr>
            <w:r w:rsidRPr="003F4E7A">
              <w:rPr>
                <w:rFonts w:ascii="Times New Roman" w:eastAsia="Times New Roman" w:hAnsi="Times New Roman" w:cs="Times New Roman"/>
                <w:sz w:val="24"/>
                <w:szCs w:val="24"/>
                <w:lang w:val="pt-BR"/>
              </w:rPr>
              <w:t>Universidade Federal da Bahia - UFBA</w:t>
            </w:r>
          </w:p>
        </w:tc>
        <w:tc>
          <w:tcPr>
            <w:tcW w:w="2268" w:type="dxa"/>
            <w:tcBorders>
              <w:top w:val="nil"/>
              <w:left w:val="nil"/>
              <w:bottom w:val="nil"/>
              <w:right w:val="nil"/>
            </w:tcBorders>
          </w:tcPr>
          <w:p w14:paraId="1A7A0E08" w14:textId="6F23E436" w:rsidR="0002135A" w:rsidRPr="00AD4C0D" w:rsidRDefault="00D038B4" w:rsidP="005628D7">
            <w:pPr>
              <w:spacing w:after="0" w:line="240" w:lineRule="auto"/>
              <w:rPr>
                <w:rFonts w:ascii="Times New Roman" w:eastAsia="Times New Roman" w:hAnsi="Times New Roman" w:cs="Times New Roman"/>
                <w:sz w:val="24"/>
                <w:szCs w:val="24"/>
              </w:rPr>
            </w:pPr>
            <w:r w:rsidRPr="00AD4C0D">
              <w:rPr>
                <w:rFonts w:ascii="Times New Roman" w:eastAsia="Times New Roman" w:hAnsi="Times New Roman" w:cs="Times New Roman"/>
                <w:sz w:val="24"/>
                <w:szCs w:val="24"/>
              </w:rPr>
              <w:t>Scientist</w:t>
            </w:r>
          </w:p>
        </w:tc>
      </w:tr>
      <w:tr w:rsidR="0002135A" w:rsidRPr="0002135A" w14:paraId="6DAED743" w14:textId="10966386" w:rsidTr="00621A17">
        <w:trPr>
          <w:trHeight w:val="276"/>
        </w:trPr>
        <w:tc>
          <w:tcPr>
            <w:tcW w:w="2565" w:type="dxa"/>
            <w:tcBorders>
              <w:top w:val="nil"/>
              <w:left w:val="nil"/>
              <w:bottom w:val="nil"/>
              <w:right w:val="nil"/>
            </w:tcBorders>
            <w:tcMar>
              <w:top w:w="100" w:type="dxa"/>
              <w:left w:w="100" w:type="dxa"/>
              <w:bottom w:w="100" w:type="dxa"/>
              <w:right w:w="100" w:type="dxa"/>
            </w:tcMar>
          </w:tcPr>
          <w:p w14:paraId="6DAED741" w14:textId="77777777" w:rsidR="0002135A" w:rsidRPr="003F4E7A" w:rsidRDefault="0002135A" w:rsidP="005628D7">
            <w:pPr>
              <w:spacing w:after="0" w:line="240" w:lineRule="auto"/>
              <w:rPr>
                <w:rFonts w:ascii="Times New Roman" w:eastAsia="Times New Roman" w:hAnsi="Times New Roman" w:cs="Times New Roman"/>
                <w:i/>
                <w:sz w:val="24"/>
                <w:szCs w:val="24"/>
              </w:rPr>
            </w:pPr>
            <w:r w:rsidRPr="003F4E7A">
              <w:rPr>
                <w:rFonts w:ascii="Times New Roman" w:eastAsia="Times New Roman" w:hAnsi="Times New Roman" w:cs="Times New Roman"/>
                <w:i/>
                <w:sz w:val="24"/>
                <w:szCs w:val="24"/>
              </w:rPr>
              <w:t>Natali Lordello de Oliveira</w:t>
            </w:r>
          </w:p>
        </w:tc>
        <w:tc>
          <w:tcPr>
            <w:tcW w:w="3672" w:type="dxa"/>
            <w:tcBorders>
              <w:top w:val="nil"/>
              <w:left w:val="nil"/>
              <w:bottom w:val="nil"/>
              <w:right w:val="nil"/>
            </w:tcBorders>
            <w:tcMar>
              <w:top w:w="100" w:type="dxa"/>
              <w:left w:w="100" w:type="dxa"/>
              <w:bottom w:w="100" w:type="dxa"/>
              <w:right w:w="100" w:type="dxa"/>
            </w:tcMar>
          </w:tcPr>
          <w:p w14:paraId="6DAED742" w14:textId="77777777" w:rsidR="0002135A" w:rsidRPr="003F4E7A" w:rsidRDefault="0002135A" w:rsidP="005628D7">
            <w:pPr>
              <w:spacing w:after="0" w:line="240" w:lineRule="auto"/>
              <w:rPr>
                <w:rFonts w:ascii="Times New Roman" w:eastAsia="Times New Roman" w:hAnsi="Times New Roman" w:cs="Times New Roman"/>
                <w:sz w:val="24"/>
                <w:szCs w:val="24"/>
                <w:lang w:val="pt-BR"/>
              </w:rPr>
            </w:pPr>
            <w:r w:rsidRPr="003F4E7A">
              <w:rPr>
                <w:rFonts w:ascii="Times New Roman" w:eastAsia="Times New Roman" w:hAnsi="Times New Roman" w:cs="Times New Roman"/>
                <w:sz w:val="24"/>
                <w:szCs w:val="24"/>
                <w:lang w:val="pt-BR"/>
              </w:rPr>
              <w:t>Instituto do Meio Ambiente e Recursos Hídricos da Bahia - INEMA</w:t>
            </w:r>
          </w:p>
        </w:tc>
        <w:tc>
          <w:tcPr>
            <w:tcW w:w="2268" w:type="dxa"/>
            <w:tcBorders>
              <w:top w:val="nil"/>
              <w:left w:val="nil"/>
              <w:bottom w:val="nil"/>
              <w:right w:val="nil"/>
            </w:tcBorders>
          </w:tcPr>
          <w:p w14:paraId="7474BCD4" w14:textId="200EEEA4" w:rsidR="0002135A" w:rsidRPr="00AD4C0D" w:rsidRDefault="00D038B4" w:rsidP="005628D7">
            <w:pPr>
              <w:spacing w:after="0" w:line="240" w:lineRule="auto"/>
              <w:rPr>
                <w:rFonts w:ascii="Times New Roman" w:eastAsia="Times New Roman" w:hAnsi="Times New Roman" w:cs="Times New Roman"/>
                <w:sz w:val="24"/>
                <w:szCs w:val="24"/>
              </w:rPr>
            </w:pPr>
            <w:r w:rsidRPr="00AD4C0D">
              <w:rPr>
                <w:rFonts w:ascii="Times New Roman" w:eastAsia="Times New Roman" w:hAnsi="Times New Roman" w:cs="Times New Roman"/>
                <w:sz w:val="24"/>
                <w:szCs w:val="24"/>
              </w:rPr>
              <w:t>Stakeholder</w:t>
            </w:r>
          </w:p>
        </w:tc>
      </w:tr>
      <w:tr w:rsidR="0002135A" w:rsidRPr="0002135A" w14:paraId="6DAED746" w14:textId="598960F7" w:rsidTr="00621A17">
        <w:trPr>
          <w:trHeight w:val="276"/>
        </w:trPr>
        <w:tc>
          <w:tcPr>
            <w:tcW w:w="2565" w:type="dxa"/>
            <w:tcBorders>
              <w:top w:val="nil"/>
              <w:left w:val="nil"/>
              <w:bottom w:val="nil"/>
              <w:right w:val="nil"/>
            </w:tcBorders>
            <w:tcMar>
              <w:top w:w="100" w:type="dxa"/>
              <w:left w:w="100" w:type="dxa"/>
              <w:bottom w:w="100" w:type="dxa"/>
              <w:right w:w="100" w:type="dxa"/>
            </w:tcMar>
          </w:tcPr>
          <w:p w14:paraId="6DAED744" w14:textId="77777777" w:rsidR="0002135A" w:rsidRPr="003F4E7A" w:rsidRDefault="0002135A" w:rsidP="005628D7">
            <w:pPr>
              <w:spacing w:after="0" w:line="240" w:lineRule="auto"/>
              <w:rPr>
                <w:rFonts w:ascii="Times New Roman" w:eastAsia="Times New Roman" w:hAnsi="Times New Roman" w:cs="Times New Roman"/>
                <w:i/>
                <w:sz w:val="24"/>
                <w:szCs w:val="24"/>
              </w:rPr>
            </w:pPr>
            <w:r w:rsidRPr="003F4E7A">
              <w:rPr>
                <w:rFonts w:ascii="Times New Roman" w:eastAsia="Times New Roman" w:hAnsi="Times New Roman" w:cs="Times New Roman"/>
                <w:i/>
                <w:sz w:val="24"/>
                <w:szCs w:val="24"/>
              </w:rPr>
              <w:t>Ricardo Dobrovolski</w:t>
            </w:r>
          </w:p>
        </w:tc>
        <w:tc>
          <w:tcPr>
            <w:tcW w:w="3672" w:type="dxa"/>
            <w:tcBorders>
              <w:top w:val="nil"/>
              <w:left w:val="nil"/>
              <w:bottom w:val="nil"/>
              <w:right w:val="nil"/>
            </w:tcBorders>
            <w:tcMar>
              <w:top w:w="100" w:type="dxa"/>
              <w:left w:w="100" w:type="dxa"/>
              <w:bottom w:w="100" w:type="dxa"/>
              <w:right w:w="100" w:type="dxa"/>
            </w:tcMar>
          </w:tcPr>
          <w:p w14:paraId="6DAED745" w14:textId="77777777" w:rsidR="0002135A" w:rsidRPr="003F4E7A" w:rsidRDefault="0002135A" w:rsidP="005628D7">
            <w:pPr>
              <w:spacing w:after="0" w:line="240" w:lineRule="auto"/>
              <w:rPr>
                <w:rFonts w:ascii="Times New Roman" w:eastAsia="Times New Roman" w:hAnsi="Times New Roman" w:cs="Times New Roman"/>
                <w:sz w:val="24"/>
                <w:szCs w:val="24"/>
                <w:lang w:val="pt-BR"/>
              </w:rPr>
            </w:pPr>
            <w:r w:rsidRPr="003F4E7A">
              <w:rPr>
                <w:rFonts w:ascii="Times New Roman" w:eastAsia="Times New Roman" w:hAnsi="Times New Roman" w:cs="Times New Roman"/>
                <w:sz w:val="24"/>
                <w:szCs w:val="24"/>
                <w:lang w:val="pt-BR"/>
              </w:rPr>
              <w:t>Universidade Federal da Bahia - UFBA</w:t>
            </w:r>
          </w:p>
        </w:tc>
        <w:tc>
          <w:tcPr>
            <w:tcW w:w="2268" w:type="dxa"/>
            <w:tcBorders>
              <w:top w:val="nil"/>
              <w:left w:val="nil"/>
              <w:bottom w:val="nil"/>
              <w:right w:val="nil"/>
            </w:tcBorders>
          </w:tcPr>
          <w:p w14:paraId="0659CBD0" w14:textId="414F3331" w:rsidR="0002135A" w:rsidRPr="00AD4C0D" w:rsidRDefault="00D038B4" w:rsidP="005628D7">
            <w:pPr>
              <w:spacing w:after="0" w:line="240" w:lineRule="auto"/>
              <w:rPr>
                <w:rFonts w:ascii="Times New Roman" w:eastAsia="Times New Roman" w:hAnsi="Times New Roman" w:cs="Times New Roman"/>
                <w:sz w:val="24"/>
                <w:szCs w:val="24"/>
              </w:rPr>
            </w:pPr>
            <w:r w:rsidRPr="00AD4C0D">
              <w:rPr>
                <w:rFonts w:ascii="Times New Roman" w:eastAsia="Times New Roman" w:hAnsi="Times New Roman" w:cs="Times New Roman"/>
                <w:sz w:val="24"/>
                <w:szCs w:val="24"/>
              </w:rPr>
              <w:t>Scientist</w:t>
            </w:r>
          </w:p>
        </w:tc>
      </w:tr>
      <w:tr w:rsidR="0002135A" w:rsidRPr="0002135A" w14:paraId="6DAED749" w14:textId="5A728269" w:rsidTr="00621A17">
        <w:trPr>
          <w:trHeight w:val="276"/>
        </w:trPr>
        <w:tc>
          <w:tcPr>
            <w:tcW w:w="2565" w:type="dxa"/>
            <w:tcBorders>
              <w:top w:val="nil"/>
              <w:left w:val="nil"/>
              <w:bottom w:val="nil"/>
              <w:right w:val="nil"/>
            </w:tcBorders>
            <w:tcMar>
              <w:top w:w="100" w:type="dxa"/>
              <w:left w:w="100" w:type="dxa"/>
              <w:bottom w:w="100" w:type="dxa"/>
              <w:right w:w="100" w:type="dxa"/>
            </w:tcMar>
          </w:tcPr>
          <w:p w14:paraId="6DAED747" w14:textId="77777777" w:rsidR="0002135A" w:rsidRPr="003F4E7A" w:rsidRDefault="0002135A" w:rsidP="005628D7">
            <w:pPr>
              <w:spacing w:after="0" w:line="240" w:lineRule="auto"/>
              <w:rPr>
                <w:rFonts w:ascii="Times New Roman" w:eastAsia="Times New Roman" w:hAnsi="Times New Roman" w:cs="Times New Roman"/>
                <w:i/>
                <w:sz w:val="24"/>
                <w:szCs w:val="24"/>
              </w:rPr>
            </w:pPr>
            <w:r w:rsidRPr="003F4E7A">
              <w:rPr>
                <w:rFonts w:ascii="Times New Roman" w:eastAsia="Times New Roman" w:hAnsi="Times New Roman" w:cs="Times New Roman"/>
                <w:i/>
                <w:sz w:val="24"/>
                <w:szCs w:val="24"/>
              </w:rPr>
              <w:t>Rosane Oliveira Barreto</w:t>
            </w:r>
          </w:p>
        </w:tc>
        <w:tc>
          <w:tcPr>
            <w:tcW w:w="3672" w:type="dxa"/>
            <w:tcBorders>
              <w:top w:val="nil"/>
              <w:left w:val="nil"/>
              <w:bottom w:val="nil"/>
              <w:right w:val="nil"/>
            </w:tcBorders>
            <w:tcMar>
              <w:top w:w="100" w:type="dxa"/>
              <w:left w:w="100" w:type="dxa"/>
              <w:bottom w:w="100" w:type="dxa"/>
              <w:right w:w="100" w:type="dxa"/>
            </w:tcMar>
          </w:tcPr>
          <w:p w14:paraId="6DAED748" w14:textId="77777777" w:rsidR="0002135A" w:rsidRPr="003F4E7A" w:rsidRDefault="0002135A" w:rsidP="005628D7">
            <w:pPr>
              <w:spacing w:after="0" w:line="240" w:lineRule="auto"/>
              <w:rPr>
                <w:rFonts w:ascii="Times New Roman" w:eastAsia="Times New Roman" w:hAnsi="Times New Roman" w:cs="Times New Roman"/>
                <w:sz w:val="24"/>
                <w:szCs w:val="24"/>
                <w:lang w:val="pt-BR"/>
              </w:rPr>
            </w:pPr>
            <w:r w:rsidRPr="003F4E7A">
              <w:rPr>
                <w:rFonts w:ascii="Times New Roman" w:eastAsia="Times New Roman" w:hAnsi="Times New Roman" w:cs="Times New Roman"/>
                <w:sz w:val="24"/>
                <w:szCs w:val="24"/>
                <w:lang w:val="pt-BR"/>
              </w:rPr>
              <w:t>Instituto do Meio Ambiente e Recursos Hídricos da Bahia - INEMA</w:t>
            </w:r>
          </w:p>
        </w:tc>
        <w:tc>
          <w:tcPr>
            <w:tcW w:w="2268" w:type="dxa"/>
            <w:tcBorders>
              <w:top w:val="nil"/>
              <w:left w:val="nil"/>
              <w:bottom w:val="nil"/>
              <w:right w:val="nil"/>
            </w:tcBorders>
          </w:tcPr>
          <w:p w14:paraId="7601D740" w14:textId="236D18C7" w:rsidR="0002135A" w:rsidRPr="00AD4C0D" w:rsidRDefault="00D038B4" w:rsidP="005628D7">
            <w:pPr>
              <w:spacing w:after="0" w:line="240" w:lineRule="auto"/>
              <w:rPr>
                <w:rFonts w:ascii="Times New Roman" w:eastAsia="Times New Roman" w:hAnsi="Times New Roman" w:cs="Times New Roman"/>
                <w:sz w:val="24"/>
                <w:szCs w:val="24"/>
              </w:rPr>
            </w:pPr>
            <w:r w:rsidRPr="00AD4C0D">
              <w:rPr>
                <w:rFonts w:ascii="Times New Roman" w:eastAsia="Times New Roman" w:hAnsi="Times New Roman" w:cs="Times New Roman"/>
                <w:sz w:val="24"/>
                <w:szCs w:val="24"/>
              </w:rPr>
              <w:t>Stakeholder</w:t>
            </w:r>
          </w:p>
        </w:tc>
      </w:tr>
      <w:tr w:rsidR="0002135A" w:rsidRPr="0002135A" w14:paraId="6DAED74C" w14:textId="0B546F11" w:rsidTr="00621A17">
        <w:trPr>
          <w:trHeight w:val="276"/>
        </w:trPr>
        <w:tc>
          <w:tcPr>
            <w:tcW w:w="2565" w:type="dxa"/>
            <w:tcBorders>
              <w:top w:val="nil"/>
              <w:left w:val="nil"/>
              <w:bottom w:val="nil"/>
              <w:right w:val="nil"/>
            </w:tcBorders>
            <w:tcMar>
              <w:top w:w="100" w:type="dxa"/>
              <w:left w:w="100" w:type="dxa"/>
              <w:bottom w:w="100" w:type="dxa"/>
              <w:right w:w="100" w:type="dxa"/>
            </w:tcMar>
          </w:tcPr>
          <w:p w14:paraId="6DAED74A" w14:textId="77777777" w:rsidR="0002135A" w:rsidRPr="003F4E7A" w:rsidRDefault="0002135A" w:rsidP="005628D7">
            <w:pPr>
              <w:spacing w:after="0" w:line="240" w:lineRule="auto"/>
              <w:rPr>
                <w:rFonts w:ascii="Times New Roman" w:eastAsia="Times New Roman" w:hAnsi="Times New Roman" w:cs="Times New Roman"/>
                <w:i/>
                <w:sz w:val="24"/>
                <w:szCs w:val="24"/>
                <w:lang w:val="pt-BR"/>
              </w:rPr>
            </w:pPr>
            <w:r w:rsidRPr="003F4E7A">
              <w:rPr>
                <w:rFonts w:ascii="Times New Roman" w:eastAsia="Times New Roman" w:hAnsi="Times New Roman" w:cs="Times New Roman"/>
                <w:i/>
                <w:sz w:val="24"/>
                <w:szCs w:val="24"/>
                <w:lang w:val="pt-BR"/>
              </w:rPr>
              <w:t>Sara Maria de Brito Alves</w:t>
            </w:r>
          </w:p>
        </w:tc>
        <w:tc>
          <w:tcPr>
            <w:tcW w:w="3672" w:type="dxa"/>
            <w:tcBorders>
              <w:top w:val="nil"/>
              <w:left w:val="nil"/>
              <w:bottom w:val="nil"/>
              <w:right w:val="nil"/>
            </w:tcBorders>
            <w:tcMar>
              <w:top w:w="100" w:type="dxa"/>
              <w:left w:w="100" w:type="dxa"/>
              <w:bottom w:w="100" w:type="dxa"/>
              <w:right w:w="100" w:type="dxa"/>
            </w:tcMar>
          </w:tcPr>
          <w:p w14:paraId="6DAED74B" w14:textId="77777777" w:rsidR="0002135A" w:rsidRPr="003F4E7A" w:rsidRDefault="0002135A" w:rsidP="005628D7">
            <w:pPr>
              <w:spacing w:after="0" w:line="240" w:lineRule="auto"/>
              <w:rPr>
                <w:rFonts w:ascii="Times New Roman" w:eastAsia="Times New Roman" w:hAnsi="Times New Roman" w:cs="Times New Roman"/>
                <w:sz w:val="24"/>
                <w:szCs w:val="24"/>
                <w:lang w:val="pt-BR"/>
              </w:rPr>
            </w:pPr>
            <w:r w:rsidRPr="003F4E7A">
              <w:rPr>
                <w:rFonts w:ascii="Times New Roman" w:eastAsia="Times New Roman" w:hAnsi="Times New Roman" w:cs="Times New Roman"/>
                <w:sz w:val="24"/>
                <w:szCs w:val="24"/>
                <w:lang w:val="pt-BR"/>
              </w:rPr>
              <w:t>Instituto do Meio Ambiente e Recursos Hídricos da Bahia - INEMA</w:t>
            </w:r>
          </w:p>
        </w:tc>
        <w:tc>
          <w:tcPr>
            <w:tcW w:w="2268" w:type="dxa"/>
            <w:tcBorders>
              <w:top w:val="nil"/>
              <w:left w:val="nil"/>
              <w:bottom w:val="nil"/>
              <w:right w:val="nil"/>
            </w:tcBorders>
          </w:tcPr>
          <w:p w14:paraId="4135841E" w14:textId="15CF2D37" w:rsidR="0002135A" w:rsidRPr="00AD4C0D" w:rsidRDefault="00D038B4" w:rsidP="005628D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Decision-maker</w:t>
            </w:r>
          </w:p>
        </w:tc>
      </w:tr>
      <w:tr w:rsidR="00120398" w:rsidRPr="0002135A" w14:paraId="438BF6D5" w14:textId="77777777" w:rsidTr="00621A17">
        <w:trPr>
          <w:trHeight w:val="276"/>
        </w:trPr>
        <w:tc>
          <w:tcPr>
            <w:tcW w:w="2565" w:type="dxa"/>
            <w:tcBorders>
              <w:top w:val="nil"/>
              <w:left w:val="nil"/>
              <w:bottom w:val="nil"/>
              <w:right w:val="nil"/>
            </w:tcBorders>
            <w:tcMar>
              <w:top w:w="100" w:type="dxa"/>
              <w:left w:w="100" w:type="dxa"/>
              <w:bottom w:w="100" w:type="dxa"/>
              <w:right w:w="100" w:type="dxa"/>
            </w:tcMar>
          </w:tcPr>
          <w:p w14:paraId="08CF0A67" w14:textId="6FE7A6F6" w:rsidR="00120398" w:rsidRPr="003F4E7A" w:rsidRDefault="00D038B4" w:rsidP="005628D7">
            <w:pPr>
              <w:spacing w:after="0" w:line="240" w:lineRule="auto"/>
              <w:rPr>
                <w:rFonts w:ascii="Times New Roman" w:eastAsia="Times New Roman" w:hAnsi="Times New Roman" w:cs="Times New Roman"/>
                <w:i/>
                <w:sz w:val="24"/>
                <w:szCs w:val="24"/>
                <w:lang w:val="pt-BR"/>
              </w:rPr>
            </w:pPr>
            <w:r w:rsidRPr="00D038B4">
              <w:rPr>
                <w:rFonts w:ascii="Times New Roman" w:eastAsia="Times New Roman" w:hAnsi="Times New Roman" w:cs="Times New Roman"/>
                <w:i/>
                <w:sz w:val="24"/>
                <w:szCs w:val="24"/>
                <w:lang w:val="pt-BR"/>
              </w:rPr>
              <w:t>Tiago Jordão Porto</w:t>
            </w:r>
          </w:p>
        </w:tc>
        <w:tc>
          <w:tcPr>
            <w:tcW w:w="3672" w:type="dxa"/>
            <w:tcBorders>
              <w:top w:val="nil"/>
              <w:left w:val="nil"/>
              <w:bottom w:val="nil"/>
              <w:right w:val="nil"/>
            </w:tcBorders>
            <w:tcMar>
              <w:top w:w="100" w:type="dxa"/>
              <w:left w:w="100" w:type="dxa"/>
              <w:bottom w:w="100" w:type="dxa"/>
              <w:right w:w="100" w:type="dxa"/>
            </w:tcMar>
          </w:tcPr>
          <w:p w14:paraId="09CEC6D8" w14:textId="72BE6929" w:rsidR="00120398" w:rsidRPr="003F4E7A" w:rsidRDefault="00120398" w:rsidP="005628D7">
            <w:pPr>
              <w:spacing w:after="0" w:line="240" w:lineRule="auto"/>
              <w:rPr>
                <w:rFonts w:ascii="Times New Roman" w:eastAsia="Times New Roman" w:hAnsi="Times New Roman" w:cs="Times New Roman"/>
                <w:sz w:val="24"/>
                <w:szCs w:val="24"/>
                <w:lang w:val="pt-BR"/>
              </w:rPr>
            </w:pPr>
            <w:r w:rsidRPr="003F4E7A">
              <w:rPr>
                <w:rFonts w:ascii="Times New Roman" w:eastAsia="Times New Roman" w:hAnsi="Times New Roman" w:cs="Times New Roman"/>
                <w:sz w:val="24"/>
                <w:szCs w:val="24"/>
                <w:lang w:val="pt-BR"/>
              </w:rPr>
              <w:t>Secretaria do Meio Ambiente da Bahia - SEMA</w:t>
            </w:r>
          </w:p>
        </w:tc>
        <w:tc>
          <w:tcPr>
            <w:tcW w:w="2268" w:type="dxa"/>
            <w:tcBorders>
              <w:top w:val="nil"/>
              <w:left w:val="nil"/>
              <w:bottom w:val="nil"/>
              <w:right w:val="nil"/>
            </w:tcBorders>
          </w:tcPr>
          <w:p w14:paraId="5CAF1380" w14:textId="7F960C71" w:rsidR="00120398" w:rsidRPr="00120398" w:rsidRDefault="00D038B4" w:rsidP="005628D7">
            <w:pPr>
              <w:spacing w:after="0" w:line="240" w:lineRule="auto"/>
              <w:rPr>
                <w:rFonts w:ascii="Times New Roman" w:eastAsia="Times New Roman" w:hAnsi="Times New Roman" w:cs="Times New Roman"/>
                <w:sz w:val="24"/>
                <w:szCs w:val="24"/>
                <w:lang w:val="pt-BR"/>
              </w:rPr>
            </w:pPr>
            <w:r w:rsidRPr="00AD4C0D">
              <w:rPr>
                <w:rFonts w:ascii="Times New Roman" w:eastAsia="Times New Roman" w:hAnsi="Times New Roman" w:cs="Times New Roman"/>
                <w:sz w:val="24"/>
                <w:szCs w:val="24"/>
              </w:rPr>
              <w:t>Stakeholder</w:t>
            </w:r>
          </w:p>
        </w:tc>
      </w:tr>
      <w:tr w:rsidR="0002135A" w:rsidRPr="0002135A" w14:paraId="6DAED74F" w14:textId="2A9BC987" w:rsidTr="00726ED0">
        <w:trPr>
          <w:trHeight w:val="276"/>
        </w:trPr>
        <w:tc>
          <w:tcPr>
            <w:tcW w:w="2565" w:type="dxa"/>
            <w:tcBorders>
              <w:top w:val="nil"/>
              <w:left w:val="nil"/>
              <w:bottom w:val="single" w:sz="4" w:space="0" w:color="000000"/>
              <w:right w:val="nil"/>
            </w:tcBorders>
            <w:shd w:val="clear" w:color="auto" w:fill="auto"/>
          </w:tcPr>
          <w:p w14:paraId="6DAED74D" w14:textId="77777777" w:rsidR="0002135A" w:rsidRPr="003F4E7A" w:rsidRDefault="0002135A" w:rsidP="00726ED0">
            <w:pPr>
              <w:spacing w:after="0" w:line="240" w:lineRule="auto"/>
              <w:jc w:val="center"/>
              <w:rPr>
                <w:rFonts w:ascii="Times New Roman" w:eastAsia="Times New Roman" w:hAnsi="Times New Roman" w:cs="Times New Roman"/>
                <w:i/>
                <w:sz w:val="24"/>
                <w:szCs w:val="24"/>
              </w:rPr>
            </w:pPr>
            <w:r w:rsidRPr="003F4E7A">
              <w:rPr>
                <w:rFonts w:ascii="Times New Roman" w:eastAsia="Times New Roman" w:hAnsi="Times New Roman" w:cs="Times New Roman"/>
                <w:i/>
                <w:sz w:val="24"/>
                <w:szCs w:val="24"/>
              </w:rPr>
              <w:t>Vitoria Souza dos Santos</w:t>
            </w:r>
          </w:p>
        </w:tc>
        <w:tc>
          <w:tcPr>
            <w:tcW w:w="3672" w:type="dxa"/>
            <w:tcBorders>
              <w:top w:val="nil"/>
              <w:left w:val="nil"/>
              <w:bottom w:val="single" w:sz="4" w:space="0" w:color="000000"/>
              <w:right w:val="nil"/>
            </w:tcBorders>
            <w:shd w:val="clear" w:color="auto" w:fill="auto"/>
            <w:vAlign w:val="bottom"/>
          </w:tcPr>
          <w:p w14:paraId="6DAED74E" w14:textId="77777777" w:rsidR="0002135A" w:rsidRPr="003F4E7A" w:rsidRDefault="0002135A" w:rsidP="005628D7">
            <w:pPr>
              <w:spacing w:after="0" w:line="240" w:lineRule="auto"/>
              <w:rPr>
                <w:rFonts w:ascii="Times New Roman" w:eastAsia="Times New Roman" w:hAnsi="Times New Roman" w:cs="Times New Roman"/>
                <w:sz w:val="24"/>
                <w:szCs w:val="24"/>
                <w:lang w:val="pt-BR"/>
              </w:rPr>
            </w:pPr>
            <w:r w:rsidRPr="003F4E7A">
              <w:rPr>
                <w:rFonts w:ascii="Times New Roman" w:eastAsia="Times New Roman" w:hAnsi="Times New Roman" w:cs="Times New Roman"/>
                <w:sz w:val="24"/>
                <w:szCs w:val="24"/>
                <w:lang w:val="pt-BR"/>
              </w:rPr>
              <w:t>Instituto do Meio Ambiente e Recursos Hídricos da Bahia - INEMA</w:t>
            </w:r>
          </w:p>
        </w:tc>
        <w:tc>
          <w:tcPr>
            <w:tcW w:w="2268" w:type="dxa"/>
            <w:tcBorders>
              <w:top w:val="nil"/>
              <w:left w:val="nil"/>
              <w:bottom w:val="single" w:sz="4" w:space="0" w:color="000000"/>
              <w:right w:val="nil"/>
            </w:tcBorders>
          </w:tcPr>
          <w:p w14:paraId="358F0474" w14:textId="41ACED33" w:rsidR="0002135A" w:rsidRPr="00AD4C0D" w:rsidRDefault="00D038B4" w:rsidP="005628D7">
            <w:pPr>
              <w:spacing w:after="0" w:line="240" w:lineRule="auto"/>
              <w:rPr>
                <w:rFonts w:ascii="Times New Roman" w:eastAsia="Times New Roman" w:hAnsi="Times New Roman" w:cs="Times New Roman"/>
                <w:sz w:val="24"/>
                <w:szCs w:val="24"/>
              </w:rPr>
            </w:pPr>
            <w:r w:rsidRPr="00AD4C0D">
              <w:rPr>
                <w:rFonts w:ascii="Times New Roman" w:eastAsia="Times New Roman" w:hAnsi="Times New Roman" w:cs="Times New Roman"/>
                <w:sz w:val="24"/>
                <w:szCs w:val="24"/>
              </w:rPr>
              <w:t>Stakeholder</w:t>
            </w:r>
          </w:p>
        </w:tc>
      </w:tr>
    </w:tbl>
    <w:p w14:paraId="6DAED751" w14:textId="135362E6" w:rsidR="00557617" w:rsidRPr="000F79BB" w:rsidRDefault="008A140B" w:rsidP="003F4E7A">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lastRenderedPageBreak/>
        <w:t>T</w:t>
      </w:r>
      <w:r w:rsidR="00526D56" w:rsidRPr="000F79BB">
        <w:rPr>
          <w:rFonts w:ascii="Times New Roman" w:eastAsia="Times New Roman" w:hAnsi="Times New Roman" w:cs="Times New Roman"/>
          <w:bCs/>
          <w:sz w:val="24"/>
          <w:szCs w:val="24"/>
        </w:rPr>
        <w:t>ab</w:t>
      </w:r>
      <w:r w:rsidR="00351B48" w:rsidRPr="000F79BB">
        <w:rPr>
          <w:rFonts w:ascii="Times New Roman" w:eastAsia="Times New Roman" w:hAnsi="Times New Roman" w:cs="Times New Roman"/>
          <w:bCs/>
          <w:sz w:val="24"/>
          <w:szCs w:val="24"/>
        </w:rPr>
        <w:t>l</w:t>
      </w:r>
      <w:r w:rsidR="00526D56" w:rsidRPr="000F79BB">
        <w:rPr>
          <w:rFonts w:ascii="Times New Roman" w:eastAsia="Times New Roman" w:hAnsi="Times New Roman" w:cs="Times New Roman"/>
          <w:bCs/>
          <w:sz w:val="24"/>
          <w:szCs w:val="24"/>
        </w:rPr>
        <w:t>e S3.</w:t>
      </w:r>
      <w:r w:rsidR="00526D56" w:rsidRPr="000F79BB">
        <w:rPr>
          <w:rFonts w:ascii="Times New Roman" w:eastAsia="Times New Roman" w:hAnsi="Times New Roman" w:cs="Times New Roman"/>
          <w:sz w:val="24"/>
          <w:szCs w:val="24"/>
        </w:rPr>
        <w:t xml:space="preserve"> </w:t>
      </w:r>
      <w:r w:rsidR="000F79BB" w:rsidRPr="000F79BB">
        <w:rPr>
          <w:rFonts w:ascii="Times New Roman" w:eastAsia="Times New Roman" w:hAnsi="Times New Roman" w:cs="Times New Roman"/>
          <w:sz w:val="24"/>
          <w:szCs w:val="24"/>
        </w:rPr>
        <w:t>Pre-selected environmental variables (before applying the PCA) from different databases (sources)</w:t>
      </w:r>
      <w:r w:rsidR="00526D56" w:rsidRPr="000F79BB">
        <w:rPr>
          <w:rFonts w:ascii="Times New Roman" w:eastAsia="Times New Roman" w:hAnsi="Times New Roman" w:cs="Times New Roman"/>
          <w:sz w:val="24"/>
          <w:szCs w:val="24"/>
        </w:rPr>
        <w:t>.</w:t>
      </w:r>
      <w:r w:rsidR="003B1A25">
        <w:rPr>
          <w:rFonts w:ascii="Times New Roman" w:eastAsia="Times New Roman" w:hAnsi="Times New Roman" w:cs="Times New Roman"/>
          <w:sz w:val="24"/>
          <w:szCs w:val="24"/>
        </w:rPr>
        <w:t xml:space="preserve"> Variable legends used in the Fig. S10.</w:t>
      </w:r>
    </w:p>
    <w:tbl>
      <w:tblPr>
        <w:tblStyle w:val="a1"/>
        <w:tblW w:w="8505" w:type="dxa"/>
        <w:tblInd w:w="0" w:type="dxa"/>
        <w:tblLook w:val="0400" w:firstRow="0" w:lastRow="0" w:firstColumn="0" w:lastColumn="0" w:noHBand="0" w:noVBand="1"/>
      </w:tblPr>
      <w:tblGrid>
        <w:gridCol w:w="3952"/>
        <w:gridCol w:w="3467"/>
        <w:gridCol w:w="1086"/>
      </w:tblGrid>
      <w:tr w:rsidR="008E3462" w:rsidRPr="001D4041" w14:paraId="6DAED754" w14:textId="3F0910C8" w:rsidTr="003B1A25">
        <w:trPr>
          <w:trHeight w:val="288"/>
        </w:trPr>
        <w:tc>
          <w:tcPr>
            <w:tcW w:w="0" w:type="auto"/>
            <w:tcBorders>
              <w:top w:val="single" w:sz="4" w:space="0" w:color="000000"/>
              <w:left w:val="nil"/>
              <w:bottom w:val="single" w:sz="4" w:space="0" w:color="000000"/>
              <w:right w:val="nil"/>
            </w:tcBorders>
            <w:shd w:val="clear" w:color="auto" w:fill="auto"/>
            <w:vAlign w:val="bottom"/>
          </w:tcPr>
          <w:p w14:paraId="6DAED752" w14:textId="672E2810" w:rsidR="008E3462" w:rsidRPr="001D4041" w:rsidRDefault="008E3462" w:rsidP="00351B48">
            <w:pPr>
              <w:spacing w:after="0" w:line="240" w:lineRule="auto"/>
              <w:rPr>
                <w:rFonts w:ascii="Times New Roman" w:eastAsia="Times New Roman" w:hAnsi="Times New Roman" w:cs="Times New Roman"/>
                <w:b/>
                <w:color w:val="000000"/>
                <w:sz w:val="24"/>
                <w:szCs w:val="24"/>
              </w:rPr>
            </w:pPr>
            <w:r w:rsidRPr="001D4041">
              <w:rPr>
                <w:rFonts w:ascii="Times New Roman" w:eastAsia="Times New Roman" w:hAnsi="Times New Roman" w:cs="Times New Roman"/>
                <w:b/>
                <w:color w:val="000000"/>
                <w:sz w:val="24"/>
                <w:szCs w:val="24"/>
              </w:rPr>
              <w:t>Variables</w:t>
            </w:r>
          </w:p>
        </w:tc>
        <w:tc>
          <w:tcPr>
            <w:tcW w:w="0" w:type="auto"/>
            <w:tcBorders>
              <w:top w:val="single" w:sz="4" w:space="0" w:color="000000"/>
              <w:left w:val="nil"/>
              <w:bottom w:val="single" w:sz="4" w:space="0" w:color="000000"/>
              <w:right w:val="nil"/>
            </w:tcBorders>
            <w:shd w:val="clear" w:color="auto" w:fill="auto"/>
            <w:vAlign w:val="bottom"/>
          </w:tcPr>
          <w:p w14:paraId="6DAED753" w14:textId="0A86C494" w:rsidR="008E3462" w:rsidRPr="001D4041" w:rsidRDefault="008E3462" w:rsidP="00351B48">
            <w:pPr>
              <w:spacing w:after="0" w:line="240" w:lineRule="auto"/>
              <w:rPr>
                <w:rFonts w:ascii="Times New Roman" w:eastAsia="Times New Roman" w:hAnsi="Times New Roman" w:cs="Times New Roman"/>
                <w:b/>
                <w:color w:val="000000"/>
                <w:sz w:val="24"/>
                <w:szCs w:val="24"/>
              </w:rPr>
            </w:pPr>
            <w:r w:rsidRPr="001D4041">
              <w:rPr>
                <w:rFonts w:ascii="Times New Roman" w:eastAsia="Times New Roman" w:hAnsi="Times New Roman" w:cs="Times New Roman"/>
                <w:b/>
                <w:color w:val="000000"/>
                <w:sz w:val="24"/>
                <w:szCs w:val="24"/>
              </w:rPr>
              <w:t xml:space="preserve">Sources </w:t>
            </w:r>
            <w:r w:rsidRPr="001D4041">
              <w:rPr>
                <w:rFonts w:ascii="Times New Roman" w:eastAsia="Times New Roman" w:hAnsi="Times New Roman" w:cs="Times New Roman"/>
                <w:color w:val="000000"/>
                <w:sz w:val="24"/>
                <w:szCs w:val="24"/>
              </w:rPr>
              <w:t>*</w:t>
            </w:r>
          </w:p>
        </w:tc>
        <w:tc>
          <w:tcPr>
            <w:tcW w:w="1086" w:type="dxa"/>
            <w:tcBorders>
              <w:top w:val="single" w:sz="4" w:space="0" w:color="000000"/>
              <w:left w:val="nil"/>
              <w:bottom w:val="single" w:sz="4" w:space="0" w:color="000000"/>
              <w:right w:val="nil"/>
            </w:tcBorders>
          </w:tcPr>
          <w:p w14:paraId="59D59768" w14:textId="2EB1189C" w:rsidR="008E3462" w:rsidRPr="001D4041" w:rsidRDefault="003B1A25" w:rsidP="00351B48">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Variable legends</w:t>
            </w:r>
          </w:p>
        </w:tc>
      </w:tr>
      <w:tr w:rsidR="008E3462" w:rsidRPr="001D4041" w14:paraId="6DAED757" w14:textId="78DB4225" w:rsidTr="003B1A25">
        <w:trPr>
          <w:trHeight w:val="288"/>
        </w:trPr>
        <w:tc>
          <w:tcPr>
            <w:tcW w:w="0" w:type="auto"/>
            <w:tcBorders>
              <w:top w:val="nil"/>
              <w:left w:val="nil"/>
              <w:bottom w:val="nil"/>
              <w:right w:val="nil"/>
            </w:tcBorders>
            <w:shd w:val="clear" w:color="auto" w:fill="auto"/>
            <w:vAlign w:val="bottom"/>
          </w:tcPr>
          <w:p w14:paraId="6DAED755" w14:textId="042414FD" w:rsidR="008E3462" w:rsidRPr="001D4041" w:rsidRDefault="008E3462" w:rsidP="00351B48">
            <w:pPr>
              <w:spacing w:after="0" w:line="240" w:lineRule="auto"/>
              <w:rPr>
                <w:rFonts w:ascii="Times New Roman" w:eastAsia="Times New Roman" w:hAnsi="Times New Roman" w:cs="Times New Roman"/>
                <w:color w:val="000000"/>
                <w:sz w:val="24"/>
                <w:szCs w:val="24"/>
              </w:rPr>
            </w:pPr>
            <w:r w:rsidRPr="001D4041">
              <w:rPr>
                <w:rFonts w:ascii="Times New Roman" w:eastAsia="Times New Roman" w:hAnsi="Times New Roman" w:cs="Times New Roman"/>
                <w:color w:val="000000"/>
                <w:sz w:val="24"/>
                <w:szCs w:val="24"/>
              </w:rPr>
              <w:t>Annual Mean Temperature</w:t>
            </w:r>
          </w:p>
        </w:tc>
        <w:tc>
          <w:tcPr>
            <w:tcW w:w="0" w:type="auto"/>
            <w:tcBorders>
              <w:top w:val="nil"/>
              <w:left w:val="nil"/>
              <w:bottom w:val="nil"/>
              <w:right w:val="nil"/>
            </w:tcBorders>
            <w:shd w:val="clear" w:color="auto" w:fill="auto"/>
            <w:vAlign w:val="bottom"/>
          </w:tcPr>
          <w:p w14:paraId="6DAED756" w14:textId="77777777" w:rsidR="008E3462" w:rsidRPr="001D4041" w:rsidRDefault="008E3462" w:rsidP="00351B48">
            <w:pPr>
              <w:spacing w:after="0" w:line="240" w:lineRule="auto"/>
              <w:rPr>
                <w:rFonts w:ascii="Times New Roman" w:eastAsia="Times New Roman" w:hAnsi="Times New Roman" w:cs="Times New Roman"/>
                <w:color w:val="000000"/>
                <w:sz w:val="24"/>
                <w:szCs w:val="24"/>
              </w:rPr>
            </w:pPr>
            <w:r w:rsidRPr="001D4041">
              <w:rPr>
                <w:rFonts w:ascii="Times New Roman" w:eastAsia="Times New Roman" w:hAnsi="Times New Roman" w:cs="Times New Roman"/>
                <w:color w:val="000000"/>
                <w:sz w:val="24"/>
                <w:szCs w:val="24"/>
              </w:rPr>
              <w:t>Chelsa (Fischer et al., 2008)</w:t>
            </w:r>
          </w:p>
        </w:tc>
        <w:tc>
          <w:tcPr>
            <w:tcW w:w="1086" w:type="dxa"/>
            <w:tcBorders>
              <w:top w:val="nil"/>
              <w:left w:val="nil"/>
              <w:bottom w:val="nil"/>
              <w:right w:val="nil"/>
            </w:tcBorders>
          </w:tcPr>
          <w:p w14:paraId="0E856EA5" w14:textId="0273C3C7" w:rsidR="008E3462" w:rsidRPr="001D4041" w:rsidRDefault="003B1A25" w:rsidP="00351B4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Bio 1</w:t>
            </w:r>
          </w:p>
        </w:tc>
      </w:tr>
      <w:tr w:rsidR="008E3462" w:rsidRPr="001D4041" w14:paraId="6DAED75A" w14:textId="5DAC9192" w:rsidTr="003B1A25">
        <w:trPr>
          <w:trHeight w:val="288"/>
        </w:trPr>
        <w:tc>
          <w:tcPr>
            <w:tcW w:w="0" w:type="auto"/>
            <w:tcBorders>
              <w:top w:val="nil"/>
              <w:left w:val="nil"/>
              <w:bottom w:val="nil"/>
              <w:right w:val="nil"/>
            </w:tcBorders>
            <w:shd w:val="clear" w:color="auto" w:fill="auto"/>
            <w:vAlign w:val="bottom"/>
          </w:tcPr>
          <w:p w14:paraId="6DAED758" w14:textId="77A3F4F7" w:rsidR="008E3462" w:rsidRPr="001D4041" w:rsidRDefault="008E3462" w:rsidP="00351B48">
            <w:pPr>
              <w:spacing w:after="0" w:line="240" w:lineRule="auto"/>
              <w:rPr>
                <w:rFonts w:ascii="Times New Roman" w:eastAsia="Times New Roman" w:hAnsi="Times New Roman" w:cs="Times New Roman"/>
                <w:color w:val="000000"/>
                <w:sz w:val="24"/>
                <w:szCs w:val="24"/>
              </w:rPr>
            </w:pPr>
            <w:r w:rsidRPr="001D4041">
              <w:rPr>
                <w:rFonts w:ascii="Times New Roman" w:eastAsia="Times New Roman" w:hAnsi="Times New Roman" w:cs="Times New Roman"/>
                <w:color w:val="000000"/>
                <w:sz w:val="24"/>
                <w:szCs w:val="24"/>
              </w:rPr>
              <w:t>Mean Diurnal Range</w:t>
            </w:r>
          </w:p>
        </w:tc>
        <w:tc>
          <w:tcPr>
            <w:tcW w:w="0" w:type="auto"/>
            <w:tcBorders>
              <w:top w:val="nil"/>
              <w:left w:val="nil"/>
              <w:bottom w:val="nil"/>
              <w:right w:val="nil"/>
            </w:tcBorders>
            <w:shd w:val="clear" w:color="auto" w:fill="auto"/>
            <w:vAlign w:val="bottom"/>
          </w:tcPr>
          <w:p w14:paraId="6DAED759" w14:textId="77777777" w:rsidR="008E3462" w:rsidRPr="001D4041" w:rsidRDefault="008E3462" w:rsidP="00351B48">
            <w:pPr>
              <w:spacing w:after="0" w:line="240" w:lineRule="auto"/>
              <w:rPr>
                <w:rFonts w:ascii="Times New Roman" w:eastAsia="Times New Roman" w:hAnsi="Times New Roman" w:cs="Times New Roman"/>
                <w:color w:val="000000"/>
                <w:sz w:val="24"/>
                <w:szCs w:val="24"/>
              </w:rPr>
            </w:pPr>
            <w:r w:rsidRPr="001D4041">
              <w:rPr>
                <w:rFonts w:ascii="Times New Roman" w:eastAsia="Times New Roman" w:hAnsi="Times New Roman" w:cs="Times New Roman"/>
                <w:color w:val="000000"/>
                <w:sz w:val="24"/>
                <w:szCs w:val="24"/>
              </w:rPr>
              <w:t>Chelsa (Fischer et al., 2008)</w:t>
            </w:r>
          </w:p>
        </w:tc>
        <w:tc>
          <w:tcPr>
            <w:tcW w:w="1086" w:type="dxa"/>
            <w:tcBorders>
              <w:top w:val="nil"/>
              <w:left w:val="nil"/>
              <w:bottom w:val="nil"/>
              <w:right w:val="nil"/>
            </w:tcBorders>
          </w:tcPr>
          <w:p w14:paraId="40598720" w14:textId="4C4E0677" w:rsidR="008E3462" w:rsidRPr="001D4041" w:rsidRDefault="003B1A25" w:rsidP="00351B4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Bio 2</w:t>
            </w:r>
          </w:p>
        </w:tc>
      </w:tr>
      <w:tr w:rsidR="008E3462" w:rsidRPr="001D4041" w14:paraId="6DAED75D" w14:textId="62EAF8D1" w:rsidTr="003B1A25">
        <w:trPr>
          <w:trHeight w:val="288"/>
        </w:trPr>
        <w:tc>
          <w:tcPr>
            <w:tcW w:w="0" w:type="auto"/>
            <w:tcBorders>
              <w:top w:val="nil"/>
              <w:left w:val="nil"/>
              <w:bottom w:val="nil"/>
              <w:right w:val="nil"/>
            </w:tcBorders>
            <w:shd w:val="clear" w:color="auto" w:fill="auto"/>
            <w:vAlign w:val="bottom"/>
          </w:tcPr>
          <w:p w14:paraId="6DAED75B" w14:textId="582246AE" w:rsidR="008E3462" w:rsidRPr="001D4041" w:rsidRDefault="008E3462" w:rsidP="00351B48">
            <w:pPr>
              <w:spacing w:after="0" w:line="240" w:lineRule="auto"/>
              <w:rPr>
                <w:rFonts w:ascii="Times New Roman" w:eastAsia="Times New Roman" w:hAnsi="Times New Roman" w:cs="Times New Roman"/>
                <w:color w:val="000000"/>
                <w:sz w:val="24"/>
                <w:szCs w:val="24"/>
              </w:rPr>
            </w:pPr>
            <w:r w:rsidRPr="001D4041">
              <w:rPr>
                <w:rFonts w:ascii="Times New Roman" w:eastAsia="Times New Roman" w:hAnsi="Times New Roman" w:cs="Times New Roman"/>
                <w:color w:val="000000"/>
                <w:sz w:val="24"/>
                <w:szCs w:val="24"/>
              </w:rPr>
              <w:t>Isothermality</w:t>
            </w:r>
          </w:p>
        </w:tc>
        <w:tc>
          <w:tcPr>
            <w:tcW w:w="0" w:type="auto"/>
            <w:tcBorders>
              <w:top w:val="nil"/>
              <w:left w:val="nil"/>
              <w:bottom w:val="nil"/>
              <w:right w:val="nil"/>
            </w:tcBorders>
            <w:shd w:val="clear" w:color="auto" w:fill="auto"/>
            <w:vAlign w:val="bottom"/>
          </w:tcPr>
          <w:p w14:paraId="6DAED75C" w14:textId="77777777" w:rsidR="008E3462" w:rsidRPr="001D4041" w:rsidRDefault="008E3462" w:rsidP="00351B48">
            <w:pPr>
              <w:spacing w:after="0" w:line="240" w:lineRule="auto"/>
              <w:rPr>
                <w:rFonts w:ascii="Times New Roman" w:eastAsia="Times New Roman" w:hAnsi="Times New Roman" w:cs="Times New Roman"/>
                <w:color w:val="000000"/>
                <w:sz w:val="24"/>
                <w:szCs w:val="24"/>
              </w:rPr>
            </w:pPr>
            <w:r w:rsidRPr="001D4041">
              <w:rPr>
                <w:rFonts w:ascii="Times New Roman" w:eastAsia="Times New Roman" w:hAnsi="Times New Roman" w:cs="Times New Roman"/>
                <w:color w:val="000000"/>
                <w:sz w:val="24"/>
                <w:szCs w:val="24"/>
              </w:rPr>
              <w:t>Chelsa (Fischer et al., 2008)</w:t>
            </w:r>
          </w:p>
        </w:tc>
        <w:tc>
          <w:tcPr>
            <w:tcW w:w="1086" w:type="dxa"/>
            <w:tcBorders>
              <w:top w:val="nil"/>
              <w:left w:val="nil"/>
              <w:bottom w:val="nil"/>
              <w:right w:val="nil"/>
            </w:tcBorders>
          </w:tcPr>
          <w:p w14:paraId="6B586448" w14:textId="68B25B1A" w:rsidR="008E3462" w:rsidRPr="001D4041" w:rsidRDefault="003B1A25" w:rsidP="00351B4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Bio 3</w:t>
            </w:r>
          </w:p>
        </w:tc>
      </w:tr>
      <w:tr w:rsidR="008E3462" w:rsidRPr="001D4041" w14:paraId="6DAED760" w14:textId="05C3A66F" w:rsidTr="003B1A25">
        <w:trPr>
          <w:trHeight w:val="288"/>
        </w:trPr>
        <w:tc>
          <w:tcPr>
            <w:tcW w:w="0" w:type="auto"/>
            <w:tcBorders>
              <w:top w:val="nil"/>
              <w:left w:val="nil"/>
              <w:bottom w:val="nil"/>
              <w:right w:val="nil"/>
            </w:tcBorders>
            <w:shd w:val="clear" w:color="auto" w:fill="auto"/>
            <w:vAlign w:val="bottom"/>
          </w:tcPr>
          <w:p w14:paraId="6DAED75E" w14:textId="60FB9933" w:rsidR="008E3462" w:rsidRPr="001D4041" w:rsidRDefault="008E3462" w:rsidP="00351B48">
            <w:pPr>
              <w:spacing w:after="0" w:line="240" w:lineRule="auto"/>
              <w:rPr>
                <w:rFonts w:ascii="Times New Roman" w:eastAsia="Times New Roman" w:hAnsi="Times New Roman" w:cs="Times New Roman"/>
                <w:color w:val="000000"/>
                <w:sz w:val="24"/>
                <w:szCs w:val="24"/>
              </w:rPr>
            </w:pPr>
            <w:r w:rsidRPr="001D4041">
              <w:rPr>
                <w:rFonts w:ascii="Times New Roman" w:eastAsia="Times New Roman" w:hAnsi="Times New Roman" w:cs="Times New Roman"/>
                <w:color w:val="000000"/>
                <w:sz w:val="24"/>
                <w:szCs w:val="24"/>
              </w:rPr>
              <w:t>Temperature Seasonality</w:t>
            </w:r>
          </w:p>
        </w:tc>
        <w:tc>
          <w:tcPr>
            <w:tcW w:w="0" w:type="auto"/>
            <w:tcBorders>
              <w:top w:val="nil"/>
              <w:left w:val="nil"/>
              <w:bottom w:val="nil"/>
              <w:right w:val="nil"/>
            </w:tcBorders>
            <w:shd w:val="clear" w:color="auto" w:fill="auto"/>
            <w:vAlign w:val="bottom"/>
          </w:tcPr>
          <w:p w14:paraId="6DAED75F" w14:textId="77777777" w:rsidR="008E3462" w:rsidRPr="001D4041" w:rsidRDefault="008E3462" w:rsidP="00351B48">
            <w:pPr>
              <w:spacing w:after="0" w:line="240" w:lineRule="auto"/>
              <w:rPr>
                <w:rFonts w:ascii="Times New Roman" w:eastAsia="Times New Roman" w:hAnsi="Times New Roman" w:cs="Times New Roman"/>
                <w:color w:val="000000"/>
                <w:sz w:val="24"/>
                <w:szCs w:val="24"/>
              </w:rPr>
            </w:pPr>
            <w:r w:rsidRPr="001D4041">
              <w:rPr>
                <w:rFonts w:ascii="Times New Roman" w:eastAsia="Times New Roman" w:hAnsi="Times New Roman" w:cs="Times New Roman"/>
                <w:color w:val="000000"/>
                <w:sz w:val="24"/>
                <w:szCs w:val="24"/>
              </w:rPr>
              <w:t>Chelsa (Fischer et al., 2008)</w:t>
            </w:r>
          </w:p>
        </w:tc>
        <w:tc>
          <w:tcPr>
            <w:tcW w:w="1086" w:type="dxa"/>
            <w:tcBorders>
              <w:top w:val="nil"/>
              <w:left w:val="nil"/>
              <w:bottom w:val="nil"/>
              <w:right w:val="nil"/>
            </w:tcBorders>
          </w:tcPr>
          <w:p w14:paraId="3DD49BDC" w14:textId="1F19FCC6" w:rsidR="008E3462" w:rsidRPr="001D4041" w:rsidRDefault="003B1A25" w:rsidP="00351B4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Bio 4</w:t>
            </w:r>
          </w:p>
        </w:tc>
      </w:tr>
      <w:tr w:rsidR="008E3462" w:rsidRPr="001D4041" w14:paraId="6DAED763" w14:textId="6BAA611C" w:rsidTr="003B1A25">
        <w:trPr>
          <w:trHeight w:val="288"/>
        </w:trPr>
        <w:tc>
          <w:tcPr>
            <w:tcW w:w="0" w:type="auto"/>
            <w:tcBorders>
              <w:top w:val="nil"/>
              <w:left w:val="nil"/>
              <w:bottom w:val="nil"/>
              <w:right w:val="nil"/>
            </w:tcBorders>
            <w:shd w:val="clear" w:color="auto" w:fill="auto"/>
            <w:vAlign w:val="bottom"/>
          </w:tcPr>
          <w:p w14:paraId="6DAED761" w14:textId="593617C7" w:rsidR="008E3462" w:rsidRPr="001D4041" w:rsidRDefault="008E3462" w:rsidP="00351B48">
            <w:pPr>
              <w:spacing w:after="0" w:line="240" w:lineRule="auto"/>
              <w:rPr>
                <w:rFonts w:ascii="Times New Roman" w:eastAsia="Times New Roman" w:hAnsi="Times New Roman" w:cs="Times New Roman"/>
                <w:color w:val="000000"/>
                <w:sz w:val="24"/>
                <w:szCs w:val="24"/>
              </w:rPr>
            </w:pPr>
            <w:r w:rsidRPr="001D4041">
              <w:rPr>
                <w:rFonts w:ascii="Times New Roman" w:eastAsia="Times New Roman" w:hAnsi="Times New Roman" w:cs="Times New Roman"/>
                <w:color w:val="000000"/>
                <w:sz w:val="24"/>
                <w:szCs w:val="24"/>
              </w:rPr>
              <w:t>Max Temperature of Warmest Month</w:t>
            </w:r>
          </w:p>
        </w:tc>
        <w:tc>
          <w:tcPr>
            <w:tcW w:w="0" w:type="auto"/>
            <w:tcBorders>
              <w:top w:val="nil"/>
              <w:left w:val="nil"/>
              <w:bottom w:val="nil"/>
              <w:right w:val="nil"/>
            </w:tcBorders>
            <w:shd w:val="clear" w:color="auto" w:fill="auto"/>
            <w:vAlign w:val="bottom"/>
          </w:tcPr>
          <w:p w14:paraId="6DAED762" w14:textId="77777777" w:rsidR="008E3462" w:rsidRPr="001D4041" w:rsidRDefault="008E3462" w:rsidP="00351B48">
            <w:pPr>
              <w:spacing w:after="0" w:line="240" w:lineRule="auto"/>
              <w:rPr>
                <w:rFonts w:ascii="Times New Roman" w:eastAsia="Times New Roman" w:hAnsi="Times New Roman" w:cs="Times New Roman"/>
                <w:color w:val="000000"/>
                <w:sz w:val="24"/>
                <w:szCs w:val="24"/>
              </w:rPr>
            </w:pPr>
            <w:r w:rsidRPr="001D4041">
              <w:rPr>
                <w:rFonts w:ascii="Times New Roman" w:eastAsia="Times New Roman" w:hAnsi="Times New Roman" w:cs="Times New Roman"/>
                <w:color w:val="000000"/>
                <w:sz w:val="24"/>
                <w:szCs w:val="24"/>
              </w:rPr>
              <w:t>Chelsa (Fischer et al., 2008)</w:t>
            </w:r>
          </w:p>
        </w:tc>
        <w:tc>
          <w:tcPr>
            <w:tcW w:w="1086" w:type="dxa"/>
            <w:tcBorders>
              <w:top w:val="nil"/>
              <w:left w:val="nil"/>
              <w:bottom w:val="nil"/>
              <w:right w:val="nil"/>
            </w:tcBorders>
          </w:tcPr>
          <w:p w14:paraId="025C571A" w14:textId="5CAABDEB" w:rsidR="008E3462" w:rsidRPr="001D4041" w:rsidRDefault="003B1A25" w:rsidP="00351B4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Bio 5</w:t>
            </w:r>
          </w:p>
        </w:tc>
      </w:tr>
      <w:tr w:rsidR="008E3462" w:rsidRPr="001D4041" w14:paraId="6DAED766" w14:textId="26CF67AD" w:rsidTr="003B1A25">
        <w:trPr>
          <w:trHeight w:val="288"/>
        </w:trPr>
        <w:tc>
          <w:tcPr>
            <w:tcW w:w="0" w:type="auto"/>
            <w:tcBorders>
              <w:top w:val="nil"/>
              <w:left w:val="nil"/>
              <w:bottom w:val="nil"/>
              <w:right w:val="nil"/>
            </w:tcBorders>
            <w:shd w:val="clear" w:color="auto" w:fill="auto"/>
            <w:vAlign w:val="bottom"/>
          </w:tcPr>
          <w:p w14:paraId="6DAED764" w14:textId="7122B53B" w:rsidR="008E3462" w:rsidRPr="001D4041" w:rsidRDefault="008E3462" w:rsidP="00351B48">
            <w:pPr>
              <w:spacing w:after="0" w:line="240" w:lineRule="auto"/>
              <w:rPr>
                <w:rFonts w:ascii="Times New Roman" w:eastAsia="Times New Roman" w:hAnsi="Times New Roman" w:cs="Times New Roman"/>
                <w:color w:val="000000"/>
                <w:sz w:val="24"/>
                <w:szCs w:val="24"/>
              </w:rPr>
            </w:pPr>
            <w:r w:rsidRPr="001D4041">
              <w:rPr>
                <w:rFonts w:ascii="Times New Roman" w:eastAsia="Times New Roman" w:hAnsi="Times New Roman" w:cs="Times New Roman"/>
                <w:color w:val="000000"/>
                <w:sz w:val="24"/>
                <w:szCs w:val="24"/>
              </w:rPr>
              <w:t>Min Temperature of Coldest Month</w:t>
            </w:r>
          </w:p>
        </w:tc>
        <w:tc>
          <w:tcPr>
            <w:tcW w:w="0" w:type="auto"/>
            <w:tcBorders>
              <w:top w:val="nil"/>
              <w:left w:val="nil"/>
              <w:bottom w:val="nil"/>
              <w:right w:val="nil"/>
            </w:tcBorders>
            <w:shd w:val="clear" w:color="auto" w:fill="auto"/>
            <w:vAlign w:val="bottom"/>
          </w:tcPr>
          <w:p w14:paraId="6DAED765" w14:textId="77777777" w:rsidR="008E3462" w:rsidRPr="001D4041" w:rsidRDefault="008E3462" w:rsidP="00351B48">
            <w:pPr>
              <w:spacing w:after="0" w:line="240" w:lineRule="auto"/>
              <w:rPr>
                <w:rFonts w:ascii="Times New Roman" w:eastAsia="Times New Roman" w:hAnsi="Times New Roman" w:cs="Times New Roman"/>
                <w:color w:val="000000"/>
                <w:sz w:val="24"/>
                <w:szCs w:val="24"/>
              </w:rPr>
            </w:pPr>
            <w:r w:rsidRPr="001D4041">
              <w:rPr>
                <w:rFonts w:ascii="Times New Roman" w:eastAsia="Times New Roman" w:hAnsi="Times New Roman" w:cs="Times New Roman"/>
                <w:color w:val="000000"/>
                <w:sz w:val="24"/>
                <w:szCs w:val="24"/>
              </w:rPr>
              <w:t>Chelsa (Fischer et al., 2008)</w:t>
            </w:r>
          </w:p>
        </w:tc>
        <w:tc>
          <w:tcPr>
            <w:tcW w:w="1086" w:type="dxa"/>
            <w:tcBorders>
              <w:top w:val="nil"/>
              <w:left w:val="nil"/>
              <w:bottom w:val="nil"/>
              <w:right w:val="nil"/>
            </w:tcBorders>
          </w:tcPr>
          <w:p w14:paraId="7DC91104" w14:textId="2E866D18" w:rsidR="008E3462" w:rsidRPr="001D4041" w:rsidRDefault="003B1A25" w:rsidP="00351B4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Bio 6</w:t>
            </w:r>
          </w:p>
        </w:tc>
      </w:tr>
      <w:tr w:rsidR="008E3462" w:rsidRPr="001D4041" w14:paraId="6DAED769" w14:textId="1009DB60" w:rsidTr="003B1A25">
        <w:trPr>
          <w:trHeight w:val="288"/>
        </w:trPr>
        <w:tc>
          <w:tcPr>
            <w:tcW w:w="0" w:type="auto"/>
            <w:tcBorders>
              <w:top w:val="nil"/>
              <w:left w:val="nil"/>
              <w:bottom w:val="nil"/>
              <w:right w:val="nil"/>
            </w:tcBorders>
            <w:shd w:val="clear" w:color="auto" w:fill="auto"/>
            <w:vAlign w:val="bottom"/>
          </w:tcPr>
          <w:p w14:paraId="6DAED767" w14:textId="3097E8D1" w:rsidR="008E3462" w:rsidRPr="001D4041" w:rsidRDefault="008E3462" w:rsidP="00351B48">
            <w:pPr>
              <w:spacing w:after="0" w:line="240" w:lineRule="auto"/>
              <w:rPr>
                <w:rFonts w:ascii="Times New Roman" w:eastAsia="Times New Roman" w:hAnsi="Times New Roman" w:cs="Times New Roman"/>
                <w:color w:val="000000"/>
                <w:sz w:val="24"/>
                <w:szCs w:val="24"/>
              </w:rPr>
            </w:pPr>
            <w:r w:rsidRPr="001D4041">
              <w:rPr>
                <w:rFonts w:ascii="Times New Roman" w:eastAsia="Times New Roman" w:hAnsi="Times New Roman" w:cs="Times New Roman"/>
                <w:color w:val="000000"/>
                <w:sz w:val="24"/>
                <w:szCs w:val="24"/>
              </w:rPr>
              <w:t>Temperature Annual Range</w:t>
            </w:r>
          </w:p>
        </w:tc>
        <w:tc>
          <w:tcPr>
            <w:tcW w:w="0" w:type="auto"/>
            <w:tcBorders>
              <w:top w:val="nil"/>
              <w:left w:val="nil"/>
              <w:bottom w:val="nil"/>
              <w:right w:val="nil"/>
            </w:tcBorders>
            <w:shd w:val="clear" w:color="auto" w:fill="auto"/>
            <w:vAlign w:val="bottom"/>
          </w:tcPr>
          <w:p w14:paraId="6DAED768" w14:textId="77777777" w:rsidR="008E3462" w:rsidRPr="001D4041" w:rsidRDefault="008E3462" w:rsidP="00351B48">
            <w:pPr>
              <w:spacing w:after="0" w:line="240" w:lineRule="auto"/>
              <w:rPr>
                <w:rFonts w:ascii="Times New Roman" w:eastAsia="Times New Roman" w:hAnsi="Times New Roman" w:cs="Times New Roman"/>
                <w:color w:val="000000"/>
                <w:sz w:val="24"/>
                <w:szCs w:val="24"/>
              </w:rPr>
            </w:pPr>
            <w:r w:rsidRPr="001D4041">
              <w:rPr>
                <w:rFonts w:ascii="Times New Roman" w:eastAsia="Times New Roman" w:hAnsi="Times New Roman" w:cs="Times New Roman"/>
                <w:color w:val="000000"/>
                <w:sz w:val="24"/>
                <w:szCs w:val="24"/>
              </w:rPr>
              <w:t>Chelsa (Fischer et al., 2008)</w:t>
            </w:r>
          </w:p>
        </w:tc>
        <w:tc>
          <w:tcPr>
            <w:tcW w:w="1086" w:type="dxa"/>
            <w:tcBorders>
              <w:top w:val="nil"/>
              <w:left w:val="nil"/>
              <w:bottom w:val="nil"/>
              <w:right w:val="nil"/>
            </w:tcBorders>
          </w:tcPr>
          <w:p w14:paraId="6531B648" w14:textId="6A1BA144" w:rsidR="008E3462" w:rsidRPr="001D4041" w:rsidRDefault="003B1A25" w:rsidP="00351B4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Bio 7</w:t>
            </w:r>
          </w:p>
        </w:tc>
      </w:tr>
      <w:tr w:rsidR="008E3462" w:rsidRPr="001D4041" w14:paraId="6DAED76C" w14:textId="03E09430" w:rsidTr="003B1A25">
        <w:trPr>
          <w:trHeight w:val="288"/>
        </w:trPr>
        <w:tc>
          <w:tcPr>
            <w:tcW w:w="0" w:type="auto"/>
            <w:tcBorders>
              <w:top w:val="nil"/>
              <w:left w:val="nil"/>
              <w:bottom w:val="nil"/>
              <w:right w:val="nil"/>
            </w:tcBorders>
            <w:shd w:val="clear" w:color="auto" w:fill="auto"/>
            <w:vAlign w:val="bottom"/>
          </w:tcPr>
          <w:p w14:paraId="6DAED76A" w14:textId="15768F33" w:rsidR="008E3462" w:rsidRPr="001D4041" w:rsidRDefault="008E3462" w:rsidP="00351B48">
            <w:pPr>
              <w:spacing w:after="0" w:line="240" w:lineRule="auto"/>
              <w:rPr>
                <w:rFonts w:ascii="Times New Roman" w:eastAsia="Times New Roman" w:hAnsi="Times New Roman" w:cs="Times New Roman"/>
                <w:color w:val="000000"/>
                <w:sz w:val="24"/>
                <w:szCs w:val="24"/>
              </w:rPr>
            </w:pPr>
            <w:r w:rsidRPr="001D4041">
              <w:rPr>
                <w:rFonts w:ascii="Times New Roman" w:eastAsia="Times New Roman" w:hAnsi="Times New Roman" w:cs="Times New Roman"/>
                <w:color w:val="000000"/>
                <w:sz w:val="24"/>
                <w:szCs w:val="24"/>
              </w:rPr>
              <w:t>Mean Temperature of Wettest Quarter</w:t>
            </w:r>
          </w:p>
        </w:tc>
        <w:tc>
          <w:tcPr>
            <w:tcW w:w="0" w:type="auto"/>
            <w:tcBorders>
              <w:top w:val="nil"/>
              <w:left w:val="nil"/>
              <w:bottom w:val="nil"/>
              <w:right w:val="nil"/>
            </w:tcBorders>
            <w:shd w:val="clear" w:color="auto" w:fill="auto"/>
            <w:vAlign w:val="bottom"/>
          </w:tcPr>
          <w:p w14:paraId="6DAED76B" w14:textId="77777777" w:rsidR="008E3462" w:rsidRPr="001D4041" w:rsidRDefault="008E3462" w:rsidP="00351B48">
            <w:pPr>
              <w:spacing w:after="0" w:line="240" w:lineRule="auto"/>
              <w:rPr>
                <w:rFonts w:ascii="Times New Roman" w:eastAsia="Times New Roman" w:hAnsi="Times New Roman" w:cs="Times New Roman"/>
                <w:color w:val="000000"/>
                <w:sz w:val="24"/>
                <w:szCs w:val="24"/>
              </w:rPr>
            </w:pPr>
            <w:r w:rsidRPr="001D4041">
              <w:rPr>
                <w:rFonts w:ascii="Times New Roman" w:eastAsia="Times New Roman" w:hAnsi="Times New Roman" w:cs="Times New Roman"/>
                <w:color w:val="000000"/>
                <w:sz w:val="24"/>
                <w:szCs w:val="24"/>
              </w:rPr>
              <w:t>Chelsa (Fischer et al., 2008)</w:t>
            </w:r>
          </w:p>
        </w:tc>
        <w:tc>
          <w:tcPr>
            <w:tcW w:w="1086" w:type="dxa"/>
            <w:tcBorders>
              <w:top w:val="nil"/>
              <w:left w:val="nil"/>
              <w:bottom w:val="nil"/>
              <w:right w:val="nil"/>
            </w:tcBorders>
          </w:tcPr>
          <w:p w14:paraId="59A1A4B7" w14:textId="4D127503" w:rsidR="008E3462" w:rsidRPr="001D4041" w:rsidRDefault="003B1A25" w:rsidP="00351B4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Bio 8</w:t>
            </w:r>
          </w:p>
        </w:tc>
      </w:tr>
      <w:tr w:rsidR="008E3462" w:rsidRPr="001D4041" w14:paraId="6DAED76F" w14:textId="5A78CCD0" w:rsidTr="003B1A25">
        <w:trPr>
          <w:trHeight w:val="288"/>
        </w:trPr>
        <w:tc>
          <w:tcPr>
            <w:tcW w:w="0" w:type="auto"/>
            <w:tcBorders>
              <w:top w:val="nil"/>
              <w:left w:val="nil"/>
              <w:bottom w:val="nil"/>
              <w:right w:val="nil"/>
            </w:tcBorders>
            <w:shd w:val="clear" w:color="auto" w:fill="auto"/>
            <w:vAlign w:val="bottom"/>
          </w:tcPr>
          <w:p w14:paraId="6DAED76D" w14:textId="49EA8E78" w:rsidR="008E3462" w:rsidRPr="001D4041" w:rsidRDefault="008E3462" w:rsidP="00351B48">
            <w:pPr>
              <w:spacing w:after="0" w:line="240" w:lineRule="auto"/>
              <w:rPr>
                <w:rFonts w:ascii="Times New Roman" w:eastAsia="Times New Roman" w:hAnsi="Times New Roman" w:cs="Times New Roman"/>
                <w:color w:val="000000"/>
                <w:sz w:val="24"/>
                <w:szCs w:val="24"/>
              </w:rPr>
            </w:pPr>
            <w:r w:rsidRPr="001D4041">
              <w:rPr>
                <w:rFonts w:ascii="Times New Roman" w:eastAsia="Times New Roman" w:hAnsi="Times New Roman" w:cs="Times New Roman"/>
                <w:color w:val="000000"/>
                <w:sz w:val="24"/>
                <w:szCs w:val="24"/>
              </w:rPr>
              <w:t>Mean Temperature of Driest Quarter</w:t>
            </w:r>
          </w:p>
        </w:tc>
        <w:tc>
          <w:tcPr>
            <w:tcW w:w="0" w:type="auto"/>
            <w:tcBorders>
              <w:top w:val="nil"/>
              <w:left w:val="nil"/>
              <w:bottom w:val="nil"/>
              <w:right w:val="nil"/>
            </w:tcBorders>
            <w:shd w:val="clear" w:color="auto" w:fill="auto"/>
            <w:vAlign w:val="bottom"/>
          </w:tcPr>
          <w:p w14:paraId="6DAED76E" w14:textId="77777777" w:rsidR="008E3462" w:rsidRPr="001D4041" w:rsidRDefault="008E3462" w:rsidP="00351B48">
            <w:pPr>
              <w:spacing w:after="0" w:line="240" w:lineRule="auto"/>
              <w:rPr>
                <w:rFonts w:ascii="Times New Roman" w:eastAsia="Times New Roman" w:hAnsi="Times New Roman" w:cs="Times New Roman"/>
                <w:color w:val="000000"/>
                <w:sz w:val="24"/>
                <w:szCs w:val="24"/>
              </w:rPr>
            </w:pPr>
            <w:r w:rsidRPr="001D4041">
              <w:rPr>
                <w:rFonts w:ascii="Times New Roman" w:eastAsia="Times New Roman" w:hAnsi="Times New Roman" w:cs="Times New Roman"/>
                <w:color w:val="000000"/>
                <w:sz w:val="24"/>
                <w:szCs w:val="24"/>
              </w:rPr>
              <w:t>Chelsa (Fischer et al., 2008)</w:t>
            </w:r>
          </w:p>
        </w:tc>
        <w:tc>
          <w:tcPr>
            <w:tcW w:w="1086" w:type="dxa"/>
            <w:tcBorders>
              <w:top w:val="nil"/>
              <w:left w:val="nil"/>
              <w:bottom w:val="nil"/>
              <w:right w:val="nil"/>
            </w:tcBorders>
          </w:tcPr>
          <w:p w14:paraId="67563F12" w14:textId="17D44278" w:rsidR="008E3462" w:rsidRPr="001D4041" w:rsidRDefault="003B1A25" w:rsidP="00351B4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Bio 9</w:t>
            </w:r>
          </w:p>
        </w:tc>
      </w:tr>
      <w:tr w:rsidR="008E3462" w:rsidRPr="001D4041" w14:paraId="6DAED772" w14:textId="1AE56AFC" w:rsidTr="003B1A25">
        <w:trPr>
          <w:trHeight w:val="288"/>
        </w:trPr>
        <w:tc>
          <w:tcPr>
            <w:tcW w:w="0" w:type="auto"/>
            <w:tcBorders>
              <w:top w:val="nil"/>
              <w:left w:val="nil"/>
              <w:bottom w:val="nil"/>
              <w:right w:val="nil"/>
            </w:tcBorders>
            <w:shd w:val="clear" w:color="auto" w:fill="auto"/>
            <w:vAlign w:val="bottom"/>
          </w:tcPr>
          <w:p w14:paraId="6DAED770" w14:textId="088F22D6" w:rsidR="008E3462" w:rsidRPr="001D4041" w:rsidRDefault="008E3462" w:rsidP="00351B48">
            <w:pPr>
              <w:spacing w:after="0" w:line="240" w:lineRule="auto"/>
              <w:rPr>
                <w:rFonts w:ascii="Times New Roman" w:eastAsia="Times New Roman" w:hAnsi="Times New Roman" w:cs="Times New Roman"/>
                <w:color w:val="000000"/>
                <w:sz w:val="24"/>
                <w:szCs w:val="24"/>
              </w:rPr>
            </w:pPr>
            <w:r w:rsidRPr="001D4041">
              <w:rPr>
                <w:rFonts w:ascii="Times New Roman" w:eastAsia="Times New Roman" w:hAnsi="Times New Roman" w:cs="Times New Roman"/>
                <w:color w:val="000000"/>
                <w:sz w:val="24"/>
                <w:szCs w:val="24"/>
              </w:rPr>
              <w:t>Mean Temperature of Warmest Quarter</w:t>
            </w:r>
          </w:p>
        </w:tc>
        <w:tc>
          <w:tcPr>
            <w:tcW w:w="0" w:type="auto"/>
            <w:tcBorders>
              <w:top w:val="nil"/>
              <w:left w:val="nil"/>
              <w:bottom w:val="nil"/>
              <w:right w:val="nil"/>
            </w:tcBorders>
            <w:shd w:val="clear" w:color="auto" w:fill="auto"/>
            <w:vAlign w:val="bottom"/>
          </w:tcPr>
          <w:p w14:paraId="6DAED771" w14:textId="77777777" w:rsidR="008E3462" w:rsidRPr="001D4041" w:rsidRDefault="008E3462" w:rsidP="00351B48">
            <w:pPr>
              <w:spacing w:after="0" w:line="240" w:lineRule="auto"/>
              <w:rPr>
                <w:rFonts w:ascii="Times New Roman" w:eastAsia="Times New Roman" w:hAnsi="Times New Roman" w:cs="Times New Roman"/>
                <w:color w:val="000000"/>
                <w:sz w:val="24"/>
                <w:szCs w:val="24"/>
              </w:rPr>
            </w:pPr>
            <w:r w:rsidRPr="001D4041">
              <w:rPr>
                <w:rFonts w:ascii="Times New Roman" w:eastAsia="Times New Roman" w:hAnsi="Times New Roman" w:cs="Times New Roman"/>
                <w:color w:val="000000"/>
                <w:sz w:val="24"/>
                <w:szCs w:val="24"/>
              </w:rPr>
              <w:t>Chelsa (Fischer et al., 2008)</w:t>
            </w:r>
          </w:p>
        </w:tc>
        <w:tc>
          <w:tcPr>
            <w:tcW w:w="1086" w:type="dxa"/>
            <w:tcBorders>
              <w:top w:val="nil"/>
              <w:left w:val="nil"/>
              <w:bottom w:val="nil"/>
              <w:right w:val="nil"/>
            </w:tcBorders>
          </w:tcPr>
          <w:p w14:paraId="6E460AC7" w14:textId="44D1C1CE" w:rsidR="008E3462" w:rsidRPr="001D4041" w:rsidRDefault="003B1A25" w:rsidP="00351B4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Bio 10</w:t>
            </w:r>
          </w:p>
        </w:tc>
      </w:tr>
      <w:tr w:rsidR="008E3462" w:rsidRPr="001D4041" w14:paraId="6DAED775" w14:textId="3DB2E8A5" w:rsidTr="003B1A25">
        <w:trPr>
          <w:trHeight w:val="288"/>
        </w:trPr>
        <w:tc>
          <w:tcPr>
            <w:tcW w:w="0" w:type="auto"/>
            <w:tcBorders>
              <w:top w:val="nil"/>
              <w:left w:val="nil"/>
              <w:bottom w:val="nil"/>
              <w:right w:val="nil"/>
            </w:tcBorders>
            <w:shd w:val="clear" w:color="auto" w:fill="auto"/>
            <w:vAlign w:val="bottom"/>
          </w:tcPr>
          <w:p w14:paraId="6DAED773" w14:textId="31380596" w:rsidR="008E3462" w:rsidRPr="001D4041" w:rsidRDefault="008E3462" w:rsidP="00351B48">
            <w:pPr>
              <w:spacing w:after="0" w:line="240" w:lineRule="auto"/>
              <w:rPr>
                <w:rFonts w:ascii="Times New Roman" w:eastAsia="Times New Roman" w:hAnsi="Times New Roman" w:cs="Times New Roman"/>
                <w:color w:val="000000"/>
                <w:sz w:val="24"/>
                <w:szCs w:val="24"/>
              </w:rPr>
            </w:pPr>
            <w:r w:rsidRPr="001D4041">
              <w:rPr>
                <w:rFonts w:ascii="Times New Roman" w:eastAsia="Times New Roman" w:hAnsi="Times New Roman" w:cs="Times New Roman"/>
                <w:color w:val="000000"/>
                <w:sz w:val="24"/>
                <w:szCs w:val="24"/>
              </w:rPr>
              <w:t>Mean Temperature of Coldest Quarter</w:t>
            </w:r>
          </w:p>
        </w:tc>
        <w:tc>
          <w:tcPr>
            <w:tcW w:w="0" w:type="auto"/>
            <w:tcBorders>
              <w:top w:val="nil"/>
              <w:left w:val="nil"/>
              <w:bottom w:val="nil"/>
              <w:right w:val="nil"/>
            </w:tcBorders>
            <w:shd w:val="clear" w:color="auto" w:fill="auto"/>
            <w:vAlign w:val="bottom"/>
          </w:tcPr>
          <w:p w14:paraId="6DAED774" w14:textId="77777777" w:rsidR="008E3462" w:rsidRPr="001D4041" w:rsidRDefault="008E3462" w:rsidP="00351B48">
            <w:pPr>
              <w:spacing w:after="0" w:line="240" w:lineRule="auto"/>
              <w:rPr>
                <w:rFonts w:ascii="Times New Roman" w:eastAsia="Times New Roman" w:hAnsi="Times New Roman" w:cs="Times New Roman"/>
                <w:color w:val="000000"/>
                <w:sz w:val="24"/>
                <w:szCs w:val="24"/>
              </w:rPr>
            </w:pPr>
            <w:r w:rsidRPr="001D4041">
              <w:rPr>
                <w:rFonts w:ascii="Times New Roman" w:eastAsia="Times New Roman" w:hAnsi="Times New Roman" w:cs="Times New Roman"/>
                <w:color w:val="000000"/>
                <w:sz w:val="24"/>
                <w:szCs w:val="24"/>
              </w:rPr>
              <w:t>Chelsa (Fischer et al., 2008)</w:t>
            </w:r>
          </w:p>
        </w:tc>
        <w:tc>
          <w:tcPr>
            <w:tcW w:w="1086" w:type="dxa"/>
            <w:tcBorders>
              <w:top w:val="nil"/>
              <w:left w:val="nil"/>
              <w:bottom w:val="nil"/>
              <w:right w:val="nil"/>
            </w:tcBorders>
          </w:tcPr>
          <w:p w14:paraId="1393D2F1" w14:textId="40DDD17B" w:rsidR="008E3462" w:rsidRPr="001D4041" w:rsidRDefault="003B1A25" w:rsidP="00351B4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Bio 11</w:t>
            </w:r>
          </w:p>
        </w:tc>
      </w:tr>
      <w:tr w:rsidR="008E3462" w:rsidRPr="001D4041" w14:paraId="6DAED778" w14:textId="3C6FCE95" w:rsidTr="003B1A25">
        <w:trPr>
          <w:trHeight w:val="288"/>
        </w:trPr>
        <w:tc>
          <w:tcPr>
            <w:tcW w:w="0" w:type="auto"/>
            <w:tcBorders>
              <w:top w:val="nil"/>
              <w:left w:val="nil"/>
              <w:bottom w:val="nil"/>
              <w:right w:val="nil"/>
            </w:tcBorders>
            <w:shd w:val="clear" w:color="auto" w:fill="auto"/>
            <w:vAlign w:val="bottom"/>
          </w:tcPr>
          <w:p w14:paraId="6DAED776" w14:textId="6B8E6501" w:rsidR="008E3462" w:rsidRPr="001D4041" w:rsidRDefault="008E3462" w:rsidP="00351B48">
            <w:pPr>
              <w:spacing w:after="0" w:line="240" w:lineRule="auto"/>
              <w:rPr>
                <w:rFonts w:ascii="Times New Roman" w:eastAsia="Times New Roman" w:hAnsi="Times New Roman" w:cs="Times New Roman"/>
                <w:color w:val="000000"/>
                <w:sz w:val="24"/>
                <w:szCs w:val="24"/>
              </w:rPr>
            </w:pPr>
            <w:r w:rsidRPr="001D4041">
              <w:rPr>
                <w:rFonts w:ascii="Times New Roman" w:eastAsia="Times New Roman" w:hAnsi="Times New Roman" w:cs="Times New Roman"/>
                <w:color w:val="000000"/>
                <w:sz w:val="24"/>
                <w:szCs w:val="24"/>
              </w:rPr>
              <w:t>Annual Precipitation</w:t>
            </w:r>
          </w:p>
        </w:tc>
        <w:tc>
          <w:tcPr>
            <w:tcW w:w="0" w:type="auto"/>
            <w:tcBorders>
              <w:top w:val="nil"/>
              <w:left w:val="nil"/>
              <w:bottom w:val="nil"/>
              <w:right w:val="nil"/>
            </w:tcBorders>
            <w:shd w:val="clear" w:color="auto" w:fill="auto"/>
            <w:vAlign w:val="bottom"/>
          </w:tcPr>
          <w:p w14:paraId="6DAED777" w14:textId="77777777" w:rsidR="008E3462" w:rsidRPr="001D4041" w:rsidRDefault="008E3462" w:rsidP="00351B48">
            <w:pPr>
              <w:spacing w:after="0" w:line="240" w:lineRule="auto"/>
              <w:rPr>
                <w:rFonts w:ascii="Times New Roman" w:eastAsia="Times New Roman" w:hAnsi="Times New Roman" w:cs="Times New Roman"/>
                <w:color w:val="000000"/>
                <w:sz w:val="24"/>
                <w:szCs w:val="24"/>
              </w:rPr>
            </w:pPr>
            <w:r w:rsidRPr="001D4041">
              <w:rPr>
                <w:rFonts w:ascii="Times New Roman" w:eastAsia="Times New Roman" w:hAnsi="Times New Roman" w:cs="Times New Roman"/>
                <w:color w:val="000000"/>
                <w:sz w:val="24"/>
                <w:szCs w:val="24"/>
              </w:rPr>
              <w:t>Chelsa (Karger et al., 2017)</w:t>
            </w:r>
          </w:p>
        </w:tc>
        <w:tc>
          <w:tcPr>
            <w:tcW w:w="1086" w:type="dxa"/>
            <w:tcBorders>
              <w:top w:val="nil"/>
              <w:left w:val="nil"/>
              <w:bottom w:val="nil"/>
              <w:right w:val="nil"/>
            </w:tcBorders>
          </w:tcPr>
          <w:p w14:paraId="2854EF97" w14:textId="79566C03" w:rsidR="008E3462" w:rsidRPr="001D4041" w:rsidRDefault="003B1A25" w:rsidP="00351B4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Bio 12</w:t>
            </w:r>
          </w:p>
        </w:tc>
      </w:tr>
      <w:tr w:rsidR="008E3462" w:rsidRPr="001D4041" w14:paraId="6DAED77B" w14:textId="6F42D84A" w:rsidTr="003B1A25">
        <w:trPr>
          <w:trHeight w:val="288"/>
        </w:trPr>
        <w:tc>
          <w:tcPr>
            <w:tcW w:w="0" w:type="auto"/>
            <w:tcBorders>
              <w:top w:val="nil"/>
              <w:left w:val="nil"/>
              <w:bottom w:val="nil"/>
              <w:right w:val="nil"/>
            </w:tcBorders>
            <w:shd w:val="clear" w:color="auto" w:fill="auto"/>
            <w:vAlign w:val="bottom"/>
          </w:tcPr>
          <w:p w14:paraId="6DAED779" w14:textId="2681C3B1" w:rsidR="008E3462" w:rsidRPr="001D4041" w:rsidRDefault="008E3462" w:rsidP="00351B48">
            <w:pPr>
              <w:spacing w:after="0" w:line="240" w:lineRule="auto"/>
              <w:rPr>
                <w:rFonts w:ascii="Times New Roman" w:eastAsia="Times New Roman" w:hAnsi="Times New Roman" w:cs="Times New Roman"/>
                <w:color w:val="000000"/>
                <w:sz w:val="24"/>
                <w:szCs w:val="24"/>
              </w:rPr>
            </w:pPr>
            <w:r w:rsidRPr="001D4041">
              <w:rPr>
                <w:rFonts w:ascii="Times New Roman" w:eastAsia="Times New Roman" w:hAnsi="Times New Roman" w:cs="Times New Roman"/>
                <w:color w:val="000000"/>
                <w:sz w:val="24"/>
                <w:szCs w:val="24"/>
              </w:rPr>
              <w:t>Precipitation of Wettest Month</w:t>
            </w:r>
          </w:p>
        </w:tc>
        <w:tc>
          <w:tcPr>
            <w:tcW w:w="0" w:type="auto"/>
            <w:tcBorders>
              <w:top w:val="nil"/>
              <w:left w:val="nil"/>
              <w:bottom w:val="nil"/>
              <w:right w:val="nil"/>
            </w:tcBorders>
            <w:shd w:val="clear" w:color="auto" w:fill="auto"/>
            <w:vAlign w:val="bottom"/>
          </w:tcPr>
          <w:p w14:paraId="6DAED77A" w14:textId="77777777" w:rsidR="008E3462" w:rsidRPr="001D4041" w:rsidRDefault="008E3462" w:rsidP="00351B48">
            <w:pPr>
              <w:spacing w:after="0" w:line="240" w:lineRule="auto"/>
              <w:rPr>
                <w:rFonts w:ascii="Times New Roman" w:eastAsia="Times New Roman" w:hAnsi="Times New Roman" w:cs="Times New Roman"/>
                <w:color w:val="000000"/>
                <w:sz w:val="24"/>
                <w:szCs w:val="24"/>
              </w:rPr>
            </w:pPr>
            <w:r w:rsidRPr="001D4041">
              <w:rPr>
                <w:rFonts w:ascii="Times New Roman" w:eastAsia="Times New Roman" w:hAnsi="Times New Roman" w:cs="Times New Roman"/>
                <w:color w:val="000000"/>
                <w:sz w:val="24"/>
                <w:szCs w:val="24"/>
              </w:rPr>
              <w:t>Chelsa (Karger et al., 2017)</w:t>
            </w:r>
          </w:p>
        </w:tc>
        <w:tc>
          <w:tcPr>
            <w:tcW w:w="1086" w:type="dxa"/>
            <w:tcBorders>
              <w:top w:val="nil"/>
              <w:left w:val="nil"/>
              <w:bottom w:val="nil"/>
              <w:right w:val="nil"/>
            </w:tcBorders>
          </w:tcPr>
          <w:p w14:paraId="72707FCC" w14:textId="286FAFA1" w:rsidR="008E3462" w:rsidRPr="001D4041" w:rsidRDefault="003B1A25" w:rsidP="00351B4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Bio 13</w:t>
            </w:r>
          </w:p>
        </w:tc>
      </w:tr>
      <w:tr w:rsidR="008E3462" w:rsidRPr="001D4041" w14:paraId="6DAED77E" w14:textId="46C4976D" w:rsidTr="003B1A25">
        <w:trPr>
          <w:trHeight w:val="288"/>
        </w:trPr>
        <w:tc>
          <w:tcPr>
            <w:tcW w:w="0" w:type="auto"/>
            <w:tcBorders>
              <w:top w:val="nil"/>
              <w:left w:val="nil"/>
              <w:bottom w:val="nil"/>
              <w:right w:val="nil"/>
            </w:tcBorders>
            <w:shd w:val="clear" w:color="auto" w:fill="auto"/>
            <w:vAlign w:val="bottom"/>
          </w:tcPr>
          <w:p w14:paraId="6DAED77C" w14:textId="250FCB64" w:rsidR="008E3462" w:rsidRPr="001D4041" w:rsidRDefault="008E3462" w:rsidP="00351B48">
            <w:pPr>
              <w:spacing w:after="0" w:line="240" w:lineRule="auto"/>
              <w:rPr>
                <w:rFonts w:ascii="Times New Roman" w:eastAsia="Times New Roman" w:hAnsi="Times New Roman" w:cs="Times New Roman"/>
                <w:color w:val="000000"/>
                <w:sz w:val="24"/>
                <w:szCs w:val="24"/>
              </w:rPr>
            </w:pPr>
            <w:r w:rsidRPr="001D4041">
              <w:rPr>
                <w:rFonts w:ascii="Times New Roman" w:eastAsia="Times New Roman" w:hAnsi="Times New Roman" w:cs="Times New Roman"/>
                <w:color w:val="000000"/>
                <w:sz w:val="24"/>
                <w:szCs w:val="24"/>
              </w:rPr>
              <w:t>Precipitation of Driest Month</w:t>
            </w:r>
          </w:p>
        </w:tc>
        <w:tc>
          <w:tcPr>
            <w:tcW w:w="0" w:type="auto"/>
            <w:tcBorders>
              <w:top w:val="nil"/>
              <w:left w:val="nil"/>
              <w:bottom w:val="nil"/>
              <w:right w:val="nil"/>
            </w:tcBorders>
            <w:shd w:val="clear" w:color="auto" w:fill="auto"/>
            <w:vAlign w:val="bottom"/>
          </w:tcPr>
          <w:p w14:paraId="6DAED77D" w14:textId="77777777" w:rsidR="008E3462" w:rsidRPr="001D4041" w:rsidRDefault="008E3462" w:rsidP="00351B48">
            <w:pPr>
              <w:spacing w:after="0" w:line="240" w:lineRule="auto"/>
              <w:rPr>
                <w:rFonts w:ascii="Times New Roman" w:eastAsia="Times New Roman" w:hAnsi="Times New Roman" w:cs="Times New Roman"/>
                <w:color w:val="000000"/>
                <w:sz w:val="24"/>
                <w:szCs w:val="24"/>
              </w:rPr>
            </w:pPr>
            <w:r w:rsidRPr="001D4041">
              <w:rPr>
                <w:rFonts w:ascii="Times New Roman" w:eastAsia="Times New Roman" w:hAnsi="Times New Roman" w:cs="Times New Roman"/>
                <w:color w:val="000000"/>
                <w:sz w:val="24"/>
                <w:szCs w:val="24"/>
              </w:rPr>
              <w:t>Chelsa (Karger et al., 2017)</w:t>
            </w:r>
          </w:p>
        </w:tc>
        <w:tc>
          <w:tcPr>
            <w:tcW w:w="1086" w:type="dxa"/>
            <w:tcBorders>
              <w:top w:val="nil"/>
              <w:left w:val="nil"/>
              <w:bottom w:val="nil"/>
              <w:right w:val="nil"/>
            </w:tcBorders>
          </w:tcPr>
          <w:p w14:paraId="7EF21479" w14:textId="053F4F0F" w:rsidR="008E3462" w:rsidRPr="001D4041" w:rsidRDefault="003B1A25" w:rsidP="00351B4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Bio 14</w:t>
            </w:r>
          </w:p>
        </w:tc>
      </w:tr>
      <w:tr w:rsidR="008E3462" w:rsidRPr="001D4041" w14:paraId="6DAED781" w14:textId="7D50EAF4" w:rsidTr="003B1A25">
        <w:trPr>
          <w:trHeight w:val="288"/>
        </w:trPr>
        <w:tc>
          <w:tcPr>
            <w:tcW w:w="0" w:type="auto"/>
            <w:tcBorders>
              <w:top w:val="nil"/>
              <w:left w:val="nil"/>
              <w:bottom w:val="nil"/>
              <w:right w:val="nil"/>
            </w:tcBorders>
            <w:shd w:val="clear" w:color="auto" w:fill="auto"/>
            <w:vAlign w:val="bottom"/>
          </w:tcPr>
          <w:p w14:paraId="6DAED77F" w14:textId="576373FC" w:rsidR="008E3462" w:rsidRPr="001D4041" w:rsidRDefault="008E3462" w:rsidP="00351B48">
            <w:pPr>
              <w:spacing w:after="0" w:line="240" w:lineRule="auto"/>
              <w:rPr>
                <w:rFonts w:ascii="Times New Roman" w:eastAsia="Times New Roman" w:hAnsi="Times New Roman" w:cs="Times New Roman"/>
                <w:color w:val="000000"/>
                <w:sz w:val="24"/>
                <w:szCs w:val="24"/>
              </w:rPr>
            </w:pPr>
            <w:r w:rsidRPr="001D4041">
              <w:rPr>
                <w:rFonts w:ascii="Times New Roman" w:eastAsia="Times New Roman" w:hAnsi="Times New Roman" w:cs="Times New Roman"/>
                <w:color w:val="000000"/>
                <w:sz w:val="24"/>
                <w:szCs w:val="24"/>
              </w:rPr>
              <w:t>Precipitation Seasonality</w:t>
            </w:r>
          </w:p>
        </w:tc>
        <w:tc>
          <w:tcPr>
            <w:tcW w:w="0" w:type="auto"/>
            <w:tcBorders>
              <w:top w:val="nil"/>
              <w:left w:val="nil"/>
              <w:bottom w:val="nil"/>
              <w:right w:val="nil"/>
            </w:tcBorders>
            <w:shd w:val="clear" w:color="auto" w:fill="auto"/>
            <w:vAlign w:val="bottom"/>
          </w:tcPr>
          <w:p w14:paraId="6DAED780" w14:textId="77777777" w:rsidR="008E3462" w:rsidRPr="001D4041" w:rsidRDefault="008E3462" w:rsidP="00351B48">
            <w:pPr>
              <w:spacing w:after="0" w:line="240" w:lineRule="auto"/>
              <w:rPr>
                <w:rFonts w:ascii="Times New Roman" w:eastAsia="Times New Roman" w:hAnsi="Times New Roman" w:cs="Times New Roman"/>
                <w:color w:val="000000"/>
                <w:sz w:val="24"/>
                <w:szCs w:val="24"/>
              </w:rPr>
            </w:pPr>
            <w:r w:rsidRPr="001D4041">
              <w:rPr>
                <w:rFonts w:ascii="Times New Roman" w:eastAsia="Times New Roman" w:hAnsi="Times New Roman" w:cs="Times New Roman"/>
                <w:color w:val="000000"/>
                <w:sz w:val="24"/>
                <w:szCs w:val="24"/>
              </w:rPr>
              <w:t>Chelsa (Karger et al., 2017)</w:t>
            </w:r>
          </w:p>
        </w:tc>
        <w:tc>
          <w:tcPr>
            <w:tcW w:w="1086" w:type="dxa"/>
            <w:tcBorders>
              <w:top w:val="nil"/>
              <w:left w:val="nil"/>
              <w:bottom w:val="nil"/>
              <w:right w:val="nil"/>
            </w:tcBorders>
          </w:tcPr>
          <w:p w14:paraId="24529F95" w14:textId="6356ED75" w:rsidR="008E3462" w:rsidRPr="001D4041" w:rsidRDefault="003B1A25" w:rsidP="00351B4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Bio 15</w:t>
            </w:r>
          </w:p>
        </w:tc>
      </w:tr>
      <w:tr w:rsidR="008E3462" w:rsidRPr="001D4041" w14:paraId="6DAED784" w14:textId="557E862E" w:rsidTr="003B1A25">
        <w:trPr>
          <w:trHeight w:val="288"/>
        </w:trPr>
        <w:tc>
          <w:tcPr>
            <w:tcW w:w="0" w:type="auto"/>
            <w:tcBorders>
              <w:top w:val="nil"/>
              <w:left w:val="nil"/>
              <w:bottom w:val="nil"/>
              <w:right w:val="nil"/>
            </w:tcBorders>
            <w:shd w:val="clear" w:color="auto" w:fill="auto"/>
            <w:vAlign w:val="bottom"/>
          </w:tcPr>
          <w:p w14:paraId="6DAED782" w14:textId="3D7590A3" w:rsidR="008E3462" w:rsidRPr="001D4041" w:rsidRDefault="008E3462" w:rsidP="00351B48">
            <w:pPr>
              <w:spacing w:after="0" w:line="240" w:lineRule="auto"/>
              <w:rPr>
                <w:rFonts w:ascii="Times New Roman" w:eastAsia="Times New Roman" w:hAnsi="Times New Roman" w:cs="Times New Roman"/>
                <w:color w:val="000000"/>
                <w:sz w:val="24"/>
                <w:szCs w:val="24"/>
              </w:rPr>
            </w:pPr>
            <w:r w:rsidRPr="001D4041">
              <w:rPr>
                <w:rFonts w:ascii="Times New Roman" w:eastAsia="Times New Roman" w:hAnsi="Times New Roman" w:cs="Times New Roman"/>
                <w:color w:val="000000"/>
                <w:sz w:val="24"/>
                <w:szCs w:val="24"/>
              </w:rPr>
              <w:t>Precipitation of Wettest Quarter</w:t>
            </w:r>
          </w:p>
        </w:tc>
        <w:tc>
          <w:tcPr>
            <w:tcW w:w="0" w:type="auto"/>
            <w:tcBorders>
              <w:top w:val="nil"/>
              <w:left w:val="nil"/>
              <w:bottom w:val="nil"/>
              <w:right w:val="nil"/>
            </w:tcBorders>
            <w:shd w:val="clear" w:color="auto" w:fill="auto"/>
            <w:vAlign w:val="bottom"/>
          </w:tcPr>
          <w:p w14:paraId="6DAED783" w14:textId="77777777" w:rsidR="008E3462" w:rsidRPr="001D4041" w:rsidRDefault="008E3462" w:rsidP="00351B48">
            <w:pPr>
              <w:spacing w:after="0" w:line="240" w:lineRule="auto"/>
              <w:rPr>
                <w:rFonts w:ascii="Times New Roman" w:eastAsia="Times New Roman" w:hAnsi="Times New Roman" w:cs="Times New Roman"/>
                <w:color w:val="000000"/>
                <w:sz w:val="24"/>
                <w:szCs w:val="24"/>
              </w:rPr>
            </w:pPr>
            <w:r w:rsidRPr="001D4041">
              <w:rPr>
                <w:rFonts w:ascii="Times New Roman" w:eastAsia="Times New Roman" w:hAnsi="Times New Roman" w:cs="Times New Roman"/>
                <w:color w:val="000000"/>
                <w:sz w:val="24"/>
                <w:szCs w:val="24"/>
              </w:rPr>
              <w:t>Chelsa (Karger et al., 2017)</w:t>
            </w:r>
          </w:p>
        </w:tc>
        <w:tc>
          <w:tcPr>
            <w:tcW w:w="1086" w:type="dxa"/>
            <w:tcBorders>
              <w:top w:val="nil"/>
              <w:left w:val="nil"/>
              <w:bottom w:val="nil"/>
              <w:right w:val="nil"/>
            </w:tcBorders>
          </w:tcPr>
          <w:p w14:paraId="71EE6DF9" w14:textId="1E3B0A8A" w:rsidR="008E3462" w:rsidRPr="001D4041" w:rsidRDefault="003B1A25" w:rsidP="00351B4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Bio 16</w:t>
            </w:r>
          </w:p>
        </w:tc>
      </w:tr>
      <w:tr w:rsidR="008E3462" w:rsidRPr="001D4041" w14:paraId="6DAED787" w14:textId="27875614" w:rsidTr="003B1A25">
        <w:trPr>
          <w:trHeight w:val="288"/>
        </w:trPr>
        <w:tc>
          <w:tcPr>
            <w:tcW w:w="0" w:type="auto"/>
            <w:tcBorders>
              <w:top w:val="nil"/>
              <w:left w:val="nil"/>
              <w:bottom w:val="nil"/>
              <w:right w:val="nil"/>
            </w:tcBorders>
            <w:shd w:val="clear" w:color="auto" w:fill="auto"/>
            <w:vAlign w:val="bottom"/>
          </w:tcPr>
          <w:p w14:paraId="6DAED785" w14:textId="092AA6C0" w:rsidR="008E3462" w:rsidRPr="001D4041" w:rsidRDefault="008E3462" w:rsidP="00351B48">
            <w:pPr>
              <w:spacing w:after="0" w:line="240" w:lineRule="auto"/>
              <w:rPr>
                <w:rFonts w:ascii="Times New Roman" w:eastAsia="Times New Roman" w:hAnsi="Times New Roman" w:cs="Times New Roman"/>
                <w:color w:val="000000"/>
                <w:sz w:val="24"/>
                <w:szCs w:val="24"/>
              </w:rPr>
            </w:pPr>
            <w:r w:rsidRPr="001D4041">
              <w:rPr>
                <w:rFonts w:ascii="Times New Roman" w:eastAsia="Times New Roman" w:hAnsi="Times New Roman" w:cs="Times New Roman"/>
                <w:color w:val="000000"/>
                <w:sz w:val="24"/>
                <w:szCs w:val="24"/>
              </w:rPr>
              <w:t>Precipitation of Driest Quarter</w:t>
            </w:r>
          </w:p>
        </w:tc>
        <w:tc>
          <w:tcPr>
            <w:tcW w:w="0" w:type="auto"/>
            <w:tcBorders>
              <w:top w:val="nil"/>
              <w:left w:val="nil"/>
              <w:bottom w:val="nil"/>
              <w:right w:val="nil"/>
            </w:tcBorders>
            <w:shd w:val="clear" w:color="auto" w:fill="auto"/>
            <w:vAlign w:val="bottom"/>
          </w:tcPr>
          <w:p w14:paraId="6DAED786" w14:textId="77777777" w:rsidR="008E3462" w:rsidRPr="001D4041" w:rsidRDefault="008E3462" w:rsidP="00351B48">
            <w:pPr>
              <w:spacing w:after="0" w:line="240" w:lineRule="auto"/>
              <w:rPr>
                <w:rFonts w:ascii="Times New Roman" w:eastAsia="Times New Roman" w:hAnsi="Times New Roman" w:cs="Times New Roman"/>
                <w:color w:val="000000"/>
                <w:sz w:val="24"/>
                <w:szCs w:val="24"/>
              </w:rPr>
            </w:pPr>
            <w:r w:rsidRPr="001D4041">
              <w:rPr>
                <w:rFonts w:ascii="Times New Roman" w:eastAsia="Times New Roman" w:hAnsi="Times New Roman" w:cs="Times New Roman"/>
                <w:color w:val="000000"/>
                <w:sz w:val="24"/>
                <w:szCs w:val="24"/>
              </w:rPr>
              <w:t>Chelsa (Karger et al., 2017)</w:t>
            </w:r>
          </w:p>
        </w:tc>
        <w:tc>
          <w:tcPr>
            <w:tcW w:w="1086" w:type="dxa"/>
            <w:tcBorders>
              <w:top w:val="nil"/>
              <w:left w:val="nil"/>
              <w:bottom w:val="nil"/>
              <w:right w:val="nil"/>
            </w:tcBorders>
          </w:tcPr>
          <w:p w14:paraId="0DFE0EB7" w14:textId="22292E7B" w:rsidR="008E3462" w:rsidRPr="001D4041" w:rsidRDefault="003B1A25" w:rsidP="00351B4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Bio 17</w:t>
            </w:r>
          </w:p>
        </w:tc>
      </w:tr>
      <w:tr w:rsidR="008E3462" w:rsidRPr="001D4041" w14:paraId="6DAED78A" w14:textId="7C0EB06A" w:rsidTr="003B1A25">
        <w:trPr>
          <w:trHeight w:val="288"/>
        </w:trPr>
        <w:tc>
          <w:tcPr>
            <w:tcW w:w="0" w:type="auto"/>
            <w:tcBorders>
              <w:top w:val="nil"/>
              <w:left w:val="nil"/>
              <w:bottom w:val="nil"/>
              <w:right w:val="nil"/>
            </w:tcBorders>
            <w:shd w:val="clear" w:color="auto" w:fill="auto"/>
            <w:vAlign w:val="bottom"/>
          </w:tcPr>
          <w:p w14:paraId="6DAED788" w14:textId="47AE9370" w:rsidR="008E3462" w:rsidRPr="001D4041" w:rsidRDefault="008E3462" w:rsidP="00351B48">
            <w:pPr>
              <w:spacing w:after="0" w:line="240" w:lineRule="auto"/>
              <w:rPr>
                <w:rFonts w:ascii="Times New Roman" w:eastAsia="Times New Roman" w:hAnsi="Times New Roman" w:cs="Times New Roman"/>
                <w:color w:val="000000"/>
                <w:sz w:val="24"/>
                <w:szCs w:val="24"/>
              </w:rPr>
            </w:pPr>
            <w:r w:rsidRPr="001D4041">
              <w:rPr>
                <w:rFonts w:ascii="Times New Roman" w:eastAsia="Times New Roman" w:hAnsi="Times New Roman" w:cs="Times New Roman"/>
                <w:color w:val="000000"/>
                <w:sz w:val="24"/>
                <w:szCs w:val="24"/>
              </w:rPr>
              <w:t>Precipitation of Warmest Quarter</w:t>
            </w:r>
          </w:p>
        </w:tc>
        <w:tc>
          <w:tcPr>
            <w:tcW w:w="0" w:type="auto"/>
            <w:tcBorders>
              <w:top w:val="nil"/>
              <w:left w:val="nil"/>
              <w:bottom w:val="nil"/>
              <w:right w:val="nil"/>
            </w:tcBorders>
            <w:shd w:val="clear" w:color="auto" w:fill="auto"/>
            <w:vAlign w:val="bottom"/>
          </w:tcPr>
          <w:p w14:paraId="6DAED789" w14:textId="77777777" w:rsidR="008E3462" w:rsidRPr="001D4041" w:rsidRDefault="008E3462" w:rsidP="00351B48">
            <w:pPr>
              <w:spacing w:after="0" w:line="240" w:lineRule="auto"/>
              <w:rPr>
                <w:rFonts w:ascii="Times New Roman" w:eastAsia="Times New Roman" w:hAnsi="Times New Roman" w:cs="Times New Roman"/>
                <w:color w:val="000000"/>
                <w:sz w:val="24"/>
                <w:szCs w:val="24"/>
              </w:rPr>
            </w:pPr>
            <w:r w:rsidRPr="001D4041">
              <w:rPr>
                <w:rFonts w:ascii="Times New Roman" w:eastAsia="Times New Roman" w:hAnsi="Times New Roman" w:cs="Times New Roman"/>
                <w:color w:val="000000"/>
                <w:sz w:val="24"/>
                <w:szCs w:val="24"/>
              </w:rPr>
              <w:t>Chelsa (Karger et al., 2017)</w:t>
            </w:r>
          </w:p>
        </w:tc>
        <w:tc>
          <w:tcPr>
            <w:tcW w:w="1086" w:type="dxa"/>
            <w:tcBorders>
              <w:top w:val="nil"/>
              <w:left w:val="nil"/>
              <w:bottom w:val="nil"/>
              <w:right w:val="nil"/>
            </w:tcBorders>
          </w:tcPr>
          <w:p w14:paraId="5A92CF69" w14:textId="076B3D38" w:rsidR="008E3462" w:rsidRPr="001D4041" w:rsidRDefault="003B1A25" w:rsidP="00351B4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Bio 18</w:t>
            </w:r>
          </w:p>
        </w:tc>
      </w:tr>
      <w:tr w:rsidR="008E3462" w:rsidRPr="001D4041" w14:paraId="6DAED78D" w14:textId="60D42A1F" w:rsidTr="003B1A25">
        <w:trPr>
          <w:trHeight w:val="288"/>
        </w:trPr>
        <w:tc>
          <w:tcPr>
            <w:tcW w:w="0" w:type="auto"/>
            <w:tcBorders>
              <w:top w:val="nil"/>
              <w:left w:val="nil"/>
              <w:bottom w:val="nil"/>
              <w:right w:val="nil"/>
            </w:tcBorders>
            <w:shd w:val="clear" w:color="auto" w:fill="auto"/>
            <w:vAlign w:val="bottom"/>
          </w:tcPr>
          <w:p w14:paraId="6DAED78B" w14:textId="53EE8E36" w:rsidR="008E3462" w:rsidRPr="001D4041" w:rsidRDefault="008E3462" w:rsidP="00351B48">
            <w:pPr>
              <w:spacing w:after="0" w:line="240" w:lineRule="auto"/>
              <w:rPr>
                <w:rFonts w:ascii="Times New Roman" w:eastAsia="Times New Roman" w:hAnsi="Times New Roman" w:cs="Times New Roman"/>
                <w:color w:val="000000"/>
                <w:sz w:val="24"/>
                <w:szCs w:val="24"/>
              </w:rPr>
            </w:pPr>
            <w:r w:rsidRPr="001D4041">
              <w:rPr>
                <w:rFonts w:ascii="Times New Roman" w:eastAsia="Times New Roman" w:hAnsi="Times New Roman" w:cs="Times New Roman"/>
                <w:color w:val="000000"/>
                <w:sz w:val="24"/>
                <w:szCs w:val="24"/>
              </w:rPr>
              <w:t>Precipitation of Coldest Quarter</w:t>
            </w:r>
          </w:p>
        </w:tc>
        <w:tc>
          <w:tcPr>
            <w:tcW w:w="0" w:type="auto"/>
            <w:tcBorders>
              <w:top w:val="nil"/>
              <w:left w:val="nil"/>
              <w:bottom w:val="nil"/>
              <w:right w:val="nil"/>
            </w:tcBorders>
            <w:shd w:val="clear" w:color="auto" w:fill="auto"/>
            <w:vAlign w:val="bottom"/>
          </w:tcPr>
          <w:p w14:paraId="6DAED78C" w14:textId="77777777" w:rsidR="008E3462" w:rsidRPr="001D4041" w:rsidRDefault="008E3462" w:rsidP="00351B48">
            <w:pPr>
              <w:spacing w:after="0" w:line="240" w:lineRule="auto"/>
              <w:rPr>
                <w:rFonts w:ascii="Times New Roman" w:eastAsia="Times New Roman" w:hAnsi="Times New Roman" w:cs="Times New Roman"/>
                <w:color w:val="000000"/>
                <w:sz w:val="24"/>
                <w:szCs w:val="24"/>
              </w:rPr>
            </w:pPr>
            <w:r w:rsidRPr="001D4041">
              <w:rPr>
                <w:rFonts w:ascii="Times New Roman" w:eastAsia="Times New Roman" w:hAnsi="Times New Roman" w:cs="Times New Roman"/>
                <w:color w:val="000000"/>
                <w:sz w:val="24"/>
                <w:szCs w:val="24"/>
              </w:rPr>
              <w:t>Chelsa (Karger et al., 2017)</w:t>
            </w:r>
          </w:p>
        </w:tc>
        <w:tc>
          <w:tcPr>
            <w:tcW w:w="1086" w:type="dxa"/>
            <w:tcBorders>
              <w:top w:val="nil"/>
              <w:left w:val="nil"/>
              <w:bottom w:val="nil"/>
              <w:right w:val="nil"/>
            </w:tcBorders>
          </w:tcPr>
          <w:p w14:paraId="4660DB40" w14:textId="19B2FE5D" w:rsidR="008E3462" w:rsidRPr="001D4041" w:rsidRDefault="003B1A25" w:rsidP="00351B4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Bio 19</w:t>
            </w:r>
          </w:p>
        </w:tc>
      </w:tr>
      <w:tr w:rsidR="008E3462" w:rsidRPr="001D4041" w14:paraId="6DAED790" w14:textId="2C64A7E0" w:rsidTr="003B1A25">
        <w:trPr>
          <w:trHeight w:val="288"/>
        </w:trPr>
        <w:tc>
          <w:tcPr>
            <w:tcW w:w="0" w:type="auto"/>
            <w:tcBorders>
              <w:top w:val="nil"/>
              <w:left w:val="nil"/>
              <w:bottom w:val="nil"/>
              <w:right w:val="nil"/>
            </w:tcBorders>
            <w:shd w:val="clear" w:color="auto" w:fill="auto"/>
            <w:vAlign w:val="bottom"/>
          </w:tcPr>
          <w:p w14:paraId="6DAED78E" w14:textId="01FAA7E9" w:rsidR="008E3462" w:rsidRPr="001D4041" w:rsidRDefault="008E3462" w:rsidP="00351B48">
            <w:pPr>
              <w:spacing w:after="0" w:line="240" w:lineRule="auto"/>
              <w:rPr>
                <w:rFonts w:ascii="Times New Roman" w:eastAsia="Times New Roman" w:hAnsi="Times New Roman" w:cs="Times New Roman"/>
                <w:color w:val="000000"/>
                <w:sz w:val="24"/>
                <w:szCs w:val="24"/>
              </w:rPr>
            </w:pPr>
            <w:r w:rsidRPr="001D4041">
              <w:rPr>
                <w:rFonts w:ascii="Times New Roman" w:eastAsia="Times New Roman" w:hAnsi="Times New Roman" w:cs="Times New Roman"/>
                <w:color w:val="000000"/>
                <w:sz w:val="24"/>
                <w:szCs w:val="24"/>
              </w:rPr>
              <w:t>Elevation</w:t>
            </w:r>
          </w:p>
        </w:tc>
        <w:tc>
          <w:tcPr>
            <w:tcW w:w="0" w:type="auto"/>
            <w:tcBorders>
              <w:top w:val="nil"/>
              <w:left w:val="nil"/>
              <w:bottom w:val="nil"/>
              <w:right w:val="nil"/>
            </w:tcBorders>
            <w:shd w:val="clear" w:color="auto" w:fill="auto"/>
            <w:vAlign w:val="bottom"/>
          </w:tcPr>
          <w:p w14:paraId="6DAED78F" w14:textId="77777777" w:rsidR="008E3462" w:rsidRPr="001D4041" w:rsidRDefault="008E3462" w:rsidP="00351B48">
            <w:pPr>
              <w:spacing w:after="0" w:line="240" w:lineRule="auto"/>
              <w:rPr>
                <w:rFonts w:ascii="Times New Roman" w:eastAsia="Times New Roman" w:hAnsi="Times New Roman" w:cs="Times New Roman"/>
                <w:color w:val="000000"/>
                <w:sz w:val="24"/>
                <w:szCs w:val="24"/>
              </w:rPr>
            </w:pPr>
            <w:r w:rsidRPr="001D4041">
              <w:rPr>
                <w:rFonts w:ascii="Times New Roman" w:eastAsia="Times New Roman" w:hAnsi="Times New Roman" w:cs="Times New Roman"/>
                <w:color w:val="000000"/>
                <w:sz w:val="24"/>
                <w:szCs w:val="24"/>
              </w:rPr>
              <w:t>Worldclim (Fick e Hijmans, 2017)</w:t>
            </w:r>
          </w:p>
        </w:tc>
        <w:tc>
          <w:tcPr>
            <w:tcW w:w="1086" w:type="dxa"/>
            <w:tcBorders>
              <w:top w:val="nil"/>
              <w:left w:val="nil"/>
              <w:bottom w:val="nil"/>
              <w:right w:val="nil"/>
            </w:tcBorders>
          </w:tcPr>
          <w:p w14:paraId="2C8906C8" w14:textId="1BE1AEDA" w:rsidR="008E3462" w:rsidRPr="001D4041" w:rsidRDefault="003B1A25" w:rsidP="00351B4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Bio 20</w:t>
            </w:r>
          </w:p>
        </w:tc>
      </w:tr>
      <w:tr w:rsidR="008E3462" w:rsidRPr="001D4041" w14:paraId="6DAED793" w14:textId="0A2218E8" w:rsidTr="003B1A25">
        <w:trPr>
          <w:trHeight w:val="288"/>
        </w:trPr>
        <w:tc>
          <w:tcPr>
            <w:tcW w:w="0" w:type="auto"/>
            <w:tcBorders>
              <w:top w:val="nil"/>
              <w:left w:val="nil"/>
              <w:bottom w:val="nil"/>
              <w:right w:val="nil"/>
            </w:tcBorders>
            <w:shd w:val="clear" w:color="auto" w:fill="auto"/>
            <w:vAlign w:val="bottom"/>
          </w:tcPr>
          <w:p w14:paraId="6DAED791" w14:textId="29DE1E64" w:rsidR="008E3462" w:rsidRPr="001D4041" w:rsidRDefault="008E3462" w:rsidP="00351B48">
            <w:pPr>
              <w:spacing w:after="0" w:line="240" w:lineRule="auto"/>
              <w:rPr>
                <w:rFonts w:ascii="Times New Roman" w:eastAsia="Times New Roman" w:hAnsi="Times New Roman" w:cs="Times New Roman"/>
                <w:color w:val="000000"/>
                <w:sz w:val="24"/>
                <w:szCs w:val="24"/>
              </w:rPr>
            </w:pPr>
            <w:r w:rsidRPr="001D4041">
              <w:rPr>
                <w:rFonts w:ascii="Times New Roman" w:eastAsia="Times New Roman" w:hAnsi="Times New Roman" w:cs="Times New Roman"/>
                <w:color w:val="000000"/>
                <w:sz w:val="24"/>
                <w:szCs w:val="24"/>
              </w:rPr>
              <w:t>Nutrient availability</w:t>
            </w:r>
          </w:p>
        </w:tc>
        <w:tc>
          <w:tcPr>
            <w:tcW w:w="0" w:type="auto"/>
            <w:tcBorders>
              <w:top w:val="nil"/>
              <w:left w:val="nil"/>
              <w:bottom w:val="nil"/>
              <w:right w:val="nil"/>
            </w:tcBorders>
            <w:shd w:val="clear" w:color="auto" w:fill="auto"/>
            <w:vAlign w:val="bottom"/>
          </w:tcPr>
          <w:p w14:paraId="6DAED792" w14:textId="77777777" w:rsidR="008E3462" w:rsidRPr="001D4041" w:rsidRDefault="008E3462" w:rsidP="00351B48">
            <w:pPr>
              <w:spacing w:after="0" w:line="240" w:lineRule="auto"/>
              <w:rPr>
                <w:rFonts w:ascii="Times New Roman" w:eastAsia="Times New Roman" w:hAnsi="Times New Roman" w:cs="Times New Roman"/>
                <w:color w:val="000000"/>
                <w:sz w:val="24"/>
                <w:szCs w:val="24"/>
              </w:rPr>
            </w:pPr>
            <w:r w:rsidRPr="001D4041">
              <w:rPr>
                <w:rFonts w:ascii="Times New Roman" w:eastAsia="Times New Roman" w:hAnsi="Times New Roman" w:cs="Times New Roman"/>
                <w:color w:val="000000"/>
                <w:sz w:val="24"/>
                <w:szCs w:val="24"/>
              </w:rPr>
              <w:t>FAO (Fischer et al., 2008)</w:t>
            </w:r>
          </w:p>
        </w:tc>
        <w:tc>
          <w:tcPr>
            <w:tcW w:w="1086" w:type="dxa"/>
            <w:tcBorders>
              <w:top w:val="nil"/>
              <w:left w:val="nil"/>
              <w:bottom w:val="nil"/>
              <w:right w:val="nil"/>
            </w:tcBorders>
          </w:tcPr>
          <w:p w14:paraId="592244BC" w14:textId="4B317BA0" w:rsidR="008E3462" w:rsidRPr="001D4041" w:rsidRDefault="003B1A25" w:rsidP="00351B4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Bio 21</w:t>
            </w:r>
          </w:p>
        </w:tc>
      </w:tr>
      <w:tr w:rsidR="008E3462" w:rsidRPr="001D4041" w14:paraId="6DAED796" w14:textId="5985732A" w:rsidTr="003B1A25">
        <w:trPr>
          <w:trHeight w:val="288"/>
        </w:trPr>
        <w:tc>
          <w:tcPr>
            <w:tcW w:w="0" w:type="auto"/>
            <w:tcBorders>
              <w:top w:val="nil"/>
              <w:left w:val="nil"/>
              <w:bottom w:val="nil"/>
              <w:right w:val="nil"/>
            </w:tcBorders>
            <w:shd w:val="clear" w:color="auto" w:fill="auto"/>
            <w:vAlign w:val="bottom"/>
          </w:tcPr>
          <w:p w14:paraId="6DAED794" w14:textId="034A210C" w:rsidR="008E3462" w:rsidRPr="001D4041" w:rsidRDefault="008E3462" w:rsidP="00351B48">
            <w:pPr>
              <w:spacing w:after="0" w:line="240" w:lineRule="auto"/>
              <w:rPr>
                <w:rFonts w:ascii="Times New Roman" w:eastAsia="Times New Roman" w:hAnsi="Times New Roman" w:cs="Times New Roman"/>
                <w:color w:val="000000"/>
                <w:sz w:val="24"/>
                <w:szCs w:val="24"/>
              </w:rPr>
            </w:pPr>
            <w:r w:rsidRPr="001D4041">
              <w:rPr>
                <w:rFonts w:ascii="Times New Roman" w:eastAsia="Times New Roman" w:hAnsi="Times New Roman" w:cs="Times New Roman"/>
                <w:color w:val="000000"/>
                <w:sz w:val="24"/>
                <w:szCs w:val="24"/>
              </w:rPr>
              <w:t>Nutrient retention capacity</w:t>
            </w:r>
          </w:p>
        </w:tc>
        <w:tc>
          <w:tcPr>
            <w:tcW w:w="0" w:type="auto"/>
            <w:tcBorders>
              <w:top w:val="nil"/>
              <w:left w:val="nil"/>
              <w:bottom w:val="nil"/>
              <w:right w:val="nil"/>
            </w:tcBorders>
            <w:shd w:val="clear" w:color="auto" w:fill="auto"/>
            <w:vAlign w:val="bottom"/>
          </w:tcPr>
          <w:p w14:paraId="6DAED795" w14:textId="77777777" w:rsidR="008E3462" w:rsidRPr="001D4041" w:rsidRDefault="008E3462" w:rsidP="00351B48">
            <w:pPr>
              <w:spacing w:after="0" w:line="240" w:lineRule="auto"/>
              <w:rPr>
                <w:rFonts w:ascii="Times New Roman" w:eastAsia="Times New Roman" w:hAnsi="Times New Roman" w:cs="Times New Roman"/>
                <w:color w:val="000000"/>
                <w:sz w:val="24"/>
                <w:szCs w:val="24"/>
              </w:rPr>
            </w:pPr>
            <w:r w:rsidRPr="001D4041">
              <w:rPr>
                <w:rFonts w:ascii="Times New Roman" w:eastAsia="Times New Roman" w:hAnsi="Times New Roman" w:cs="Times New Roman"/>
                <w:color w:val="000000"/>
                <w:sz w:val="24"/>
                <w:szCs w:val="24"/>
              </w:rPr>
              <w:t>FAO (Fischer et al., 2008)</w:t>
            </w:r>
          </w:p>
        </w:tc>
        <w:tc>
          <w:tcPr>
            <w:tcW w:w="1086" w:type="dxa"/>
            <w:tcBorders>
              <w:top w:val="nil"/>
              <w:left w:val="nil"/>
              <w:bottom w:val="nil"/>
              <w:right w:val="nil"/>
            </w:tcBorders>
          </w:tcPr>
          <w:p w14:paraId="6F9FE966" w14:textId="2490A407" w:rsidR="008E3462" w:rsidRPr="001D4041" w:rsidRDefault="003B1A25" w:rsidP="00351B4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Bio 22</w:t>
            </w:r>
          </w:p>
        </w:tc>
      </w:tr>
      <w:tr w:rsidR="008E3462" w:rsidRPr="001D4041" w14:paraId="6DAED799" w14:textId="42A5D888" w:rsidTr="003B1A25">
        <w:trPr>
          <w:trHeight w:val="288"/>
        </w:trPr>
        <w:tc>
          <w:tcPr>
            <w:tcW w:w="0" w:type="auto"/>
            <w:tcBorders>
              <w:top w:val="nil"/>
              <w:left w:val="nil"/>
              <w:bottom w:val="nil"/>
              <w:right w:val="nil"/>
            </w:tcBorders>
            <w:shd w:val="clear" w:color="auto" w:fill="auto"/>
            <w:vAlign w:val="bottom"/>
          </w:tcPr>
          <w:p w14:paraId="6DAED797" w14:textId="11DDE557" w:rsidR="008E3462" w:rsidRPr="001D4041" w:rsidRDefault="008E3462" w:rsidP="00351B48">
            <w:pPr>
              <w:spacing w:after="0" w:line="240" w:lineRule="auto"/>
              <w:rPr>
                <w:rFonts w:ascii="Times New Roman" w:eastAsia="Times New Roman" w:hAnsi="Times New Roman" w:cs="Times New Roman"/>
                <w:color w:val="000000"/>
                <w:sz w:val="24"/>
                <w:szCs w:val="24"/>
              </w:rPr>
            </w:pPr>
            <w:r w:rsidRPr="001D4041">
              <w:rPr>
                <w:rFonts w:ascii="Times New Roman" w:eastAsia="Times New Roman" w:hAnsi="Times New Roman" w:cs="Times New Roman"/>
                <w:color w:val="000000"/>
                <w:sz w:val="24"/>
                <w:szCs w:val="24"/>
              </w:rPr>
              <w:t>Rooting conditions</w:t>
            </w:r>
          </w:p>
        </w:tc>
        <w:tc>
          <w:tcPr>
            <w:tcW w:w="0" w:type="auto"/>
            <w:tcBorders>
              <w:top w:val="nil"/>
              <w:left w:val="nil"/>
              <w:bottom w:val="nil"/>
              <w:right w:val="nil"/>
            </w:tcBorders>
            <w:shd w:val="clear" w:color="auto" w:fill="auto"/>
            <w:vAlign w:val="bottom"/>
          </w:tcPr>
          <w:p w14:paraId="6DAED798" w14:textId="77777777" w:rsidR="008E3462" w:rsidRPr="001D4041" w:rsidRDefault="008E3462" w:rsidP="00351B48">
            <w:pPr>
              <w:spacing w:after="0" w:line="240" w:lineRule="auto"/>
              <w:rPr>
                <w:rFonts w:ascii="Times New Roman" w:eastAsia="Times New Roman" w:hAnsi="Times New Roman" w:cs="Times New Roman"/>
                <w:color w:val="000000"/>
                <w:sz w:val="24"/>
                <w:szCs w:val="24"/>
              </w:rPr>
            </w:pPr>
            <w:r w:rsidRPr="001D4041">
              <w:rPr>
                <w:rFonts w:ascii="Times New Roman" w:eastAsia="Times New Roman" w:hAnsi="Times New Roman" w:cs="Times New Roman"/>
                <w:color w:val="000000"/>
                <w:sz w:val="24"/>
                <w:szCs w:val="24"/>
              </w:rPr>
              <w:t>FAO (Fischer et al., 2008)</w:t>
            </w:r>
          </w:p>
        </w:tc>
        <w:tc>
          <w:tcPr>
            <w:tcW w:w="1086" w:type="dxa"/>
            <w:tcBorders>
              <w:top w:val="nil"/>
              <w:left w:val="nil"/>
              <w:bottom w:val="nil"/>
              <w:right w:val="nil"/>
            </w:tcBorders>
          </w:tcPr>
          <w:p w14:paraId="6F70A89A" w14:textId="5103BE2D" w:rsidR="008E3462" w:rsidRPr="001D4041" w:rsidRDefault="003B1A25" w:rsidP="00351B4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Bio 23</w:t>
            </w:r>
          </w:p>
        </w:tc>
      </w:tr>
      <w:tr w:rsidR="008E3462" w:rsidRPr="001D4041" w14:paraId="6DAED79C" w14:textId="6C027709" w:rsidTr="003B1A25">
        <w:trPr>
          <w:trHeight w:val="288"/>
        </w:trPr>
        <w:tc>
          <w:tcPr>
            <w:tcW w:w="0" w:type="auto"/>
            <w:tcBorders>
              <w:top w:val="nil"/>
              <w:left w:val="nil"/>
              <w:bottom w:val="nil"/>
              <w:right w:val="nil"/>
            </w:tcBorders>
            <w:shd w:val="clear" w:color="auto" w:fill="auto"/>
            <w:vAlign w:val="bottom"/>
          </w:tcPr>
          <w:p w14:paraId="6DAED79A" w14:textId="5E31672B" w:rsidR="008E3462" w:rsidRPr="001D4041" w:rsidRDefault="008E3462" w:rsidP="00351B48">
            <w:pPr>
              <w:spacing w:after="0" w:line="240" w:lineRule="auto"/>
              <w:rPr>
                <w:rFonts w:ascii="Times New Roman" w:eastAsia="Times New Roman" w:hAnsi="Times New Roman" w:cs="Times New Roman"/>
                <w:iCs/>
                <w:color w:val="000000"/>
                <w:sz w:val="24"/>
                <w:szCs w:val="24"/>
              </w:rPr>
            </w:pPr>
            <w:r w:rsidRPr="001D4041">
              <w:rPr>
                <w:rFonts w:ascii="Times New Roman" w:eastAsia="Times New Roman" w:hAnsi="Times New Roman" w:cs="Times New Roman"/>
                <w:iCs/>
                <w:color w:val="000000"/>
                <w:sz w:val="24"/>
                <w:szCs w:val="24"/>
              </w:rPr>
              <w:t>Workability</w:t>
            </w:r>
          </w:p>
        </w:tc>
        <w:tc>
          <w:tcPr>
            <w:tcW w:w="0" w:type="auto"/>
            <w:tcBorders>
              <w:top w:val="nil"/>
              <w:left w:val="nil"/>
              <w:bottom w:val="nil"/>
              <w:right w:val="nil"/>
            </w:tcBorders>
            <w:shd w:val="clear" w:color="auto" w:fill="auto"/>
            <w:vAlign w:val="bottom"/>
          </w:tcPr>
          <w:p w14:paraId="6DAED79B" w14:textId="77777777" w:rsidR="008E3462" w:rsidRPr="001D4041" w:rsidRDefault="008E3462" w:rsidP="00351B48">
            <w:pPr>
              <w:spacing w:after="0" w:line="240" w:lineRule="auto"/>
              <w:rPr>
                <w:rFonts w:ascii="Times New Roman" w:eastAsia="Times New Roman" w:hAnsi="Times New Roman" w:cs="Times New Roman"/>
                <w:color w:val="000000"/>
                <w:sz w:val="24"/>
                <w:szCs w:val="24"/>
              </w:rPr>
            </w:pPr>
            <w:r w:rsidRPr="001D4041">
              <w:rPr>
                <w:rFonts w:ascii="Times New Roman" w:eastAsia="Times New Roman" w:hAnsi="Times New Roman" w:cs="Times New Roman"/>
                <w:color w:val="000000"/>
                <w:sz w:val="24"/>
                <w:szCs w:val="24"/>
              </w:rPr>
              <w:t>FAO (Fischer et al., 2008)</w:t>
            </w:r>
          </w:p>
        </w:tc>
        <w:tc>
          <w:tcPr>
            <w:tcW w:w="1086" w:type="dxa"/>
            <w:tcBorders>
              <w:top w:val="nil"/>
              <w:left w:val="nil"/>
              <w:bottom w:val="nil"/>
              <w:right w:val="nil"/>
            </w:tcBorders>
          </w:tcPr>
          <w:p w14:paraId="359D87BC" w14:textId="09C03FCC" w:rsidR="008E3462" w:rsidRPr="001D4041" w:rsidRDefault="003B1A25" w:rsidP="00351B4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Bio 24</w:t>
            </w:r>
          </w:p>
        </w:tc>
      </w:tr>
      <w:tr w:rsidR="008E3462" w:rsidRPr="001D4041" w14:paraId="6DAED79F" w14:textId="4793D162" w:rsidTr="003B1A25">
        <w:trPr>
          <w:trHeight w:val="97"/>
        </w:trPr>
        <w:tc>
          <w:tcPr>
            <w:tcW w:w="0" w:type="auto"/>
            <w:tcBorders>
              <w:top w:val="nil"/>
              <w:left w:val="nil"/>
              <w:bottom w:val="single" w:sz="4" w:space="0" w:color="000000"/>
              <w:right w:val="nil"/>
            </w:tcBorders>
            <w:shd w:val="clear" w:color="auto" w:fill="auto"/>
            <w:vAlign w:val="bottom"/>
          </w:tcPr>
          <w:p w14:paraId="6DAED79D" w14:textId="77777777" w:rsidR="008E3462" w:rsidRPr="001D4041" w:rsidRDefault="008E3462" w:rsidP="00351B48">
            <w:pPr>
              <w:spacing w:after="0" w:line="240" w:lineRule="auto"/>
              <w:rPr>
                <w:rFonts w:ascii="Times New Roman" w:eastAsia="Times New Roman" w:hAnsi="Times New Roman" w:cs="Times New Roman"/>
                <w:color w:val="000000"/>
                <w:sz w:val="24"/>
                <w:szCs w:val="24"/>
              </w:rPr>
            </w:pPr>
          </w:p>
        </w:tc>
        <w:tc>
          <w:tcPr>
            <w:tcW w:w="0" w:type="auto"/>
            <w:tcBorders>
              <w:top w:val="nil"/>
              <w:left w:val="nil"/>
              <w:bottom w:val="single" w:sz="4" w:space="0" w:color="000000"/>
              <w:right w:val="nil"/>
            </w:tcBorders>
            <w:shd w:val="clear" w:color="auto" w:fill="auto"/>
            <w:vAlign w:val="bottom"/>
          </w:tcPr>
          <w:p w14:paraId="6DAED79E" w14:textId="77777777" w:rsidR="008E3462" w:rsidRPr="001D4041" w:rsidRDefault="008E3462" w:rsidP="00351B48">
            <w:pPr>
              <w:spacing w:after="0" w:line="240" w:lineRule="auto"/>
              <w:rPr>
                <w:rFonts w:ascii="Times New Roman" w:eastAsia="Times New Roman" w:hAnsi="Times New Roman" w:cs="Times New Roman"/>
                <w:color w:val="000000"/>
                <w:sz w:val="24"/>
                <w:szCs w:val="24"/>
              </w:rPr>
            </w:pPr>
          </w:p>
        </w:tc>
        <w:tc>
          <w:tcPr>
            <w:tcW w:w="1086" w:type="dxa"/>
            <w:tcBorders>
              <w:top w:val="nil"/>
              <w:left w:val="nil"/>
              <w:bottom w:val="single" w:sz="4" w:space="0" w:color="000000"/>
              <w:right w:val="nil"/>
            </w:tcBorders>
          </w:tcPr>
          <w:p w14:paraId="0CD47FF6" w14:textId="77777777" w:rsidR="008E3462" w:rsidRPr="001D4041" w:rsidRDefault="008E3462" w:rsidP="00351B48">
            <w:pPr>
              <w:spacing w:after="0" w:line="240" w:lineRule="auto"/>
              <w:rPr>
                <w:rFonts w:ascii="Times New Roman" w:eastAsia="Times New Roman" w:hAnsi="Times New Roman" w:cs="Times New Roman"/>
                <w:color w:val="000000"/>
                <w:sz w:val="24"/>
                <w:szCs w:val="24"/>
              </w:rPr>
            </w:pPr>
          </w:p>
        </w:tc>
      </w:tr>
    </w:tbl>
    <w:p w14:paraId="6DAED7A0" w14:textId="1570F3CF" w:rsidR="00557617" w:rsidRPr="000942A1" w:rsidRDefault="00526D56" w:rsidP="00351B48">
      <w:pPr>
        <w:spacing w:after="0" w:line="240" w:lineRule="auto"/>
        <w:jc w:val="both"/>
        <w:rPr>
          <w:rFonts w:ascii="Times New Roman" w:eastAsia="Times New Roman" w:hAnsi="Times New Roman" w:cs="Times New Roman"/>
          <w:sz w:val="20"/>
          <w:szCs w:val="20"/>
        </w:rPr>
      </w:pPr>
      <w:r w:rsidRPr="000942A1">
        <w:rPr>
          <w:rFonts w:ascii="Times New Roman" w:eastAsia="Times New Roman" w:hAnsi="Times New Roman" w:cs="Times New Roman"/>
          <w:sz w:val="20"/>
          <w:szCs w:val="20"/>
        </w:rPr>
        <w:t xml:space="preserve">* </w:t>
      </w:r>
      <w:r w:rsidR="000942A1" w:rsidRPr="000942A1">
        <w:rPr>
          <w:rFonts w:ascii="Times New Roman" w:eastAsia="Times New Roman" w:hAnsi="Times New Roman" w:cs="Times New Roman"/>
          <w:sz w:val="20"/>
          <w:szCs w:val="20"/>
        </w:rPr>
        <w:t>Data available for download at</w:t>
      </w:r>
      <w:r w:rsidRPr="000942A1">
        <w:rPr>
          <w:rFonts w:ascii="Times New Roman" w:eastAsia="Times New Roman" w:hAnsi="Times New Roman" w:cs="Times New Roman"/>
          <w:sz w:val="20"/>
          <w:szCs w:val="20"/>
        </w:rPr>
        <w:t xml:space="preserve">: </w:t>
      </w:r>
    </w:p>
    <w:p w14:paraId="6DAED7A1" w14:textId="77777777" w:rsidR="00557617" w:rsidRPr="00351B48" w:rsidRDefault="00526D56" w:rsidP="00351B48">
      <w:pPr>
        <w:spacing w:after="0" w:line="240" w:lineRule="auto"/>
        <w:jc w:val="both"/>
        <w:rPr>
          <w:rFonts w:ascii="Times New Roman" w:eastAsia="Times New Roman" w:hAnsi="Times New Roman" w:cs="Times New Roman"/>
          <w:sz w:val="20"/>
          <w:szCs w:val="20"/>
        </w:rPr>
      </w:pPr>
      <w:r w:rsidRPr="00351B48">
        <w:rPr>
          <w:rFonts w:ascii="Times New Roman" w:eastAsia="Times New Roman" w:hAnsi="Times New Roman" w:cs="Times New Roman"/>
          <w:sz w:val="20"/>
          <w:szCs w:val="20"/>
        </w:rPr>
        <w:t>Chelsa (Karger et al., 2017): &lt;</w:t>
      </w:r>
      <w:r w:rsidRPr="00351B48">
        <w:rPr>
          <w:rFonts w:ascii="Times New Roman" w:hAnsi="Times New Roman" w:cs="Times New Roman"/>
          <w:sz w:val="20"/>
          <w:szCs w:val="20"/>
        </w:rPr>
        <w:t xml:space="preserve"> </w:t>
      </w:r>
      <w:r w:rsidRPr="00351B48">
        <w:rPr>
          <w:rFonts w:ascii="Times New Roman" w:eastAsia="Times New Roman" w:hAnsi="Times New Roman" w:cs="Times New Roman"/>
          <w:sz w:val="20"/>
          <w:szCs w:val="20"/>
        </w:rPr>
        <w:t>https://chelsa-climate.org/&gt;</w:t>
      </w:r>
    </w:p>
    <w:p w14:paraId="6DAED7A2" w14:textId="77777777" w:rsidR="00557617" w:rsidRPr="00351B48" w:rsidRDefault="00526D56" w:rsidP="00351B48">
      <w:pPr>
        <w:spacing w:after="0" w:line="240" w:lineRule="auto"/>
        <w:jc w:val="both"/>
        <w:rPr>
          <w:rFonts w:ascii="Times New Roman" w:eastAsia="Times New Roman" w:hAnsi="Times New Roman" w:cs="Times New Roman"/>
          <w:sz w:val="20"/>
          <w:szCs w:val="20"/>
        </w:rPr>
      </w:pPr>
      <w:r w:rsidRPr="00351B48">
        <w:rPr>
          <w:rFonts w:ascii="Times New Roman" w:eastAsia="Times New Roman" w:hAnsi="Times New Roman" w:cs="Times New Roman"/>
          <w:sz w:val="20"/>
          <w:szCs w:val="20"/>
        </w:rPr>
        <w:t>Worldclim (Fick e Hijmans, 2017): &lt;</w:t>
      </w:r>
      <w:r w:rsidRPr="00351B48">
        <w:rPr>
          <w:rFonts w:ascii="Times New Roman" w:hAnsi="Times New Roman" w:cs="Times New Roman"/>
          <w:sz w:val="20"/>
          <w:szCs w:val="20"/>
        </w:rPr>
        <w:t xml:space="preserve"> </w:t>
      </w:r>
      <w:r w:rsidRPr="00351B48">
        <w:rPr>
          <w:rFonts w:ascii="Times New Roman" w:eastAsia="Times New Roman" w:hAnsi="Times New Roman" w:cs="Times New Roman"/>
          <w:sz w:val="20"/>
          <w:szCs w:val="20"/>
        </w:rPr>
        <w:t>https://www.worldclim.org/&gt;</w:t>
      </w:r>
    </w:p>
    <w:p w14:paraId="6DAED7A4" w14:textId="129D5C2D" w:rsidR="00557617" w:rsidRPr="003F4E7A" w:rsidRDefault="00526D56" w:rsidP="001D4041">
      <w:pPr>
        <w:spacing w:after="0" w:line="240" w:lineRule="auto"/>
        <w:jc w:val="both"/>
        <w:rPr>
          <w:rFonts w:ascii="Times New Roman" w:eastAsia="Times New Roman" w:hAnsi="Times New Roman" w:cs="Times New Roman"/>
          <w:b/>
          <w:sz w:val="24"/>
          <w:szCs w:val="24"/>
        </w:rPr>
      </w:pPr>
      <w:r w:rsidRPr="00351B48">
        <w:rPr>
          <w:rFonts w:ascii="Times New Roman" w:eastAsia="Times New Roman" w:hAnsi="Times New Roman" w:cs="Times New Roman"/>
          <w:sz w:val="20"/>
          <w:szCs w:val="20"/>
        </w:rPr>
        <w:t>FAO (Fischer et al., 2008): &lt;</w:t>
      </w:r>
      <w:hyperlink r:id="rId13">
        <w:r w:rsidRPr="00351B48">
          <w:rPr>
            <w:rFonts w:ascii="Times New Roman" w:eastAsia="Times New Roman" w:hAnsi="Times New Roman" w:cs="Times New Roman"/>
            <w:color w:val="0563C1"/>
            <w:sz w:val="20"/>
            <w:szCs w:val="20"/>
            <w:u w:val="single"/>
          </w:rPr>
          <w:t>http://www.fao.org/soils-portal/data-hub/soil-maps-and-databases/harmonized-world-soil-database-v12/en/</w:t>
        </w:r>
      </w:hyperlink>
      <w:r w:rsidRPr="00351B48">
        <w:rPr>
          <w:rFonts w:ascii="Times New Roman" w:eastAsia="Times New Roman" w:hAnsi="Times New Roman" w:cs="Times New Roman"/>
          <w:sz w:val="20"/>
          <w:szCs w:val="20"/>
        </w:rPr>
        <w:t>&gt; ; &lt;http://webarchive.iiasa.ac.at/Research/LUC/External-World-soil-database/HTML/SoilQuality.html&gt;</w:t>
      </w:r>
    </w:p>
    <w:p w14:paraId="0845EC88" w14:textId="77777777" w:rsidR="000942A1" w:rsidRPr="00894B2A" w:rsidRDefault="000942A1" w:rsidP="003F4E7A">
      <w:pPr>
        <w:spacing w:line="480" w:lineRule="auto"/>
        <w:jc w:val="both"/>
        <w:rPr>
          <w:rFonts w:ascii="Times New Roman" w:eastAsia="Times New Roman" w:hAnsi="Times New Roman" w:cs="Times New Roman"/>
          <w:bCs/>
          <w:sz w:val="24"/>
          <w:szCs w:val="24"/>
        </w:rPr>
        <w:sectPr w:rsidR="000942A1" w:rsidRPr="00894B2A" w:rsidSect="00F80CC0">
          <w:pgSz w:w="11906" w:h="16838"/>
          <w:pgMar w:top="1417" w:right="1701" w:bottom="1417" w:left="1701" w:header="708" w:footer="708" w:gutter="0"/>
          <w:lnNumType w:countBy="1" w:restart="continuous"/>
          <w:cols w:space="720"/>
          <w:docGrid w:linePitch="299"/>
        </w:sectPr>
      </w:pPr>
    </w:p>
    <w:p w14:paraId="6DAED7A5" w14:textId="00010815" w:rsidR="00557617" w:rsidRPr="00A05262" w:rsidRDefault="00526D56" w:rsidP="003F4E7A">
      <w:pPr>
        <w:spacing w:line="480" w:lineRule="auto"/>
        <w:jc w:val="both"/>
        <w:rPr>
          <w:rFonts w:ascii="Times New Roman" w:eastAsia="Times New Roman" w:hAnsi="Times New Roman" w:cs="Times New Roman"/>
          <w:sz w:val="24"/>
          <w:szCs w:val="24"/>
        </w:rPr>
      </w:pPr>
      <w:r w:rsidRPr="00A05262">
        <w:rPr>
          <w:rFonts w:ascii="Times New Roman" w:eastAsia="Times New Roman" w:hAnsi="Times New Roman" w:cs="Times New Roman"/>
          <w:bCs/>
          <w:sz w:val="24"/>
          <w:szCs w:val="24"/>
        </w:rPr>
        <w:lastRenderedPageBreak/>
        <w:t>Tab</w:t>
      </w:r>
      <w:r w:rsidR="00351B48" w:rsidRPr="00A05262">
        <w:rPr>
          <w:rFonts w:ascii="Times New Roman" w:eastAsia="Times New Roman" w:hAnsi="Times New Roman" w:cs="Times New Roman"/>
          <w:bCs/>
          <w:sz w:val="24"/>
          <w:szCs w:val="24"/>
        </w:rPr>
        <w:t>l</w:t>
      </w:r>
      <w:r w:rsidRPr="00A05262">
        <w:rPr>
          <w:rFonts w:ascii="Times New Roman" w:eastAsia="Times New Roman" w:hAnsi="Times New Roman" w:cs="Times New Roman"/>
          <w:bCs/>
          <w:sz w:val="24"/>
          <w:szCs w:val="24"/>
        </w:rPr>
        <w:t>e S4.</w:t>
      </w:r>
      <w:r w:rsidRPr="00A05262">
        <w:rPr>
          <w:rFonts w:ascii="Times New Roman" w:eastAsia="Times New Roman" w:hAnsi="Times New Roman" w:cs="Times New Roman"/>
          <w:sz w:val="24"/>
          <w:szCs w:val="24"/>
        </w:rPr>
        <w:t xml:space="preserve"> </w:t>
      </w:r>
      <w:r w:rsidR="00A05262">
        <w:rPr>
          <w:rFonts w:ascii="Times New Roman" w:eastAsia="Times New Roman" w:hAnsi="Times New Roman" w:cs="Times New Roman"/>
          <w:sz w:val="24"/>
          <w:szCs w:val="24"/>
        </w:rPr>
        <w:t>F</w:t>
      </w:r>
      <w:r w:rsidR="00A05262" w:rsidRPr="00A05262">
        <w:rPr>
          <w:rFonts w:ascii="Times New Roman" w:eastAsia="Times New Roman" w:hAnsi="Times New Roman" w:cs="Times New Roman"/>
          <w:sz w:val="24"/>
          <w:szCs w:val="24"/>
        </w:rPr>
        <w:t xml:space="preserve">undamental scale </w:t>
      </w:r>
      <w:r w:rsidR="00A05262">
        <w:rPr>
          <w:rFonts w:ascii="Times New Roman" w:eastAsia="Times New Roman" w:hAnsi="Times New Roman" w:cs="Times New Roman"/>
          <w:sz w:val="24"/>
          <w:szCs w:val="24"/>
        </w:rPr>
        <w:t>of</w:t>
      </w:r>
      <w:r w:rsidR="003A3FA3">
        <w:rPr>
          <w:rFonts w:ascii="Times New Roman" w:eastAsia="Times New Roman" w:hAnsi="Times New Roman" w:cs="Times New Roman"/>
          <w:sz w:val="24"/>
          <w:szCs w:val="24"/>
        </w:rPr>
        <w:t xml:space="preserve"> </w:t>
      </w:r>
      <w:r w:rsidR="003A3FA3">
        <w:rPr>
          <w:rFonts w:ascii="Times New Roman" w:eastAsia="Times New Roman" w:hAnsi="Times New Roman" w:cs="Times New Roman"/>
          <w:sz w:val="24"/>
          <w:szCs w:val="24"/>
        </w:rPr>
        <w:fldChar w:fldCharType="begin" w:fldLock="1"/>
      </w:r>
      <w:r w:rsidR="003A3FA3">
        <w:rPr>
          <w:rFonts w:ascii="Times New Roman" w:eastAsia="Times New Roman" w:hAnsi="Times New Roman" w:cs="Times New Roman"/>
          <w:sz w:val="24"/>
          <w:szCs w:val="24"/>
        </w:rPr>
        <w:instrText>ADDIN CSL_CITATION {"citationItems":[{"id":"ITEM-1","itemData":{"author":[{"dropping-particle":"","family":"Saaty","given":"T. L.","non-dropping-particle":"","parse-names":false,"suffix":""}],"container-title":"Journal of Mathematical Psychology","id":"ITEM-1","issue":"3","issued":{"date-parts":[["1977"]]},"page":"234- 281","title":"A scaling method for priorities in hierarchical structures","type":"article-journal","volume":"15"},"uris":["http://www.mendeley.com/documents/?uuid=ec461206-3c69-4edd-989d-95fc6a4cf3c6"]}],"mendeley":{"formattedCitation":"(Saaty, 1977)","manualFormatting":"Saaty (1977)","plainTextFormattedCitation":"(Saaty, 1977)","previouslyFormattedCitation":"(Saaty, 1977)"},"properties":{"noteIndex":0},"schema":"https://github.com/citation-style-language/schema/raw/master/csl-citation.json"}</w:instrText>
      </w:r>
      <w:r w:rsidR="003A3FA3">
        <w:rPr>
          <w:rFonts w:ascii="Times New Roman" w:eastAsia="Times New Roman" w:hAnsi="Times New Roman" w:cs="Times New Roman"/>
          <w:sz w:val="24"/>
          <w:szCs w:val="24"/>
        </w:rPr>
        <w:fldChar w:fldCharType="separate"/>
      </w:r>
      <w:r w:rsidR="003A3FA3" w:rsidRPr="003A3FA3">
        <w:rPr>
          <w:rFonts w:ascii="Times New Roman" w:eastAsia="Times New Roman" w:hAnsi="Times New Roman" w:cs="Times New Roman"/>
          <w:noProof/>
          <w:sz w:val="24"/>
          <w:szCs w:val="24"/>
        </w:rPr>
        <w:t>Saaty (1977)</w:t>
      </w:r>
      <w:r w:rsidR="003A3FA3">
        <w:rPr>
          <w:rFonts w:ascii="Times New Roman" w:eastAsia="Times New Roman" w:hAnsi="Times New Roman" w:cs="Times New Roman"/>
          <w:sz w:val="24"/>
          <w:szCs w:val="24"/>
        </w:rPr>
        <w:fldChar w:fldCharType="end"/>
      </w:r>
      <w:r w:rsidR="00A05262" w:rsidRPr="00A05262">
        <w:rPr>
          <w:rFonts w:ascii="Times New Roman" w:eastAsia="Times New Roman" w:hAnsi="Times New Roman" w:cs="Times New Roman"/>
          <w:sz w:val="24"/>
          <w:szCs w:val="24"/>
        </w:rPr>
        <w:t>, considering the importance between the pairs of criteria</w:t>
      </w:r>
      <w:r w:rsidR="00EC0632">
        <w:rPr>
          <w:rFonts w:ascii="Times New Roman" w:eastAsia="Times New Roman" w:hAnsi="Times New Roman" w:cs="Times New Roman"/>
          <w:sz w:val="24"/>
          <w:szCs w:val="24"/>
        </w:rPr>
        <w:t>,</w:t>
      </w:r>
      <w:r w:rsidR="007E34DE">
        <w:rPr>
          <w:rFonts w:ascii="Times New Roman" w:eastAsia="Times New Roman" w:hAnsi="Times New Roman" w:cs="Times New Roman"/>
          <w:sz w:val="24"/>
          <w:szCs w:val="24"/>
        </w:rPr>
        <w:t xml:space="preserve"> </w:t>
      </w:r>
      <w:r w:rsidR="007E34DE" w:rsidRPr="007E34DE">
        <w:rPr>
          <w:rFonts w:ascii="Times New Roman" w:eastAsia="Times New Roman" w:hAnsi="Times New Roman" w:cs="Times New Roman"/>
          <w:sz w:val="24"/>
          <w:szCs w:val="24"/>
        </w:rPr>
        <w:t>in which</w:t>
      </w:r>
      <w:r w:rsidR="00EC0632">
        <w:rPr>
          <w:rFonts w:ascii="Times New Roman" w:eastAsia="Times New Roman" w:hAnsi="Times New Roman" w:cs="Times New Roman"/>
          <w:sz w:val="24"/>
          <w:szCs w:val="24"/>
        </w:rPr>
        <w:t>, for example,</w:t>
      </w:r>
      <w:r w:rsidR="007E34DE" w:rsidRPr="007E34DE">
        <w:rPr>
          <w:rFonts w:ascii="Times New Roman" w:eastAsia="Times New Roman" w:hAnsi="Times New Roman" w:cs="Times New Roman"/>
          <w:sz w:val="24"/>
          <w:szCs w:val="24"/>
        </w:rPr>
        <w:t xml:space="preserve"> when a criterion has equal relevance in relation to another, the pair receives the value 1, and when it is much more relevant in relation to its pair, it receives the value 9</w:t>
      </w:r>
      <w:r w:rsidR="00DF59B0">
        <w:rPr>
          <w:rFonts w:ascii="Times New Roman" w:eastAsia="Times New Roman" w:hAnsi="Times New Roman" w:cs="Times New Roman"/>
          <w:sz w:val="24"/>
          <w:szCs w:val="24"/>
        </w:rPr>
        <w:t>.</w:t>
      </w:r>
    </w:p>
    <w:tbl>
      <w:tblPr>
        <w:tblStyle w:val="a2"/>
        <w:tblW w:w="4962" w:type="dxa"/>
        <w:tblInd w:w="0" w:type="dxa"/>
        <w:tblLayout w:type="fixed"/>
        <w:tblLook w:val="0400" w:firstRow="0" w:lastRow="0" w:firstColumn="0" w:lastColumn="0" w:noHBand="0" w:noVBand="1"/>
      </w:tblPr>
      <w:tblGrid>
        <w:gridCol w:w="960"/>
        <w:gridCol w:w="4002"/>
      </w:tblGrid>
      <w:tr w:rsidR="00557617" w:rsidRPr="003F4E7A" w14:paraId="6DAED7A8" w14:textId="77777777">
        <w:trPr>
          <w:trHeight w:val="276"/>
        </w:trPr>
        <w:tc>
          <w:tcPr>
            <w:tcW w:w="960" w:type="dxa"/>
            <w:tcBorders>
              <w:top w:val="single" w:sz="4" w:space="0" w:color="000000"/>
              <w:left w:val="nil"/>
              <w:bottom w:val="single" w:sz="4" w:space="0" w:color="000000"/>
              <w:right w:val="nil"/>
            </w:tcBorders>
            <w:tcMar>
              <w:top w:w="0" w:type="dxa"/>
              <w:left w:w="70" w:type="dxa"/>
              <w:bottom w:w="0" w:type="dxa"/>
              <w:right w:w="70" w:type="dxa"/>
            </w:tcMar>
            <w:vAlign w:val="center"/>
          </w:tcPr>
          <w:p w14:paraId="6DAED7A6" w14:textId="17A96E73" w:rsidR="00557617" w:rsidRPr="003F4E7A" w:rsidRDefault="00A05262" w:rsidP="00351B48">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Weight</w:t>
            </w:r>
          </w:p>
        </w:tc>
        <w:tc>
          <w:tcPr>
            <w:tcW w:w="4002" w:type="dxa"/>
            <w:tcBorders>
              <w:top w:val="single" w:sz="4" w:space="0" w:color="000000"/>
              <w:left w:val="nil"/>
              <w:bottom w:val="single" w:sz="4" w:space="0" w:color="000000"/>
              <w:right w:val="nil"/>
            </w:tcBorders>
            <w:tcMar>
              <w:top w:w="0" w:type="dxa"/>
              <w:left w:w="70" w:type="dxa"/>
              <w:bottom w:w="0" w:type="dxa"/>
              <w:right w:w="70" w:type="dxa"/>
            </w:tcMar>
            <w:vAlign w:val="center"/>
          </w:tcPr>
          <w:p w14:paraId="6DAED7A7" w14:textId="3A568CFD" w:rsidR="00557617" w:rsidRPr="003F4E7A" w:rsidRDefault="00526D56" w:rsidP="00351B48">
            <w:pPr>
              <w:spacing w:line="240" w:lineRule="auto"/>
              <w:jc w:val="both"/>
              <w:rPr>
                <w:rFonts w:ascii="Times New Roman" w:eastAsia="Times New Roman" w:hAnsi="Times New Roman" w:cs="Times New Roman"/>
                <w:b/>
                <w:sz w:val="24"/>
                <w:szCs w:val="24"/>
              </w:rPr>
            </w:pPr>
            <w:r w:rsidRPr="003F4E7A">
              <w:rPr>
                <w:rFonts w:ascii="Times New Roman" w:eastAsia="Times New Roman" w:hAnsi="Times New Roman" w:cs="Times New Roman"/>
                <w:b/>
                <w:sz w:val="24"/>
                <w:szCs w:val="24"/>
              </w:rPr>
              <w:t>Import</w:t>
            </w:r>
            <w:r w:rsidR="00A05262">
              <w:rPr>
                <w:rFonts w:ascii="Times New Roman" w:eastAsia="Times New Roman" w:hAnsi="Times New Roman" w:cs="Times New Roman"/>
                <w:b/>
                <w:sz w:val="24"/>
                <w:szCs w:val="24"/>
              </w:rPr>
              <w:t>ance</w:t>
            </w:r>
          </w:p>
        </w:tc>
      </w:tr>
      <w:tr w:rsidR="00557617" w:rsidRPr="003F4E7A" w14:paraId="6DAED7AB" w14:textId="77777777">
        <w:trPr>
          <w:trHeight w:val="276"/>
        </w:trPr>
        <w:tc>
          <w:tcPr>
            <w:tcW w:w="960" w:type="dxa"/>
            <w:tcBorders>
              <w:top w:val="single" w:sz="4" w:space="0" w:color="000000"/>
              <w:left w:val="nil"/>
              <w:bottom w:val="nil"/>
              <w:right w:val="nil"/>
            </w:tcBorders>
            <w:tcMar>
              <w:top w:w="0" w:type="dxa"/>
              <w:left w:w="70" w:type="dxa"/>
              <w:bottom w:w="0" w:type="dxa"/>
              <w:right w:w="70" w:type="dxa"/>
            </w:tcMar>
            <w:vAlign w:val="center"/>
          </w:tcPr>
          <w:p w14:paraId="6DAED7A9" w14:textId="77777777" w:rsidR="00557617" w:rsidRPr="003F4E7A" w:rsidRDefault="00526D56" w:rsidP="00351B48">
            <w:pPr>
              <w:spacing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1</w:t>
            </w:r>
          </w:p>
        </w:tc>
        <w:tc>
          <w:tcPr>
            <w:tcW w:w="4002" w:type="dxa"/>
            <w:tcBorders>
              <w:top w:val="single" w:sz="4" w:space="0" w:color="000000"/>
              <w:left w:val="nil"/>
              <w:bottom w:val="nil"/>
              <w:right w:val="nil"/>
            </w:tcBorders>
            <w:tcMar>
              <w:top w:w="0" w:type="dxa"/>
              <w:left w:w="70" w:type="dxa"/>
              <w:bottom w:w="0" w:type="dxa"/>
              <w:right w:w="70" w:type="dxa"/>
            </w:tcMar>
            <w:vAlign w:val="center"/>
          </w:tcPr>
          <w:p w14:paraId="6DAED7AA" w14:textId="6748A688" w:rsidR="00557617" w:rsidRPr="003F4E7A" w:rsidRDefault="00A05262" w:rsidP="00351B4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Equal importance</w:t>
            </w:r>
          </w:p>
        </w:tc>
      </w:tr>
      <w:tr w:rsidR="00557617" w:rsidRPr="00434ADE" w14:paraId="6DAED7AE" w14:textId="77777777">
        <w:trPr>
          <w:trHeight w:val="276"/>
        </w:trPr>
        <w:tc>
          <w:tcPr>
            <w:tcW w:w="960" w:type="dxa"/>
            <w:tcBorders>
              <w:top w:val="nil"/>
              <w:left w:val="nil"/>
              <w:bottom w:val="nil"/>
              <w:right w:val="nil"/>
            </w:tcBorders>
            <w:tcMar>
              <w:top w:w="0" w:type="dxa"/>
              <w:left w:w="70" w:type="dxa"/>
              <w:bottom w:w="0" w:type="dxa"/>
              <w:right w:w="70" w:type="dxa"/>
            </w:tcMar>
            <w:vAlign w:val="center"/>
          </w:tcPr>
          <w:p w14:paraId="6DAED7AC" w14:textId="77777777" w:rsidR="00557617" w:rsidRPr="003F4E7A" w:rsidRDefault="00526D56" w:rsidP="00351B48">
            <w:pPr>
              <w:spacing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3</w:t>
            </w:r>
          </w:p>
        </w:tc>
        <w:tc>
          <w:tcPr>
            <w:tcW w:w="4002" w:type="dxa"/>
            <w:tcBorders>
              <w:top w:val="nil"/>
              <w:left w:val="nil"/>
              <w:bottom w:val="nil"/>
              <w:right w:val="nil"/>
            </w:tcBorders>
            <w:tcMar>
              <w:top w:w="0" w:type="dxa"/>
              <w:left w:w="70" w:type="dxa"/>
              <w:bottom w:w="0" w:type="dxa"/>
              <w:right w:w="70" w:type="dxa"/>
            </w:tcMar>
            <w:vAlign w:val="center"/>
          </w:tcPr>
          <w:p w14:paraId="6DAED7AD" w14:textId="2BDB1321" w:rsidR="00557617" w:rsidRPr="00434ADE" w:rsidRDefault="00434ADE" w:rsidP="00351B48">
            <w:pPr>
              <w:spacing w:line="240" w:lineRule="auto"/>
              <w:jc w:val="both"/>
              <w:rPr>
                <w:rFonts w:ascii="Times New Roman" w:eastAsia="Times New Roman" w:hAnsi="Times New Roman" w:cs="Times New Roman"/>
                <w:sz w:val="24"/>
                <w:szCs w:val="24"/>
              </w:rPr>
            </w:pPr>
            <w:r w:rsidRPr="00434ADE">
              <w:rPr>
                <w:rFonts w:ascii="Times New Roman" w:eastAsia="Times New Roman" w:hAnsi="Times New Roman" w:cs="Times New Roman"/>
                <w:sz w:val="24"/>
                <w:szCs w:val="24"/>
              </w:rPr>
              <w:t xml:space="preserve">Little importance of one </w:t>
            </w:r>
            <w:r>
              <w:rPr>
                <w:rFonts w:ascii="Times New Roman" w:eastAsia="Times New Roman" w:hAnsi="Times New Roman" w:cs="Times New Roman"/>
                <w:sz w:val="24"/>
                <w:szCs w:val="24"/>
              </w:rPr>
              <w:t>to</w:t>
            </w:r>
            <w:r w:rsidRPr="00434ADE">
              <w:rPr>
                <w:rFonts w:ascii="Times New Roman" w:eastAsia="Times New Roman" w:hAnsi="Times New Roman" w:cs="Times New Roman"/>
                <w:sz w:val="24"/>
                <w:szCs w:val="24"/>
              </w:rPr>
              <w:t xml:space="preserve"> the other</w:t>
            </w:r>
          </w:p>
        </w:tc>
      </w:tr>
      <w:tr w:rsidR="00557617" w:rsidRPr="003F4E7A" w14:paraId="6DAED7B1" w14:textId="77777777">
        <w:trPr>
          <w:trHeight w:val="276"/>
        </w:trPr>
        <w:tc>
          <w:tcPr>
            <w:tcW w:w="960" w:type="dxa"/>
            <w:tcBorders>
              <w:top w:val="nil"/>
              <w:left w:val="nil"/>
              <w:bottom w:val="nil"/>
              <w:right w:val="nil"/>
            </w:tcBorders>
            <w:tcMar>
              <w:top w:w="0" w:type="dxa"/>
              <w:left w:w="70" w:type="dxa"/>
              <w:bottom w:w="0" w:type="dxa"/>
              <w:right w:w="70" w:type="dxa"/>
            </w:tcMar>
            <w:vAlign w:val="center"/>
          </w:tcPr>
          <w:p w14:paraId="6DAED7AF" w14:textId="77777777" w:rsidR="00557617" w:rsidRPr="003F4E7A" w:rsidRDefault="00526D56" w:rsidP="00351B48">
            <w:pPr>
              <w:spacing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5</w:t>
            </w:r>
          </w:p>
        </w:tc>
        <w:tc>
          <w:tcPr>
            <w:tcW w:w="4002" w:type="dxa"/>
            <w:tcBorders>
              <w:top w:val="nil"/>
              <w:left w:val="nil"/>
              <w:bottom w:val="nil"/>
              <w:right w:val="nil"/>
            </w:tcBorders>
            <w:tcMar>
              <w:top w:w="0" w:type="dxa"/>
              <w:left w:w="70" w:type="dxa"/>
              <w:bottom w:w="0" w:type="dxa"/>
              <w:right w:w="70" w:type="dxa"/>
            </w:tcMar>
            <w:vAlign w:val="center"/>
          </w:tcPr>
          <w:p w14:paraId="6DAED7B0" w14:textId="7D0934FE" w:rsidR="00557617" w:rsidRPr="003F4E7A" w:rsidRDefault="00434ADE" w:rsidP="00351B48">
            <w:pPr>
              <w:spacing w:line="240" w:lineRule="auto"/>
              <w:jc w:val="both"/>
              <w:rPr>
                <w:rFonts w:ascii="Times New Roman" w:eastAsia="Times New Roman" w:hAnsi="Times New Roman" w:cs="Times New Roman"/>
                <w:sz w:val="24"/>
                <w:szCs w:val="24"/>
              </w:rPr>
            </w:pPr>
            <w:r w:rsidRPr="00434ADE">
              <w:rPr>
                <w:rFonts w:ascii="Times New Roman" w:eastAsia="Times New Roman" w:hAnsi="Times New Roman" w:cs="Times New Roman"/>
                <w:sz w:val="24"/>
                <w:szCs w:val="24"/>
              </w:rPr>
              <w:t>Great or essential importance</w:t>
            </w:r>
          </w:p>
        </w:tc>
      </w:tr>
      <w:tr w:rsidR="00557617" w:rsidRPr="00434ADE" w14:paraId="6DAED7B4" w14:textId="77777777">
        <w:trPr>
          <w:trHeight w:val="276"/>
        </w:trPr>
        <w:tc>
          <w:tcPr>
            <w:tcW w:w="960" w:type="dxa"/>
            <w:tcBorders>
              <w:top w:val="nil"/>
              <w:left w:val="nil"/>
              <w:bottom w:val="nil"/>
              <w:right w:val="nil"/>
            </w:tcBorders>
            <w:tcMar>
              <w:top w:w="0" w:type="dxa"/>
              <w:left w:w="70" w:type="dxa"/>
              <w:bottom w:w="0" w:type="dxa"/>
              <w:right w:w="70" w:type="dxa"/>
            </w:tcMar>
            <w:vAlign w:val="center"/>
          </w:tcPr>
          <w:p w14:paraId="6DAED7B2" w14:textId="77777777" w:rsidR="00557617" w:rsidRPr="003F4E7A" w:rsidRDefault="00526D56" w:rsidP="00351B48">
            <w:pPr>
              <w:spacing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7</w:t>
            </w:r>
          </w:p>
        </w:tc>
        <w:tc>
          <w:tcPr>
            <w:tcW w:w="4002" w:type="dxa"/>
            <w:tcBorders>
              <w:top w:val="nil"/>
              <w:left w:val="nil"/>
              <w:bottom w:val="nil"/>
              <w:right w:val="nil"/>
            </w:tcBorders>
            <w:tcMar>
              <w:top w:w="0" w:type="dxa"/>
              <w:left w:w="70" w:type="dxa"/>
              <w:bottom w:w="0" w:type="dxa"/>
              <w:right w:w="70" w:type="dxa"/>
            </w:tcMar>
            <w:vAlign w:val="center"/>
          </w:tcPr>
          <w:p w14:paraId="6DAED7B3" w14:textId="668CAB43" w:rsidR="00557617" w:rsidRPr="00434ADE" w:rsidRDefault="00434ADE" w:rsidP="00351B48">
            <w:pPr>
              <w:spacing w:line="240" w:lineRule="auto"/>
              <w:jc w:val="both"/>
              <w:rPr>
                <w:rFonts w:ascii="Times New Roman" w:eastAsia="Times New Roman" w:hAnsi="Times New Roman" w:cs="Times New Roman"/>
                <w:sz w:val="24"/>
                <w:szCs w:val="24"/>
              </w:rPr>
            </w:pPr>
            <w:r w:rsidRPr="00434ADE">
              <w:rPr>
                <w:rFonts w:ascii="Times New Roman" w:eastAsia="Times New Roman" w:hAnsi="Times New Roman" w:cs="Times New Roman"/>
                <w:sz w:val="24"/>
                <w:szCs w:val="24"/>
              </w:rPr>
              <w:t xml:space="preserve">Very </w:t>
            </w:r>
            <w:r>
              <w:rPr>
                <w:rFonts w:ascii="Times New Roman" w:eastAsia="Times New Roman" w:hAnsi="Times New Roman" w:cs="Times New Roman"/>
                <w:sz w:val="24"/>
                <w:szCs w:val="24"/>
              </w:rPr>
              <w:t>high</w:t>
            </w:r>
            <w:r w:rsidRPr="00434ADE">
              <w:rPr>
                <w:rFonts w:ascii="Times New Roman" w:eastAsia="Times New Roman" w:hAnsi="Times New Roman" w:cs="Times New Roman"/>
                <w:sz w:val="24"/>
                <w:szCs w:val="24"/>
              </w:rPr>
              <w:t xml:space="preserve"> or demonstrated importance</w:t>
            </w:r>
          </w:p>
        </w:tc>
      </w:tr>
      <w:tr w:rsidR="00557617" w:rsidRPr="003F4E7A" w14:paraId="6DAED7B7" w14:textId="77777777">
        <w:trPr>
          <w:trHeight w:val="276"/>
        </w:trPr>
        <w:tc>
          <w:tcPr>
            <w:tcW w:w="960" w:type="dxa"/>
            <w:tcBorders>
              <w:top w:val="nil"/>
              <w:left w:val="nil"/>
              <w:bottom w:val="nil"/>
              <w:right w:val="nil"/>
            </w:tcBorders>
            <w:tcMar>
              <w:top w:w="0" w:type="dxa"/>
              <w:left w:w="70" w:type="dxa"/>
              <w:bottom w:w="0" w:type="dxa"/>
              <w:right w:w="70" w:type="dxa"/>
            </w:tcMar>
            <w:vAlign w:val="center"/>
          </w:tcPr>
          <w:p w14:paraId="6DAED7B5" w14:textId="77777777" w:rsidR="00557617" w:rsidRPr="003F4E7A" w:rsidRDefault="00526D56" w:rsidP="00351B48">
            <w:pPr>
              <w:spacing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9</w:t>
            </w:r>
          </w:p>
        </w:tc>
        <w:tc>
          <w:tcPr>
            <w:tcW w:w="4002" w:type="dxa"/>
            <w:tcBorders>
              <w:top w:val="nil"/>
              <w:left w:val="nil"/>
              <w:bottom w:val="nil"/>
              <w:right w:val="nil"/>
            </w:tcBorders>
            <w:tcMar>
              <w:top w:w="0" w:type="dxa"/>
              <w:left w:w="70" w:type="dxa"/>
              <w:bottom w:w="0" w:type="dxa"/>
              <w:right w:w="70" w:type="dxa"/>
            </w:tcMar>
            <w:vAlign w:val="center"/>
          </w:tcPr>
          <w:p w14:paraId="6DAED7B6" w14:textId="1E748881" w:rsidR="00557617" w:rsidRPr="003F4E7A" w:rsidRDefault="004D4CDE" w:rsidP="00351B4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Pr="004D4CDE">
              <w:rPr>
                <w:rFonts w:ascii="Times New Roman" w:eastAsia="Times New Roman" w:hAnsi="Times New Roman" w:cs="Times New Roman"/>
                <w:sz w:val="24"/>
                <w:szCs w:val="24"/>
              </w:rPr>
              <w:t>bsolute importance</w:t>
            </w:r>
          </w:p>
        </w:tc>
      </w:tr>
      <w:tr w:rsidR="00557617" w:rsidRPr="003F4E7A" w14:paraId="6DAED7BA" w14:textId="77777777">
        <w:trPr>
          <w:trHeight w:val="276"/>
        </w:trPr>
        <w:tc>
          <w:tcPr>
            <w:tcW w:w="960" w:type="dxa"/>
            <w:tcBorders>
              <w:top w:val="nil"/>
              <w:left w:val="nil"/>
              <w:bottom w:val="single" w:sz="4" w:space="0" w:color="000000"/>
              <w:right w:val="nil"/>
            </w:tcBorders>
            <w:tcMar>
              <w:top w:w="0" w:type="dxa"/>
              <w:left w:w="70" w:type="dxa"/>
              <w:bottom w:w="0" w:type="dxa"/>
              <w:right w:w="70" w:type="dxa"/>
            </w:tcMar>
            <w:vAlign w:val="center"/>
          </w:tcPr>
          <w:p w14:paraId="6DAED7B8" w14:textId="77777777" w:rsidR="00557617" w:rsidRPr="003F4E7A" w:rsidRDefault="00526D56" w:rsidP="00351B48">
            <w:pPr>
              <w:spacing w:line="24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2,4,5,8</w:t>
            </w:r>
          </w:p>
        </w:tc>
        <w:tc>
          <w:tcPr>
            <w:tcW w:w="4002" w:type="dxa"/>
            <w:tcBorders>
              <w:top w:val="nil"/>
              <w:left w:val="nil"/>
              <w:bottom w:val="single" w:sz="4" w:space="0" w:color="000000"/>
              <w:right w:val="nil"/>
            </w:tcBorders>
            <w:tcMar>
              <w:top w:w="0" w:type="dxa"/>
              <w:left w:w="70" w:type="dxa"/>
              <w:bottom w:w="0" w:type="dxa"/>
              <w:right w:w="70" w:type="dxa"/>
            </w:tcMar>
            <w:vAlign w:val="center"/>
          </w:tcPr>
          <w:p w14:paraId="6DAED7B9" w14:textId="08F38802" w:rsidR="00557617" w:rsidRPr="003F4E7A" w:rsidRDefault="004D4CDE" w:rsidP="00351B48">
            <w:pPr>
              <w:spacing w:line="240" w:lineRule="auto"/>
              <w:jc w:val="both"/>
              <w:rPr>
                <w:rFonts w:ascii="Times New Roman" w:eastAsia="Times New Roman" w:hAnsi="Times New Roman" w:cs="Times New Roman"/>
                <w:sz w:val="24"/>
                <w:szCs w:val="24"/>
              </w:rPr>
            </w:pPr>
            <w:r w:rsidRPr="004D4CDE">
              <w:rPr>
                <w:rFonts w:ascii="Times New Roman" w:eastAsia="Times New Roman" w:hAnsi="Times New Roman" w:cs="Times New Roman"/>
                <w:sz w:val="24"/>
                <w:szCs w:val="24"/>
              </w:rPr>
              <w:t xml:space="preserve">Intermediate </w:t>
            </w:r>
            <w:r>
              <w:rPr>
                <w:rFonts w:ascii="Times New Roman" w:eastAsia="Times New Roman" w:hAnsi="Times New Roman" w:cs="Times New Roman"/>
                <w:sz w:val="24"/>
                <w:szCs w:val="24"/>
              </w:rPr>
              <w:t>v</w:t>
            </w:r>
            <w:r w:rsidRPr="004D4CDE">
              <w:rPr>
                <w:rFonts w:ascii="Times New Roman" w:eastAsia="Times New Roman" w:hAnsi="Times New Roman" w:cs="Times New Roman"/>
                <w:sz w:val="24"/>
                <w:szCs w:val="24"/>
              </w:rPr>
              <w:t>alues</w:t>
            </w:r>
          </w:p>
        </w:tc>
      </w:tr>
    </w:tbl>
    <w:p w14:paraId="6DAED7BB" w14:textId="77777777" w:rsidR="00557617" w:rsidRPr="003F4E7A" w:rsidRDefault="00557617" w:rsidP="003F4E7A">
      <w:pPr>
        <w:spacing w:line="480" w:lineRule="auto"/>
        <w:rPr>
          <w:rFonts w:ascii="Times New Roman" w:hAnsi="Times New Roman" w:cs="Times New Roman"/>
          <w:sz w:val="24"/>
          <w:szCs w:val="24"/>
        </w:rPr>
      </w:pPr>
    </w:p>
    <w:p w14:paraId="74C38C6E" w14:textId="77777777" w:rsidR="004D4CDE" w:rsidRDefault="004D4CDE" w:rsidP="00351B48">
      <w:pPr>
        <w:tabs>
          <w:tab w:val="left" w:pos="2172"/>
        </w:tabs>
        <w:spacing w:line="480" w:lineRule="auto"/>
        <w:jc w:val="both"/>
        <w:rPr>
          <w:rFonts w:ascii="Times New Roman" w:eastAsia="Times New Roman" w:hAnsi="Times New Roman" w:cs="Times New Roman"/>
          <w:bCs/>
          <w:color w:val="000000"/>
          <w:sz w:val="24"/>
          <w:szCs w:val="24"/>
          <w:lang w:val="pt-BR"/>
        </w:rPr>
        <w:sectPr w:rsidR="004D4CDE" w:rsidSect="00F80CC0">
          <w:pgSz w:w="11906" w:h="16838"/>
          <w:pgMar w:top="1417" w:right="1701" w:bottom="1417" w:left="1701" w:header="708" w:footer="708" w:gutter="0"/>
          <w:lnNumType w:countBy="1" w:restart="continuous"/>
          <w:cols w:space="720"/>
          <w:docGrid w:linePitch="299"/>
        </w:sectPr>
      </w:pPr>
    </w:p>
    <w:p w14:paraId="6DAED7BC" w14:textId="72305B03" w:rsidR="00557617" w:rsidRPr="00F92DC0" w:rsidRDefault="00526D56" w:rsidP="00351B48">
      <w:pPr>
        <w:tabs>
          <w:tab w:val="left" w:pos="2172"/>
        </w:tabs>
        <w:spacing w:line="480" w:lineRule="auto"/>
        <w:jc w:val="both"/>
        <w:rPr>
          <w:rFonts w:ascii="Times New Roman" w:eastAsia="Times New Roman" w:hAnsi="Times New Roman" w:cs="Times New Roman"/>
          <w:color w:val="000000"/>
          <w:sz w:val="24"/>
          <w:szCs w:val="24"/>
        </w:rPr>
      </w:pPr>
      <w:r w:rsidRPr="00F92DC0">
        <w:rPr>
          <w:rFonts w:ascii="Times New Roman" w:eastAsia="Times New Roman" w:hAnsi="Times New Roman" w:cs="Times New Roman"/>
          <w:bCs/>
          <w:color w:val="000000"/>
          <w:sz w:val="24"/>
          <w:szCs w:val="24"/>
        </w:rPr>
        <w:lastRenderedPageBreak/>
        <w:t>Tab</w:t>
      </w:r>
      <w:r w:rsidR="00351B48" w:rsidRPr="00F92DC0">
        <w:rPr>
          <w:rFonts w:ascii="Times New Roman" w:eastAsia="Times New Roman" w:hAnsi="Times New Roman" w:cs="Times New Roman"/>
          <w:bCs/>
          <w:color w:val="000000"/>
          <w:sz w:val="24"/>
          <w:szCs w:val="24"/>
        </w:rPr>
        <w:t>l</w:t>
      </w:r>
      <w:r w:rsidRPr="00F92DC0">
        <w:rPr>
          <w:rFonts w:ascii="Times New Roman" w:eastAsia="Times New Roman" w:hAnsi="Times New Roman" w:cs="Times New Roman"/>
          <w:bCs/>
          <w:color w:val="000000"/>
          <w:sz w:val="24"/>
          <w:szCs w:val="24"/>
        </w:rPr>
        <w:t>e S</w:t>
      </w:r>
      <w:r w:rsidRPr="00F92DC0">
        <w:rPr>
          <w:rFonts w:ascii="Times New Roman" w:eastAsia="Times New Roman" w:hAnsi="Times New Roman" w:cs="Times New Roman"/>
          <w:bCs/>
          <w:sz w:val="24"/>
          <w:szCs w:val="24"/>
        </w:rPr>
        <w:t>5</w:t>
      </w:r>
      <w:r w:rsidRPr="00F92DC0">
        <w:rPr>
          <w:rFonts w:ascii="Times New Roman" w:eastAsia="Times New Roman" w:hAnsi="Times New Roman" w:cs="Times New Roman"/>
          <w:bCs/>
          <w:color w:val="000000"/>
          <w:sz w:val="24"/>
          <w:szCs w:val="24"/>
        </w:rPr>
        <w:t xml:space="preserve">. </w:t>
      </w:r>
      <w:r w:rsidR="00F92DC0" w:rsidRPr="00F92DC0">
        <w:rPr>
          <w:rFonts w:ascii="Times New Roman" w:eastAsia="Times New Roman" w:hAnsi="Times New Roman" w:cs="Times New Roman"/>
          <w:bCs/>
          <w:color w:val="000000"/>
          <w:sz w:val="24"/>
          <w:szCs w:val="24"/>
        </w:rPr>
        <w:t xml:space="preserve">Strategic Areas for </w:t>
      </w:r>
      <w:r w:rsidR="00F92DC0">
        <w:rPr>
          <w:rFonts w:ascii="Times New Roman" w:eastAsia="Times New Roman" w:hAnsi="Times New Roman" w:cs="Times New Roman"/>
          <w:bCs/>
          <w:color w:val="000000"/>
          <w:sz w:val="24"/>
          <w:szCs w:val="24"/>
        </w:rPr>
        <w:t xml:space="preserve">Species </w:t>
      </w:r>
      <w:r w:rsidR="00F92DC0" w:rsidRPr="00F92DC0">
        <w:rPr>
          <w:rFonts w:ascii="Times New Roman" w:eastAsia="Times New Roman" w:hAnsi="Times New Roman" w:cs="Times New Roman"/>
          <w:bCs/>
          <w:color w:val="000000"/>
          <w:sz w:val="24"/>
          <w:szCs w:val="24"/>
        </w:rPr>
        <w:t>Conservation (</w:t>
      </w:r>
      <w:r w:rsidR="00F92DC0">
        <w:rPr>
          <w:rFonts w:ascii="Times New Roman" w:eastAsia="Times New Roman" w:hAnsi="Times New Roman" w:cs="Times New Roman"/>
          <w:bCs/>
          <w:color w:val="000000"/>
          <w:sz w:val="24"/>
          <w:szCs w:val="24"/>
        </w:rPr>
        <w:t>SASC</w:t>
      </w:r>
      <w:r w:rsidR="00F92DC0" w:rsidRPr="00F92DC0">
        <w:rPr>
          <w:rFonts w:ascii="Times New Roman" w:eastAsia="Times New Roman" w:hAnsi="Times New Roman" w:cs="Times New Roman"/>
          <w:bCs/>
          <w:color w:val="000000"/>
          <w:sz w:val="24"/>
          <w:szCs w:val="24"/>
        </w:rPr>
        <w:t xml:space="preserve">), approximate area and perimeter for each </w:t>
      </w:r>
      <w:r w:rsidR="00BC6989">
        <w:rPr>
          <w:rFonts w:ascii="Times New Roman" w:eastAsia="Times New Roman" w:hAnsi="Times New Roman" w:cs="Times New Roman"/>
          <w:bCs/>
          <w:color w:val="000000"/>
          <w:sz w:val="24"/>
          <w:szCs w:val="24"/>
        </w:rPr>
        <w:t>SASC</w:t>
      </w:r>
      <w:r w:rsidR="00F92DC0" w:rsidRPr="00F92DC0">
        <w:rPr>
          <w:rFonts w:ascii="Times New Roman" w:eastAsia="Times New Roman" w:hAnsi="Times New Roman" w:cs="Times New Roman"/>
          <w:bCs/>
          <w:color w:val="000000"/>
          <w:sz w:val="24"/>
          <w:szCs w:val="24"/>
        </w:rPr>
        <w:t xml:space="preserve"> and </w:t>
      </w:r>
      <w:r w:rsidR="00AF78B7">
        <w:rPr>
          <w:rFonts w:ascii="Times New Roman" w:eastAsia="Times New Roman" w:hAnsi="Times New Roman" w:cs="Times New Roman"/>
          <w:bCs/>
          <w:color w:val="000000"/>
          <w:sz w:val="24"/>
          <w:szCs w:val="24"/>
        </w:rPr>
        <w:t>municipalit</w:t>
      </w:r>
      <w:r w:rsidR="00F92DC0" w:rsidRPr="00F92DC0">
        <w:rPr>
          <w:rFonts w:ascii="Times New Roman" w:eastAsia="Times New Roman" w:hAnsi="Times New Roman" w:cs="Times New Roman"/>
          <w:bCs/>
          <w:color w:val="000000"/>
          <w:sz w:val="24"/>
          <w:szCs w:val="24"/>
        </w:rPr>
        <w:t xml:space="preserve">ies where </w:t>
      </w:r>
      <w:r w:rsidR="00BC6989">
        <w:rPr>
          <w:rFonts w:ascii="Times New Roman" w:eastAsia="Times New Roman" w:hAnsi="Times New Roman" w:cs="Times New Roman"/>
          <w:bCs/>
          <w:color w:val="000000"/>
          <w:sz w:val="24"/>
          <w:szCs w:val="24"/>
        </w:rPr>
        <w:t>the SASC</w:t>
      </w:r>
      <w:r w:rsidR="00F92DC0" w:rsidRPr="00F92DC0">
        <w:rPr>
          <w:rFonts w:ascii="Times New Roman" w:eastAsia="Times New Roman" w:hAnsi="Times New Roman" w:cs="Times New Roman"/>
          <w:bCs/>
          <w:color w:val="000000"/>
          <w:sz w:val="24"/>
          <w:szCs w:val="24"/>
        </w:rPr>
        <w:t xml:space="preserve"> occur</w:t>
      </w:r>
      <w:r w:rsidRPr="00F92DC0">
        <w:rPr>
          <w:rFonts w:ascii="Times New Roman" w:eastAsia="Times New Roman" w:hAnsi="Times New Roman" w:cs="Times New Roman"/>
          <w:color w:val="000000"/>
          <w:sz w:val="24"/>
          <w:szCs w:val="24"/>
        </w:rPr>
        <w:t>.</w:t>
      </w:r>
    </w:p>
    <w:tbl>
      <w:tblPr>
        <w:tblStyle w:val="a3"/>
        <w:tblW w:w="8838" w:type="dxa"/>
        <w:tblInd w:w="0" w:type="dxa"/>
        <w:tblLayout w:type="fixed"/>
        <w:tblLook w:val="0400" w:firstRow="0" w:lastRow="0" w:firstColumn="0" w:lastColumn="0" w:noHBand="0" w:noVBand="1"/>
      </w:tblPr>
      <w:tblGrid>
        <w:gridCol w:w="2998"/>
        <w:gridCol w:w="1572"/>
        <w:gridCol w:w="1572"/>
        <w:gridCol w:w="2696"/>
      </w:tblGrid>
      <w:tr w:rsidR="00557617" w:rsidRPr="003F4E7A" w14:paraId="6DAED7C1" w14:textId="77777777" w:rsidTr="00030B62">
        <w:trPr>
          <w:trHeight w:val="552"/>
        </w:trPr>
        <w:tc>
          <w:tcPr>
            <w:tcW w:w="2998" w:type="dxa"/>
            <w:tcBorders>
              <w:top w:val="single" w:sz="4" w:space="0" w:color="000000"/>
              <w:left w:val="nil"/>
              <w:bottom w:val="single" w:sz="4" w:space="0" w:color="000000"/>
              <w:right w:val="nil"/>
            </w:tcBorders>
            <w:shd w:val="clear" w:color="auto" w:fill="auto"/>
            <w:vAlign w:val="center"/>
          </w:tcPr>
          <w:p w14:paraId="6DAED7BD" w14:textId="1B9A5CE9" w:rsidR="00557617" w:rsidRPr="003F4E7A" w:rsidRDefault="00BC6989" w:rsidP="00030B62">
            <w:pPr>
              <w:spacing w:after="0" w:line="240" w:lineRule="auto"/>
              <w:rPr>
                <w:rFonts w:ascii="Times New Roman" w:eastAsia="Times New Roman" w:hAnsi="Times New Roman" w:cs="Times New Roman"/>
                <w:b/>
                <w:sz w:val="24"/>
                <w:szCs w:val="24"/>
              </w:rPr>
            </w:pPr>
            <w:r w:rsidRPr="00BC6989">
              <w:rPr>
                <w:rFonts w:ascii="Times New Roman" w:eastAsia="Times New Roman" w:hAnsi="Times New Roman" w:cs="Times New Roman"/>
                <w:b/>
                <w:sz w:val="24"/>
                <w:szCs w:val="24"/>
              </w:rPr>
              <w:t>SASC</w:t>
            </w:r>
          </w:p>
        </w:tc>
        <w:tc>
          <w:tcPr>
            <w:tcW w:w="1572" w:type="dxa"/>
            <w:tcBorders>
              <w:top w:val="single" w:sz="4" w:space="0" w:color="000000"/>
              <w:left w:val="nil"/>
              <w:bottom w:val="single" w:sz="4" w:space="0" w:color="000000"/>
              <w:right w:val="nil"/>
            </w:tcBorders>
            <w:shd w:val="clear" w:color="auto" w:fill="auto"/>
            <w:vAlign w:val="center"/>
          </w:tcPr>
          <w:p w14:paraId="6DAED7BE" w14:textId="41DACE57" w:rsidR="00557617" w:rsidRPr="003F4E7A" w:rsidRDefault="00BC6989" w:rsidP="00030B6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sidR="00526D56" w:rsidRPr="003F4E7A">
              <w:rPr>
                <w:rFonts w:ascii="Times New Roman" w:eastAsia="Times New Roman" w:hAnsi="Times New Roman" w:cs="Times New Roman"/>
                <w:b/>
                <w:sz w:val="24"/>
                <w:szCs w:val="24"/>
              </w:rPr>
              <w:t>rea (km</w:t>
            </w:r>
            <w:r w:rsidR="00526D56" w:rsidRPr="00BC6989">
              <w:rPr>
                <w:rFonts w:ascii="Times New Roman" w:eastAsia="Times New Roman" w:hAnsi="Times New Roman" w:cs="Times New Roman"/>
                <w:b/>
                <w:sz w:val="24"/>
                <w:szCs w:val="24"/>
                <w:vertAlign w:val="superscript"/>
              </w:rPr>
              <w:t>2</w:t>
            </w:r>
            <w:r w:rsidR="00526D56" w:rsidRPr="003F4E7A">
              <w:rPr>
                <w:rFonts w:ascii="Times New Roman" w:eastAsia="Times New Roman" w:hAnsi="Times New Roman" w:cs="Times New Roman"/>
                <w:b/>
                <w:sz w:val="24"/>
                <w:szCs w:val="24"/>
              </w:rPr>
              <w:t>)</w:t>
            </w:r>
          </w:p>
        </w:tc>
        <w:tc>
          <w:tcPr>
            <w:tcW w:w="1572" w:type="dxa"/>
            <w:tcBorders>
              <w:top w:val="single" w:sz="4" w:space="0" w:color="000000"/>
              <w:left w:val="nil"/>
              <w:bottom w:val="single" w:sz="4" w:space="0" w:color="000000"/>
              <w:right w:val="nil"/>
            </w:tcBorders>
            <w:shd w:val="clear" w:color="auto" w:fill="auto"/>
            <w:vAlign w:val="center"/>
          </w:tcPr>
          <w:p w14:paraId="6DAED7BF" w14:textId="4C48C6C0" w:rsidR="00557617" w:rsidRPr="003F4E7A" w:rsidRDefault="00526D56" w:rsidP="00030B62">
            <w:pPr>
              <w:spacing w:after="0" w:line="240" w:lineRule="auto"/>
              <w:rPr>
                <w:rFonts w:ascii="Times New Roman" w:eastAsia="Times New Roman" w:hAnsi="Times New Roman" w:cs="Times New Roman"/>
                <w:b/>
                <w:sz w:val="24"/>
                <w:szCs w:val="24"/>
              </w:rPr>
            </w:pPr>
            <w:r w:rsidRPr="003F4E7A">
              <w:rPr>
                <w:rFonts w:ascii="Times New Roman" w:eastAsia="Times New Roman" w:hAnsi="Times New Roman" w:cs="Times New Roman"/>
                <w:b/>
                <w:sz w:val="24"/>
                <w:szCs w:val="24"/>
              </w:rPr>
              <w:t>Per</w:t>
            </w:r>
            <w:r w:rsidR="00BC6989">
              <w:rPr>
                <w:rFonts w:ascii="Times New Roman" w:eastAsia="Times New Roman" w:hAnsi="Times New Roman" w:cs="Times New Roman"/>
                <w:b/>
                <w:sz w:val="24"/>
                <w:szCs w:val="24"/>
              </w:rPr>
              <w:t>i</w:t>
            </w:r>
            <w:r w:rsidRPr="003F4E7A">
              <w:rPr>
                <w:rFonts w:ascii="Times New Roman" w:eastAsia="Times New Roman" w:hAnsi="Times New Roman" w:cs="Times New Roman"/>
                <w:b/>
                <w:sz w:val="24"/>
                <w:szCs w:val="24"/>
              </w:rPr>
              <w:t>met</w:t>
            </w:r>
            <w:r w:rsidR="00BC6989">
              <w:rPr>
                <w:rFonts w:ascii="Times New Roman" w:eastAsia="Times New Roman" w:hAnsi="Times New Roman" w:cs="Times New Roman"/>
                <w:b/>
                <w:sz w:val="24"/>
                <w:szCs w:val="24"/>
              </w:rPr>
              <w:t>e</w:t>
            </w:r>
            <w:r w:rsidRPr="003F4E7A">
              <w:rPr>
                <w:rFonts w:ascii="Times New Roman" w:eastAsia="Times New Roman" w:hAnsi="Times New Roman" w:cs="Times New Roman"/>
                <w:b/>
                <w:sz w:val="24"/>
                <w:szCs w:val="24"/>
              </w:rPr>
              <w:t>r (km)</w:t>
            </w:r>
          </w:p>
        </w:tc>
        <w:tc>
          <w:tcPr>
            <w:tcW w:w="2696" w:type="dxa"/>
            <w:tcBorders>
              <w:top w:val="single" w:sz="4" w:space="0" w:color="000000"/>
              <w:left w:val="nil"/>
              <w:bottom w:val="single" w:sz="4" w:space="0" w:color="000000"/>
              <w:right w:val="nil"/>
            </w:tcBorders>
            <w:shd w:val="clear" w:color="auto" w:fill="auto"/>
            <w:vAlign w:val="center"/>
          </w:tcPr>
          <w:p w14:paraId="6DAED7C0" w14:textId="442087D6" w:rsidR="00557617" w:rsidRPr="003F4E7A" w:rsidRDefault="00AF78B7" w:rsidP="00030B6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Municipalit</w:t>
            </w:r>
            <w:r w:rsidR="00BC6989">
              <w:rPr>
                <w:rFonts w:ascii="Times New Roman" w:eastAsia="Times New Roman" w:hAnsi="Times New Roman" w:cs="Times New Roman"/>
                <w:b/>
                <w:sz w:val="24"/>
                <w:szCs w:val="24"/>
              </w:rPr>
              <w:t>ies</w:t>
            </w:r>
          </w:p>
        </w:tc>
      </w:tr>
      <w:tr w:rsidR="00557617" w:rsidRPr="003F4E7A" w14:paraId="6DAED7C6" w14:textId="77777777">
        <w:trPr>
          <w:trHeight w:val="276"/>
        </w:trPr>
        <w:tc>
          <w:tcPr>
            <w:tcW w:w="2998" w:type="dxa"/>
            <w:vMerge w:val="restart"/>
            <w:tcBorders>
              <w:top w:val="nil"/>
              <w:left w:val="nil"/>
              <w:bottom w:val="nil"/>
              <w:right w:val="nil"/>
            </w:tcBorders>
            <w:shd w:val="clear" w:color="auto" w:fill="auto"/>
          </w:tcPr>
          <w:p w14:paraId="6DAED7C2"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Piatã, Rio de Contas</w:t>
            </w:r>
          </w:p>
        </w:tc>
        <w:tc>
          <w:tcPr>
            <w:tcW w:w="1572" w:type="dxa"/>
            <w:vMerge w:val="restart"/>
            <w:tcBorders>
              <w:top w:val="nil"/>
              <w:left w:val="nil"/>
              <w:bottom w:val="nil"/>
              <w:right w:val="nil"/>
            </w:tcBorders>
            <w:shd w:val="clear" w:color="auto" w:fill="auto"/>
          </w:tcPr>
          <w:p w14:paraId="6DAED7C3"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3944</w:t>
            </w:r>
          </w:p>
        </w:tc>
        <w:tc>
          <w:tcPr>
            <w:tcW w:w="1572" w:type="dxa"/>
            <w:vMerge w:val="restart"/>
            <w:tcBorders>
              <w:top w:val="nil"/>
              <w:left w:val="nil"/>
              <w:bottom w:val="nil"/>
              <w:right w:val="nil"/>
            </w:tcBorders>
            <w:shd w:val="clear" w:color="auto" w:fill="auto"/>
          </w:tcPr>
          <w:p w14:paraId="6DAED7C4"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548</w:t>
            </w:r>
          </w:p>
        </w:tc>
        <w:tc>
          <w:tcPr>
            <w:tcW w:w="2696" w:type="dxa"/>
            <w:tcBorders>
              <w:top w:val="nil"/>
              <w:left w:val="nil"/>
              <w:bottom w:val="nil"/>
              <w:right w:val="nil"/>
            </w:tcBorders>
            <w:shd w:val="clear" w:color="auto" w:fill="auto"/>
          </w:tcPr>
          <w:p w14:paraId="6DAED7C5"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Abaíra</w:t>
            </w:r>
          </w:p>
        </w:tc>
      </w:tr>
      <w:tr w:rsidR="00557617" w:rsidRPr="003F4E7A" w14:paraId="6DAED7CB" w14:textId="77777777">
        <w:trPr>
          <w:trHeight w:val="276"/>
        </w:trPr>
        <w:tc>
          <w:tcPr>
            <w:tcW w:w="2998" w:type="dxa"/>
            <w:vMerge/>
            <w:tcBorders>
              <w:top w:val="nil"/>
              <w:left w:val="nil"/>
              <w:bottom w:val="nil"/>
              <w:right w:val="nil"/>
            </w:tcBorders>
            <w:shd w:val="clear" w:color="auto" w:fill="auto"/>
          </w:tcPr>
          <w:p w14:paraId="6DAED7C7"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7C8"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7C9"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696" w:type="dxa"/>
            <w:tcBorders>
              <w:top w:val="nil"/>
              <w:left w:val="nil"/>
              <w:bottom w:val="nil"/>
              <w:right w:val="nil"/>
            </w:tcBorders>
            <w:shd w:val="clear" w:color="auto" w:fill="auto"/>
          </w:tcPr>
          <w:p w14:paraId="6DAED7CA"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Érico Cardoso</w:t>
            </w:r>
          </w:p>
        </w:tc>
      </w:tr>
      <w:tr w:rsidR="00557617" w:rsidRPr="003F4E7A" w14:paraId="6DAED7D0" w14:textId="77777777">
        <w:trPr>
          <w:trHeight w:val="276"/>
        </w:trPr>
        <w:tc>
          <w:tcPr>
            <w:tcW w:w="2998" w:type="dxa"/>
            <w:vMerge/>
            <w:tcBorders>
              <w:top w:val="nil"/>
              <w:left w:val="nil"/>
              <w:bottom w:val="nil"/>
              <w:right w:val="nil"/>
            </w:tcBorders>
            <w:shd w:val="clear" w:color="auto" w:fill="auto"/>
          </w:tcPr>
          <w:p w14:paraId="6DAED7CC"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7CD"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7CE"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696" w:type="dxa"/>
            <w:tcBorders>
              <w:top w:val="nil"/>
              <w:left w:val="nil"/>
              <w:bottom w:val="nil"/>
              <w:right w:val="nil"/>
            </w:tcBorders>
            <w:shd w:val="clear" w:color="auto" w:fill="auto"/>
          </w:tcPr>
          <w:p w14:paraId="6DAED7CF"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Boninal</w:t>
            </w:r>
          </w:p>
        </w:tc>
      </w:tr>
      <w:tr w:rsidR="00557617" w:rsidRPr="003F4E7A" w14:paraId="6DAED7D5" w14:textId="77777777">
        <w:trPr>
          <w:trHeight w:val="276"/>
        </w:trPr>
        <w:tc>
          <w:tcPr>
            <w:tcW w:w="2998" w:type="dxa"/>
            <w:vMerge/>
            <w:tcBorders>
              <w:top w:val="nil"/>
              <w:left w:val="nil"/>
              <w:bottom w:val="nil"/>
              <w:right w:val="nil"/>
            </w:tcBorders>
            <w:shd w:val="clear" w:color="auto" w:fill="auto"/>
          </w:tcPr>
          <w:p w14:paraId="6DAED7D1"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7D2"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7D3"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696" w:type="dxa"/>
            <w:tcBorders>
              <w:top w:val="nil"/>
              <w:left w:val="nil"/>
              <w:bottom w:val="nil"/>
              <w:right w:val="nil"/>
            </w:tcBorders>
            <w:shd w:val="clear" w:color="auto" w:fill="auto"/>
          </w:tcPr>
          <w:p w14:paraId="6DAED7D4"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Caturama</w:t>
            </w:r>
          </w:p>
        </w:tc>
      </w:tr>
      <w:tr w:rsidR="00557617" w:rsidRPr="003F4E7A" w14:paraId="6DAED7DA" w14:textId="77777777">
        <w:trPr>
          <w:trHeight w:val="276"/>
        </w:trPr>
        <w:tc>
          <w:tcPr>
            <w:tcW w:w="2998" w:type="dxa"/>
            <w:vMerge/>
            <w:tcBorders>
              <w:top w:val="nil"/>
              <w:left w:val="nil"/>
              <w:bottom w:val="nil"/>
              <w:right w:val="nil"/>
            </w:tcBorders>
            <w:shd w:val="clear" w:color="auto" w:fill="auto"/>
          </w:tcPr>
          <w:p w14:paraId="6DAED7D6"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7D7"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7D8"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696" w:type="dxa"/>
            <w:tcBorders>
              <w:top w:val="nil"/>
              <w:left w:val="nil"/>
              <w:bottom w:val="nil"/>
              <w:right w:val="nil"/>
            </w:tcBorders>
            <w:shd w:val="clear" w:color="auto" w:fill="auto"/>
          </w:tcPr>
          <w:p w14:paraId="6DAED7D9"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Dom Basílio</w:t>
            </w:r>
          </w:p>
        </w:tc>
      </w:tr>
      <w:tr w:rsidR="00557617" w:rsidRPr="003F4E7A" w14:paraId="6DAED7DF" w14:textId="77777777">
        <w:trPr>
          <w:trHeight w:val="276"/>
        </w:trPr>
        <w:tc>
          <w:tcPr>
            <w:tcW w:w="2998" w:type="dxa"/>
            <w:vMerge/>
            <w:tcBorders>
              <w:top w:val="nil"/>
              <w:left w:val="nil"/>
              <w:bottom w:val="nil"/>
              <w:right w:val="nil"/>
            </w:tcBorders>
            <w:shd w:val="clear" w:color="auto" w:fill="auto"/>
          </w:tcPr>
          <w:p w14:paraId="6DAED7DB"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7DC"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7DD"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696" w:type="dxa"/>
            <w:tcBorders>
              <w:top w:val="nil"/>
              <w:left w:val="nil"/>
              <w:bottom w:val="nil"/>
              <w:right w:val="nil"/>
            </w:tcBorders>
            <w:shd w:val="clear" w:color="auto" w:fill="auto"/>
          </w:tcPr>
          <w:p w14:paraId="6DAED7DE"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Jussiape</w:t>
            </w:r>
          </w:p>
        </w:tc>
      </w:tr>
      <w:tr w:rsidR="00557617" w:rsidRPr="003F4E7A" w14:paraId="6DAED7E4" w14:textId="77777777">
        <w:trPr>
          <w:trHeight w:val="276"/>
        </w:trPr>
        <w:tc>
          <w:tcPr>
            <w:tcW w:w="2998" w:type="dxa"/>
            <w:vMerge/>
            <w:tcBorders>
              <w:top w:val="nil"/>
              <w:left w:val="nil"/>
              <w:bottom w:val="nil"/>
              <w:right w:val="nil"/>
            </w:tcBorders>
            <w:shd w:val="clear" w:color="auto" w:fill="auto"/>
          </w:tcPr>
          <w:p w14:paraId="6DAED7E0"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7E1"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7E2"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696" w:type="dxa"/>
            <w:tcBorders>
              <w:top w:val="nil"/>
              <w:left w:val="nil"/>
              <w:bottom w:val="nil"/>
              <w:right w:val="nil"/>
            </w:tcBorders>
            <w:shd w:val="clear" w:color="auto" w:fill="auto"/>
          </w:tcPr>
          <w:p w14:paraId="6DAED7E3"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Livramento de Nossa Senhora</w:t>
            </w:r>
          </w:p>
        </w:tc>
      </w:tr>
      <w:tr w:rsidR="00557617" w:rsidRPr="003F4E7A" w14:paraId="6DAED7E9" w14:textId="77777777">
        <w:trPr>
          <w:trHeight w:val="276"/>
        </w:trPr>
        <w:tc>
          <w:tcPr>
            <w:tcW w:w="2998" w:type="dxa"/>
            <w:vMerge/>
            <w:tcBorders>
              <w:top w:val="nil"/>
              <w:left w:val="nil"/>
              <w:bottom w:val="nil"/>
              <w:right w:val="nil"/>
            </w:tcBorders>
            <w:shd w:val="clear" w:color="auto" w:fill="auto"/>
          </w:tcPr>
          <w:p w14:paraId="6DAED7E5"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7E6"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7E7"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696" w:type="dxa"/>
            <w:tcBorders>
              <w:top w:val="nil"/>
              <w:left w:val="nil"/>
              <w:bottom w:val="nil"/>
              <w:right w:val="nil"/>
            </w:tcBorders>
            <w:shd w:val="clear" w:color="auto" w:fill="auto"/>
          </w:tcPr>
          <w:p w14:paraId="6DAED7E8"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Mucugê</w:t>
            </w:r>
          </w:p>
        </w:tc>
      </w:tr>
      <w:tr w:rsidR="00557617" w:rsidRPr="003F4E7A" w14:paraId="6DAED7EE" w14:textId="77777777">
        <w:trPr>
          <w:trHeight w:val="276"/>
        </w:trPr>
        <w:tc>
          <w:tcPr>
            <w:tcW w:w="2998" w:type="dxa"/>
            <w:vMerge/>
            <w:tcBorders>
              <w:top w:val="nil"/>
              <w:left w:val="nil"/>
              <w:bottom w:val="nil"/>
              <w:right w:val="nil"/>
            </w:tcBorders>
            <w:shd w:val="clear" w:color="auto" w:fill="auto"/>
          </w:tcPr>
          <w:p w14:paraId="6DAED7EA"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7EB"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7EC"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696" w:type="dxa"/>
            <w:tcBorders>
              <w:top w:val="nil"/>
              <w:left w:val="nil"/>
              <w:bottom w:val="nil"/>
              <w:right w:val="nil"/>
            </w:tcBorders>
            <w:shd w:val="clear" w:color="auto" w:fill="auto"/>
          </w:tcPr>
          <w:p w14:paraId="6DAED7ED"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Novo Horizonte</w:t>
            </w:r>
          </w:p>
        </w:tc>
      </w:tr>
      <w:tr w:rsidR="00557617" w:rsidRPr="003F4E7A" w14:paraId="6DAED7F3" w14:textId="77777777">
        <w:trPr>
          <w:trHeight w:val="276"/>
        </w:trPr>
        <w:tc>
          <w:tcPr>
            <w:tcW w:w="2998" w:type="dxa"/>
            <w:vMerge/>
            <w:tcBorders>
              <w:top w:val="nil"/>
              <w:left w:val="nil"/>
              <w:bottom w:val="nil"/>
              <w:right w:val="nil"/>
            </w:tcBorders>
            <w:shd w:val="clear" w:color="auto" w:fill="auto"/>
          </w:tcPr>
          <w:p w14:paraId="6DAED7EF"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7F0"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7F1"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696" w:type="dxa"/>
            <w:tcBorders>
              <w:top w:val="nil"/>
              <w:left w:val="nil"/>
              <w:bottom w:val="nil"/>
              <w:right w:val="nil"/>
            </w:tcBorders>
            <w:shd w:val="clear" w:color="auto" w:fill="auto"/>
          </w:tcPr>
          <w:p w14:paraId="6DAED7F2"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Paramirim</w:t>
            </w:r>
          </w:p>
        </w:tc>
      </w:tr>
      <w:tr w:rsidR="00557617" w:rsidRPr="003F4E7A" w14:paraId="6DAED7F8" w14:textId="77777777">
        <w:trPr>
          <w:trHeight w:val="276"/>
        </w:trPr>
        <w:tc>
          <w:tcPr>
            <w:tcW w:w="2998" w:type="dxa"/>
            <w:vMerge/>
            <w:tcBorders>
              <w:top w:val="nil"/>
              <w:left w:val="nil"/>
              <w:bottom w:val="nil"/>
              <w:right w:val="nil"/>
            </w:tcBorders>
            <w:shd w:val="clear" w:color="auto" w:fill="auto"/>
          </w:tcPr>
          <w:p w14:paraId="6DAED7F4"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7F5"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7F6"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696" w:type="dxa"/>
            <w:tcBorders>
              <w:top w:val="nil"/>
              <w:left w:val="nil"/>
              <w:bottom w:val="nil"/>
              <w:right w:val="nil"/>
            </w:tcBorders>
            <w:shd w:val="clear" w:color="auto" w:fill="auto"/>
          </w:tcPr>
          <w:p w14:paraId="6DAED7F7"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Piatã</w:t>
            </w:r>
          </w:p>
        </w:tc>
      </w:tr>
      <w:tr w:rsidR="00557617" w:rsidRPr="003F4E7A" w14:paraId="6DAED7FD" w14:textId="77777777">
        <w:trPr>
          <w:trHeight w:val="276"/>
        </w:trPr>
        <w:tc>
          <w:tcPr>
            <w:tcW w:w="2998" w:type="dxa"/>
            <w:vMerge/>
            <w:tcBorders>
              <w:top w:val="nil"/>
              <w:left w:val="nil"/>
              <w:bottom w:val="nil"/>
              <w:right w:val="nil"/>
            </w:tcBorders>
            <w:shd w:val="clear" w:color="auto" w:fill="auto"/>
          </w:tcPr>
          <w:p w14:paraId="6DAED7F9"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7FA"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7FB"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696" w:type="dxa"/>
            <w:tcBorders>
              <w:top w:val="nil"/>
              <w:left w:val="nil"/>
              <w:bottom w:val="nil"/>
              <w:right w:val="nil"/>
            </w:tcBorders>
            <w:shd w:val="clear" w:color="auto" w:fill="auto"/>
          </w:tcPr>
          <w:p w14:paraId="6DAED7FC"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Rio de Contas</w:t>
            </w:r>
          </w:p>
        </w:tc>
      </w:tr>
      <w:tr w:rsidR="00557617" w:rsidRPr="003F4E7A" w14:paraId="6DAED802" w14:textId="77777777">
        <w:trPr>
          <w:trHeight w:val="276"/>
        </w:trPr>
        <w:tc>
          <w:tcPr>
            <w:tcW w:w="2998" w:type="dxa"/>
            <w:vMerge/>
            <w:tcBorders>
              <w:top w:val="nil"/>
              <w:left w:val="nil"/>
              <w:bottom w:val="nil"/>
              <w:right w:val="nil"/>
            </w:tcBorders>
            <w:shd w:val="clear" w:color="auto" w:fill="auto"/>
          </w:tcPr>
          <w:p w14:paraId="6DAED7FE"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7FF"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00"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696" w:type="dxa"/>
            <w:tcBorders>
              <w:top w:val="nil"/>
              <w:left w:val="nil"/>
              <w:bottom w:val="nil"/>
              <w:right w:val="nil"/>
            </w:tcBorders>
            <w:shd w:val="clear" w:color="auto" w:fill="auto"/>
          </w:tcPr>
          <w:p w14:paraId="6DAED801"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Rio do Pires</w:t>
            </w:r>
          </w:p>
        </w:tc>
      </w:tr>
      <w:tr w:rsidR="00557617" w:rsidRPr="003F4E7A" w14:paraId="6DAED807" w14:textId="77777777">
        <w:trPr>
          <w:trHeight w:val="276"/>
        </w:trPr>
        <w:tc>
          <w:tcPr>
            <w:tcW w:w="2998" w:type="dxa"/>
            <w:vMerge w:val="restart"/>
            <w:tcBorders>
              <w:top w:val="nil"/>
              <w:left w:val="nil"/>
              <w:bottom w:val="nil"/>
              <w:right w:val="nil"/>
            </w:tcBorders>
            <w:shd w:val="clear" w:color="auto" w:fill="auto"/>
          </w:tcPr>
          <w:p w14:paraId="6DAED803"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Chapada Central</w:t>
            </w:r>
          </w:p>
        </w:tc>
        <w:tc>
          <w:tcPr>
            <w:tcW w:w="1572" w:type="dxa"/>
            <w:vMerge w:val="restart"/>
            <w:tcBorders>
              <w:top w:val="nil"/>
              <w:left w:val="nil"/>
              <w:bottom w:val="nil"/>
              <w:right w:val="nil"/>
            </w:tcBorders>
            <w:shd w:val="clear" w:color="auto" w:fill="auto"/>
          </w:tcPr>
          <w:p w14:paraId="6DAED804"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417</w:t>
            </w:r>
          </w:p>
        </w:tc>
        <w:tc>
          <w:tcPr>
            <w:tcW w:w="1572" w:type="dxa"/>
            <w:vMerge w:val="restart"/>
            <w:tcBorders>
              <w:top w:val="nil"/>
              <w:left w:val="nil"/>
              <w:bottom w:val="nil"/>
              <w:right w:val="nil"/>
            </w:tcBorders>
            <w:shd w:val="clear" w:color="auto" w:fill="auto"/>
          </w:tcPr>
          <w:p w14:paraId="6DAED805"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131</w:t>
            </w:r>
          </w:p>
        </w:tc>
        <w:tc>
          <w:tcPr>
            <w:tcW w:w="2696" w:type="dxa"/>
            <w:tcBorders>
              <w:top w:val="nil"/>
              <w:left w:val="nil"/>
              <w:bottom w:val="nil"/>
              <w:right w:val="nil"/>
            </w:tcBorders>
            <w:shd w:val="clear" w:color="auto" w:fill="auto"/>
          </w:tcPr>
          <w:p w14:paraId="6DAED806"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Mucugê</w:t>
            </w:r>
          </w:p>
        </w:tc>
      </w:tr>
      <w:tr w:rsidR="00557617" w:rsidRPr="003F4E7A" w14:paraId="6DAED80C" w14:textId="77777777">
        <w:trPr>
          <w:trHeight w:val="276"/>
        </w:trPr>
        <w:tc>
          <w:tcPr>
            <w:tcW w:w="2998" w:type="dxa"/>
            <w:vMerge/>
            <w:tcBorders>
              <w:top w:val="nil"/>
              <w:left w:val="nil"/>
              <w:bottom w:val="nil"/>
              <w:right w:val="nil"/>
            </w:tcBorders>
            <w:shd w:val="clear" w:color="auto" w:fill="auto"/>
          </w:tcPr>
          <w:p w14:paraId="6DAED808"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09"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0A"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696" w:type="dxa"/>
            <w:tcBorders>
              <w:top w:val="nil"/>
              <w:left w:val="nil"/>
              <w:bottom w:val="nil"/>
              <w:right w:val="nil"/>
            </w:tcBorders>
            <w:shd w:val="clear" w:color="auto" w:fill="auto"/>
          </w:tcPr>
          <w:p w14:paraId="6DAED80B"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Palmeiras</w:t>
            </w:r>
          </w:p>
        </w:tc>
      </w:tr>
      <w:tr w:rsidR="00557617" w:rsidRPr="003F4E7A" w14:paraId="6DAED811" w14:textId="77777777">
        <w:trPr>
          <w:trHeight w:val="276"/>
        </w:trPr>
        <w:tc>
          <w:tcPr>
            <w:tcW w:w="2998" w:type="dxa"/>
            <w:vMerge/>
            <w:tcBorders>
              <w:top w:val="nil"/>
              <w:left w:val="nil"/>
              <w:bottom w:val="nil"/>
              <w:right w:val="nil"/>
            </w:tcBorders>
            <w:shd w:val="clear" w:color="auto" w:fill="auto"/>
          </w:tcPr>
          <w:p w14:paraId="6DAED80D"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0E"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0F"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696" w:type="dxa"/>
            <w:tcBorders>
              <w:top w:val="nil"/>
              <w:left w:val="nil"/>
              <w:bottom w:val="nil"/>
              <w:right w:val="nil"/>
            </w:tcBorders>
            <w:shd w:val="clear" w:color="auto" w:fill="auto"/>
          </w:tcPr>
          <w:p w14:paraId="6DAED810"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Seabra</w:t>
            </w:r>
          </w:p>
        </w:tc>
      </w:tr>
      <w:tr w:rsidR="00557617" w:rsidRPr="003F4E7A" w14:paraId="6DAED816" w14:textId="77777777">
        <w:trPr>
          <w:trHeight w:val="276"/>
        </w:trPr>
        <w:tc>
          <w:tcPr>
            <w:tcW w:w="2998" w:type="dxa"/>
            <w:vMerge w:val="restart"/>
            <w:tcBorders>
              <w:top w:val="nil"/>
              <w:left w:val="nil"/>
              <w:bottom w:val="nil"/>
              <w:right w:val="nil"/>
            </w:tcBorders>
            <w:shd w:val="clear" w:color="auto" w:fill="auto"/>
          </w:tcPr>
          <w:p w14:paraId="6DAED812"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Sincorá</w:t>
            </w:r>
          </w:p>
        </w:tc>
        <w:tc>
          <w:tcPr>
            <w:tcW w:w="1572" w:type="dxa"/>
            <w:vMerge w:val="restart"/>
            <w:tcBorders>
              <w:top w:val="nil"/>
              <w:left w:val="nil"/>
              <w:bottom w:val="nil"/>
              <w:right w:val="nil"/>
            </w:tcBorders>
            <w:shd w:val="clear" w:color="auto" w:fill="auto"/>
          </w:tcPr>
          <w:p w14:paraId="6DAED813"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3229</w:t>
            </w:r>
          </w:p>
        </w:tc>
        <w:tc>
          <w:tcPr>
            <w:tcW w:w="1572" w:type="dxa"/>
            <w:vMerge w:val="restart"/>
            <w:tcBorders>
              <w:top w:val="nil"/>
              <w:left w:val="nil"/>
              <w:bottom w:val="nil"/>
              <w:right w:val="nil"/>
            </w:tcBorders>
            <w:shd w:val="clear" w:color="auto" w:fill="auto"/>
          </w:tcPr>
          <w:p w14:paraId="6DAED814"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365</w:t>
            </w:r>
          </w:p>
        </w:tc>
        <w:tc>
          <w:tcPr>
            <w:tcW w:w="2696" w:type="dxa"/>
            <w:tcBorders>
              <w:top w:val="nil"/>
              <w:left w:val="nil"/>
              <w:bottom w:val="nil"/>
              <w:right w:val="nil"/>
            </w:tcBorders>
            <w:shd w:val="clear" w:color="auto" w:fill="auto"/>
          </w:tcPr>
          <w:p w14:paraId="6DAED815"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Barra da Estiva</w:t>
            </w:r>
          </w:p>
        </w:tc>
      </w:tr>
      <w:tr w:rsidR="00557617" w:rsidRPr="003F4E7A" w14:paraId="6DAED81B" w14:textId="77777777">
        <w:trPr>
          <w:trHeight w:val="276"/>
        </w:trPr>
        <w:tc>
          <w:tcPr>
            <w:tcW w:w="2998" w:type="dxa"/>
            <w:vMerge/>
            <w:tcBorders>
              <w:top w:val="nil"/>
              <w:left w:val="nil"/>
              <w:bottom w:val="nil"/>
              <w:right w:val="nil"/>
            </w:tcBorders>
            <w:shd w:val="clear" w:color="auto" w:fill="auto"/>
          </w:tcPr>
          <w:p w14:paraId="6DAED817"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18"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19"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696" w:type="dxa"/>
            <w:tcBorders>
              <w:top w:val="nil"/>
              <w:left w:val="nil"/>
              <w:bottom w:val="nil"/>
              <w:right w:val="nil"/>
            </w:tcBorders>
            <w:shd w:val="clear" w:color="auto" w:fill="auto"/>
          </w:tcPr>
          <w:p w14:paraId="6DAED81A"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Contendas do Sincorá</w:t>
            </w:r>
          </w:p>
        </w:tc>
      </w:tr>
      <w:tr w:rsidR="00557617" w:rsidRPr="003F4E7A" w14:paraId="6DAED820" w14:textId="77777777">
        <w:trPr>
          <w:trHeight w:val="276"/>
        </w:trPr>
        <w:tc>
          <w:tcPr>
            <w:tcW w:w="2998" w:type="dxa"/>
            <w:vMerge/>
            <w:tcBorders>
              <w:top w:val="nil"/>
              <w:left w:val="nil"/>
              <w:bottom w:val="nil"/>
              <w:right w:val="nil"/>
            </w:tcBorders>
            <w:shd w:val="clear" w:color="auto" w:fill="auto"/>
          </w:tcPr>
          <w:p w14:paraId="6DAED81C"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1D"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1E"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696" w:type="dxa"/>
            <w:tcBorders>
              <w:top w:val="nil"/>
              <w:left w:val="nil"/>
              <w:bottom w:val="nil"/>
              <w:right w:val="nil"/>
            </w:tcBorders>
            <w:shd w:val="clear" w:color="auto" w:fill="auto"/>
          </w:tcPr>
          <w:p w14:paraId="6DAED81F"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Ibicoara</w:t>
            </w:r>
          </w:p>
        </w:tc>
      </w:tr>
      <w:tr w:rsidR="00557617" w:rsidRPr="003F4E7A" w14:paraId="6DAED825" w14:textId="77777777">
        <w:trPr>
          <w:trHeight w:val="276"/>
        </w:trPr>
        <w:tc>
          <w:tcPr>
            <w:tcW w:w="2998" w:type="dxa"/>
            <w:vMerge/>
            <w:tcBorders>
              <w:top w:val="nil"/>
              <w:left w:val="nil"/>
              <w:bottom w:val="nil"/>
              <w:right w:val="nil"/>
            </w:tcBorders>
            <w:shd w:val="clear" w:color="auto" w:fill="auto"/>
          </w:tcPr>
          <w:p w14:paraId="6DAED821"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22"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23"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696" w:type="dxa"/>
            <w:tcBorders>
              <w:top w:val="nil"/>
              <w:left w:val="nil"/>
              <w:bottom w:val="nil"/>
              <w:right w:val="nil"/>
            </w:tcBorders>
            <w:shd w:val="clear" w:color="auto" w:fill="auto"/>
          </w:tcPr>
          <w:p w14:paraId="6DAED824"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Iramaia</w:t>
            </w:r>
          </w:p>
        </w:tc>
      </w:tr>
      <w:tr w:rsidR="00557617" w:rsidRPr="003F4E7A" w14:paraId="6DAED82A" w14:textId="77777777">
        <w:trPr>
          <w:trHeight w:val="276"/>
        </w:trPr>
        <w:tc>
          <w:tcPr>
            <w:tcW w:w="2998" w:type="dxa"/>
            <w:vMerge/>
            <w:tcBorders>
              <w:top w:val="nil"/>
              <w:left w:val="nil"/>
              <w:bottom w:val="nil"/>
              <w:right w:val="nil"/>
            </w:tcBorders>
            <w:shd w:val="clear" w:color="auto" w:fill="auto"/>
          </w:tcPr>
          <w:p w14:paraId="6DAED826"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27"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28"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696" w:type="dxa"/>
            <w:tcBorders>
              <w:top w:val="nil"/>
              <w:left w:val="nil"/>
              <w:bottom w:val="nil"/>
              <w:right w:val="nil"/>
            </w:tcBorders>
            <w:shd w:val="clear" w:color="auto" w:fill="auto"/>
          </w:tcPr>
          <w:p w14:paraId="6DAED829"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Itaeté</w:t>
            </w:r>
          </w:p>
        </w:tc>
      </w:tr>
      <w:tr w:rsidR="00557617" w:rsidRPr="003F4E7A" w14:paraId="6DAED82F" w14:textId="77777777">
        <w:trPr>
          <w:trHeight w:val="276"/>
        </w:trPr>
        <w:tc>
          <w:tcPr>
            <w:tcW w:w="2998" w:type="dxa"/>
            <w:vMerge/>
            <w:tcBorders>
              <w:top w:val="nil"/>
              <w:left w:val="nil"/>
              <w:bottom w:val="nil"/>
              <w:right w:val="nil"/>
            </w:tcBorders>
            <w:shd w:val="clear" w:color="auto" w:fill="auto"/>
          </w:tcPr>
          <w:p w14:paraId="6DAED82B"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2C"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2D"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696" w:type="dxa"/>
            <w:tcBorders>
              <w:top w:val="nil"/>
              <w:left w:val="nil"/>
              <w:bottom w:val="nil"/>
              <w:right w:val="nil"/>
            </w:tcBorders>
            <w:shd w:val="clear" w:color="auto" w:fill="auto"/>
          </w:tcPr>
          <w:p w14:paraId="6DAED82E"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Ituaçu</w:t>
            </w:r>
          </w:p>
        </w:tc>
      </w:tr>
      <w:tr w:rsidR="00557617" w:rsidRPr="003F4E7A" w14:paraId="6DAED834" w14:textId="77777777">
        <w:trPr>
          <w:trHeight w:val="276"/>
        </w:trPr>
        <w:tc>
          <w:tcPr>
            <w:tcW w:w="2998" w:type="dxa"/>
            <w:vMerge/>
            <w:tcBorders>
              <w:top w:val="nil"/>
              <w:left w:val="nil"/>
              <w:bottom w:val="nil"/>
              <w:right w:val="nil"/>
            </w:tcBorders>
            <w:shd w:val="clear" w:color="auto" w:fill="auto"/>
          </w:tcPr>
          <w:p w14:paraId="6DAED830"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31"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32"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696" w:type="dxa"/>
            <w:tcBorders>
              <w:top w:val="nil"/>
              <w:left w:val="nil"/>
              <w:bottom w:val="nil"/>
              <w:right w:val="nil"/>
            </w:tcBorders>
            <w:shd w:val="clear" w:color="auto" w:fill="auto"/>
          </w:tcPr>
          <w:p w14:paraId="6DAED833"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Jussiape</w:t>
            </w:r>
          </w:p>
        </w:tc>
      </w:tr>
      <w:tr w:rsidR="00557617" w:rsidRPr="003F4E7A" w14:paraId="6DAED839" w14:textId="77777777">
        <w:trPr>
          <w:trHeight w:val="276"/>
        </w:trPr>
        <w:tc>
          <w:tcPr>
            <w:tcW w:w="2998" w:type="dxa"/>
            <w:vMerge/>
            <w:tcBorders>
              <w:top w:val="nil"/>
              <w:left w:val="nil"/>
              <w:bottom w:val="nil"/>
              <w:right w:val="nil"/>
            </w:tcBorders>
            <w:shd w:val="clear" w:color="auto" w:fill="auto"/>
          </w:tcPr>
          <w:p w14:paraId="6DAED835"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36"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37"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696" w:type="dxa"/>
            <w:tcBorders>
              <w:top w:val="nil"/>
              <w:left w:val="nil"/>
              <w:bottom w:val="nil"/>
              <w:right w:val="nil"/>
            </w:tcBorders>
            <w:shd w:val="clear" w:color="auto" w:fill="auto"/>
          </w:tcPr>
          <w:p w14:paraId="6DAED838"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Mucugê</w:t>
            </w:r>
          </w:p>
        </w:tc>
      </w:tr>
      <w:tr w:rsidR="00557617" w:rsidRPr="003F4E7A" w14:paraId="6DAED83E" w14:textId="77777777">
        <w:trPr>
          <w:trHeight w:val="276"/>
        </w:trPr>
        <w:tc>
          <w:tcPr>
            <w:tcW w:w="2998" w:type="dxa"/>
            <w:vMerge/>
            <w:tcBorders>
              <w:top w:val="nil"/>
              <w:left w:val="nil"/>
              <w:bottom w:val="nil"/>
              <w:right w:val="nil"/>
            </w:tcBorders>
            <w:shd w:val="clear" w:color="auto" w:fill="auto"/>
          </w:tcPr>
          <w:p w14:paraId="6DAED83A"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3B"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3C"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696" w:type="dxa"/>
            <w:tcBorders>
              <w:top w:val="nil"/>
              <w:left w:val="nil"/>
              <w:bottom w:val="nil"/>
              <w:right w:val="nil"/>
            </w:tcBorders>
            <w:shd w:val="clear" w:color="auto" w:fill="auto"/>
          </w:tcPr>
          <w:p w14:paraId="6DAED83D"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Tanhaçu</w:t>
            </w:r>
          </w:p>
        </w:tc>
      </w:tr>
      <w:tr w:rsidR="00557617" w:rsidRPr="003F4E7A" w14:paraId="6DAED843" w14:textId="77777777">
        <w:trPr>
          <w:trHeight w:val="276"/>
        </w:trPr>
        <w:tc>
          <w:tcPr>
            <w:tcW w:w="2998" w:type="dxa"/>
            <w:vMerge w:val="restart"/>
            <w:tcBorders>
              <w:top w:val="nil"/>
              <w:left w:val="nil"/>
              <w:bottom w:val="nil"/>
              <w:right w:val="nil"/>
            </w:tcBorders>
            <w:shd w:val="clear" w:color="auto" w:fill="auto"/>
          </w:tcPr>
          <w:p w14:paraId="6DAED83F"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Ibiquera, Nova Redenção, Andaraí</w:t>
            </w:r>
          </w:p>
        </w:tc>
        <w:tc>
          <w:tcPr>
            <w:tcW w:w="1572" w:type="dxa"/>
            <w:vMerge w:val="restart"/>
            <w:tcBorders>
              <w:top w:val="nil"/>
              <w:left w:val="nil"/>
              <w:bottom w:val="nil"/>
              <w:right w:val="nil"/>
            </w:tcBorders>
            <w:shd w:val="clear" w:color="auto" w:fill="auto"/>
          </w:tcPr>
          <w:p w14:paraId="6DAED840"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458</w:t>
            </w:r>
          </w:p>
        </w:tc>
        <w:tc>
          <w:tcPr>
            <w:tcW w:w="1572" w:type="dxa"/>
            <w:vMerge w:val="restart"/>
            <w:tcBorders>
              <w:top w:val="nil"/>
              <w:left w:val="nil"/>
              <w:bottom w:val="nil"/>
              <w:right w:val="nil"/>
            </w:tcBorders>
            <w:shd w:val="clear" w:color="auto" w:fill="auto"/>
          </w:tcPr>
          <w:p w14:paraId="6DAED841"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103</w:t>
            </w:r>
          </w:p>
        </w:tc>
        <w:tc>
          <w:tcPr>
            <w:tcW w:w="2696" w:type="dxa"/>
            <w:tcBorders>
              <w:top w:val="nil"/>
              <w:left w:val="nil"/>
              <w:bottom w:val="nil"/>
              <w:right w:val="nil"/>
            </w:tcBorders>
            <w:shd w:val="clear" w:color="auto" w:fill="auto"/>
          </w:tcPr>
          <w:p w14:paraId="6DAED842"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Andaraí</w:t>
            </w:r>
          </w:p>
        </w:tc>
      </w:tr>
      <w:tr w:rsidR="00557617" w:rsidRPr="003F4E7A" w14:paraId="6DAED848" w14:textId="77777777">
        <w:trPr>
          <w:trHeight w:val="276"/>
        </w:trPr>
        <w:tc>
          <w:tcPr>
            <w:tcW w:w="2998" w:type="dxa"/>
            <w:vMerge/>
            <w:tcBorders>
              <w:top w:val="nil"/>
              <w:left w:val="nil"/>
              <w:bottom w:val="nil"/>
              <w:right w:val="nil"/>
            </w:tcBorders>
            <w:shd w:val="clear" w:color="auto" w:fill="auto"/>
          </w:tcPr>
          <w:p w14:paraId="6DAED844"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45"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46"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696" w:type="dxa"/>
            <w:tcBorders>
              <w:top w:val="nil"/>
              <w:left w:val="nil"/>
              <w:bottom w:val="nil"/>
              <w:right w:val="nil"/>
            </w:tcBorders>
            <w:shd w:val="clear" w:color="auto" w:fill="auto"/>
          </w:tcPr>
          <w:p w14:paraId="6DAED847"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Ibiquera</w:t>
            </w:r>
          </w:p>
        </w:tc>
      </w:tr>
      <w:tr w:rsidR="00557617" w:rsidRPr="003F4E7A" w14:paraId="6DAED84D" w14:textId="77777777">
        <w:trPr>
          <w:trHeight w:val="276"/>
        </w:trPr>
        <w:tc>
          <w:tcPr>
            <w:tcW w:w="2998" w:type="dxa"/>
            <w:vMerge/>
            <w:tcBorders>
              <w:top w:val="nil"/>
              <w:left w:val="nil"/>
              <w:bottom w:val="nil"/>
              <w:right w:val="nil"/>
            </w:tcBorders>
            <w:shd w:val="clear" w:color="auto" w:fill="auto"/>
          </w:tcPr>
          <w:p w14:paraId="6DAED849"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4A"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4B"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696" w:type="dxa"/>
            <w:tcBorders>
              <w:top w:val="nil"/>
              <w:left w:val="nil"/>
              <w:bottom w:val="nil"/>
              <w:right w:val="nil"/>
            </w:tcBorders>
            <w:shd w:val="clear" w:color="auto" w:fill="auto"/>
          </w:tcPr>
          <w:p w14:paraId="6DAED84C"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Nova Redenção</w:t>
            </w:r>
          </w:p>
        </w:tc>
      </w:tr>
      <w:tr w:rsidR="00557617" w:rsidRPr="003F4E7A" w14:paraId="6DAED852" w14:textId="77777777">
        <w:trPr>
          <w:trHeight w:val="276"/>
        </w:trPr>
        <w:tc>
          <w:tcPr>
            <w:tcW w:w="2998" w:type="dxa"/>
            <w:vMerge w:val="restart"/>
            <w:tcBorders>
              <w:top w:val="nil"/>
              <w:left w:val="nil"/>
              <w:bottom w:val="nil"/>
              <w:right w:val="nil"/>
            </w:tcBorders>
            <w:shd w:val="clear" w:color="auto" w:fill="auto"/>
          </w:tcPr>
          <w:p w14:paraId="6DAED84E"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Itaeté</w:t>
            </w:r>
          </w:p>
        </w:tc>
        <w:tc>
          <w:tcPr>
            <w:tcW w:w="1572" w:type="dxa"/>
            <w:vMerge w:val="restart"/>
            <w:tcBorders>
              <w:top w:val="nil"/>
              <w:left w:val="nil"/>
              <w:bottom w:val="nil"/>
              <w:right w:val="nil"/>
            </w:tcBorders>
            <w:shd w:val="clear" w:color="auto" w:fill="auto"/>
          </w:tcPr>
          <w:p w14:paraId="6DAED84F"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1042</w:t>
            </w:r>
          </w:p>
        </w:tc>
        <w:tc>
          <w:tcPr>
            <w:tcW w:w="1572" w:type="dxa"/>
            <w:vMerge w:val="restart"/>
            <w:tcBorders>
              <w:top w:val="nil"/>
              <w:left w:val="nil"/>
              <w:bottom w:val="nil"/>
              <w:right w:val="nil"/>
            </w:tcBorders>
            <w:shd w:val="clear" w:color="auto" w:fill="auto"/>
          </w:tcPr>
          <w:p w14:paraId="6DAED850"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262</w:t>
            </w:r>
          </w:p>
        </w:tc>
        <w:tc>
          <w:tcPr>
            <w:tcW w:w="2696" w:type="dxa"/>
            <w:tcBorders>
              <w:top w:val="nil"/>
              <w:left w:val="nil"/>
              <w:bottom w:val="nil"/>
              <w:right w:val="nil"/>
            </w:tcBorders>
            <w:shd w:val="clear" w:color="auto" w:fill="auto"/>
          </w:tcPr>
          <w:p w14:paraId="6DAED851"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Andaraí</w:t>
            </w:r>
          </w:p>
        </w:tc>
      </w:tr>
      <w:tr w:rsidR="00557617" w:rsidRPr="003F4E7A" w14:paraId="6DAED857" w14:textId="77777777">
        <w:trPr>
          <w:trHeight w:val="276"/>
        </w:trPr>
        <w:tc>
          <w:tcPr>
            <w:tcW w:w="2998" w:type="dxa"/>
            <w:vMerge/>
            <w:tcBorders>
              <w:top w:val="nil"/>
              <w:left w:val="nil"/>
              <w:bottom w:val="nil"/>
              <w:right w:val="nil"/>
            </w:tcBorders>
            <w:shd w:val="clear" w:color="auto" w:fill="auto"/>
          </w:tcPr>
          <w:p w14:paraId="6DAED853"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54"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55"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696" w:type="dxa"/>
            <w:tcBorders>
              <w:top w:val="nil"/>
              <w:left w:val="nil"/>
              <w:bottom w:val="nil"/>
              <w:right w:val="nil"/>
            </w:tcBorders>
            <w:shd w:val="clear" w:color="auto" w:fill="auto"/>
          </w:tcPr>
          <w:p w14:paraId="6DAED856"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Ibicoara</w:t>
            </w:r>
          </w:p>
        </w:tc>
      </w:tr>
      <w:tr w:rsidR="00557617" w:rsidRPr="003F4E7A" w14:paraId="6DAED85C" w14:textId="77777777">
        <w:trPr>
          <w:trHeight w:val="276"/>
        </w:trPr>
        <w:tc>
          <w:tcPr>
            <w:tcW w:w="2998" w:type="dxa"/>
            <w:vMerge/>
            <w:tcBorders>
              <w:top w:val="nil"/>
              <w:left w:val="nil"/>
              <w:bottom w:val="nil"/>
              <w:right w:val="nil"/>
            </w:tcBorders>
            <w:shd w:val="clear" w:color="auto" w:fill="auto"/>
          </w:tcPr>
          <w:p w14:paraId="6DAED858"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59"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5A"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696" w:type="dxa"/>
            <w:tcBorders>
              <w:top w:val="nil"/>
              <w:left w:val="nil"/>
              <w:bottom w:val="nil"/>
              <w:right w:val="nil"/>
            </w:tcBorders>
            <w:shd w:val="clear" w:color="auto" w:fill="auto"/>
          </w:tcPr>
          <w:p w14:paraId="6DAED85B"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Iramaia</w:t>
            </w:r>
          </w:p>
        </w:tc>
      </w:tr>
      <w:tr w:rsidR="00557617" w:rsidRPr="003F4E7A" w14:paraId="6DAED861" w14:textId="77777777">
        <w:trPr>
          <w:trHeight w:val="276"/>
        </w:trPr>
        <w:tc>
          <w:tcPr>
            <w:tcW w:w="2998" w:type="dxa"/>
            <w:vMerge/>
            <w:tcBorders>
              <w:top w:val="nil"/>
              <w:left w:val="nil"/>
              <w:bottom w:val="nil"/>
              <w:right w:val="nil"/>
            </w:tcBorders>
            <w:shd w:val="clear" w:color="auto" w:fill="auto"/>
          </w:tcPr>
          <w:p w14:paraId="6DAED85D"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5E"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5F"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696" w:type="dxa"/>
            <w:tcBorders>
              <w:top w:val="nil"/>
              <w:left w:val="nil"/>
              <w:bottom w:val="nil"/>
              <w:right w:val="nil"/>
            </w:tcBorders>
            <w:shd w:val="clear" w:color="auto" w:fill="auto"/>
          </w:tcPr>
          <w:p w14:paraId="6DAED860"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Itaeté</w:t>
            </w:r>
          </w:p>
        </w:tc>
      </w:tr>
      <w:tr w:rsidR="00557617" w:rsidRPr="003F4E7A" w14:paraId="6DAED866" w14:textId="77777777">
        <w:trPr>
          <w:trHeight w:val="276"/>
        </w:trPr>
        <w:tc>
          <w:tcPr>
            <w:tcW w:w="2998" w:type="dxa"/>
            <w:vMerge/>
            <w:tcBorders>
              <w:top w:val="nil"/>
              <w:left w:val="nil"/>
              <w:bottom w:val="nil"/>
              <w:right w:val="nil"/>
            </w:tcBorders>
            <w:shd w:val="clear" w:color="auto" w:fill="auto"/>
          </w:tcPr>
          <w:p w14:paraId="6DAED862"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63"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64"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696" w:type="dxa"/>
            <w:tcBorders>
              <w:top w:val="nil"/>
              <w:left w:val="nil"/>
              <w:bottom w:val="nil"/>
              <w:right w:val="nil"/>
            </w:tcBorders>
            <w:shd w:val="clear" w:color="auto" w:fill="auto"/>
          </w:tcPr>
          <w:p w14:paraId="6DAED865"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Mucugê</w:t>
            </w:r>
          </w:p>
        </w:tc>
      </w:tr>
      <w:tr w:rsidR="00557617" w:rsidRPr="003F4E7A" w14:paraId="6DAED86B" w14:textId="77777777">
        <w:trPr>
          <w:trHeight w:val="276"/>
        </w:trPr>
        <w:tc>
          <w:tcPr>
            <w:tcW w:w="2998" w:type="dxa"/>
            <w:vMerge w:val="restart"/>
            <w:tcBorders>
              <w:top w:val="nil"/>
              <w:left w:val="nil"/>
              <w:bottom w:val="nil"/>
              <w:right w:val="nil"/>
            </w:tcBorders>
            <w:shd w:val="clear" w:color="auto" w:fill="auto"/>
          </w:tcPr>
          <w:p w14:paraId="6DAED867"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Jiboia Leste</w:t>
            </w:r>
          </w:p>
        </w:tc>
        <w:tc>
          <w:tcPr>
            <w:tcW w:w="1572" w:type="dxa"/>
            <w:vMerge w:val="restart"/>
            <w:tcBorders>
              <w:top w:val="nil"/>
              <w:left w:val="nil"/>
              <w:bottom w:val="nil"/>
              <w:right w:val="nil"/>
            </w:tcBorders>
            <w:shd w:val="clear" w:color="auto" w:fill="auto"/>
          </w:tcPr>
          <w:p w14:paraId="6DAED868"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1060</w:t>
            </w:r>
          </w:p>
        </w:tc>
        <w:tc>
          <w:tcPr>
            <w:tcW w:w="1572" w:type="dxa"/>
            <w:vMerge w:val="restart"/>
            <w:tcBorders>
              <w:top w:val="nil"/>
              <w:left w:val="nil"/>
              <w:bottom w:val="nil"/>
              <w:right w:val="nil"/>
            </w:tcBorders>
            <w:shd w:val="clear" w:color="auto" w:fill="auto"/>
          </w:tcPr>
          <w:p w14:paraId="6DAED869"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197</w:t>
            </w:r>
          </w:p>
        </w:tc>
        <w:tc>
          <w:tcPr>
            <w:tcW w:w="2696" w:type="dxa"/>
            <w:tcBorders>
              <w:top w:val="nil"/>
              <w:left w:val="nil"/>
              <w:bottom w:val="nil"/>
              <w:right w:val="nil"/>
            </w:tcBorders>
            <w:shd w:val="clear" w:color="auto" w:fill="auto"/>
          </w:tcPr>
          <w:p w14:paraId="6DAED86A"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Amargosa</w:t>
            </w:r>
          </w:p>
        </w:tc>
      </w:tr>
      <w:tr w:rsidR="00557617" w:rsidRPr="003F4E7A" w14:paraId="6DAED870" w14:textId="77777777">
        <w:trPr>
          <w:trHeight w:val="276"/>
        </w:trPr>
        <w:tc>
          <w:tcPr>
            <w:tcW w:w="2998" w:type="dxa"/>
            <w:vMerge/>
            <w:tcBorders>
              <w:top w:val="nil"/>
              <w:left w:val="nil"/>
              <w:bottom w:val="nil"/>
              <w:right w:val="nil"/>
            </w:tcBorders>
            <w:shd w:val="clear" w:color="auto" w:fill="auto"/>
          </w:tcPr>
          <w:p w14:paraId="6DAED86C"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6D"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6E"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696" w:type="dxa"/>
            <w:tcBorders>
              <w:top w:val="nil"/>
              <w:left w:val="nil"/>
              <w:bottom w:val="nil"/>
              <w:right w:val="nil"/>
            </w:tcBorders>
            <w:shd w:val="clear" w:color="auto" w:fill="auto"/>
          </w:tcPr>
          <w:p w14:paraId="6DAED86F"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Brejões</w:t>
            </w:r>
          </w:p>
        </w:tc>
      </w:tr>
      <w:tr w:rsidR="00557617" w:rsidRPr="003F4E7A" w14:paraId="6DAED875" w14:textId="77777777">
        <w:trPr>
          <w:trHeight w:val="276"/>
        </w:trPr>
        <w:tc>
          <w:tcPr>
            <w:tcW w:w="2998" w:type="dxa"/>
            <w:vMerge/>
            <w:tcBorders>
              <w:top w:val="nil"/>
              <w:left w:val="nil"/>
              <w:bottom w:val="nil"/>
              <w:right w:val="nil"/>
            </w:tcBorders>
            <w:shd w:val="clear" w:color="auto" w:fill="auto"/>
          </w:tcPr>
          <w:p w14:paraId="6DAED871"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72"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73"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696" w:type="dxa"/>
            <w:tcBorders>
              <w:top w:val="nil"/>
              <w:left w:val="nil"/>
              <w:bottom w:val="nil"/>
              <w:right w:val="nil"/>
            </w:tcBorders>
            <w:shd w:val="clear" w:color="auto" w:fill="auto"/>
          </w:tcPr>
          <w:p w14:paraId="6DAED874"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Castro Alves</w:t>
            </w:r>
          </w:p>
        </w:tc>
      </w:tr>
      <w:tr w:rsidR="00557617" w:rsidRPr="003F4E7A" w14:paraId="6DAED87A" w14:textId="77777777">
        <w:trPr>
          <w:trHeight w:val="276"/>
        </w:trPr>
        <w:tc>
          <w:tcPr>
            <w:tcW w:w="2998" w:type="dxa"/>
            <w:vMerge/>
            <w:tcBorders>
              <w:top w:val="nil"/>
              <w:left w:val="nil"/>
              <w:bottom w:val="nil"/>
              <w:right w:val="nil"/>
            </w:tcBorders>
            <w:shd w:val="clear" w:color="auto" w:fill="auto"/>
          </w:tcPr>
          <w:p w14:paraId="6DAED876"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77"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78"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696" w:type="dxa"/>
            <w:tcBorders>
              <w:top w:val="nil"/>
              <w:left w:val="nil"/>
              <w:bottom w:val="nil"/>
              <w:right w:val="nil"/>
            </w:tcBorders>
            <w:shd w:val="clear" w:color="auto" w:fill="auto"/>
          </w:tcPr>
          <w:p w14:paraId="6DAED879"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Conceição do Almeida</w:t>
            </w:r>
          </w:p>
        </w:tc>
      </w:tr>
      <w:tr w:rsidR="00557617" w:rsidRPr="003F4E7A" w14:paraId="6DAED87F" w14:textId="77777777">
        <w:trPr>
          <w:trHeight w:val="276"/>
        </w:trPr>
        <w:tc>
          <w:tcPr>
            <w:tcW w:w="2998" w:type="dxa"/>
            <w:vMerge/>
            <w:tcBorders>
              <w:top w:val="nil"/>
              <w:left w:val="nil"/>
              <w:bottom w:val="nil"/>
              <w:right w:val="nil"/>
            </w:tcBorders>
            <w:shd w:val="clear" w:color="auto" w:fill="auto"/>
          </w:tcPr>
          <w:p w14:paraId="6DAED87B"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7C"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7D"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696" w:type="dxa"/>
            <w:tcBorders>
              <w:top w:val="nil"/>
              <w:left w:val="nil"/>
              <w:bottom w:val="nil"/>
              <w:right w:val="nil"/>
            </w:tcBorders>
            <w:shd w:val="clear" w:color="auto" w:fill="auto"/>
          </w:tcPr>
          <w:p w14:paraId="6DAED87E"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Elísio Medrado</w:t>
            </w:r>
          </w:p>
        </w:tc>
      </w:tr>
      <w:tr w:rsidR="00557617" w:rsidRPr="003F4E7A" w14:paraId="6DAED884" w14:textId="77777777">
        <w:trPr>
          <w:trHeight w:val="276"/>
        </w:trPr>
        <w:tc>
          <w:tcPr>
            <w:tcW w:w="2998" w:type="dxa"/>
            <w:vMerge/>
            <w:tcBorders>
              <w:top w:val="nil"/>
              <w:left w:val="nil"/>
              <w:bottom w:val="nil"/>
              <w:right w:val="nil"/>
            </w:tcBorders>
            <w:shd w:val="clear" w:color="auto" w:fill="auto"/>
          </w:tcPr>
          <w:p w14:paraId="6DAED880"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81"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82"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696" w:type="dxa"/>
            <w:tcBorders>
              <w:top w:val="nil"/>
              <w:left w:val="nil"/>
              <w:bottom w:val="nil"/>
              <w:right w:val="nil"/>
            </w:tcBorders>
            <w:shd w:val="clear" w:color="auto" w:fill="auto"/>
          </w:tcPr>
          <w:p w14:paraId="6DAED883"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Itatim</w:t>
            </w:r>
          </w:p>
        </w:tc>
      </w:tr>
      <w:tr w:rsidR="00557617" w:rsidRPr="003F4E7A" w14:paraId="6DAED889" w14:textId="77777777">
        <w:trPr>
          <w:trHeight w:val="276"/>
        </w:trPr>
        <w:tc>
          <w:tcPr>
            <w:tcW w:w="2998" w:type="dxa"/>
            <w:vMerge/>
            <w:tcBorders>
              <w:top w:val="nil"/>
              <w:left w:val="nil"/>
              <w:bottom w:val="nil"/>
              <w:right w:val="nil"/>
            </w:tcBorders>
            <w:shd w:val="clear" w:color="auto" w:fill="auto"/>
          </w:tcPr>
          <w:p w14:paraId="6DAED885"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86"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87"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696" w:type="dxa"/>
            <w:tcBorders>
              <w:top w:val="nil"/>
              <w:left w:val="nil"/>
              <w:bottom w:val="nil"/>
              <w:right w:val="nil"/>
            </w:tcBorders>
            <w:shd w:val="clear" w:color="auto" w:fill="auto"/>
          </w:tcPr>
          <w:p w14:paraId="6DAED888"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Milagres</w:t>
            </w:r>
          </w:p>
        </w:tc>
      </w:tr>
      <w:tr w:rsidR="00557617" w:rsidRPr="003F4E7A" w14:paraId="6DAED88E" w14:textId="77777777">
        <w:trPr>
          <w:trHeight w:val="276"/>
        </w:trPr>
        <w:tc>
          <w:tcPr>
            <w:tcW w:w="2998" w:type="dxa"/>
            <w:vMerge/>
            <w:tcBorders>
              <w:top w:val="nil"/>
              <w:left w:val="nil"/>
              <w:bottom w:val="nil"/>
              <w:right w:val="nil"/>
            </w:tcBorders>
            <w:shd w:val="clear" w:color="auto" w:fill="auto"/>
          </w:tcPr>
          <w:p w14:paraId="6DAED88A"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8B"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8C"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696" w:type="dxa"/>
            <w:tcBorders>
              <w:top w:val="nil"/>
              <w:left w:val="nil"/>
              <w:bottom w:val="nil"/>
              <w:right w:val="nil"/>
            </w:tcBorders>
            <w:shd w:val="clear" w:color="auto" w:fill="auto"/>
          </w:tcPr>
          <w:p w14:paraId="6DAED88D"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Santa Terezinha</w:t>
            </w:r>
          </w:p>
        </w:tc>
      </w:tr>
      <w:tr w:rsidR="00557617" w:rsidRPr="003F4E7A" w14:paraId="6DAED893" w14:textId="77777777">
        <w:trPr>
          <w:trHeight w:val="276"/>
        </w:trPr>
        <w:tc>
          <w:tcPr>
            <w:tcW w:w="2998" w:type="dxa"/>
            <w:vMerge/>
            <w:tcBorders>
              <w:top w:val="nil"/>
              <w:left w:val="nil"/>
              <w:bottom w:val="nil"/>
              <w:right w:val="nil"/>
            </w:tcBorders>
            <w:shd w:val="clear" w:color="auto" w:fill="auto"/>
          </w:tcPr>
          <w:p w14:paraId="6DAED88F"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90"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91"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696" w:type="dxa"/>
            <w:tcBorders>
              <w:top w:val="nil"/>
              <w:left w:val="nil"/>
              <w:bottom w:val="nil"/>
              <w:right w:val="nil"/>
            </w:tcBorders>
            <w:shd w:val="clear" w:color="auto" w:fill="auto"/>
          </w:tcPr>
          <w:p w14:paraId="6DAED892"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São Miguel das Matas</w:t>
            </w:r>
          </w:p>
        </w:tc>
      </w:tr>
      <w:tr w:rsidR="00557617" w:rsidRPr="003F4E7A" w14:paraId="6DAED898" w14:textId="77777777">
        <w:trPr>
          <w:trHeight w:val="276"/>
        </w:trPr>
        <w:tc>
          <w:tcPr>
            <w:tcW w:w="2998" w:type="dxa"/>
            <w:vMerge/>
            <w:tcBorders>
              <w:top w:val="nil"/>
              <w:left w:val="nil"/>
              <w:bottom w:val="nil"/>
              <w:right w:val="nil"/>
            </w:tcBorders>
            <w:shd w:val="clear" w:color="auto" w:fill="auto"/>
          </w:tcPr>
          <w:p w14:paraId="6DAED894"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95"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96"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696" w:type="dxa"/>
            <w:tcBorders>
              <w:top w:val="nil"/>
              <w:left w:val="nil"/>
              <w:bottom w:val="nil"/>
              <w:right w:val="nil"/>
            </w:tcBorders>
            <w:shd w:val="clear" w:color="auto" w:fill="auto"/>
          </w:tcPr>
          <w:p w14:paraId="6DAED897"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Varzedo</w:t>
            </w:r>
          </w:p>
        </w:tc>
      </w:tr>
      <w:tr w:rsidR="00557617" w:rsidRPr="003F4E7A" w14:paraId="6DAED89D" w14:textId="77777777">
        <w:trPr>
          <w:trHeight w:val="276"/>
        </w:trPr>
        <w:tc>
          <w:tcPr>
            <w:tcW w:w="2998" w:type="dxa"/>
            <w:vMerge w:val="restart"/>
            <w:tcBorders>
              <w:top w:val="nil"/>
              <w:left w:val="nil"/>
              <w:bottom w:val="nil"/>
              <w:right w:val="nil"/>
            </w:tcBorders>
            <w:shd w:val="clear" w:color="auto" w:fill="auto"/>
          </w:tcPr>
          <w:p w14:paraId="6DAED899"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lastRenderedPageBreak/>
              <w:t>Lençóis</w:t>
            </w:r>
          </w:p>
        </w:tc>
        <w:tc>
          <w:tcPr>
            <w:tcW w:w="1572" w:type="dxa"/>
            <w:vMerge w:val="restart"/>
            <w:tcBorders>
              <w:top w:val="nil"/>
              <w:left w:val="nil"/>
              <w:bottom w:val="nil"/>
              <w:right w:val="nil"/>
            </w:tcBorders>
            <w:shd w:val="clear" w:color="auto" w:fill="auto"/>
          </w:tcPr>
          <w:p w14:paraId="6DAED89A"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751</w:t>
            </w:r>
          </w:p>
        </w:tc>
        <w:tc>
          <w:tcPr>
            <w:tcW w:w="1572" w:type="dxa"/>
            <w:vMerge w:val="restart"/>
            <w:tcBorders>
              <w:top w:val="nil"/>
              <w:left w:val="nil"/>
              <w:bottom w:val="nil"/>
              <w:right w:val="nil"/>
            </w:tcBorders>
            <w:shd w:val="clear" w:color="auto" w:fill="auto"/>
          </w:tcPr>
          <w:p w14:paraId="6DAED89B"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175</w:t>
            </w:r>
          </w:p>
        </w:tc>
        <w:tc>
          <w:tcPr>
            <w:tcW w:w="2696" w:type="dxa"/>
            <w:tcBorders>
              <w:top w:val="nil"/>
              <w:left w:val="nil"/>
              <w:bottom w:val="nil"/>
              <w:right w:val="nil"/>
            </w:tcBorders>
            <w:shd w:val="clear" w:color="auto" w:fill="auto"/>
          </w:tcPr>
          <w:p w14:paraId="6DAED89C"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Andaraí</w:t>
            </w:r>
          </w:p>
        </w:tc>
      </w:tr>
      <w:tr w:rsidR="00557617" w:rsidRPr="003F4E7A" w14:paraId="6DAED8A7" w14:textId="77777777">
        <w:trPr>
          <w:trHeight w:val="276"/>
        </w:trPr>
        <w:tc>
          <w:tcPr>
            <w:tcW w:w="2998" w:type="dxa"/>
            <w:vMerge/>
            <w:tcBorders>
              <w:top w:val="nil"/>
              <w:left w:val="nil"/>
              <w:bottom w:val="nil"/>
              <w:right w:val="nil"/>
            </w:tcBorders>
            <w:shd w:val="clear" w:color="auto" w:fill="auto"/>
          </w:tcPr>
          <w:p w14:paraId="6DAED8A3"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A4"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A5"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696" w:type="dxa"/>
            <w:tcBorders>
              <w:top w:val="nil"/>
              <w:left w:val="nil"/>
              <w:bottom w:val="nil"/>
              <w:right w:val="nil"/>
            </w:tcBorders>
            <w:shd w:val="clear" w:color="auto" w:fill="auto"/>
          </w:tcPr>
          <w:p w14:paraId="6DAED8A6"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Iraquara</w:t>
            </w:r>
          </w:p>
        </w:tc>
      </w:tr>
      <w:tr w:rsidR="00557617" w:rsidRPr="003F4E7A" w14:paraId="6DAED8B1" w14:textId="77777777">
        <w:trPr>
          <w:trHeight w:val="276"/>
        </w:trPr>
        <w:tc>
          <w:tcPr>
            <w:tcW w:w="2998" w:type="dxa"/>
            <w:vMerge/>
            <w:tcBorders>
              <w:top w:val="nil"/>
              <w:left w:val="nil"/>
              <w:bottom w:val="nil"/>
              <w:right w:val="nil"/>
            </w:tcBorders>
            <w:shd w:val="clear" w:color="auto" w:fill="auto"/>
          </w:tcPr>
          <w:p w14:paraId="6DAED8AD"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AE"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AF"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696" w:type="dxa"/>
            <w:tcBorders>
              <w:top w:val="nil"/>
              <w:left w:val="nil"/>
              <w:bottom w:val="nil"/>
              <w:right w:val="nil"/>
            </w:tcBorders>
            <w:shd w:val="clear" w:color="auto" w:fill="auto"/>
          </w:tcPr>
          <w:p w14:paraId="6DAED8B0"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Lençóis</w:t>
            </w:r>
          </w:p>
        </w:tc>
      </w:tr>
      <w:tr w:rsidR="00557617" w:rsidRPr="003F4E7A" w14:paraId="6DAED8C0" w14:textId="77777777">
        <w:trPr>
          <w:trHeight w:val="276"/>
        </w:trPr>
        <w:tc>
          <w:tcPr>
            <w:tcW w:w="2998" w:type="dxa"/>
            <w:vMerge w:val="restart"/>
            <w:tcBorders>
              <w:top w:val="nil"/>
              <w:left w:val="nil"/>
              <w:bottom w:val="nil"/>
              <w:right w:val="nil"/>
            </w:tcBorders>
            <w:shd w:val="clear" w:color="auto" w:fill="auto"/>
          </w:tcPr>
          <w:p w14:paraId="6DAED8BC"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Macaúbas</w:t>
            </w:r>
          </w:p>
        </w:tc>
        <w:tc>
          <w:tcPr>
            <w:tcW w:w="1572" w:type="dxa"/>
            <w:vMerge w:val="restart"/>
            <w:tcBorders>
              <w:top w:val="nil"/>
              <w:left w:val="nil"/>
              <w:bottom w:val="nil"/>
              <w:right w:val="nil"/>
            </w:tcBorders>
            <w:shd w:val="clear" w:color="auto" w:fill="auto"/>
          </w:tcPr>
          <w:p w14:paraId="6DAED8BD"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99</w:t>
            </w:r>
          </w:p>
        </w:tc>
        <w:tc>
          <w:tcPr>
            <w:tcW w:w="1572" w:type="dxa"/>
            <w:vMerge w:val="restart"/>
            <w:tcBorders>
              <w:top w:val="nil"/>
              <w:left w:val="nil"/>
              <w:bottom w:val="nil"/>
              <w:right w:val="nil"/>
            </w:tcBorders>
            <w:shd w:val="clear" w:color="auto" w:fill="auto"/>
          </w:tcPr>
          <w:p w14:paraId="6DAED8BE"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49</w:t>
            </w:r>
          </w:p>
        </w:tc>
        <w:tc>
          <w:tcPr>
            <w:tcW w:w="2696" w:type="dxa"/>
            <w:tcBorders>
              <w:top w:val="nil"/>
              <w:left w:val="nil"/>
              <w:bottom w:val="nil"/>
              <w:right w:val="nil"/>
            </w:tcBorders>
            <w:shd w:val="clear" w:color="auto" w:fill="auto"/>
          </w:tcPr>
          <w:p w14:paraId="6DAED8BF"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Brotas de Macaúbas</w:t>
            </w:r>
          </w:p>
        </w:tc>
      </w:tr>
      <w:tr w:rsidR="00557617" w:rsidRPr="003F4E7A" w14:paraId="6DAED8C5" w14:textId="77777777">
        <w:trPr>
          <w:trHeight w:val="276"/>
        </w:trPr>
        <w:tc>
          <w:tcPr>
            <w:tcW w:w="2998" w:type="dxa"/>
            <w:vMerge/>
            <w:tcBorders>
              <w:top w:val="nil"/>
              <w:left w:val="nil"/>
              <w:bottom w:val="nil"/>
              <w:right w:val="nil"/>
            </w:tcBorders>
            <w:shd w:val="clear" w:color="auto" w:fill="auto"/>
          </w:tcPr>
          <w:p w14:paraId="6DAED8C1"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C2"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C3"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696" w:type="dxa"/>
            <w:tcBorders>
              <w:top w:val="nil"/>
              <w:left w:val="nil"/>
              <w:bottom w:val="nil"/>
              <w:right w:val="nil"/>
            </w:tcBorders>
            <w:shd w:val="clear" w:color="auto" w:fill="auto"/>
          </w:tcPr>
          <w:p w14:paraId="6DAED8C4"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Ibitiara</w:t>
            </w:r>
          </w:p>
        </w:tc>
      </w:tr>
      <w:tr w:rsidR="00557617" w:rsidRPr="003F4E7A" w14:paraId="6DAED8CF" w14:textId="77777777">
        <w:trPr>
          <w:trHeight w:val="276"/>
        </w:trPr>
        <w:tc>
          <w:tcPr>
            <w:tcW w:w="2998" w:type="dxa"/>
            <w:vMerge/>
            <w:tcBorders>
              <w:top w:val="nil"/>
              <w:left w:val="nil"/>
              <w:bottom w:val="nil"/>
              <w:right w:val="nil"/>
            </w:tcBorders>
            <w:shd w:val="clear" w:color="auto" w:fill="auto"/>
          </w:tcPr>
          <w:p w14:paraId="6DAED8CB"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CC"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nil"/>
              <w:right w:val="nil"/>
            </w:tcBorders>
            <w:shd w:val="clear" w:color="auto" w:fill="auto"/>
          </w:tcPr>
          <w:p w14:paraId="6DAED8CD"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696" w:type="dxa"/>
            <w:tcBorders>
              <w:top w:val="nil"/>
              <w:left w:val="nil"/>
              <w:bottom w:val="nil"/>
              <w:right w:val="nil"/>
            </w:tcBorders>
            <w:shd w:val="clear" w:color="auto" w:fill="auto"/>
          </w:tcPr>
          <w:p w14:paraId="6DAED8CE"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Seabra</w:t>
            </w:r>
          </w:p>
        </w:tc>
      </w:tr>
      <w:tr w:rsidR="00557617" w:rsidRPr="003F4E7A" w14:paraId="6DAED8D4" w14:textId="77777777">
        <w:trPr>
          <w:trHeight w:val="276"/>
        </w:trPr>
        <w:tc>
          <w:tcPr>
            <w:tcW w:w="2998" w:type="dxa"/>
            <w:tcBorders>
              <w:top w:val="nil"/>
              <w:left w:val="nil"/>
              <w:bottom w:val="nil"/>
              <w:right w:val="nil"/>
            </w:tcBorders>
            <w:shd w:val="clear" w:color="auto" w:fill="auto"/>
          </w:tcPr>
          <w:p w14:paraId="6DAED8D0"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Mucugê</w:t>
            </w:r>
          </w:p>
        </w:tc>
        <w:tc>
          <w:tcPr>
            <w:tcW w:w="1572" w:type="dxa"/>
            <w:tcBorders>
              <w:top w:val="nil"/>
              <w:left w:val="nil"/>
              <w:bottom w:val="nil"/>
              <w:right w:val="nil"/>
            </w:tcBorders>
            <w:shd w:val="clear" w:color="auto" w:fill="auto"/>
          </w:tcPr>
          <w:p w14:paraId="6DAED8D1"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292</w:t>
            </w:r>
          </w:p>
        </w:tc>
        <w:tc>
          <w:tcPr>
            <w:tcW w:w="1572" w:type="dxa"/>
            <w:tcBorders>
              <w:top w:val="nil"/>
              <w:left w:val="nil"/>
              <w:bottom w:val="nil"/>
              <w:right w:val="nil"/>
            </w:tcBorders>
            <w:shd w:val="clear" w:color="auto" w:fill="auto"/>
          </w:tcPr>
          <w:p w14:paraId="6DAED8D2"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91</w:t>
            </w:r>
          </w:p>
        </w:tc>
        <w:tc>
          <w:tcPr>
            <w:tcW w:w="2696" w:type="dxa"/>
            <w:tcBorders>
              <w:top w:val="nil"/>
              <w:left w:val="nil"/>
              <w:bottom w:val="nil"/>
              <w:right w:val="nil"/>
            </w:tcBorders>
            <w:shd w:val="clear" w:color="auto" w:fill="auto"/>
          </w:tcPr>
          <w:p w14:paraId="6DAED8D3"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Mucugê</w:t>
            </w:r>
          </w:p>
        </w:tc>
      </w:tr>
      <w:tr w:rsidR="00557617" w:rsidRPr="003F4E7A" w14:paraId="6DAED8D9" w14:textId="77777777">
        <w:trPr>
          <w:trHeight w:val="276"/>
        </w:trPr>
        <w:tc>
          <w:tcPr>
            <w:tcW w:w="2998" w:type="dxa"/>
            <w:tcBorders>
              <w:top w:val="nil"/>
              <w:left w:val="nil"/>
              <w:bottom w:val="nil"/>
              <w:right w:val="nil"/>
            </w:tcBorders>
            <w:shd w:val="clear" w:color="auto" w:fill="auto"/>
          </w:tcPr>
          <w:p w14:paraId="6DAED8D5"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Nova Itarana</w:t>
            </w:r>
          </w:p>
        </w:tc>
        <w:tc>
          <w:tcPr>
            <w:tcW w:w="1572" w:type="dxa"/>
            <w:tcBorders>
              <w:top w:val="nil"/>
              <w:left w:val="nil"/>
              <w:bottom w:val="nil"/>
              <w:right w:val="nil"/>
            </w:tcBorders>
            <w:shd w:val="clear" w:color="auto" w:fill="auto"/>
          </w:tcPr>
          <w:p w14:paraId="6DAED8D6"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62</w:t>
            </w:r>
          </w:p>
        </w:tc>
        <w:tc>
          <w:tcPr>
            <w:tcW w:w="1572" w:type="dxa"/>
            <w:tcBorders>
              <w:top w:val="nil"/>
              <w:left w:val="nil"/>
              <w:bottom w:val="nil"/>
              <w:right w:val="nil"/>
            </w:tcBorders>
            <w:shd w:val="clear" w:color="auto" w:fill="auto"/>
          </w:tcPr>
          <w:p w14:paraId="6DAED8D7"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43</w:t>
            </w:r>
          </w:p>
        </w:tc>
        <w:tc>
          <w:tcPr>
            <w:tcW w:w="2696" w:type="dxa"/>
            <w:tcBorders>
              <w:top w:val="nil"/>
              <w:left w:val="nil"/>
              <w:bottom w:val="nil"/>
              <w:right w:val="nil"/>
            </w:tcBorders>
            <w:shd w:val="clear" w:color="auto" w:fill="auto"/>
          </w:tcPr>
          <w:p w14:paraId="6DAED8D8"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Nova Itarana</w:t>
            </w:r>
          </w:p>
        </w:tc>
      </w:tr>
      <w:tr w:rsidR="00557617" w:rsidRPr="003F4E7A" w14:paraId="6DAED8DE" w14:textId="77777777">
        <w:trPr>
          <w:trHeight w:val="276"/>
        </w:trPr>
        <w:tc>
          <w:tcPr>
            <w:tcW w:w="2998" w:type="dxa"/>
            <w:vMerge w:val="restart"/>
            <w:tcBorders>
              <w:top w:val="nil"/>
              <w:left w:val="nil"/>
              <w:bottom w:val="single" w:sz="4" w:space="0" w:color="000000"/>
              <w:right w:val="nil"/>
            </w:tcBorders>
            <w:shd w:val="clear" w:color="auto" w:fill="auto"/>
          </w:tcPr>
          <w:p w14:paraId="6DAED8DA"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Seabra</w:t>
            </w:r>
          </w:p>
        </w:tc>
        <w:tc>
          <w:tcPr>
            <w:tcW w:w="1572" w:type="dxa"/>
            <w:vMerge w:val="restart"/>
            <w:tcBorders>
              <w:top w:val="nil"/>
              <w:left w:val="nil"/>
              <w:bottom w:val="single" w:sz="4" w:space="0" w:color="000000"/>
              <w:right w:val="nil"/>
            </w:tcBorders>
            <w:shd w:val="clear" w:color="auto" w:fill="auto"/>
          </w:tcPr>
          <w:p w14:paraId="6DAED8DB"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2119</w:t>
            </w:r>
          </w:p>
        </w:tc>
        <w:tc>
          <w:tcPr>
            <w:tcW w:w="1572" w:type="dxa"/>
            <w:vMerge w:val="restart"/>
            <w:tcBorders>
              <w:top w:val="nil"/>
              <w:left w:val="nil"/>
              <w:bottom w:val="single" w:sz="4" w:space="0" w:color="000000"/>
              <w:right w:val="nil"/>
            </w:tcBorders>
            <w:shd w:val="clear" w:color="auto" w:fill="auto"/>
          </w:tcPr>
          <w:p w14:paraId="6DAED8DC"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266</w:t>
            </w:r>
          </w:p>
        </w:tc>
        <w:tc>
          <w:tcPr>
            <w:tcW w:w="2696" w:type="dxa"/>
            <w:tcBorders>
              <w:top w:val="nil"/>
              <w:left w:val="nil"/>
              <w:bottom w:val="nil"/>
              <w:right w:val="nil"/>
            </w:tcBorders>
            <w:shd w:val="clear" w:color="auto" w:fill="auto"/>
          </w:tcPr>
          <w:p w14:paraId="6DAED8DD"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Barra do Mendes</w:t>
            </w:r>
          </w:p>
        </w:tc>
      </w:tr>
      <w:tr w:rsidR="00557617" w:rsidRPr="003F4E7A" w14:paraId="6DAED8E3" w14:textId="77777777">
        <w:trPr>
          <w:trHeight w:val="276"/>
        </w:trPr>
        <w:tc>
          <w:tcPr>
            <w:tcW w:w="2998" w:type="dxa"/>
            <w:vMerge/>
            <w:tcBorders>
              <w:top w:val="nil"/>
              <w:left w:val="nil"/>
              <w:bottom w:val="single" w:sz="4" w:space="0" w:color="000000"/>
              <w:right w:val="nil"/>
            </w:tcBorders>
            <w:shd w:val="clear" w:color="auto" w:fill="auto"/>
          </w:tcPr>
          <w:p w14:paraId="6DAED8DF"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single" w:sz="4" w:space="0" w:color="000000"/>
              <w:right w:val="nil"/>
            </w:tcBorders>
            <w:shd w:val="clear" w:color="auto" w:fill="auto"/>
          </w:tcPr>
          <w:p w14:paraId="6DAED8E0"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single" w:sz="4" w:space="0" w:color="000000"/>
              <w:right w:val="nil"/>
            </w:tcBorders>
            <w:shd w:val="clear" w:color="auto" w:fill="auto"/>
          </w:tcPr>
          <w:p w14:paraId="6DAED8E1"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696" w:type="dxa"/>
            <w:tcBorders>
              <w:top w:val="nil"/>
              <w:left w:val="nil"/>
              <w:bottom w:val="nil"/>
              <w:right w:val="nil"/>
            </w:tcBorders>
            <w:shd w:val="clear" w:color="auto" w:fill="auto"/>
          </w:tcPr>
          <w:p w14:paraId="6DAED8E2"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Boninal</w:t>
            </w:r>
          </w:p>
        </w:tc>
      </w:tr>
      <w:tr w:rsidR="00557617" w:rsidRPr="003F4E7A" w14:paraId="6DAED8E8" w14:textId="77777777">
        <w:trPr>
          <w:trHeight w:val="276"/>
        </w:trPr>
        <w:tc>
          <w:tcPr>
            <w:tcW w:w="2998" w:type="dxa"/>
            <w:vMerge/>
            <w:tcBorders>
              <w:top w:val="nil"/>
              <w:left w:val="nil"/>
              <w:bottom w:val="single" w:sz="4" w:space="0" w:color="000000"/>
              <w:right w:val="nil"/>
            </w:tcBorders>
            <w:shd w:val="clear" w:color="auto" w:fill="auto"/>
          </w:tcPr>
          <w:p w14:paraId="6DAED8E4"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single" w:sz="4" w:space="0" w:color="000000"/>
              <w:right w:val="nil"/>
            </w:tcBorders>
            <w:shd w:val="clear" w:color="auto" w:fill="auto"/>
          </w:tcPr>
          <w:p w14:paraId="6DAED8E5"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single" w:sz="4" w:space="0" w:color="000000"/>
              <w:right w:val="nil"/>
            </w:tcBorders>
            <w:shd w:val="clear" w:color="auto" w:fill="auto"/>
          </w:tcPr>
          <w:p w14:paraId="6DAED8E6"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696" w:type="dxa"/>
            <w:tcBorders>
              <w:top w:val="nil"/>
              <w:left w:val="nil"/>
              <w:bottom w:val="nil"/>
              <w:right w:val="nil"/>
            </w:tcBorders>
            <w:shd w:val="clear" w:color="auto" w:fill="auto"/>
          </w:tcPr>
          <w:p w14:paraId="6DAED8E7"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Brotas de Macaúbas</w:t>
            </w:r>
          </w:p>
        </w:tc>
      </w:tr>
      <w:tr w:rsidR="00557617" w:rsidRPr="003F4E7A" w14:paraId="6DAED8ED" w14:textId="77777777">
        <w:trPr>
          <w:trHeight w:val="276"/>
        </w:trPr>
        <w:tc>
          <w:tcPr>
            <w:tcW w:w="2998" w:type="dxa"/>
            <w:vMerge/>
            <w:tcBorders>
              <w:top w:val="nil"/>
              <w:left w:val="nil"/>
              <w:bottom w:val="single" w:sz="4" w:space="0" w:color="000000"/>
              <w:right w:val="nil"/>
            </w:tcBorders>
            <w:shd w:val="clear" w:color="auto" w:fill="auto"/>
          </w:tcPr>
          <w:p w14:paraId="6DAED8E9"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single" w:sz="4" w:space="0" w:color="000000"/>
              <w:right w:val="nil"/>
            </w:tcBorders>
            <w:shd w:val="clear" w:color="auto" w:fill="auto"/>
          </w:tcPr>
          <w:p w14:paraId="6DAED8EA"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single" w:sz="4" w:space="0" w:color="000000"/>
              <w:right w:val="nil"/>
            </w:tcBorders>
            <w:shd w:val="clear" w:color="auto" w:fill="auto"/>
          </w:tcPr>
          <w:p w14:paraId="6DAED8EB"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696" w:type="dxa"/>
            <w:tcBorders>
              <w:top w:val="nil"/>
              <w:left w:val="nil"/>
              <w:bottom w:val="nil"/>
              <w:right w:val="nil"/>
            </w:tcBorders>
            <w:shd w:val="clear" w:color="auto" w:fill="auto"/>
          </w:tcPr>
          <w:p w14:paraId="6DAED8EC"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Ibitiara</w:t>
            </w:r>
          </w:p>
        </w:tc>
      </w:tr>
      <w:tr w:rsidR="00557617" w:rsidRPr="003F4E7A" w14:paraId="6DAED8F2" w14:textId="77777777">
        <w:trPr>
          <w:trHeight w:val="276"/>
        </w:trPr>
        <w:tc>
          <w:tcPr>
            <w:tcW w:w="2998" w:type="dxa"/>
            <w:vMerge/>
            <w:tcBorders>
              <w:top w:val="nil"/>
              <w:left w:val="nil"/>
              <w:bottom w:val="single" w:sz="4" w:space="0" w:color="000000"/>
              <w:right w:val="nil"/>
            </w:tcBorders>
            <w:shd w:val="clear" w:color="auto" w:fill="auto"/>
          </w:tcPr>
          <w:p w14:paraId="6DAED8EE"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single" w:sz="4" w:space="0" w:color="000000"/>
              <w:right w:val="nil"/>
            </w:tcBorders>
            <w:shd w:val="clear" w:color="auto" w:fill="auto"/>
          </w:tcPr>
          <w:p w14:paraId="6DAED8EF"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single" w:sz="4" w:space="0" w:color="000000"/>
              <w:right w:val="nil"/>
            </w:tcBorders>
            <w:shd w:val="clear" w:color="auto" w:fill="auto"/>
          </w:tcPr>
          <w:p w14:paraId="6DAED8F0"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696" w:type="dxa"/>
            <w:tcBorders>
              <w:top w:val="nil"/>
              <w:left w:val="nil"/>
              <w:bottom w:val="nil"/>
              <w:right w:val="nil"/>
            </w:tcBorders>
            <w:shd w:val="clear" w:color="auto" w:fill="auto"/>
          </w:tcPr>
          <w:p w14:paraId="6DAED8F1"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Iraquara</w:t>
            </w:r>
          </w:p>
        </w:tc>
      </w:tr>
      <w:tr w:rsidR="00557617" w:rsidRPr="003F4E7A" w14:paraId="6DAED8FC" w14:textId="77777777">
        <w:trPr>
          <w:trHeight w:val="276"/>
        </w:trPr>
        <w:tc>
          <w:tcPr>
            <w:tcW w:w="2998" w:type="dxa"/>
            <w:vMerge/>
            <w:tcBorders>
              <w:top w:val="nil"/>
              <w:left w:val="nil"/>
              <w:bottom w:val="single" w:sz="4" w:space="0" w:color="000000"/>
              <w:right w:val="nil"/>
            </w:tcBorders>
            <w:shd w:val="clear" w:color="auto" w:fill="auto"/>
          </w:tcPr>
          <w:p w14:paraId="6DAED8F8"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single" w:sz="4" w:space="0" w:color="000000"/>
              <w:right w:val="nil"/>
            </w:tcBorders>
            <w:shd w:val="clear" w:color="auto" w:fill="auto"/>
          </w:tcPr>
          <w:p w14:paraId="6DAED8F9"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72" w:type="dxa"/>
            <w:vMerge/>
            <w:tcBorders>
              <w:top w:val="nil"/>
              <w:left w:val="nil"/>
              <w:bottom w:val="single" w:sz="4" w:space="0" w:color="000000"/>
              <w:right w:val="nil"/>
            </w:tcBorders>
            <w:shd w:val="clear" w:color="auto" w:fill="auto"/>
          </w:tcPr>
          <w:p w14:paraId="6DAED8FA"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696" w:type="dxa"/>
            <w:tcBorders>
              <w:top w:val="nil"/>
              <w:left w:val="nil"/>
              <w:bottom w:val="single" w:sz="4" w:space="0" w:color="000000"/>
              <w:right w:val="nil"/>
            </w:tcBorders>
            <w:shd w:val="clear" w:color="auto" w:fill="auto"/>
          </w:tcPr>
          <w:p w14:paraId="6DAED8FB" w14:textId="3C0E4246" w:rsidR="00557617" w:rsidRPr="003F4E7A" w:rsidRDefault="00A80559"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Seabr</w:t>
            </w:r>
            <w:r>
              <w:rPr>
                <w:rFonts w:ascii="Times New Roman" w:eastAsia="Times New Roman" w:hAnsi="Times New Roman" w:cs="Times New Roman"/>
                <w:sz w:val="24"/>
                <w:szCs w:val="24"/>
              </w:rPr>
              <w:t>a</w:t>
            </w:r>
          </w:p>
        </w:tc>
      </w:tr>
    </w:tbl>
    <w:p w14:paraId="6DAED8FD" w14:textId="77777777" w:rsidR="00557617" w:rsidRPr="003F4E7A" w:rsidRDefault="00557617" w:rsidP="003F4E7A">
      <w:pPr>
        <w:tabs>
          <w:tab w:val="left" w:pos="2172"/>
        </w:tabs>
        <w:spacing w:line="480" w:lineRule="auto"/>
        <w:jc w:val="both"/>
        <w:rPr>
          <w:rFonts w:ascii="Times New Roman" w:eastAsia="Times New Roman" w:hAnsi="Times New Roman" w:cs="Times New Roman"/>
          <w:color w:val="000000"/>
          <w:sz w:val="24"/>
          <w:szCs w:val="24"/>
        </w:rPr>
      </w:pPr>
    </w:p>
    <w:p w14:paraId="67EC2B5B" w14:textId="77777777" w:rsidR="00B977A1" w:rsidRDefault="00B977A1" w:rsidP="00351B48">
      <w:pPr>
        <w:spacing w:line="480" w:lineRule="auto"/>
        <w:jc w:val="both"/>
        <w:rPr>
          <w:rFonts w:ascii="Times New Roman" w:eastAsia="Times New Roman" w:hAnsi="Times New Roman" w:cs="Times New Roman"/>
          <w:bCs/>
          <w:color w:val="000000"/>
          <w:sz w:val="24"/>
          <w:szCs w:val="24"/>
          <w:lang w:val="pt-BR"/>
        </w:rPr>
        <w:sectPr w:rsidR="00B977A1" w:rsidSect="00F80CC0">
          <w:pgSz w:w="11906" w:h="16838"/>
          <w:pgMar w:top="1417" w:right="1701" w:bottom="1417" w:left="1701" w:header="708" w:footer="708" w:gutter="0"/>
          <w:lnNumType w:countBy="1" w:restart="continuous"/>
          <w:cols w:space="720"/>
          <w:docGrid w:linePitch="299"/>
        </w:sectPr>
      </w:pPr>
    </w:p>
    <w:p w14:paraId="6DAED8FF" w14:textId="60DEB48A" w:rsidR="00557617" w:rsidRPr="00BC6989" w:rsidRDefault="00526D56" w:rsidP="00351B48">
      <w:pPr>
        <w:spacing w:line="480" w:lineRule="auto"/>
        <w:jc w:val="both"/>
        <w:rPr>
          <w:rFonts w:ascii="Times New Roman" w:eastAsia="Times New Roman" w:hAnsi="Times New Roman" w:cs="Times New Roman"/>
          <w:sz w:val="24"/>
          <w:szCs w:val="24"/>
        </w:rPr>
      </w:pPr>
      <w:r w:rsidRPr="00BC6989">
        <w:rPr>
          <w:rFonts w:ascii="Times New Roman" w:eastAsia="Times New Roman" w:hAnsi="Times New Roman" w:cs="Times New Roman"/>
          <w:bCs/>
          <w:color w:val="000000"/>
          <w:sz w:val="24"/>
          <w:szCs w:val="24"/>
        </w:rPr>
        <w:lastRenderedPageBreak/>
        <w:t>Tab</w:t>
      </w:r>
      <w:r w:rsidR="00351B48" w:rsidRPr="00BC6989">
        <w:rPr>
          <w:rFonts w:ascii="Times New Roman" w:eastAsia="Times New Roman" w:hAnsi="Times New Roman" w:cs="Times New Roman"/>
          <w:bCs/>
          <w:color w:val="000000"/>
          <w:sz w:val="24"/>
          <w:szCs w:val="24"/>
        </w:rPr>
        <w:t>l</w:t>
      </w:r>
      <w:r w:rsidRPr="00BC6989">
        <w:rPr>
          <w:rFonts w:ascii="Times New Roman" w:eastAsia="Times New Roman" w:hAnsi="Times New Roman" w:cs="Times New Roman"/>
          <w:bCs/>
          <w:color w:val="000000"/>
          <w:sz w:val="24"/>
          <w:szCs w:val="24"/>
        </w:rPr>
        <w:t>e S</w:t>
      </w:r>
      <w:r w:rsidRPr="00BC6989">
        <w:rPr>
          <w:rFonts w:ascii="Times New Roman" w:eastAsia="Times New Roman" w:hAnsi="Times New Roman" w:cs="Times New Roman"/>
          <w:bCs/>
          <w:sz w:val="24"/>
          <w:szCs w:val="24"/>
        </w:rPr>
        <w:t>6</w:t>
      </w:r>
      <w:r w:rsidRPr="00BC6989">
        <w:rPr>
          <w:rFonts w:ascii="Times New Roman" w:eastAsia="Times New Roman" w:hAnsi="Times New Roman" w:cs="Times New Roman"/>
          <w:bCs/>
          <w:color w:val="000000"/>
          <w:sz w:val="24"/>
          <w:szCs w:val="24"/>
        </w:rPr>
        <w:t>.</w:t>
      </w:r>
      <w:r w:rsidRPr="00BC6989">
        <w:rPr>
          <w:rFonts w:ascii="Times New Roman" w:eastAsia="Times New Roman" w:hAnsi="Times New Roman" w:cs="Times New Roman"/>
          <w:color w:val="000000"/>
          <w:sz w:val="24"/>
          <w:szCs w:val="24"/>
        </w:rPr>
        <w:t xml:space="preserve"> </w:t>
      </w:r>
      <w:r w:rsidR="00BC6989" w:rsidRPr="00F92DC0">
        <w:rPr>
          <w:rFonts w:ascii="Times New Roman" w:eastAsia="Times New Roman" w:hAnsi="Times New Roman" w:cs="Times New Roman"/>
          <w:bCs/>
          <w:color w:val="000000"/>
          <w:sz w:val="24"/>
          <w:szCs w:val="24"/>
        </w:rPr>
        <w:t xml:space="preserve">Strategic Areas for </w:t>
      </w:r>
      <w:r w:rsidR="00BC6989">
        <w:rPr>
          <w:rFonts w:ascii="Times New Roman" w:eastAsia="Times New Roman" w:hAnsi="Times New Roman" w:cs="Times New Roman"/>
          <w:bCs/>
          <w:color w:val="000000"/>
          <w:sz w:val="24"/>
          <w:szCs w:val="24"/>
        </w:rPr>
        <w:t>Ecosystem Restoration</w:t>
      </w:r>
      <w:r w:rsidR="00BC6989" w:rsidRPr="00F92DC0">
        <w:rPr>
          <w:rFonts w:ascii="Times New Roman" w:eastAsia="Times New Roman" w:hAnsi="Times New Roman" w:cs="Times New Roman"/>
          <w:bCs/>
          <w:color w:val="000000"/>
          <w:sz w:val="24"/>
          <w:szCs w:val="24"/>
        </w:rPr>
        <w:t xml:space="preserve"> (</w:t>
      </w:r>
      <w:r w:rsidR="00BC6989">
        <w:rPr>
          <w:rFonts w:ascii="Times New Roman" w:eastAsia="Times New Roman" w:hAnsi="Times New Roman" w:cs="Times New Roman"/>
          <w:bCs/>
          <w:color w:val="000000"/>
          <w:sz w:val="24"/>
          <w:szCs w:val="24"/>
        </w:rPr>
        <w:t>SAER</w:t>
      </w:r>
      <w:r w:rsidR="00BC6989" w:rsidRPr="00F92DC0">
        <w:rPr>
          <w:rFonts w:ascii="Times New Roman" w:eastAsia="Times New Roman" w:hAnsi="Times New Roman" w:cs="Times New Roman"/>
          <w:bCs/>
          <w:color w:val="000000"/>
          <w:sz w:val="24"/>
          <w:szCs w:val="24"/>
        </w:rPr>
        <w:t xml:space="preserve">), approximate area and perimeter for each </w:t>
      </w:r>
      <w:r w:rsidR="00BC6989">
        <w:rPr>
          <w:rFonts w:ascii="Times New Roman" w:eastAsia="Times New Roman" w:hAnsi="Times New Roman" w:cs="Times New Roman"/>
          <w:bCs/>
          <w:color w:val="000000"/>
          <w:sz w:val="24"/>
          <w:szCs w:val="24"/>
        </w:rPr>
        <w:t>SAER</w:t>
      </w:r>
      <w:r w:rsidR="00BC6989" w:rsidRPr="00F92DC0">
        <w:rPr>
          <w:rFonts w:ascii="Times New Roman" w:eastAsia="Times New Roman" w:hAnsi="Times New Roman" w:cs="Times New Roman"/>
          <w:bCs/>
          <w:color w:val="000000"/>
          <w:sz w:val="24"/>
          <w:szCs w:val="24"/>
        </w:rPr>
        <w:t xml:space="preserve"> and </w:t>
      </w:r>
      <w:r w:rsidR="00AF78B7">
        <w:rPr>
          <w:rFonts w:ascii="Times New Roman" w:eastAsia="Times New Roman" w:hAnsi="Times New Roman" w:cs="Times New Roman"/>
          <w:bCs/>
          <w:color w:val="000000"/>
          <w:sz w:val="24"/>
          <w:szCs w:val="24"/>
        </w:rPr>
        <w:t>municipalit</w:t>
      </w:r>
      <w:r w:rsidR="00BC6989" w:rsidRPr="00F92DC0">
        <w:rPr>
          <w:rFonts w:ascii="Times New Roman" w:eastAsia="Times New Roman" w:hAnsi="Times New Roman" w:cs="Times New Roman"/>
          <w:bCs/>
          <w:color w:val="000000"/>
          <w:sz w:val="24"/>
          <w:szCs w:val="24"/>
        </w:rPr>
        <w:t xml:space="preserve">ies where </w:t>
      </w:r>
      <w:r w:rsidR="00BC6989">
        <w:rPr>
          <w:rFonts w:ascii="Times New Roman" w:eastAsia="Times New Roman" w:hAnsi="Times New Roman" w:cs="Times New Roman"/>
          <w:bCs/>
          <w:color w:val="000000"/>
          <w:sz w:val="24"/>
          <w:szCs w:val="24"/>
        </w:rPr>
        <w:t>the SAER</w:t>
      </w:r>
      <w:r w:rsidR="00BC6989" w:rsidRPr="00F92DC0">
        <w:rPr>
          <w:rFonts w:ascii="Times New Roman" w:eastAsia="Times New Roman" w:hAnsi="Times New Roman" w:cs="Times New Roman"/>
          <w:bCs/>
          <w:color w:val="000000"/>
          <w:sz w:val="24"/>
          <w:szCs w:val="24"/>
        </w:rPr>
        <w:t xml:space="preserve"> occur</w:t>
      </w:r>
      <w:r w:rsidR="00BC6989" w:rsidRPr="00F92DC0">
        <w:rPr>
          <w:rFonts w:ascii="Times New Roman" w:eastAsia="Times New Roman" w:hAnsi="Times New Roman" w:cs="Times New Roman"/>
          <w:color w:val="000000"/>
          <w:sz w:val="24"/>
          <w:szCs w:val="24"/>
        </w:rPr>
        <w:t>.</w:t>
      </w:r>
    </w:p>
    <w:tbl>
      <w:tblPr>
        <w:tblStyle w:val="a4"/>
        <w:tblW w:w="8800" w:type="dxa"/>
        <w:tblInd w:w="0" w:type="dxa"/>
        <w:tblLayout w:type="fixed"/>
        <w:tblLook w:val="0400" w:firstRow="0" w:lastRow="0" w:firstColumn="0" w:lastColumn="0" w:noHBand="0" w:noVBand="1"/>
      </w:tblPr>
      <w:tblGrid>
        <w:gridCol w:w="2268"/>
        <w:gridCol w:w="2132"/>
        <w:gridCol w:w="1620"/>
        <w:gridCol w:w="2780"/>
      </w:tblGrid>
      <w:tr w:rsidR="00BC6989" w:rsidRPr="003F4E7A" w14:paraId="6DAED904" w14:textId="77777777" w:rsidTr="00030B62">
        <w:trPr>
          <w:trHeight w:val="576"/>
        </w:trPr>
        <w:tc>
          <w:tcPr>
            <w:tcW w:w="2268" w:type="dxa"/>
            <w:tcBorders>
              <w:top w:val="single" w:sz="4" w:space="0" w:color="000000"/>
              <w:left w:val="nil"/>
              <w:bottom w:val="single" w:sz="4" w:space="0" w:color="000000"/>
              <w:right w:val="nil"/>
            </w:tcBorders>
            <w:shd w:val="clear" w:color="auto" w:fill="auto"/>
            <w:vAlign w:val="center"/>
          </w:tcPr>
          <w:p w14:paraId="6DAED900" w14:textId="72C5AEC3" w:rsidR="00BC6989" w:rsidRPr="003F4E7A" w:rsidRDefault="00BC6989" w:rsidP="00030B62">
            <w:pPr>
              <w:spacing w:after="0" w:line="240" w:lineRule="auto"/>
              <w:rPr>
                <w:rFonts w:ascii="Times New Roman" w:eastAsia="Times New Roman" w:hAnsi="Times New Roman" w:cs="Times New Roman"/>
                <w:b/>
                <w:sz w:val="24"/>
                <w:szCs w:val="24"/>
              </w:rPr>
            </w:pPr>
            <w:r w:rsidRPr="00BC6989">
              <w:rPr>
                <w:rFonts w:ascii="Times New Roman" w:eastAsia="Times New Roman" w:hAnsi="Times New Roman" w:cs="Times New Roman"/>
                <w:b/>
                <w:sz w:val="24"/>
                <w:szCs w:val="24"/>
              </w:rPr>
              <w:t>SA</w:t>
            </w:r>
            <w:r>
              <w:rPr>
                <w:rFonts w:ascii="Times New Roman" w:eastAsia="Times New Roman" w:hAnsi="Times New Roman" w:cs="Times New Roman"/>
                <w:b/>
                <w:sz w:val="24"/>
                <w:szCs w:val="24"/>
              </w:rPr>
              <w:t>ER</w:t>
            </w:r>
          </w:p>
        </w:tc>
        <w:tc>
          <w:tcPr>
            <w:tcW w:w="2132" w:type="dxa"/>
            <w:tcBorders>
              <w:top w:val="single" w:sz="4" w:space="0" w:color="000000"/>
              <w:left w:val="nil"/>
              <w:bottom w:val="single" w:sz="4" w:space="0" w:color="000000"/>
              <w:right w:val="nil"/>
            </w:tcBorders>
            <w:shd w:val="clear" w:color="auto" w:fill="auto"/>
            <w:vAlign w:val="center"/>
          </w:tcPr>
          <w:p w14:paraId="6DAED901" w14:textId="79108B68" w:rsidR="00BC6989" w:rsidRPr="003F4E7A" w:rsidRDefault="00BC6989" w:rsidP="00030B6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sidRPr="003F4E7A">
              <w:rPr>
                <w:rFonts w:ascii="Times New Roman" w:eastAsia="Times New Roman" w:hAnsi="Times New Roman" w:cs="Times New Roman"/>
                <w:b/>
                <w:sz w:val="24"/>
                <w:szCs w:val="24"/>
              </w:rPr>
              <w:t>rea (km</w:t>
            </w:r>
            <w:r w:rsidRPr="00BC6989">
              <w:rPr>
                <w:rFonts w:ascii="Times New Roman" w:eastAsia="Times New Roman" w:hAnsi="Times New Roman" w:cs="Times New Roman"/>
                <w:b/>
                <w:sz w:val="24"/>
                <w:szCs w:val="24"/>
                <w:vertAlign w:val="superscript"/>
              </w:rPr>
              <w:t>2</w:t>
            </w:r>
            <w:r w:rsidRPr="003F4E7A">
              <w:rPr>
                <w:rFonts w:ascii="Times New Roman" w:eastAsia="Times New Roman" w:hAnsi="Times New Roman" w:cs="Times New Roman"/>
                <w:b/>
                <w:sz w:val="24"/>
                <w:szCs w:val="24"/>
              </w:rPr>
              <w:t>)</w:t>
            </w:r>
          </w:p>
        </w:tc>
        <w:tc>
          <w:tcPr>
            <w:tcW w:w="1620" w:type="dxa"/>
            <w:tcBorders>
              <w:top w:val="single" w:sz="4" w:space="0" w:color="000000"/>
              <w:left w:val="nil"/>
              <w:bottom w:val="single" w:sz="4" w:space="0" w:color="000000"/>
              <w:right w:val="nil"/>
            </w:tcBorders>
            <w:shd w:val="clear" w:color="auto" w:fill="auto"/>
            <w:vAlign w:val="center"/>
          </w:tcPr>
          <w:p w14:paraId="6DAED902" w14:textId="2D76EC0D" w:rsidR="00BC6989" w:rsidRPr="003F4E7A" w:rsidRDefault="00BC6989" w:rsidP="00030B62">
            <w:pPr>
              <w:spacing w:after="0" w:line="240" w:lineRule="auto"/>
              <w:rPr>
                <w:rFonts w:ascii="Times New Roman" w:eastAsia="Times New Roman" w:hAnsi="Times New Roman" w:cs="Times New Roman"/>
                <w:b/>
                <w:sz w:val="24"/>
                <w:szCs w:val="24"/>
              </w:rPr>
            </w:pPr>
            <w:r w:rsidRPr="003F4E7A">
              <w:rPr>
                <w:rFonts w:ascii="Times New Roman" w:eastAsia="Times New Roman" w:hAnsi="Times New Roman" w:cs="Times New Roman"/>
                <w:b/>
                <w:sz w:val="24"/>
                <w:szCs w:val="24"/>
              </w:rPr>
              <w:t>Per</w:t>
            </w:r>
            <w:r>
              <w:rPr>
                <w:rFonts w:ascii="Times New Roman" w:eastAsia="Times New Roman" w:hAnsi="Times New Roman" w:cs="Times New Roman"/>
                <w:b/>
                <w:sz w:val="24"/>
                <w:szCs w:val="24"/>
              </w:rPr>
              <w:t>i</w:t>
            </w:r>
            <w:r w:rsidRPr="003F4E7A">
              <w:rPr>
                <w:rFonts w:ascii="Times New Roman" w:eastAsia="Times New Roman" w:hAnsi="Times New Roman" w:cs="Times New Roman"/>
                <w:b/>
                <w:sz w:val="24"/>
                <w:szCs w:val="24"/>
              </w:rPr>
              <w:t>met</w:t>
            </w:r>
            <w:r>
              <w:rPr>
                <w:rFonts w:ascii="Times New Roman" w:eastAsia="Times New Roman" w:hAnsi="Times New Roman" w:cs="Times New Roman"/>
                <w:b/>
                <w:sz w:val="24"/>
                <w:szCs w:val="24"/>
              </w:rPr>
              <w:t>e</w:t>
            </w:r>
            <w:r w:rsidRPr="003F4E7A">
              <w:rPr>
                <w:rFonts w:ascii="Times New Roman" w:eastAsia="Times New Roman" w:hAnsi="Times New Roman" w:cs="Times New Roman"/>
                <w:b/>
                <w:sz w:val="24"/>
                <w:szCs w:val="24"/>
              </w:rPr>
              <w:t>r (km)</w:t>
            </w:r>
          </w:p>
        </w:tc>
        <w:tc>
          <w:tcPr>
            <w:tcW w:w="2780" w:type="dxa"/>
            <w:tcBorders>
              <w:top w:val="single" w:sz="4" w:space="0" w:color="000000"/>
              <w:left w:val="nil"/>
              <w:bottom w:val="single" w:sz="4" w:space="0" w:color="000000"/>
              <w:right w:val="nil"/>
            </w:tcBorders>
            <w:shd w:val="clear" w:color="auto" w:fill="auto"/>
            <w:vAlign w:val="center"/>
          </w:tcPr>
          <w:p w14:paraId="6DAED903" w14:textId="5AC0F7F6" w:rsidR="00BC6989" w:rsidRPr="003F4E7A" w:rsidRDefault="00AF78B7" w:rsidP="00030B6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Municipalit</w:t>
            </w:r>
            <w:r w:rsidR="00BC6989">
              <w:rPr>
                <w:rFonts w:ascii="Times New Roman" w:eastAsia="Times New Roman" w:hAnsi="Times New Roman" w:cs="Times New Roman"/>
                <w:b/>
                <w:sz w:val="24"/>
                <w:szCs w:val="24"/>
              </w:rPr>
              <w:t>ies</w:t>
            </w:r>
          </w:p>
        </w:tc>
      </w:tr>
      <w:tr w:rsidR="00557617" w:rsidRPr="003F4E7A" w14:paraId="6DAED909" w14:textId="77777777">
        <w:trPr>
          <w:trHeight w:val="276"/>
        </w:trPr>
        <w:tc>
          <w:tcPr>
            <w:tcW w:w="2268" w:type="dxa"/>
            <w:vMerge w:val="restart"/>
            <w:tcBorders>
              <w:top w:val="nil"/>
              <w:left w:val="nil"/>
              <w:bottom w:val="nil"/>
              <w:right w:val="nil"/>
            </w:tcBorders>
            <w:shd w:val="clear" w:color="auto" w:fill="auto"/>
          </w:tcPr>
          <w:p w14:paraId="6DAED905"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Boa Vista do Tupim</w:t>
            </w:r>
          </w:p>
        </w:tc>
        <w:tc>
          <w:tcPr>
            <w:tcW w:w="2132" w:type="dxa"/>
            <w:vMerge w:val="restart"/>
            <w:tcBorders>
              <w:top w:val="nil"/>
              <w:left w:val="nil"/>
              <w:bottom w:val="nil"/>
              <w:right w:val="nil"/>
            </w:tcBorders>
            <w:shd w:val="clear" w:color="auto" w:fill="auto"/>
          </w:tcPr>
          <w:p w14:paraId="6DAED906"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669</w:t>
            </w:r>
          </w:p>
        </w:tc>
        <w:tc>
          <w:tcPr>
            <w:tcW w:w="1620" w:type="dxa"/>
            <w:vMerge w:val="restart"/>
            <w:tcBorders>
              <w:top w:val="nil"/>
              <w:left w:val="nil"/>
              <w:bottom w:val="nil"/>
              <w:right w:val="nil"/>
            </w:tcBorders>
            <w:shd w:val="clear" w:color="auto" w:fill="auto"/>
          </w:tcPr>
          <w:p w14:paraId="6DAED907"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186</w:t>
            </w:r>
          </w:p>
        </w:tc>
        <w:tc>
          <w:tcPr>
            <w:tcW w:w="2780" w:type="dxa"/>
            <w:tcBorders>
              <w:top w:val="nil"/>
              <w:left w:val="nil"/>
              <w:bottom w:val="nil"/>
              <w:right w:val="nil"/>
            </w:tcBorders>
            <w:shd w:val="clear" w:color="auto" w:fill="auto"/>
          </w:tcPr>
          <w:p w14:paraId="6DAED908"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Boa Vista do Tupim</w:t>
            </w:r>
          </w:p>
        </w:tc>
      </w:tr>
      <w:tr w:rsidR="00557617" w:rsidRPr="003F4E7A" w14:paraId="6DAED90E" w14:textId="77777777">
        <w:trPr>
          <w:trHeight w:val="276"/>
        </w:trPr>
        <w:tc>
          <w:tcPr>
            <w:tcW w:w="2268" w:type="dxa"/>
            <w:vMerge/>
            <w:tcBorders>
              <w:top w:val="nil"/>
              <w:left w:val="nil"/>
              <w:bottom w:val="nil"/>
              <w:right w:val="nil"/>
            </w:tcBorders>
            <w:shd w:val="clear" w:color="auto" w:fill="auto"/>
          </w:tcPr>
          <w:p w14:paraId="6DAED90A"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nil"/>
              <w:right w:val="nil"/>
            </w:tcBorders>
            <w:shd w:val="clear" w:color="auto" w:fill="auto"/>
          </w:tcPr>
          <w:p w14:paraId="6DAED90B"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nil"/>
              <w:right w:val="nil"/>
            </w:tcBorders>
            <w:shd w:val="clear" w:color="auto" w:fill="auto"/>
          </w:tcPr>
          <w:p w14:paraId="6DAED90C"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90D"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Ibiquera</w:t>
            </w:r>
          </w:p>
        </w:tc>
      </w:tr>
      <w:tr w:rsidR="00557617" w:rsidRPr="003F4E7A" w14:paraId="6DAED918" w14:textId="77777777">
        <w:trPr>
          <w:trHeight w:val="276"/>
        </w:trPr>
        <w:tc>
          <w:tcPr>
            <w:tcW w:w="2268" w:type="dxa"/>
            <w:vMerge/>
            <w:tcBorders>
              <w:top w:val="nil"/>
              <w:left w:val="nil"/>
              <w:bottom w:val="nil"/>
              <w:right w:val="nil"/>
            </w:tcBorders>
            <w:shd w:val="clear" w:color="auto" w:fill="auto"/>
          </w:tcPr>
          <w:p w14:paraId="6DAED914"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nil"/>
              <w:right w:val="nil"/>
            </w:tcBorders>
            <w:shd w:val="clear" w:color="auto" w:fill="auto"/>
          </w:tcPr>
          <w:p w14:paraId="6DAED915"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nil"/>
              <w:right w:val="nil"/>
            </w:tcBorders>
            <w:shd w:val="clear" w:color="auto" w:fill="auto"/>
          </w:tcPr>
          <w:p w14:paraId="6DAED916"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917"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Ruy Barbosa</w:t>
            </w:r>
          </w:p>
        </w:tc>
      </w:tr>
      <w:tr w:rsidR="00557617" w:rsidRPr="003F4E7A" w14:paraId="6DAED91D" w14:textId="77777777">
        <w:trPr>
          <w:trHeight w:val="276"/>
        </w:trPr>
        <w:tc>
          <w:tcPr>
            <w:tcW w:w="2268" w:type="dxa"/>
            <w:vMerge w:val="restart"/>
            <w:tcBorders>
              <w:top w:val="nil"/>
              <w:left w:val="nil"/>
              <w:bottom w:val="nil"/>
              <w:right w:val="nil"/>
            </w:tcBorders>
            <w:shd w:val="clear" w:color="auto" w:fill="auto"/>
          </w:tcPr>
          <w:p w14:paraId="6DAED919"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Lençóis, Andaraí, Itaetê</w:t>
            </w:r>
          </w:p>
        </w:tc>
        <w:tc>
          <w:tcPr>
            <w:tcW w:w="2132" w:type="dxa"/>
            <w:vMerge w:val="restart"/>
            <w:tcBorders>
              <w:top w:val="nil"/>
              <w:left w:val="nil"/>
              <w:bottom w:val="nil"/>
              <w:right w:val="nil"/>
            </w:tcBorders>
            <w:shd w:val="clear" w:color="auto" w:fill="auto"/>
          </w:tcPr>
          <w:p w14:paraId="6DAED91A"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921</w:t>
            </w:r>
          </w:p>
        </w:tc>
        <w:tc>
          <w:tcPr>
            <w:tcW w:w="1620" w:type="dxa"/>
            <w:vMerge w:val="restart"/>
            <w:tcBorders>
              <w:top w:val="nil"/>
              <w:left w:val="nil"/>
              <w:bottom w:val="nil"/>
              <w:right w:val="nil"/>
            </w:tcBorders>
            <w:shd w:val="clear" w:color="auto" w:fill="auto"/>
          </w:tcPr>
          <w:p w14:paraId="6DAED91B"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323</w:t>
            </w:r>
          </w:p>
        </w:tc>
        <w:tc>
          <w:tcPr>
            <w:tcW w:w="2780" w:type="dxa"/>
            <w:tcBorders>
              <w:top w:val="nil"/>
              <w:left w:val="nil"/>
              <w:bottom w:val="nil"/>
              <w:right w:val="nil"/>
            </w:tcBorders>
            <w:shd w:val="clear" w:color="auto" w:fill="auto"/>
          </w:tcPr>
          <w:p w14:paraId="6DAED91C"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Andaraí</w:t>
            </w:r>
          </w:p>
        </w:tc>
      </w:tr>
      <w:tr w:rsidR="00557617" w:rsidRPr="003F4E7A" w14:paraId="6DAED922" w14:textId="77777777">
        <w:trPr>
          <w:trHeight w:val="276"/>
        </w:trPr>
        <w:tc>
          <w:tcPr>
            <w:tcW w:w="2268" w:type="dxa"/>
            <w:vMerge/>
            <w:tcBorders>
              <w:top w:val="nil"/>
              <w:left w:val="nil"/>
              <w:bottom w:val="nil"/>
              <w:right w:val="nil"/>
            </w:tcBorders>
            <w:shd w:val="clear" w:color="auto" w:fill="auto"/>
          </w:tcPr>
          <w:p w14:paraId="6DAED91E"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nil"/>
              <w:right w:val="nil"/>
            </w:tcBorders>
            <w:shd w:val="clear" w:color="auto" w:fill="auto"/>
          </w:tcPr>
          <w:p w14:paraId="6DAED91F"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nil"/>
              <w:right w:val="nil"/>
            </w:tcBorders>
            <w:shd w:val="clear" w:color="auto" w:fill="auto"/>
          </w:tcPr>
          <w:p w14:paraId="6DAED920"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921"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Ibiquera</w:t>
            </w:r>
          </w:p>
        </w:tc>
      </w:tr>
      <w:tr w:rsidR="00557617" w:rsidRPr="003F4E7A" w14:paraId="6DAED927" w14:textId="77777777">
        <w:trPr>
          <w:trHeight w:val="276"/>
        </w:trPr>
        <w:tc>
          <w:tcPr>
            <w:tcW w:w="2268" w:type="dxa"/>
            <w:vMerge/>
            <w:tcBorders>
              <w:top w:val="nil"/>
              <w:left w:val="nil"/>
              <w:bottom w:val="nil"/>
              <w:right w:val="nil"/>
            </w:tcBorders>
            <w:shd w:val="clear" w:color="auto" w:fill="auto"/>
          </w:tcPr>
          <w:p w14:paraId="6DAED923"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nil"/>
              <w:right w:val="nil"/>
            </w:tcBorders>
            <w:shd w:val="clear" w:color="auto" w:fill="auto"/>
          </w:tcPr>
          <w:p w14:paraId="6DAED924"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nil"/>
              <w:right w:val="nil"/>
            </w:tcBorders>
            <w:shd w:val="clear" w:color="auto" w:fill="auto"/>
          </w:tcPr>
          <w:p w14:paraId="6DAED925"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926"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Itaeté</w:t>
            </w:r>
          </w:p>
        </w:tc>
      </w:tr>
      <w:tr w:rsidR="00557617" w:rsidRPr="003F4E7A" w14:paraId="6DAED92C" w14:textId="77777777">
        <w:trPr>
          <w:trHeight w:val="276"/>
        </w:trPr>
        <w:tc>
          <w:tcPr>
            <w:tcW w:w="2268" w:type="dxa"/>
            <w:vMerge/>
            <w:tcBorders>
              <w:top w:val="nil"/>
              <w:left w:val="nil"/>
              <w:bottom w:val="nil"/>
              <w:right w:val="nil"/>
            </w:tcBorders>
            <w:shd w:val="clear" w:color="auto" w:fill="auto"/>
          </w:tcPr>
          <w:p w14:paraId="6DAED928"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nil"/>
              <w:right w:val="nil"/>
            </w:tcBorders>
            <w:shd w:val="clear" w:color="auto" w:fill="auto"/>
          </w:tcPr>
          <w:p w14:paraId="6DAED929"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nil"/>
              <w:right w:val="nil"/>
            </w:tcBorders>
            <w:shd w:val="clear" w:color="auto" w:fill="auto"/>
          </w:tcPr>
          <w:p w14:paraId="6DAED92A"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92B"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Lençóis</w:t>
            </w:r>
          </w:p>
        </w:tc>
      </w:tr>
      <w:tr w:rsidR="00557617" w:rsidRPr="003F4E7A" w14:paraId="6DAED931" w14:textId="77777777">
        <w:trPr>
          <w:trHeight w:val="276"/>
        </w:trPr>
        <w:tc>
          <w:tcPr>
            <w:tcW w:w="2268" w:type="dxa"/>
            <w:vMerge/>
            <w:tcBorders>
              <w:top w:val="nil"/>
              <w:left w:val="nil"/>
              <w:bottom w:val="nil"/>
              <w:right w:val="nil"/>
            </w:tcBorders>
            <w:shd w:val="clear" w:color="auto" w:fill="auto"/>
          </w:tcPr>
          <w:p w14:paraId="6DAED92D"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nil"/>
              <w:right w:val="nil"/>
            </w:tcBorders>
            <w:shd w:val="clear" w:color="auto" w:fill="auto"/>
          </w:tcPr>
          <w:p w14:paraId="6DAED92E"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nil"/>
              <w:right w:val="nil"/>
            </w:tcBorders>
            <w:shd w:val="clear" w:color="auto" w:fill="auto"/>
          </w:tcPr>
          <w:p w14:paraId="6DAED92F"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930"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Mucugê</w:t>
            </w:r>
          </w:p>
        </w:tc>
      </w:tr>
      <w:tr w:rsidR="00557617" w:rsidRPr="003F4E7A" w14:paraId="6DAED936" w14:textId="77777777">
        <w:trPr>
          <w:trHeight w:val="276"/>
        </w:trPr>
        <w:tc>
          <w:tcPr>
            <w:tcW w:w="2268" w:type="dxa"/>
            <w:vMerge/>
            <w:tcBorders>
              <w:top w:val="nil"/>
              <w:left w:val="nil"/>
              <w:bottom w:val="nil"/>
              <w:right w:val="nil"/>
            </w:tcBorders>
            <w:shd w:val="clear" w:color="auto" w:fill="auto"/>
          </w:tcPr>
          <w:p w14:paraId="6DAED932"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nil"/>
              <w:right w:val="nil"/>
            </w:tcBorders>
            <w:shd w:val="clear" w:color="auto" w:fill="auto"/>
          </w:tcPr>
          <w:p w14:paraId="6DAED933"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nil"/>
              <w:right w:val="nil"/>
            </w:tcBorders>
            <w:shd w:val="clear" w:color="auto" w:fill="auto"/>
          </w:tcPr>
          <w:p w14:paraId="6DAED934"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935"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Nova Redenção</w:t>
            </w:r>
          </w:p>
        </w:tc>
      </w:tr>
      <w:tr w:rsidR="00557617" w:rsidRPr="003F4E7A" w14:paraId="6DAED93B" w14:textId="77777777">
        <w:trPr>
          <w:trHeight w:val="276"/>
        </w:trPr>
        <w:tc>
          <w:tcPr>
            <w:tcW w:w="2268" w:type="dxa"/>
            <w:vMerge w:val="restart"/>
            <w:tcBorders>
              <w:top w:val="nil"/>
              <w:left w:val="nil"/>
              <w:bottom w:val="nil"/>
              <w:right w:val="nil"/>
            </w:tcBorders>
            <w:shd w:val="clear" w:color="auto" w:fill="auto"/>
          </w:tcPr>
          <w:p w14:paraId="6DAED937"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Iraquara</w:t>
            </w:r>
          </w:p>
        </w:tc>
        <w:tc>
          <w:tcPr>
            <w:tcW w:w="2132" w:type="dxa"/>
            <w:vMerge w:val="restart"/>
            <w:tcBorders>
              <w:top w:val="nil"/>
              <w:left w:val="nil"/>
              <w:bottom w:val="nil"/>
              <w:right w:val="nil"/>
            </w:tcBorders>
            <w:shd w:val="clear" w:color="auto" w:fill="auto"/>
          </w:tcPr>
          <w:p w14:paraId="6DAED938"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283</w:t>
            </w:r>
          </w:p>
        </w:tc>
        <w:tc>
          <w:tcPr>
            <w:tcW w:w="1620" w:type="dxa"/>
            <w:vMerge w:val="restart"/>
            <w:tcBorders>
              <w:top w:val="nil"/>
              <w:left w:val="nil"/>
              <w:bottom w:val="nil"/>
              <w:right w:val="nil"/>
            </w:tcBorders>
            <w:shd w:val="clear" w:color="auto" w:fill="auto"/>
          </w:tcPr>
          <w:p w14:paraId="6DAED939"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120</w:t>
            </w:r>
          </w:p>
        </w:tc>
        <w:tc>
          <w:tcPr>
            <w:tcW w:w="2780" w:type="dxa"/>
            <w:tcBorders>
              <w:top w:val="nil"/>
              <w:left w:val="nil"/>
              <w:bottom w:val="nil"/>
              <w:right w:val="nil"/>
            </w:tcBorders>
            <w:shd w:val="clear" w:color="auto" w:fill="auto"/>
          </w:tcPr>
          <w:p w14:paraId="6DAED93A"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Iraquara</w:t>
            </w:r>
          </w:p>
        </w:tc>
      </w:tr>
      <w:tr w:rsidR="00557617" w:rsidRPr="003F4E7A" w14:paraId="6DAED940" w14:textId="77777777">
        <w:trPr>
          <w:trHeight w:val="276"/>
        </w:trPr>
        <w:tc>
          <w:tcPr>
            <w:tcW w:w="2268" w:type="dxa"/>
            <w:vMerge/>
            <w:tcBorders>
              <w:top w:val="nil"/>
              <w:left w:val="nil"/>
              <w:bottom w:val="nil"/>
              <w:right w:val="nil"/>
            </w:tcBorders>
            <w:shd w:val="clear" w:color="auto" w:fill="auto"/>
          </w:tcPr>
          <w:p w14:paraId="6DAED93C"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nil"/>
              <w:right w:val="nil"/>
            </w:tcBorders>
            <w:shd w:val="clear" w:color="auto" w:fill="auto"/>
          </w:tcPr>
          <w:p w14:paraId="6DAED93D"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nil"/>
              <w:right w:val="nil"/>
            </w:tcBorders>
            <w:shd w:val="clear" w:color="auto" w:fill="auto"/>
          </w:tcPr>
          <w:p w14:paraId="6DAED93E"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93F"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Seabra</w:t>
            </w:r>
          </w:p>
        </w:tc>
      </w:tr>
      <w:tr w:rsidR="00557617" w:rsidRPr="003F4E7A" w14:paraId="6DAED94A" w14:textId="77777777">
        <w:trPr>
          <w:trHeight w:val="276"/>
        </w:trPr>
        <w:tc>
          <w:tcPr>
            <w:tcW w:w="2268" w:type="dxa"/>
            <w:vMerge w:val="restart"/>
            <w:tcBorders>
              <w:top w:val="nil"/>
              <w:left w:val="nil"/>
              <w:bottom w:val="nil"/>
              <w:right w:val="nil"/>
            </w:tcBorders>
            <w:shd w:val="clear" w:color="auto" w:fill="auto"/>
          </w:tcPr>
          <w:p w14:paraId="6DAED946"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Jiboia Leste</w:t>
            </w:r>
          </w:p>
        </w:tc>
        <w:tc>
          <w:tcPr>
            <w:tcW w:w="2132" w:type="dxa"/>
            <w:vMerge w:val="restart"/>
            <w:tcBorders>
              <w:top w:val="nil"/>
              <w:left w:val="nil"/>
              <w:bottom w:val="nil"/>
              <w:right w:val="nil"/>
            </w:tcBorders>
            <w:shd w:val="clear" w:color="auto" w:fill="auto"/>
          </w:tcPr>
          <w:p w14:paraId="6DAED947"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1230</w:t>
            </w:r>
          </w:p>
        </w:tc>
        <w:tc>
          <w:tcPr>
            <w:tcW w:w="1620" w:type="dxa"/>
            <w:vMerge w:val="restart"/>
            <w:tcBorders>
              <w:top w:val="nil"/>
              <w:left w:val="nil"/>
              <w:bottom w:val="nil"/>
              <w:right w:val="nil"/>
            </w:tcBorders>
            <w:shd w:val="clear" w:color="auto" w:fill="auto"/>
          </w:tcPr>
          <w:p w14:paraId="6DAED948"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217</w:t>
            </w:r>
          </w:p>
        </w:tc>
        <w:tc>
          <w:tcPr>
            <w:tcW w:w="2780" w:type="dxa"/>
            <w:tcBorders>
              <w:top w:val="nil"/>
              <w:left w:val="nil"/>
              <w:bottom w:val="nil"/>
              <w:right w:val="nil"/>
            </w:tcBorders>
            <w:shd w:val="clear" w:color="auto" w:fill="auto"/>
          </w:tcPr>
          <w:p w14:paraId="6DAED949"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Amargosa</w:t>
            </w:r>
          </w:p>
        </w:tc>
      </w:tr>
      <w:tr w:rsidR="00557617" w:rsidRPr="003F4E7A" w14:paraId="6DAED94F" w14:textId="77777777">
        <w:trPr>
          <w:trHeight w:val="276"/>
        </w:trPr>
        <w:tc>
          <w:tcPr>
            <w:tcW w:w="2268" w:type="dxa"/>
            <w:vMerge/>
            <w:tcBorders>
              <w:top w:val="nil"/>
              <w:left w:val="nil"/>
              <w:bottom w:val="nil"/>
              <w:right w:val="nil"/>
            </w:tcBorders>
            <w:shd w:val="clear" w:color="auto" w:fill="auto"/>
          </w:tcPr>
          <w:p w14:paraId="6DAED94B"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nil"/>
              <w:right w:val="nil"/>
            </w:tcBorders>
            <w:shd w:val="clear" w:color="auto" w:fill="auto"/>
          </w:tcPr>
          <w:p w14:paraId="6DAED94C"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nil"/>
              <w:right w:val="nil"/>
            </w:tcBorders>
            <w:shd w:val="clear" w:color="auto" w:fill="auto"/>
          </w:tcPr>
          <w:p w14:paraId="6DAED94D"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94E"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Brejões</w:t>
            </w:r>
          </w:p>
        </w:tc>
      </w:tr>
      <w:tr w:rsidR="00557617" w:rsidRPr="003F4E7A" w14:paraId="6DAED954" w14:textId="77777777">
        <w:trPr>
          <w:trHeight w:val="276"/>
        </w:trPr>
        <w:tc>
          <w:tcPr>
            <w:tcW w:w="2268" w:type="dxa"/>
            <w:vMerge/>
            <w:tcBorders>
              <w:top w:val="nil"/>
              <w:left w:val="nil"/>
              <w:bottom w:val="nil"/>
              <w:right w:val="nil"/>
            </w:tcBorders>
            <w:shd w:val="clear" w:color="auto" w:fill="auto"/>
          </w:tcPr>
          <w:p w14:paraId="6DAED950"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nil"/>
              <w:right w:val="nil"/>
            </w:tcBorders>
            <w:shd w:val="clear" w:color="auto" w:fill="auto"/>
          </w:tcPr>
          <w:p w14:paraId="6DAED951"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nil"/>
              <w:right w:val="nil"/>
            </w:tcBorders>
            <w:shd w:val="clear" w:color="auto" w:fill="auto"/>
          </w:tcPr>
          <w:p w14:paraId="6DAED952"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953"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Castro Alves</w:t>
            </w:r>
          </w:p>
        </w:tc>
      </w:tr>
      <w:tr w:rsidR="00557617" w:rsidRPr="003F4E7A" w14:paraId="6DAED959" w14:textId="77777777">
        <w:trPr>
          <w:trHeight w:val="276"/>
        </w:trPr>
        <w:tc>
          <w:tcPr>
            <w:tcW w:w="2268" w:type="dxa"/>
            <w:vMerge/>
            <w:tcBorders>
              <w:top w:val="nil"/>
              <w:left w:val="nil"/>
              <w:bottom w:val="nil"/>
              <w:right w:val="nil"/>
            </w:tcBorders>
            <w:shd w:val="clear" w:color="auto" w:fill="auto"/>
          </w:tcPr>
          <w:p w14:paraId="6DAED955"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nil"/>
              <w:right w:val="nil"/>
            </w:tcBorders>
            <w:shd w:val="clear" w:color="auto" w:fill="auto"/>
          </w:tcPr>
          <w:p w14:paraId="6DAED956"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nil"/>
              <w:right w:val="nil"/>
            </w:tcBorders>
            <w:shd w:val="clear" w:color="auto" w:fill="auto"/>
          </w:tcPr>
          <w:p w14:paraId="6DAED957"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958"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Conceição do Almeida</w:t>
            </w:r>
          </w:p>
        </w:tc>
      </w:tr>
      <w:tr w:rsidR="00557617" w:rsidRPr="003F4E7A" w14:paraId="6DAED95E" w14:textId="77777777">
        <w:trPr>
          <w:trHeight w:val="276"/>
        </w:trPr>
        <w:tc>
          <w:tcPr>
            <w:tcW w:w="2268" w:type="dxa"/>
            <w:vMerge/>
            <w:tcBorders>
              <w:top w:val="nil"/>
              <w:left w:val="nil"/>
              <w:bottom w:val="nil"/>
              <w:right w:val="nil"/>
            </w:tcBorders>
            <w:shd w:val="clear" w:color="auto" w:fill="auto"/>
          </w:tcPr>
          <w:p w14:paraId="6DAED95A"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nil"/>
              <w:right w:val="nil"/>
            </w:tcBorders>
            <w:shd w:val="clear" w:color="auto" w:fill="auto"/>
          </w:tcPr>
          <w:p w14:paraId="6DAED95B"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nil"/>
              <w:right w:val="nil"/>
            </w:tcBorders>
            <w:shd w:val="clear" w:color="auto" w:fill="auto"/>
          </w:tcPr>
          <w:p w14:paraId="6DAED95C"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95D"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Elísio Medrado</w:t>
            </w:r>
          </w:p>
        </w:tc>
      </w:tr>
      <w:tr w:rsidR="00557617" w:rsidRPr="003F4E7A" w14:paraId="6DAED963" w14:textId="77777777">
        <w:trPr>
          <w:trHeight w:val="276"/>
        </w:trPr>
        <w:tc>
          <w:tcPr>
            <w:tcW w:w="2268" w:type="dxa"/>
            <w:vMerge/>
            <w:tcBorders>
              <w:top w:val="nil"/>
              <w:left w:val="nil"/>
              <w:bottom w:val="nil"/>
              <w:right w:val="nil"/>
            </w:tcBorders>
            <w:shd w:val="clear" w:color="auto" w:fill="auto"/>
          </w:tcPr>
          <w:p w14:paraId="6DAED95F"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nil"/>
              <w:right w:val="nil"/>
            </w:tcBorders>
            <w:shd w:val="clear" w:color="auto" w:fill="auto"/>
          </w:tcPr>
          <w:p w14:paraId="6DAED960"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nil"/>
              <w:right w:val="nil"/>
            </w:tcBorders>
            <w:shd w:val="clear" w:color="auto" w:fill="auto"/>
          </w:tcPr>
          <w:p w14:paraId="6DAED961"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962"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Itatim</w:t>
            </w:r>
          </w:p>
        </w:tc>
      </w:tr>
      <w:tr w:rsidR="00557617" w:rsidRPr="003F4E7A" w14:paraId="6DAED968" w14:textId="77777777">
        <w:trPr>
          <w:trHeight w:val="276"/>
        </w:trPr>
        <w:tc>
          <w:tcPr>
            <w:tcW w:w="2268" w:type="dxa"/>
            <w:vMerge/>
            <w:tcBorders>
              <w:top w:val="nil"/>
              <w:left w:val="nil"/>
              <w:bottom w:val="nil"/>
              <w:right w:val="nil"/>
            </w:tcBorders>
            <w:shd w:val="clear" w:color="auto" w:fill="auto"/>
          </w:tcPr>
          <w:p w14:paraId="6DAED964"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nil"/>
              <w:right w:val="nil"/>
            </w:tcBorders>
            <w:shd w:val="clear" w:color="auto" w:fill="auto"/>
          </w:tcPr>
          <w:p w14:paraId="6DAED965"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nil"/>
              <w:right w:val="nil"/>
            </w:tcBorders>
            <w:shd w:val="clear" w:color="auto" w:fill="auto"/>
          </w:tcPr>
          <w:p w14:paraId="6DAED966"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967"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Milagres</w:t>
            </w:r>
          </w:p>
        </w:tc>
      </w:tr>
      <w:tr w:rsidR="00557617" w:rsidRPr="003F4E7A" w14:paraId="6DAED96D" w14:textId="77777777">
        <w:trPr>
          <w:trHeight w:val="276"/>
        </w:trPr>
        <w:tc>
          <w:tcPr>
            <w:tcW w:w="2268" w:type="dxa"/>
            <w:vMerge/>
            <w:tcBorders>
              <w:top w:val="nil"/>
              <w:left w:val="nil"/>
              <w:bottom w:val="nil"/>
              <w:right w:val="nil"/>
            </w:tcBorders>
            <w:shd w:val="clear" w:color="auto" w:fill="auto"/>
          </w:tcPr>
          <w:p w14:paraId="6DAED969"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nil"/>
              <w:right w:val="nil"/>
            </w:tcBorders>
            <w:shd w:val="clear" w:color="auto" w:fill="auto"/>
          </w:tcPr>
          <w:p w14:paraId="6DAED96A"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nil"/>
              <w:right w:val="nil"/>
            </w:tcBorders>
            <w:shd w:val="clear" w:color="auto" w:fill="auto"/>
          </w:tcPr>
          <w:p w14:paraId="6DAED96B"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96C"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Nova Itarana</w:t>
            </w:r>
          </w:p>
        </w:tc>
      </w:tr>
      <w:tr w:rsidR="00557617" w:rsidRPr="003F4E7A" w14:paraId="6DAED972" w14:textId="77777777">
        <w:trPr>
          <w:trHeight w:val="276"/>
        </w:trPr>
        <w:tc>
          <w:tcPr>
            <w:tcW w:w="2268" w:type="dxa"/>
            <w:vMerge/>
            <w:tcBorders>
              <w:top w:val="nil"/>
              <w:left w:val="nil"/>
              <w:bottom w:val="nil"/>
              <w:right w:val="nil"/>
            </w:tcBorders>
            <w:shd w:val="clear" w:color="auto" w:fill="auto"/>
          </w:tcPr>
          <w:p w14:paraId="6DAED96E"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nil"/>
              <w:right w:val="nil"/>
            </w:tcBorders>
            <w:shd w:val="clear" w:color="auto" w:fill="auto"/>
          </w:tcPr>
          <w:p w14:paraId="6DAED96F"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nil"/>
              <w:right w:val="nil"/>
            </w:tcBorders>
            <w:shd w:val="clear" w:color="auto" w:fill="auto"/>
          </w:tcPr>
          <w:p w14:paraId="6DAED970"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971"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Santa Terezinha</w:t>
            </w:r>
          </w:p>
        </w:tc>
      </w:tr>
      <w:tr w:rsidR="00557617" w:rsidRPr="003F4E7A" w14:paraId="6DAED977" w14:textId="77777777">
        <w:trPr>
          <w:trHeight w:val="276"/>
        </w:trPr>
        <w:tc>
          <w:tcPr>
            <w:tcW w:w="2268" w:type="dxa"/>
            <w:vMerge/>
            <w:tcBorders>
              <w:top w:val="nil"/>
              <w:left w:val="nil"/>
              <w:bottom w:val="nil"/>
              <w:right w:val="nil"/>
            </w:tcBorders>
            <w:shd w:val="clear" w:color="auto" w:fill="auto"/>
          </w:tcPr>
          <w:p w14:paraId="6DAED973"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nil"/>
              <w:right w:val="nil"/>
            </w:tcBorders>
            <w:shd w:val="clear" w:color="auto" w:fill="auto"/>
          </w:tcPr>
          <w:p w14:paraId="6DAED974"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nil"/>
              <w:right w:val="nil"/>
            </w:tcBorders>
            <w:shd w:val="clear" w:color="auto" w:fill="auto"/>
          </w:tcPr>
          <w:p w14:paraId="6DAED975"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976"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São Miguel das Matas</w:t>
            </w:r>
          </w:p>
        </w:tc>
      </w:tr>
      <w:tr w:rsidR="00557617" w:rsidRPr="003F4E7A" w14:paraId="6DAED97C" w14:textId="77777777">
        <w:trPr>
          <w:trHeight w:val="276"/>
        </w:trPr>
        <w:tc>
          <w:tcPr>
            <w:tcW w:w="2268" w:type="dxa"/>
            <w:vMerge/>
            <w:tcBorders>
              <w:top w:val="nil"/>
              <w:left w:val="nil"/>
              <w:bottom w:val="nil"/>
              <w:right w:val="nil"/>
            </w:tcBorders>
            <w:shd w:val="clear" w:color="auto" w:fill="auto"/>
          </w:tcPr>
          <w:p w14:paraId="6DAED978"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nil"/>
              <w:right w:val="nil"/>
            </w:tcBorders>
            <w:shd w:val="clear" w:color="auto" w:fill="auto"/>
          </w:tcPr>
          <w:p w14:paraId="6DAED979"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nil"/>
              <w:right w:val="nil"/>
            </w:tcBorders>
            <w:shd w:val="clear" w:color="auto" w:fill="auto"/>
          </w:tcPr>
          <w:p w14:paraId="6DAED97A"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97B"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Varzedo</w:t>
            </w:r>
          </w:p>
        </w:tc>
      </w:tr>
      <w:tr w:rsidR="00557617" w:rsidRPr="003F4E7A" w14:paraId="6DAED981" w14:textId="77777777">
        <w:trPr>
          <w:trHeight w:val="276"/>
        </w:trPr>
        <w:tc>
          <w:tcPr>
            <w:tcW w:w="2268" w:type="dxa"/>
            <w:vMerge w:val="restart"/>
            <w:tcBorders>
              <w:top w:val="nil"/>
              <w:left w:val="nil"/>
              <w:bottom w:val="nil"/>
              <w:right w:val="nil"/>
            </w:tcBorders>
            <w:shd w:val="clear" w:color="auto" w:fill="auto"/>
          </w:tcPr>
          <w:p w14:paraId="6DAED97D"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Mucugê</w:t>
            </w:r>
          </w:p>
        </w:tc>
        <w:tc>
          <w:tcPr>
            <w:tcW w:w="2132" w:type="dxa"/>
            <w:vMerge w:val="restart"/>
            <w:tcBorders>
              <w:top w:val="nil"/>
              <w:left w:val="nil"/>
              <w:bottom w:val="nil"/>
              <w:right w:val="nil"/>
            </w:tcBorders>
            <w:shd w:val="clear" w:color="auto" w:fill="auto"/>
          </w:tcPr>
          <w:p w14:paraId="6DAED97E"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897</w:t>
            </w:r>
          </w:p>
        </w:tc>
        <w:tc>
          <w:tcPr>
            <w:tcW w:w="1620" w:type="dxa"/>
            <w:vMerge w:val="restart"/>
            <w:tcBorders>
              <w:top w:val="nil"/>
              <w:left w:val="nil"/>
              <w:bottom w:val="nil"/>
              <w:right w:val="nil"/>
            </w:tcBorders>
            <w:shd w:val="clear" w:color="auto" w:fill="auto"/>
          </w:tcPr>
          <w:p w14:paraId="6DAED97F"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210</w:t>
            </w:r>
          </w:p>
        </w:tc>
        <w:tc>
          <w:tcPr>
            <w:tcW w:w="2780" w:type="dxa"/>
            <w:tcBorders>
              <w:top w:val="nil"/>
              <w:left w:val="nil"/>
              <w:bottom w:val="nil"/>
              <w:right w:val="nil"/>
            </w:tcBorders>
            <w:shd w:val="clear" w:color="auto" w:fill="auto"/>
          </w:tcPr>
          <w:p w14:paraId="6DAED980"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Ibicoara</w:t>
            </w:r>
          </w:p>
        </w:tc>
      </w:tr>
      <w:tr w:rsidR="00557617" w:rsidRPr="003F4E7A" w14:paraId="6DAED986" w14:textId="77777777">
        <w:trPr>
          <w:trHeight w:val="276"/>
        </w:trPr>
        <w:tc>
          <w:tcPr>
            <w:tcW w:w="2268" w:type="dxa"/>
            <w:vMerge/>
            <w:tcBorders>
              <w:top w:val="nil"/>
              <w:left w:val="nil"/>
              <w:bottom w:val="nil"/>
              <w:right w:val="nil"/>
            </w:tcBorders>
            <w:shd w:val="clear" w:color="auto" w:fill="auto"/>
          </w:tcPr>
          <w:p w14:paraId="6DAED982"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nil"/>
              <w:right w:val="nil"/>
            </w:tcBorders>
            <w:shd w:val="clear" w:color="auto" w:fill="auto"/>
          </w:tcPr>
          <w:p w14:paraId="6DAED983"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nil"/>
              <w:right w:val="nil"/>
            </w:tcBorders>
            <w:shd w:val="clear" w:color="auto" w:fill="auto"/>
          </w:tcPr>
          <w:p w14:paraId="6DAED984"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985"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Mucugê</w:t>
            </w:r>
          </w:p>
        </w:tc>
      </w:tr>
      <w:tr w:rsidR="00557617" w:rsidRPr="003F4E7A" w14:paraId="6DAED98B" w14:textId="77777777">
        <w:trPr>
          <w:trHeight w:val="276"/>
        </w:trPr>
        <w:tc>
          <w:tcPr>
            <w:tcW w:w="2268" w:type="dxa"/>
            <w:vMerge/>
            <w:tcBorders>
              <w:top w:val="nil"/>
              <w:left w:val="nil"/>
              <w:bottom w:val="nil"/>
              <w:right w:val="nil"/>
            </w:tcBorders>
            <w:shd w:val="clear" w:color="auto" w:fill="auto"/>
          </w:tcPr>
          <w:p w14:paraId="6DAED987"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nil"/>
              <w:right w:val="nil"/>
            </w:tcBorders>
            <w:shd w:val="clear" w:color="auto" w:fill="auto"/>
          </w:tcPr>
          <w:p w14:paraId="6DAED988"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nil"/>
              <w:right w:val="nil"/>
            </w:tcBorders>
            <w:shd w:val="clear" w:color="auto" w:fill="auto"/>
          </w:tcPr>
          <w:p w14:paraId="6DAED989"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98A"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Piatã</w:t>
            </w:r>
          </w:p>
        </w:tc>
      </w:tr>
      <w:tr w:rsidR="00557617" w:rsidRPr="003F4E7A" w14:paraId="6DAED990" w14:textId="77777777">
        <w:trPr>
          <w:trHeight w:val="276"/>
        </w:trPr>
        <w:tc>
          <w:tcPr>
            <w:tcW w:w="2268" w:type="dxa"/>
            <w:tcBorders>
              <w:top w:val="nil"/>
              <w:left w:val="nil"/>
              <w:bottom w:val="nil"/>
              <w:right w:val="nil"/>
            </w:tcBorders>
            <w:shd w:val="clear" w:color="auto" w:fill="auto"/>
          </w:tcPr>
          <w:p w14:paraId="6DAED98C"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Nova Itarana</w:t>
            </w:r>
          </w:p>
        </w:tc>
        <w:tc>
          <w:tcPr>
            <w:tcW w:w="2132" w:type="dxa"/>
            <w:tcBorders>
              <w:top w:val="nil"/>
              <w:left w:val="nil"/>
              <w:bottom w:val="nil"/>
              <w:right w:val="nil"/>
            </w:tcBorders>
            <w:shd w:val="clear" w:color="auto" w:fill="auto"/>
          </w:tcPr>
          <w:p w14:paraId="6DAED98D"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62</w:t>
            </w:r>
          </w:p>
        </w:tc>
        <w:tc>
          <w:tcPr>
            <w:tcW w:w="1620" w:type="dxa"/>
            <w:tcBorders>
              <w:top w:val="nil"/>
              <w:left w:val="nil"/>
              <w:bottom w:val="nil"/>
              <w:right w:val="nil"/>
            </w:tcBorders>
            <w:shd w:val="clear" w:color="auto" w:fill="auto"/>
          </w:tcPr>
          <w:p w14:paraId="6DAED98E"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43</w:t>
            </w:r>
          </w:p>
        </w:tc>
        <w:tc>
          <w:tcPr>
            <w:tcW w:w="2780" w:type="dxa"/>
            <w:tcBorders>
              <w:top w:val="nil"/>
              <w:left w:val="nil"/>
              <w:bottom w:val="nil"/>
              <w:right w:val="nil"/>
            </w:tcBorders>
            <w:shd w:val="clear" w:color="auto" w:fill="auto"/>
          </w:tcPr>
          <w:p w14:paraId="6DAED98F"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Nova Itarana</w:t>
            </w:r>
          </w:p>
        </w:tc>
      </w:tr>
      <w:tr w:rsidR="00557617" w:rsidRPr="003F4E7A" w14:paraId="6DAED995" w14:textId="77777777">
        <w:trPr>
          <w:trHeight w:val="276"/>
        </w:trPr>
        <w:tc>
          <w:tcPr>
            <w:tcW w:w="2268" w:type="dxa"/>
            <w:vMerge w:val="restart"/>
            <w:tcBorders>
              <w:top w:val="nil"/>
              <w:left w:val="nil"/>
              <w:bottom w:val="nil"/>
              <w:right w:val="nil"/>
            </w:tcBorders>
            <w:shd w:val="clear" w:color="auto" w:fill="auto"/>
          </w:tcPr>
          <w:p w14:paraId="6DAED991"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Chapada Central</w:t>
            </w:r>
          </w:p>
        </w:tc>
        <w:tc>
          <w:tcPr>
            <w:tcW w:w="2132" w:type="dxa"/>
            <w:vMerge w:val="restart"/>
            <w:tcBorders>
              <w:top w:val="nil"/>
              <w:left w:val="nil"/>
              <w:bottom w:val="nil"/>
              <w:right w:val="nil"/>
            </w:tcBorders>
            <w:shd w:val="clear" w:color="auto" w:fill="auto"/>
          </w:tcPr>
          <w:p w14:paraId="6DAED992"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1541</w:t>
            </w:r>
          </w:p>
        </w:tc>
        <w:tc>
          <w:tcPr>
            <w:tcW w:w="1620" w:type="dxa"/>
            <w:vMerge w:val="restart"/>
            <w:tcBorders>
              <w:top w:val="nil"/>
              <w:left w:val="nil"/>
              <w:bottom w:val="nil"/>
              <w:right w:val="nil"/>
            </w:tcBorders>
            <w:shd w:val="clear" w:color="auto" w:fill="auto"/>
          </w:tcPr>
          <w:p w14:paraId="6DAED993"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246</w:t>
            </w:r>
          </w:p>
        </w:tc>
        <w:tc>
          <w:tcPr>
            <w:tcW w:w="2780" w:type="dxa"/>
            <w:tcBorders>
              <w:top w:val="nil"/>
              <w:left w:val="nil"/>
              <w:bottom w:val="nil"/>
              <w:right w:val="nil"/>
            </w:tcBorders>
            <w:shd w:val="clear" w:color="auto" w:fill="auto"/>
          </w:tcPr>
          <w:p w14:paraId="6DAED994"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Boninal</w:t>
            </w:r>
          </w:p>
        </w:tc>
      </w:tr>
      <w:tr w:rsidR="00557617" w:rsidRPr="003F4E7A" w14:paraId="6DAED99A" w14:textId="77777777">
        <w:trPr>
          <w:trHeight w:val="276"/>
        </w:trPr>
        <w:tc>
          <w:tcPr>
            <w:tcW w:w="2268" w:type="dxa"/>
            <w:vMerge/>
            <w:tcBorders>
              <w:top w:val="nil"/>
              <w:left w:val="nil"/>
              <w:bottom w:val="nil"/>
              <w:right w:val="nil"/>
            </w:tcBorders>
            <w:shd w:val="clear" w:color="auto" w:fill="auto"/>
          </w:tcPr>
          <w:p w14:paraId="6DAED996"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nil"/>
              <w:right w:val="nil"/>
            </w:tcBorders>
            <w:shd w:val="clear" w:color="auto" w:fill="auto"/>
          </w:tcPr>
          <w:p w14:paraId="6DAED997"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nil"/>
              <w:right w:val="nil"/>
            </w:tcBorders>
            <w:shd w:val="clear" w:color="auto" w:fill="auto"/>
          </w:tcPr>
          <w:p w14:paraId="6DAED998"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999"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Mucugê</w:t>
            </w:r>
          </w:p>
        </w:tc>
      </w:tr>
      <w:tr w:rsidR="00557617" w:rsidRPr="003F4E7A" w14:paraId="6DAED99F" w14:textId="77777777">
        <w:trPr>
          <w:trHeight w:val="276"/>
        </w:trPr>
        <w:tc>
          <w:tcPr>
            <w:tcW w:w="2268" w:type="dxa"/>
            <w:vMerge/>
            <w:tcBorders>
              <w:top w:val="nil"/>
              <w:left w:val="nil"/>
              <w:bottom w:val="nil"/>
              <w:right w:val="nil"/>
            </w:tcBorders>
            <w:shd w:val="clear" w:color="auto" w:fill="auto"/>
          </w:tcPr>
          <w:p w14:paraId="6DAED99B"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nil"/>
              <w:right w:val="nil"/>
            </w:tcBorders>
            <w:shd w:val="clear" w:color="auto" w:fill="auto"/>
          </w:tcPr>
          <w:p w14:paraId="6DAED99C"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nil"/>
              <w:right w:val="nil"/>
            </w:tcBorders>
            <w:shd w:val="clear" w:color="auto" w:fill="auto"/>
          </w:tcPr>
          <w:p w14:paraId="6DAED99D"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99E"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Palmeiras</w:t>
            </w:r>
          </w:p>
        </w:tc>
      </w:tr>
      <w:tr w:rsidR="00557617" w:rsidRPr="003F4E7A" w14:paraId="6DAED9A4" w14:textId="77777777">
        <w:trPr>
          <w:trHeight w:val="276"/>
        </w:trPr>
        <w:tc>
          <w:tcPr>
            <w:tcW w:w="2268" w:type="dxa"/>
            <w:vMerge/>
            <w:tcBorders>
              <w:top w:val="nil"/>
              <w:left w:val="nil"/>
              <w:bottom w:val="nil"/>
              <w:right w:val="nil"/>
            </w:tcBorders>
            <w:shd w:val="clear" w:color="auto" w:fill="auto"/>
          </w:tcPr>
          <w:p w14:paraId="6DAED9A0"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nil"/>
              <w:right w:val="nil"/>
            </w:tcBorders>
            <w:shd w:val="clear" w:color="auto" w:fill="auto"/>
          </w:tcPr>
          <w:p w14:paraId="6DAED9A1"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nil"/>
              <w:right w:val="nil"/>
            </w:tcBorders>
            <w:shd w:val="clear" w:color="auto" w:fill="auto"/>
          </w:tcPr>
          <w:p w14:paraId="6DAED9A2"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9A3"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Piatã</w:t>
            </w:r>
          </w:p>
        </w:tc>
      </w:tr>
      <w:tr w:rsidR="00557617" w:rsidRPr="003F4E7A" w14:paraId="6DAED9A9" w14:textId="77777777">
        <w:trPr>
          <w:trHeight w:val="276"/>
        </w:trPr>
        <w:tc>
          <w:tcPr>
            <w:tcW w:w="2268" w:type="dxa"/>
            <w:vMerge/>
            <w:tcBorders>
              <w:top w:val="nil"/>
              <w:left w:val="nil"/>
              <w:bottom w:val="nil"/>
              <w:right w:val="nil"/>
            </w:tcBorders>
            <w:shd w:val="clear" w:color="auto" w:fill="auto"/>
          </w:tcPr>
          <w:p w14:paraId="6DAED9A5"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nil"/>
              <w:right w:val="nil"/>
            </w:tcBorders>
            <w:shd w:val="clear" w:color="auto" w:fill="auto"/>
          </w:tcPr>
          <w:p w14:paraId="6DAED9A6"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nil"/>
              <w:right w:val="nil"/>
            </w:tcBorders>
            <w:shd w:val="clear" w:color="auto" w:fill="auto"/>
          </w:tcPr>
          <w:p w14:paraId="6DAED9A7"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9A8"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Seabra</w:t>
            </w:r>
          </w:p>
        </w:tc>
      </w:tr>
      <w:tr w:rsidR="00557617" w:rsidRPr="003F4E7A" w14:paraId="6DAED9AE" w14:textId="77777777">
        <w:trPr>
          <w:trHeight w:val="276"/>
        </w:trPr>
        <w:tc>
          <w:tcPr>
            <w:tcW w:w="2268" w:type="dxa"/>
            <w:vMerge w:val="restart"/>
            <w:tcBorders>
              <w:top w:val="nil"/>
              <w:left w:val="nil"/>
              <w:bottom w:val="nil"/>
              <w:right w:val="nil"/>
            </w:tcBorders>
            <w:shd w:val="clear" w:color="auto" w:fill="auto"/>
          </w:tcPr>
          <w:p w14:paraId="6DAED9AA"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Piatã</w:t>
            </w:r>
          </w:p>
        </w:tc>
        <w:tc>
          <w:tcPr>
            <w:tcW w:w="2132" w:type="dxa"/>
            <w:vMerge w:val="restart"/>
            <w:tcBorders>
              <w:top w:val="nil"/>
              <w:left w:val="nil"/>
              <w:bottom w:val="nil"/>
              <w:right w:val="nil"/>
            </w:tcBorders>
            <w:shd w:val="clear" w:color="auto" w:fill="auto"/>
          </w:tcPr>
          <w:p w14:paraId="6DAED9AB"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1569</w:t>
            </w:r>
          </w:p>
        </w:tc>
        <w:tc>
          <w:tcPr>
            <w:tcW w:w="1620" w:type="dxa"/>
            <w:vMerge w:val="restart"/>
            <w:tcBorders>
              <w:top w:val="nil"/>
              <w:left w:val="nil"/>
              <w:bottom w:val="nil"/>
              <w:right w:val="nil"/>
            </w:tcBorders>
            <w:shd w:val="clear" w:color="auto" w:fill="auto"/>
          </w:tcPr>
          <w:p w14:paraId="6DAED9AC"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310</w:t>
            </w:r>
          </w:p>
        </w:tc>
        <w:tc>
          <w:tcPr>
            <w:tcW w:w="2780" w:type="dxa"/>
            <w:tcBorders>
              <w:top w:val="nil"/>
              <w:left w:val="nil"/>
              <w:bottom w:val="nil"/>
              <w:right w:val="nil"/>
            </w:tcBorders>
            <w:shd w:val="clear" w:color="auto" w:fill="auto"/>
          </w:tcPr>
          <w:p w14:paraId="6DAED9AD"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Abaíra</w:t>
            </w:r>
          </w:p>
        </w:tc>
      </w:tr>
      <w:tr w:rsidR="00557617" w:rsidRPr="003F4E7A" w14:paraId="6DAED9B3" w14:textId="77777777">
        <w:trPr>
          <w:trHeight w:val="276"/>
        </w:trPr>
        <w:tc>
          <w:tcPr>
            <w:tcW w:w="2268" w:type="dxa"/>
            <w:vMerge/>
            <w:tcBorders>
              <w:top w:val="nil"/>
              <w:left w:val="nil"/>
              <w:bottom w:val="nil"/>
              <w:right w:val="nil"/>
            </w:tcBorders>
            <w:shd w:val="clear" w:color="auto" w:fill="auto"/>
          </w:tcPr>
          <w:p w14:paraId="6DAED9AF"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nil"/>
              <w:right w:val="nil"/>
            </w:tcBorders>
            <w:shd w:val="clear" w:color="auto" w:fill="auto"/>
          </w:tcPr>
          <w:p w14:paraId="6DAED9B0"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nil"/>
              <w:right w:val="nil"/>
            </w:tcBorders>
            <w:shd w:val="clear" w:color="auto" w:fill="auto"/>
          </w:tcPr>
          <w:p w14:paraId="6DAED9B1"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9B2"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Jussiape</w:t>
            </w:r>
          </w:p>
        </w:tc>
      </w:tr>
      <w:tr w:rsidR="00557617" w:rsidRPr="003F4E7A" w14:paraId="6DAED9B8" w14:textId="77777777">
        <w:trPr>
          <w:trHeight w:val="276"/>
        </w:trPr>
        <w:tc>
          <w:tcPr>
            <w:tcW w:w="2268" w:type="dxa"/>
            <w:vMerge/>
            <w:tcBorders>
              <w:top w:val="nil"/>
              <w:left w:val="nil"/>
              <w:bottom w:val="nil"/>
              <w:right w:val="nil"/>
            </w:tcBorders>
            <w:shd w:val="clear" w:color="auto" w:fill="auto"/>
          </w:tcPr>
          <w:p w14:paraId="6DAED9B4"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nil"/>
              <w:right w:val="nil"/>
            </w:tcBorders>
            <w:shd w:val="clear" w:color="auto" w:fill="auto"/>
          </w:tcPr>
          <w:p w14:paraId="6DAED9B5"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nil"/>
              <w:right w:val="nil"/>
            </w:tcBorders>
            <w:shd w:val="clear" w:color="auto" w:fill="auto"/>
          </w:tcPr>
          <w:p w14:paraId="6DAED9B6"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9B7"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Mucugê</w:t>
            </w:r>
          </w:p>
        </w:tc>
      </w:tr>
      <w:tr w:rsidR="00557617" w:rsidRPr="003F4E7A" w14:paraId="6DAED9BD" w14:textId="77777777">
        <w:trPr>
          <w:trHeight w:val="276"/>
        </w:trPr>
        <w:tc>
          <w:tcPr>
            <w:tcW w:w="2268" w:type="dxa"/>
            <w:vMerge/>
            <w:tcBorders>
              <w:top w:val="nil"/>
              <w:left w:val="nil"/>
              <w:bottom w:val="nil"/>
              <w:right w:val="nil"/>
            </w:tcBorders>
            <w:shd w:val="clear" w:color="auto" w:fill="auto"/>
          </w:tcPr>
          <w:p w14:paraId="6DAED9B9"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nil"/>
              <w:right w:val="nil"/>
            </w:tcBorders>
            <w:shd w:val="clear" w:color="auto" w:fill="auto"/>
          </w:tcPr>
          <w:p w14:paraId="6DAED9BA"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nil"/>
              <w:right w:val="nil"/>
            </w:tcBorders>
            <w:shd w:val="clear" w:color="auto" w:fill="auto"/>
          </w:tcPr>
          <w:p w14:paraId="6DAED9BB"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9BC"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Novo Horizonte</w:t>
            </w:r>
          </w:p>
        </w:tc>
      </w:tr>
      <w:tr w:rsidR="00557617" w:rsidRPr="003F4E7A" w14:paraId="6DAED9C2" w14:textId="77777777">
        <w:trPr>
          <w:trHeight w:val="276"/>
        </w:trPr>
        <w:tc>
          <w:tcPr>
            <w:tcW w:w="2268" w:type="dxa"/>
            <w:vMerge/>
            <w:tcBorders>
              <w:top w:val="nil"/>
              <w:left w:val="nil"/>
              <w:bottom w:val="nil"/>
              <w:right w:val="nil"/>
            </w:tcBorders>
            <w:shd w:val="clear" w:color="auto" w:fill="auto"/>
          </w:tcPr>
          <w:p w14:paraId="6DAED9BE"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nil"/>
              <w:right w:val="nil"/>
            </w:tcBorders>
            <w:shd w:val="clear" w:color="auto" w:fill="auto"/>
          </w:tcPr>
          <w:p w14:paraId="6DAED9BF"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nil"/>
              <w:right w:val="nil"/>
            </w:tcBorders>
            <w:shd w:val="clear" w:color="auto" w:fill="auto"/>
          </w:tcPr>
          <w:p w14:paraId="6DAED9C0"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9C1"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Piatã</w:t>
            </w:r>
          </w:p>
        </w:tc>
      </w:tr>
      <w:tr w:rsidR="00557617" w:rsidRPr="003F4E7A" w14:paraId="6DAED9C7" w14:textId="77777777">
        <w:trPr>
          <w:trHeight w:val="276"/>
        </w:trPr>
        <w:tc>
          <w:tcPr>
            <w:tcW w:w="2268" w:type="dxa"/>
            <w:vMerge/>
            <w:tcBorders>
              <w:top w:val="nil"/>
              <w:left w:val="nil"/>
              <w:bottom w:val="nil"/>
              <w:right w:val="nil"/>
            </w:tcBorders>
            <w:shd w:val="clear" w:color="auto" w:fill="auto"/>
          </w:tcPr>
          <w:p w14:paraId="6DAED9C3"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nil"/>
              <w:right w:val="nil"/>
            </w:tcBorders>
            <w:shd w:val="clear" w:color="auto" w:fill="auto"/>
          </w:tcPr>
          <w:p w14:paraId="6DAED9C4"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nil"/>
              <w:right w:val="nil"/>
            </w:tcBorders>
            <w:shd w:val="clear" w:color="auto" w:fill="auto"/>
          </w:tcPr>
          <w:p w14:paraId="6DAED9C5"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9C6"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Rio de Contas</w:t>
            </w:r>
          </w:p>
        </w:tc>
      </w:tr>
      <w:tr w:rsidR="00557617" w:rsidRPr="003F4E7A" w14:paraId="6DAED9CC" w14:textId="77777777">
        <w:trPr>
          <w:trHeight w:val="276"/>
        </w:trPr>
        <w:tc>
          <w:tcPr>
            <w:tcW w:w="2268" w:type="dxa"/>
            <w:vMerge/>
            <w:tcBorders>
              <w:top w:val="nil"/>
              <w:left w:val="nil"/>
              <w:bottom w:val="nil"/>
              <w:right w:val="nil"/>
            </w:tcBorders>
            <w:shd w:val="clear" w:color="auto" w:fill="auto"/>
          </w:tcPr>
          <w:p w14:paraId="6DAED9C8"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nil"/>
              <w:right w:val="nil"/>
            </w:tcBorders>
            <w:shd w:val="clear" w:color="auto" w:fill="auto"/>
          </w:tcPr>
          <w:p w14:paraId="6DAED9C9"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nil"/>
              <w:right w:val="nil"/>
            </w:tcBorders>
            <w:shd w:val="clear" w:color="auto" w:fill="auto"/>
          </w:tcPr>
          <w:p w14:paraId="6DAED9CA"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9CB"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Rio do Pires</w:t>
            </w:r>
          </w:p>
        </w:tc>
      </w:tr>
      <w:tr w:rsidR="00557617" w:rsidRPr="003F4E7A" w14:paraId="6DAED9D1" w14:textId="77777777">
        <w:trPr>
          <w:trHeight w:val="276"/>
        </w:trPr>
        <w:tc>
          <w:tcPr>
            <w:tcW w:w="2268" w:type="dxa"/>
            <w:vMerge w:val="restart"/>
            <w:tcBorders>
              <w:top w:val="nil"/>
              <w:left w:val="nil"/>
              <w:bottom w:val="nil"/>
              <w:right w:val="nil"/>
            </w:tcBorders>
            <w:shd w:val="clear" w:color="auto" w:fill="auto"/>
          </w:tcPr>
          <w:p w14:paraId="6DAED9CD"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Marcionílio, Planaltino</w:t>
            </w:r>
          </w:p>
        </w:tc>
        <w:tc>
          <w:tcPr>
            <w:tcW w:w="2132" w:type="dxa"/>
            <w:vMerge w:val="restart"/>
            <w:tcBorders>
              <w:top w:val="nil"/>
              <w:left w:val="nil"/>
              <w:bottom w:val="nil"/>
              <w:right w:val="nil"/>
            </w:tcBorders>
            <w:shd w:val="clear" w:color="auto" w:fill="auto"/>
          </w:tcPr>
          <w:p w14:paraId="6DAED9CE"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147</w:t>
            </w:r>
          </w:p>
        </w:tc>
        <w:tc>
          <w:tcPr>
            <w:tcW w:w="1620" w:type="dxa"/>
            <w:vMerge w:val="restart"/>
            <w:tcBorders>
              <w:top w:val="nil"/>
              <w:left w:val="nil"/>
              <w:bottom w:val="nil"/>
              <w:right w:val="nil"/>
            </w:tcBorders>
            <w:shd w:val="clear" w:color="auto" w:fill="auto"/>
          </w:tcPr>
          <w:p w14:paraId="6DAED9CF"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94</w:t>
            </w:r>
          </w:p>
        </w:tc>
        <w:tc>
          <w:tcPr>
            <w:tcW w:w="2780" w:type="dxa"/>
            <w:tcBorders>
              <w:top w:val="nil"/>
              <w:left w:val="nil"/>
              <w:bottom w:val="nil"/>
              <w:right w:val="nil"/>
            </w:tcBorders>
            <w:shd w:val="clear" w:color="auto" w:fill="auto"/>
          </w:tcPr>
          <w:p w14:paraId="6DAED9D0"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Boa Vista do Tupim</w:t>
            </w:r>
          </w:p>
        </w:tc>
      </w:tr>
      <w:tr w:rsidR="00557617" w:rsidRPr="003F4E7A" w14:paraId="6DAED9D6" w14:textId="77777777">
        <w:trPr>
          <w:trHeight w:val="276"/>
        </w:trPr>
        <w:tc>
          <w:tcPr>
            <w:tcW w:w="2268" w:type="dxa"/>
            <w:vMerge/>
            <w:tcBorders>
              <w:top w:val="nil"/>
              <w:left w:val="nil"/>
              <w:bottom w:val="nil"/>
              <w:right w:val="nil"/>
            </w:tcBorders>
            <w:shd w:val="clear" w:color="auto" w:fill="auto"/>
          </w:tcPr>
          <w:p w14:paraId="6DAED9D2"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nil"/>
              <w:right w:val="nil"/>
            </w:tcBorders>
            <w:shd w:val="clear" w:color="auto" w:fill="auto"/>
          </w:tcPr>
          <w:p w14:paraId="6DAED9D3"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nil"/>
              <w:right w:val="nil"/>
            </w:tcBorders>
            <w:shd w:val="clear" w:color="auto" w:fill="auto"/>
          </w:tcPr>
          <w:p w14:paraId="6DAED9D4"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9D5"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Iaçu</w:t>
            </w:r>
          </w:p>
        </w:tc>
      </w:tr>
      <w:tr w:rsidR="00557617" w:rsidRPr="003F4E7A" w14:paraId="6DAED9DB" w14:textId="77777777">
        <w:trPr>
          <w:trHeight w:val="276"/>
        </w:trPr>
        <w:tc>
          <w:tcPr>
            <w:tcW w:w="2268" w:type="dxa"/>
            <w:vMerge/>
            <w:tcBorders>
              <w:top w:val="nil"/>
              <w:left w:val="nil"/>
              <w:bottom w:val="nil"/>
              <w:right w:val="nil"/>
            </w:tcBorders>
            <w:shd w:val="clear" w:color="auto" w:fill="auto"/>
          </w:tcPr>
          <w:p w14:paraId="6DAED9D7"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nil"/>
              <w:right w:val="nil"/>
            </w:tcBorders>
            <w:shd w:val="clear" w:color="auto" w:fill="auto"/>
          </w:tcPr>
          <w:p w14:paraId="6DAED9D8"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nil"/>
              <w:right w:val="nil"/>
            </w:tcBorders>
            <w:shd w:val="clear" w:color="auto" w:fill="auto"/>
          </w:tcPr>
          <w:p w14:paraId="6DAED9D9"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9DA"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Marcionílio Souza</w:t>
            </w:r>
          </w:p>
        </w:tc>
      </w:tr>
      <w:tr w:rsidR="00557617" w:rsidRPr="003F4E7A" w14:paraId="6DAED9E0" w14:textId="77777777">
        <w:trPr>
          <w:trHeight w:val="276"/>
        </w:trPr>
        <w:tc>
          <w:tcPr>
            <w:tcW w:w="2268" w:type="dxa"/>
            <w:vMerge/>
            <w:tcBorders>
              <w:top w:val="nil"/>
              <w:left w:val="nil"/>
              <w:bottom w:val="nil"/>
              <w:right w:val="nil"/>
            </w:tcBorders>
            <w:shd w:val="clear" w:color="auto" w:fill="auto"/>
          </w:tcPr>
          <w:p w14:paraId="6DAED9DC"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nil"/>
              <w:right w:val="nil"/>
            </w:tcBorders>
            <w:shd w:val="clear" w:color="auto" w:fill="auto"/>
          </w:tcPr>
          <w:p w14:paraId="6DAED9DD"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nil"/>
              <w:right w:val="nil"/>
            </w:tcBorders>
            <w:shd w:val="clear" w:color="auto" w:fill="auto"/>
          </w:tcPr>
          <w:p w14:paraId="6DAED9DE"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9DF"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Nova Itarana</w:t>
            </w:r>
          </w:p>
        </w:tc>
      </w:tr>
      <w:tr w:rsidR="00557617" w:rsidRPr="003F4E7A" w14:paraId="6DAED9E5" w14:textId="77777777">
        <w:trPr>
          <w:trHeight w:val="276"/>
        </w:trPr>
        <w:tc>
          <w:tcPr>
            <w:tcW w:w="2268" w:type="dxa"/>
            <w:vMerge/>
            <w:tcBorders>
              <w:top w:val="nil"/>
              <w:left w:val="nil"/>
              <w:bottom w:val="nil"/>
              <w:right w:val="nil"/>
            </w:tcBorders>
            <w:shd w:val="clear" w:color="auto" w:fill="auto"/>
          </w:tcPr>
          <w:p w14:paraId="6DAED9E1"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nil"/>
              <w:right w:val="nil"/>
            </w:tcBorders>
            <w:shd w:val="clear" w:color="auto" w:fill="auto"/>
          </w:tcPr>
          <w:p w14:paraId="6DAED9E2"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nil"/>
              <w:right w:val="nil"/>
            </w:tcBorders>
            <w:shd w:val="clear" w:color="auto" w:fill="auto"/>
          </w:tcPr>
          <w:p w14:paraId="6DAED9E3"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9E4"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Planaltino</w:t>
            </w:r>
          </w:p>
        </w:tc>
      </w:tr>
      <w:tr w:rsidR="00557617" w:rsidRPr="003F4E7A" w14:paraId="6DAED9EA" w14:textId="77777777">
        <w:trPr>
          <w:trHeight w:val="276"/>
        </w:trPr>
        <w:tc>
          <w:tcPr>
            <w:tcW w:w="2268" w:type="dxa"/>
            <w:vMerge w:val="restart"/>
            <w:tcBorders>
              <w:top w:val="nil"/>
              <w:left w:val="nil"/>
              <w:bottom w:val="nil"/>
              <w:right w:val="nil"/>
            </w:tcBorders>
            <w:shd w:val="clear" w:color="auto" w:fill="auto"/>
          </w:tcPr>
          <w:p w14:paraId="6DAED9E6"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Rio de Contas</w:t>
            </w:r>
          </w:p>
        </w:tc>
        <w:tc>
          <w:tcPr>
            <w:tcW w:w="2132" w:type="dxa"/>
            <w:vMerge w:val="restart"/>
            <w:tcBorders>
              <w:top w:val="nil"/>
              <w:left w:val="nil"/>
              <w:bottom w:val="nil"/>
              <w:right w:val="nil"/>
            </w:tcBorders>
            <w:shd w:val="clear" w:color="auto" w:fill="auto"/>
          </w:tcPr>
          <w:p w14:paraId="6DAED9E7"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2475</w:t>
            </w:r>
          </w:p>
        </w:tc>
        <w:tc>
          <w:tcPr>
            <w:tcW w:w="1620" w:type="dxa"/>
            <w:vMerge w:val="restart"/>
            <w:tcBorders>
              <w:top w:val="nil"/>
              <w:left w:val="nil"/>
              <w:bottom w:val="nil"/>
              <w:right w:val="nil"/>
            </w:tcBorders>
            <w:shd w:val="clear" w:color="auto" w:fill="auto"/>
          </w:tcPr>
          <w:p w14:paraId="6DAED9E8"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363</w:t>
            </w:r>
          </w:p>
        </w:tc>
        <w:tc>
          <w:tcPr>
            <w:tcW w:w="2780" w:type="dxa"/>
            <w:tcBorders>
              <w:top w:val="nil"/>
              <w:left w:val="nil"/>
              <w:bottom w:val="nil"/>
              <w:right w:val="nil"/>
            </w:tcBorders>
            <w:shd w:val="clear" w:color="auto" w:fill="auto"/>
          </w:tcPr>
          <w:p w14:paraId="6DAED9E9"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Érico Cardoso</w:t>
            </w:r>
          </w:p>
        </w:tc>
      </w:tr>
      <w:tr w:rsidR="00557617" w:rsidRPr="003F4E7A" w14:paraId="6DAED9EF" w14:textId="77777777">
        <w:trPr>
          <w:trHeight w:val="276"/>
        </w:trPr>
        <w:tc>
          <w:tcPr>
            <w:tcW w:w="2268" w:type="dxa"/>
            <w:vMerge/>
            <w:tcBorders>
              <w:top w:val="nil"/>
              <w:left w:val="nil"/>
              <w:bottom w:val="nil"/>
              <w:right w:val="nil"/>
            </w:tcBorders>
            <w:shd w:val="clear" w:color="auto" w:fill="auto"/>
          </w:tcPr>
          <w:p w14:paraId="6DAED9EB"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nil"/>
              <w:right w:val="nil"/>
            </w:tcBorders>
            <w:shd w:val="clear" w:color="auto" w:fill="auto"/>
          </w:tcPr>
          <w:p w14:paraId="6DAED9EC"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nil"/>
              <w:right w:val="nil"/>
            </w:tcBorders>
            <w:shd w:val="clear" w:color="auto" w:fill="auto"/>
          </w:tcPr>
          <w:p w14:paraId="6DAED9ED"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9EE"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Barra da Estiva</w:t>
            </w:r>
          </w:p>
        </w:tc>
      </w:tr>
      <w:tr w:rsidR="00557617" w:rsidRPr="003F4E7A" w14:paraId="6DAED9F4" w14:textId="77777777">
        <w:trPr>
          <w:trHeight w:val="276"/>
        </w:trPr>
        <w:tc>
          <w:tcPr>
            <w:tcW w:w="2268" w:type="dxa"/>
            <w:vMerge/>
            <w:tcBorders>
              <w:top w:val="nil"/>
              <w:left w:val="nil"/>
              <w:bottom w:val="nil"/>
              <w:right w:val="nil"/>
            </w:tcBorders>
            <w:shd w:val="clear" w:color="auto" w:fill="auto"/>
          </w:tcPr>
          <w:p w14:paraId="6DAED9F0"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nil"/>
              <w:right w:val="nil"/>
            </w:tcBorders>
            <w:shd w:val="clear" w:color="auto" w:fill="auto"/>
          </w:tcPr>
          <w:p w14:paraId="6DAED9F1"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nil"/>
              <w:right w:val="nil"/>
            </w:tcBorders>
            <w:shd w:val="clear" w:color="auto" w:fill="auto"/>
          </w:tcPr>
          <w:p w14:paraId="6DAED9F2"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9F3"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Caturama</w:t>
            </w:r>
          </w:p>
        </w:tc>
      </w:tr>
      <w:tr w:rsidR="00557617" w:rsidRPr="003F4E7A" w14:paraId="6DAED9F9" w14:textId="77777777">
        <w:trPr>
          <w:trHeight w:val="276"/>
        </w:trPr>
        <w:tc>
          <w:tcPr>
            <w:tcW w:w="2268" w:type="dxa"/>
            <w:vMerge/>
            <w:tcBorders>
              <w:top w:val="nil"/>
              <w:left w:val="nil"/>
              <w:bottom w:val="nil"/>
              <w:right w:val="nil"/>
            </w:tcBorders>
            <w:shd w:val="clear" w:color="auto" w:fill="auto"/>
          </w:tcPr>
          <w:p w14:paraId="6DAED9F5"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nil"/>
              <w:right w:val="nil"/>
            </w:tcBorders>
            <w:shd w:val="clear" w:color="auto" w:fill="auto"/>
          </w:tcPr>
          <w:p w14:paraId="6DAED9F6"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nil"/>
              <w:right w:val="nil"/>
            </w:tcBorders>
            <w:shd w:val="clear" w:color="auto" w:fill="auto"/>
          </w:tcPr>
          <w:p w14:paraId="6DAED9F7"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9F8"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Dom Basílio</w:t>
            </w:r>
          </w:p>
        </w:tc>
      </w:tr>
      <w:tr w:rsidR="00557617" w:rsidRPr="003F4E7A" w14:paraId="6DAED9FE" w14:textId="77777777">
        <w:trPr>
          <w:trHeight w:val="276"/>
        </w:trPr>
        <w:tc>
          <w:tcPr>
            <w:tcW w:w="2268" w:type="dxa"/>
            <w:vMerge/>
            <w:tcBorders>
              <w:top w:val="nil"/>
              <w:left w:val="nil"/>
              <w:bottom w:val="nil"/>
              <w:right w:val="nil"/>
            </w:tcBorders>
            <w:shd w:val="clear" w:color="auto" w:fill="auto"/>
          </w:tcPr>
          <w:p w14:paraId="6DAED9FA"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nil"/>
              <w:right w:val="nil"/>
            </w:tcBorders>
            <w:shd w:val="clear" w:color="auto" w:fill="auto"/>
          </w:tcPr>
          <w:p w14:paraId="6DAED9FB"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nil"/>
              <w:right w:val="nil"/>
            </w:tcBorders>
            <w:shd w:val="clear" w:color="auto" w:fill="auto"/>
          </w:tcPr>
          <w:p w14:paraId="6DAED9FC"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9FD"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Ibicoara</w:t>
            </w:r>
          </w:p>
        </w:tc>
      </w:tr>
      <w:tr w:rsidR="00557617" w:rsidRPr="003F4E7A" w14:paraId="6DAEDA03" w14:textId="77777777">
        <w:trPr>
          <w:trHeight w:val="276"/>
        </w:trPr>
        <w:tc>
          <w:tcPr>
            <w:tcW w:w="2268" w:type="dxa"/>
            <w:vMerge/>
            <w:tcBorders>
              <w:top w:val="nil"/>
              <w:left w:val="nil"/>
              <w:bottom w:val="nil"/>
              <w:right w:val="nil"/>
            </w:tcBorders>
            <w:shd w:val="clear" w:color="auto" w:fill="auto"/>
          </w:tcPr>
          <w:p w14:paraId="6DAED9FF"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nil"/>
              <w:right w:val="nil"/>
            </w:tcBorders>
            <w:shd w:val="clear" w:color="auto" w:fill="auto"/>
          </w:tcPr>
          <w:p w14:paraId="6DAEDA00"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nil"/>
              <w:right w:val="nil"/>
            </w:tcBorders>
            <w:shd w:val="clear" w:color="auto" w:fill="auto"/>
          </w:tcPr>
          <w:p w14:paraId="6DAEDA01"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A02"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Ituaçu</w:t>
            </w:r>
          </w:p>
        </w:tc>
      </w:tr>
      <w:tr w:rsidR="00557617" w:rsidRPr="003F4E7A" w14:paraId="6DAEDA08" w14:textId="77777777">
        <w:trPr>
          <w:trHeight w:val="276"/>
        </w:trPr>
        <w:tc>
          <w:tcPr>
            <w:tcW w:w="2268" w:type="dxa"/>
            <w:vMerge/>
            <w:tcBorders>
              <w:top w:val="nil"/>
              <w:left w:val="nil"/>
              <w:bottom w:val="nil"/>
              <w:right w:val="nil"/>
            </w:tcBorders>
            <w:shd w:val="clear" w:color="auto" w:fill="auto"/>
          </w:tcPr>
          <w:p w14:paraId="6DAEDA04"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nil"/>
              <w:right w:val="nil"/>
            </w:tcBorders>
            <w:shd w:val="clear" w:color="auto" w:fill="auto"/>
          </w:tcPr>
          <w:p w14:paraId="6DAEDA05"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nil"/>
              <w:right w:val="nil"/>
            </w:tcBorders>
            <w:shd w:val="clear" w:color="auto" w:fill="auto"/>
          </w:tcPr>
          <w:p w14:paraId="6DAEDA06"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A07"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Jussiape</w:t>
            </w:r>
          </w:p>
        </w:tc>
      </w:tr>
      <w:tr w:rsidR="00557617" w:rsidRPr="003F4E7A" w14:paraId="6DAEDA0D" w14:textId="77777777">
        <w:trPr>
          <w:trHeight w:val="276"/>
        </w:trPr>
        <w:tc>
          <w:tcPr>
            <w:tcW w:w="2268" w:type="dxa"/>
            <w:vMerge/>
            <w:tcBorders>
              <w:top w:val="nil"/>
              <w:left w:val="nil"/>
              <w:bottom w:val="nil"/>
              <w:right w:val="nil"/>
            </w:tcBorders>
            <w:shd w:val="clear" w:color="auto" w:fill="auto"/>
          </w:tcPr>
          <w:p w14:paraId="6DAEDA09"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nil"/>
              <w:right w:val="nil"/>
            </w:tcBorders>
            <w:shd w:val="clear" w:color="auto" w:fill="auto"/>
          </w:tcPr>
          <w:p w14:paraId="6DAEDA0A"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nil"/>
              <w:right w:val="nil"/>
            </w:tcBorders>
            <w:shd w:val="clear" w:color="auto" w:fill="auto"/>
          </w:tcPr>
          <w:p w14:paraId="6DAEDA0B"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A0C"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Livramento de Nossa Senhora</w:t>
            </w:r>
          </w:p>
        </w:tc>
      </w:tr>
      <w:tr w:rsidR="00557617" w:rsidRPr="003F4E7A" w14:paraId="6DAEDA12" w14:textId="77777777">
        <w:trPr>
          <w:trHeight w:val="276"/>
        </w:trPr>
        <w:tc>
          <w:tcPr>
            <w:tcW w:w="2268" w:type="dxa"/>
            <w:vMerge/>
            <w:tcBorders>
              <w:top w:val="nil"/>
              <w:left w:val="nil"/>
              <w:bottom w:val="nil"/>
              <w:right w:val="nil"/>
            </w:tcBorders>
            <w:shd w:val="clear" w:color="auto" w:fill="auto"/>
          </w:tcPr>
          <w:p w14:paraId="6DAEDA0E"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nil"/>
              <w:right w:val="nil"/>
            </w:tcBorders>
            <w:shd w:val="clear" w:color="auto" w:fill="auto"/>
          </w:tcPr>
          <w:p w14:paraId="6DAEDA0F"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nil"/>
              <w:right w:val="nil"/>
            </w:tcBorders>
            <w:shd w:val="clear" w:color="auto" w:fill="auto"/>
          </w:tcPr>
          <w:p w14:paraId="6DAEDA10"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A11"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Mucugê</w:t>
            </w:r>
          </w:p>
        </w:tc>
      </w:tr>
      <w:tr w:rsidR="00557617" w:rsidRPr="003F4E7A" w14:paraId="6DAEDA17" w14:textId="77777777">
        <w:trPr>
          <w:trHeight w:val="276"/>
        </w:trPr>
        <w:tc>
          <w:tcPr>
            <w:tcW w:w="2268" w:type="dxa"/>
            <w:vMerge/>
            <w:tcBorders>
              <w:top w:val="nil"/>
              <w:left w:val="nil"/>
              <w:bottom w:val="nil"/>
              <w:right w:val="nil"/>
            </w:tcBorders>
            <w:shd w:val="clear" w:color="auto" w:fill="auto"/>
          </w:tcPr>
          <w:p w14:paraId="6DAEDA13"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nil"/>
              <w:right w:val="nil"/>
            </w:tcBorders>
            <w:shd w:val="clear" w:color="auto" w:fill="auto"/>
          </w:tcPr>
          <w:p w14:paraId="6DAEDA14"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nil"/>
              <w:right w:val="nil"/>
            </w:tcBorders>
            <w:shd w:val="clear" w:color="auto" w:fill="auto"/>
          </w:tcPr>
          <w:p w14:paraId="6DAEDA15"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A16"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Paramirim</w:t>
            </w:r>
          </w:p>
        </w:tc>
      </w:tr>
      <w:tr w:rsidR="00557617" w:rsidRPr="003F4E7A" w14:paraId="6DAEDA1C" w14:textId="77777777">
        <w:trPr>
          <w:trHeight w:val="276"/>
        </w:trPr>
        <w:tc>
          <w:tcPr>
            <w:tcW w:w="2268" w:type="dxa"/>
            <w:vMerge/>
            <w:tcBorders>
              <w:top w:val="nil"/>
              <w:left w:val="nil"/>
              <w:bottom w:val="nil"/>
              <w:right w:val="nil"/>
            </w:tcBorders>
            <w:shd w:val="clear" w:color="auto" w:fill="auto"/>
          </w:tcPr>
          <w:p w14:paraId="6DAEDA18"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nil"/>
              <w:right w:val="nil"/>
            </w:tcBorders>
            <w:shd w:val="clear" w:color="auto" w:fill="auto"/>
          </w:tcPr>
          <w:p w14:paraId="6DAEDA19"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nil"/>
              <w:right w:val="nil"/>
            </w:tcBorders>
            <w:shd w:val="clear" w:color="auto" w:fill="auto"/>
          </w:tcPr>
          <w:p w14:paraId="6DAEDA1A"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A1B"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Rio de Contas</w:t>
            </w:r>
          </w:p>
        </w:tc>
      </w:tr>
      <w:tr w:rsidR="00557617" w:rsidRPr="003F4E7A" w14:paraId="6DAEDA21" w14:textId="77777777">
        <w:trPr>
          <w:trHeight w:val="276"/>
        </w:trPr>
        <w:tc>
          <w:tcPr>
            <w:tcW w:w="2268" w:type="dxa"/>
            <w:vMerge/>
            <w:tcBorders>
              <w:top w:val="nil"/>
              <w:left w:val="nil"/>
              <w:bottom w:val="nil"/>
              <w:right w:val="nil"/>
            </w:tcBorders>
            <w:shd w:val="clear" w:color="auto" w:fill="auto"/>
          </w:tcPr>
          <w:p w14:paraId="6DAEDA1D"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nil"/>
              <w:right w:val="nil"/>
            </w:tcBorders>
            <w:shd w:val="clear" w:color="auto" w:fill="auto"/>
          </w:tcPr>
          <w:p w14:paraId="6DAEDA1E"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nil"/>
              <w:right w:val="nil"/>
            </w:tcBorders>
            <w:shd w:val="clear" w:color="auto" w:fill="auto"/>
          </w:tcPr>
          <w:p w14:paraId="6DAEDA1F"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A20"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Rio do Pires</w:t>
            </w:r>
          </w:p>
        </w:tc>
      </w:tr>
      <w:tr w:rsidR="00557617" w:rsidRPr="003F4E7A" w14:paraId="6DAEDA26" w14:textId="77777777">
        <w:trPr>
          <w:trHeight w:val="276"/>
        </w:trPr>
        <w:tc>
          <w:tcPr>
            <w:tcW w:w="2268" w:type="dxa"/>
            <w:vMerge w:val="restart"/>
            <w:tcBorders>
              <w:top w:val="nil"/>
              <w:left w:val="nil"/>
              <w:bottom w:val="nil"/>
              <w:right w:val="nil"/>
            </w:tcBorders>
            <w:shd w:val="clear" w:color="auto" w:fill="auto"/>
          </w:tcPr>
          <w:p w14:paraId="6DAEDA22"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Seabra</w:t>
            </w:r>
          </w:p>
        </w:tc>
        <w:tc>
          <w:tcPr>
            <w:tcW w:w="2132" w:type="dxa"/>
            <w:vMerge w:val="restart"/>
            <w:tcBorders>
              <w:top w:val="nil"/>
              <w:left w:val="nil"/>
              <w:bottom w:val="nil"/>
              <w:right w:val="nil"/>
            </w:tcBorders>
            <w:shd w:val="clear" w:color="auto" w:fill="auto"/>
          </w:tcPr>
          <w:p w14:paraId="6DAEDA23"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2391</w:t>
            </w:r>
          </w:p>
        </w:tc>
        <w:tc>
          <w:tcPr>
            <w:tcW w:w="1620" w:type="dxa"/>
            <w:vMerge w:val="restart"/>
            <w:tcBorders>
              <w:top w:val="nil"/>
              <w:left w:val="nil"/>
              <w:bottom w:val="nil"/>
              <w:right w:val="nil"/>
            </w:tcBorders>
            <w:shd w:val="clear" w:color="auto" w:fill="auto"/>
          </w:tcPr>
          <w:p w14:paraId="6DAEDA24"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332</w:t>
            </w:r>
          </w:p>
        </w:tc>
        <w:tc>
          <w:tcPr>
            <w:tcW w:w="2780" w:type="dxa"/>
            <w:tcBorders>
              <w:top w:val="nil"/>
              <w:left w:val="nil"/>
              <w:bottom w:val="nil"/>
              <w:right w:val="nil"/>
            </w:tcBorders>
            <w:shd w:val="clear" w:color="auto" w:fill="auto"/>
          </w:tcPr>
          <w:p w14:paraId="6DAEDA25"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Barra do Mendes</w:t>
            </w:r>
          </w:p>
        </w:tc>
      </w:tr>
      <w:tr w:rsidR="00557617" w:rsidRPr="003F4E7A" w14:paraId="6DAEDA2B" w14:textId="77777777">
        <w:trPr>
          <w:trHeight w:val="276"/>
        </w:trPr>
        <w:tc>
          <w:tcPr>
            <w:tcW w:w="2268" w:type="dxa"/>
            <w:vMerge/>
            <w:tcBorders>
              <w:top w:val="nil"/>
              <w:left w:val="nil"/>
              <w:bottom w:val="nil"/>
              <w:right w:val="nil"/>
            </w:tcBorders>
            <w:shd w:val="clear" w:color="auto" w:fill="auto"/>
          </w:tcPr>
          <w:p w14:paraId="6DAEDA27"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nil"/>
              <w:right w:val="nil"/>
            </w:tcBorders>
            <w:shd w:val="clear" w:color="auto" w:fill="auto"/>
          </w:tcPr>
          <w:p w14:paraId="6DAEDA28"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nil"/>
              <w:right w:val="nil"/>
            </w:tcBorders>
            <w:shd w:val="clear" w:color="auto" w:fill="auto"/>
          </w:tcPr>
          <w:p w14:paraId="6DAEDA29"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A2A"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Boninal</w:t>
            </w:r>
          </w:p>
        </w:tc>
      </w:tr>
      <w:tr w:rsidR="00557617" w:rsidRPr="003F4E7A" w14:paraId="6DAEDA30" w14:textId="77777777">
        <w:trPr>
          <w:trHeight w:val="276"/>
        </w:trPr>
        <w:tc>
          <w:tcPr>
            <w:tcW w:w="2268" w:type="dxa"/>
            <w:vMerge/>
            <w:tcBorders>
              <w:top w:val="nil"/>
              <w:left w:val="nil"/>
              <w:bottom w:val="nil"/>
              <w:right w:val="nil"/>
            </w:tcBorders>
            <w:shd w:val="clear" w:color="auto" w:fill="auto"/>
          </w:tcPr>
          <w:p w14:paraId="6DAEDA2C"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nil"/>
              <w:right w:val="nil"/>
            </w:tcBorders>
            <w:shd w:val="clear" w:color="auto" w:fill="auto"/>
          </w:tcPr>
          <w:p w14:paraId="6DAEDA2D"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nil"/>
              <w:right w:val="nil"/>
            </w:tcBorders>
            <w:shd w:val="clear" w:color="auto" w:fill="auto"/>
          </w:tcPr>
          <w:p w14:paraId="6DAEDA2E"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A2F"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Brotas de Macaúbas</w:t>
            </w:r>
          </w:p>
        </w:tc>
      </w:tr>
      <w:tr w:rsidR="00557617" w:rsidRPr="003F4E7A" w14:paraId="6DAEDA35" w14:textId="77777777">
        <w:trPr>
          <w:trHeight w:val="276"/>
        </w:trPr>
        <w:tc>
          <w:tcPr>
            <w:tcW w:w="2268" w:type="dxa"/>
            <w:vMerge/>
            <w:tcBorders>
              <w:top w:val="nil"/>
              <w:left w:val="nil"/>
              <w:bottom w:val="nil"/>
              <w:right w:val="nil"/>
            </w:tcBorders>
            <w:shd w:val="clear" w:color="auto" w:fill="auto"/>
          </w:tcPr>
          <w:p w14:paraId="6DAEDA31"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nil"/>
              <w:right w:val="nil"/>
            </w:tcBorders>
            <w:shd w:val="clear" w:color="auto" w:fill="auto"/>
          </w:tcPr>
          <w:p w14:paraId="6DAEDA32"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nil"/>
              <w:right w:val="nil"/>
            </w:tcBorders>
            <w:shd w:val="clear" w:color="auto" w:fill="auto"/>
          </w:tcPr>
          <w:p w14:paraId="6DAEDA33"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A34"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Ibitiara</w:t>
            </w:r>
          </w:p>
        </w:tc>
      </w:tr>
      <w:tr w:rsidR="00557617" w:rsidRPr="003F4E7A" w14:paraId="6DAEDA3A" w14:textId="77777777">
        <w:trPr>
          <w:trHeight w:val="276"/>
        </w:trPr>
        <w:tc>
          <w:tcPr>
            <w:tcW w:w="2268" w:type="dxa"/>
            <w:vMerge/>
            <w:tcBorders>
              <w:top w:val="nil"/>
              <w:left w:val="nil"/>
              <w:bottom w:val="nil"/>
              <w:right w:val="nil"/>
            </w:tcBorders>
            <w:shd w:val="clear" w:color="auto" w:fill="auto"/>
          </w:tcPr>
          <w:p w14:paraId="6DAEDA36"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nil"/>
              <w:right w:val="nil"/>
            </w:tcBorders>
            <w:shd w:val="clear" w:color="auto" w:fill="auto"/>
          </w:tcPr>
          <w:p w14:paraId="6DAEDA37"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nil"/>
              <w:right w:val="nil"/>
            </w:tcBorders>
            <w:shd w:val="clear" w:color="auto" w:fill="auto"/>
          </w:tcPr>
          <w:p w14:paraId="6DAEDA38"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A39"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Iraquara</w:t>
            </w:r>
          </w:p>
        </w:tc>
      </w:tr>
      <w:tr w:rsidR="00557617" w:rsidRPr="003F4E7A" w14:paraId="6DAEDA3F" w14:textId="77777777">
        <w:trPr>
          <w:trHeight w:val="276"/>
        </w:trPr>
        <w:tc>
          <w:tcPr>
            <w:tcW w:w="2268" w:type="dxa"/>
            <w:vMerge/>
            <w:tcBorders>
              <w:top w:val="nil"/>
              <w:left w:val="nil"/>
              <w:bottom w:val="nil"/>
              <w:right w:val="nil"/>
            </w:tcBorders>
            <w:shd w:val="clear" w:color="auto" w:fill="auto"/>
          </w:tcPr>
          <w:p w14:paraId="6DAEDA3B"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nil"/>
              <w:right w:val="nil"/>
            </w:tcBorders>
            <w:shd w:val="clear" w:color="auto" w:fill="auto"/>
          </w:tcPr>
          <w:p w14:paraId="6DAEDA3C"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nil"/>
              <w:right w:val="nil"/>
            </w:tcBorders>
            <w:shd w:val="clear" w:color="auto" w:fill="auto"/>
          </w:tcPr>
          <w:p w14:paraId="6DAEDA3D"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A3E"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Novo Horizonte</w:t>
            </w:r>
          </w:p>
        </w:tc>
      </w:tr>
      <w:tr w:rsidR="00557617" w:rsidRPr="003F4E7A" w14:paraId="6DAEDA44" w14:textId="77777777">
        <w:trPr>
          <w:trHeight w:val="276"/>
        </w:trPr>
        <w:tc>
          <w:tcPr>
            <w:tcW w:w="2268" w:type="dxa"/>
            <w:vMerge/>
            <w:tcBorders>
              <w:top w:val="nil"/>
              <w:left w:val="nil"/>
              <w:bottom w:val="nil"/>
              <w:right w:val="nil"/>
            </w:tcBorders>
            <w:shd w:val="clear" w:color="auto" w:fill="auto"/>
          </w:tcPr>
          <w:p w14:paraId="6DAEDA40"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nil"/>
              <w:right w:val="nil"/>
            </w:tcBorders>
            <w:shd w:val="clear" w:color="auto" w:fill="auto"/>
          </w:tcPr>
          <w:p w14:paraId="6DAEDA41"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nil"/>
              <w:right w:val="nil"/>
            </w:tcBorders>
            <w:shd w:val="clear" w:color="auto" w:fill="auto"/>
          </w:tcPr>
          <w:p w14:paraId="6DAEDA42"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A43"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Seabra</w:t>
            </w:r>
          </w:p>
        </w:tc>
      </w:tr>
      <w:tr w:rsidR="00557617" w:rsidRPr="003F4E7A" w14:paraId="6DAEDA49" w14:textId="77777777">
        <w:trPr>
          <w:trHeight w:val="276"/>
        </w:trPr>
        <w:tc>
          <w:tcPr>
            <w:tcW w:w="2268" w:type="dxa"/>
            <w:vMerge w:val="restart"/>
            <w:tcBorders>
              <w:top w:val="nil"/>
              <w:left w:val="nil"/>
              <w:bottom w:val="single" w:sz="4" w:space="0" w:color="000000"/>
              <w:right w:val="nil"/>
            </w:tcBorders>
            <w:shd w:val="clear" w:color="auto" w:fill="auto"/>
          </w:tcPr>
          <w:p w14:paraId="6DAEDA45"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Sincorá</w:t>
            </w:r>
          </w:p>
        </w:tc>
        <w:tc>
          <w:tcPr>
            <w:tcW w:w="2132" w:type="dxa"/>
            <w:vMerge w:val="restart"/>
            <w:tcBorders>
              <w:top w:val="nil"/>
              <w:left w:val="nil"/>
              <w:bottom w:val="single" w:sz="4" w:space="0" w:color="000000"/>
              <w:right w:val="nil"/>
            </w:tcBorders>
            <w:shd w:val="clear" w:color="auto" w:fill="auto"/>
          </w:tcPr>
          <w:p w14:paraId="6DAEDA46"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2696</w:t>
            </w:r>
          </w:p>
        </w:tc>
        <w:tc>
          <w:tcPr>
            <w:tcW w:w="1620" w:type="dxa"/>
            <w:vMerge w:val="restart"/>
            <w:tcBorders>
              <w:top w:val="nil"/>
              <w:left w:val="nil"/>
              <w:bottom w:val="single" w:sz="4" w:space="0" w:color="000000"/>
              <w:right w:val="nil"/>
            </w:tcBorders>
            <w:shd w:val="clear" w:color="auto" w:fill="auto"/>
          </w:tcPr>
          <w:p w14:paraId="6DAEDA47"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340</w:t>
            </w:r>
          </w:p>
        </w:tc>
        <w:tc>
          <w:tcPr>
            <w:tcW w:w="2780" w:type="dxa"/>
            <w:tcBorders>
              <w:top w:val="nil"/>
              <w:left w:val="nil"/>
              <w:bottom w:val="nil"/>
              <w:right w:val="nil"/>
            </w:tcBorders>
            <w:shd w:val="clear" w:color="auto" w:fill="auto"/>
          </w:tcPr>
          <w:p w14:paraId="6DAEDA48"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Barra da Estiva</w:t>
            </w:r>
          </w:p>
        </w:tc>
      </w:tr>
      <w:tr w:rsidR="00557617" w:rsidRPr="003F4E7A" w14:paraId="6DAEDA4E" w14:textId="77777777">
        <w:trPr>
          <w:trHeight w:val="276"/>
        </w:trPr>
        <w:tc>
          <w:tcPr>
            <w:tcW w:w="2268" w:type="dxa"/>
            <w:vMerge/>
            <w:tcBorders>
              <w:top w:val="nil"/>
              <w:left w:val="nil"/>
              <w:bottom w:val="single" w:sz="4" w:space="0" w:color="000000"/>
              <w:right w:val="nil"/>
            </w:tcBorders>
            <w:shd w:val="clear" w:color="auto" w:fill="auto"/>
          </w:tcPr>
          <w:p w14:paraId="6DAEDA4A"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single" w:sz="4" w:space="0" w:color="000000"/>
              <w:right w:val="nil"/>
            </w:tcBorders>
            <w:shd w:val="clear" w:color="auto" w:fill="auto"/>
          </w:tcPr>
          <w:p w14:paraId="6DAEDA4B"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single" w:sz="4" w:space="0" w:color="000000"/>
              <w:right w:val="nil"/>
            </w:tcBorders>
            <w:shd w:val="clear" w:color="auto" w:fill="auto"/>
          </w:tcPr>
          <w:p w14:paraId="6DAEDA4C"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A4D"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Contendas do Sincorá</w:t>
            </w:r>
          </w:p>
        </w:tc>
      </w:tr>
      <w:tr w:rsidR="00557617" w:rsidRPr="003F4E7A" w14:paraId="6DAEDA53" w14:textId="77777777">
        <w:trPr>
          <w:trHeight w:val="276"/>
        </w:trPr>
        <w:tc>
          <w:tcPr>
            <w:tcW w:w="2268" w:type="dxa"/>
            <w:vMerge/>
            <w:tcBorders>
              <w:top w:val="nil"/>
              <w:left w:val="nil"/>
              <w:bottom w:val="single" w:sz="4" w:space="0" w:color="000000"/>
              <w:right w:val="nil"/>
            </w:tcBorders>
            <w:shd w:val="clear" w:color="auto" w:fill="auto"/>
          </w:tcPr>
          <w:p w14:paraId="6DAEDA4F"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single" w:sz="4" w:space="0" w:color="000000"/>
              <w:right w:val="nil"/>
            </w:tcBorders>
            <w:shd w:val="clear" w:color="auto" w:fill="auto"/>
          </w:tcPr>
          <w:p w14:paraId="6DAEDA50"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single" w:sz="4" w:space="0" w:color="000000"/>
              <w:right w:val="nil"/>
            </w:tcBorders>
            <w:shd w:val="clear" w:color="auto" w:fill="auto"/>
          </w:tcPr>
          <w:p w14:paraId="6DAEDA51"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A52"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Ibicoara</w:t>
            </w:r>
          </w:p>
        </w:tc>
      </w:tr>
      <w:tr w:rsidR="00557617" w:rsidRPr="003F4E7A" w14:paraId="6DAEDA58" w14:textId="77777777">
        <w:trPr>
          <w:trHeight w:val="276"/>
        </w:trPr>
        <w:tc>
          <w:tcPr>
            <w:tcW w:w="2268" w:type="dxa"/>
            <w:vMerge/>
            <w:tcBorders>
              <w:top w:val="nil"/>
              <w:left w:val="nil"/>
              <w:bottom w:val="single" w:sz="4" w:space="0" w:color="000000"/>
              <w:right w:val="nil"/>
            </w:tcBorders>
            <w:shd w:val="clear" w:color="auto" w:fill="auto"/>
          </w:tcPr>
          <w:p w14:paraId="6DAEDA54"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single" w:sz="4" w:space="0" w:color="000000"/>
              <w:right w:val="nil"/>
            </w:tcBorders>
            <w:shd w:val="clear" w:color="auto" w:fill="auto"/>
          </w:tcPr>
          <w:p w14:paraId="6DAEDA55"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single" w:sz="4" w:space="0" w:color="000000"/>
              <w:right w:val="nil"/>
            </w:tcBorders>
            <w:shd w:val="clear" w:color="auto" w:fill="auto"/>
          </w:tcPr>
          <w:p w14:paraId="6DAEDA56"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A57"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Iramaia</w:t>
            </w:r>
          </w:p>
        </w:tc>
      </w:tr>
      <w:tr w:rsidR="00557617" w:rsidRPr="003F4E7A" w14:paraId="6DAEDA5D" w14:textId="77777777">
        <w:trPr>
          <w:trHeight w:val="276"/>
        </w:trPr>
        <w:tc>
          <w:tcPr>
            <w:tcW w:w="2268" w:type="dxa"/>
            <w:vMerge/>
            <w:tcBorders>
              <w:top w:val="nil"/>
              <w:left w:val="nil"/>
              <w:bottom w:val="single" w:sz="4" w:space="0" w:color="000000"/>
              <w:right w:val="nil"/>
            </w:tcBorders>
            <w:shd w:val="clear" w:color="auto" w:fill="auto"/>
          </w:tcPr>
          <w:p w14:paraId="6DAEDA59"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single" w:sz="4" w:space="0" w:color="000000"/>
              <w:right w:val="nil"/>
            </w:tcBorders>
            <w:shd w:val="clear" w:color="auto" w:fill="auto"/>
          </w:tcPr>
          <w:p w14:paraId="6DAEDA5A"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single" w:sz="4" w:space="0" w:color="000000"/>
              <w:right w:val="nil"/>
            </w:tcBorders>
            <w:shd w:val="clear" w:color="auto" w:fill="auto"/>
          </w:tcPr>
          <w:p w14:paraId="6DAEDA5B"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A5C"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Ituaçu</w:t>
            </w:r>
          </w:p>
        </w:tc>
      </w:tr>
      <w:tr w:rsidR="00557617" w:rsidRPr="003F4E7A" w14:paraId="6DAEDA62" w14:textId="77777777">
        <w:trPr>
          <w:trHeight w:val="276"/>
        </w:trPr>
        <w:tc>
          <w:tcPr>
            <w:tcW w:w="2268" w:type="dxa"/>
            <w:vMerge/>
            <w:tcBorders>
              <w:top w:val="nil"/>
              <w:left w:val="nil"/>
              <w:bottom w:val="single" w:sz="4" w:space="0" w:color="000000"/>
              <w:right w:val="nil"/>
            </w:tcBorders>
            <w:shd w:val="clear" w:color="auto" w:fill="auto"/>
          </w:tcPr>
          <w:p w14:paraId="6DAEDA5E"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single" w:sz="4" w:space="0" w:color="000000"/>
              <w:right w:val="nil"/>
            </w:tcBorders>
            <w:shd w:val="clear" w:color="auto" w:fill="auto"/>
          </w:tcPr>
          <w:p w14:paraId="6DAEDA5F"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single" w:sz="4" w:space="0" w:color="000000"/>
              <w:right w:val="nil"/>
            </w:tcBorders>
            <w:shd w:val="clear" w:color="auto" w:fill="auto"/>
          </w:tcPr>
          <w:p w14:paraId="6DAEDA60"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A61"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Jussiape</w:t>
            </w:r>
          </w:p>
        </w:tc>
      </w:tr>
      <w:tr w:rsidR="00557617" w:rsidRPr="003F4E7A" w14:paraId="6DAEDA67" w14:textId="77777777">
        <w:trPr>
          <w:trHeight w:val="276"/>
        </w:trPr>
        <w:tc>
          <w:tcPr>
            <w:tcW w:w="2268" w:type="dxa"/>
            <w:vMerge/>
            <w:tcBorders>
              <w:top w:val="nil"/>
              <w:left w:val="nil"/>
              <w:bottom w:val="single" w:sz="4" w:space="0" w:color="000000"/>
              <w:right w:val="nil"/>
            </w:tcBorders>
            <w:shd w:val="clear" w:color="auto" w:fill="auto"/>
          </w:tcPr>
          <w:p w14:paraId="6DAEDA63"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single" w:sz="4" w:space="0" w:color="000000"/>
              <w:right w:val="nil"/>
            </w:tcBorders>
            <w:shd w:val="clear" w:color="auto" w:fill="auto"/>
          </w:tcPr>
          <w:p w14:paraId="6DAEDA64"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single" w:sz="4" w:space="0" w:color="000000"/>
              <w:right w:val="nil"/>
            </w:tcBorders>
            <w:shd w:val="clear" w:color="auto" w:fill="auto"/>
          </w:tcPr>
          <w:p w14:paraId="6DAEDA65"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nil"/>
              <w:right w:val="nil"/>
            </w:tcBorders>
            <w:shd w:val="clear" w:color="auto" w:fill="auto"/>
          </w:tcPr>
          <w:p w14:paraId="6DAEDA66"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Mucugê</w:t>
            </w:r>
          </w:p>
        </w:tc>
      </w:tr>
      <w:tr w:rsidR="00557617" w:rsidRPr="003F4E7A" w14:paraId="6DAEDA6C" w14:textId="77777777">
        <w:trPr>
          <w:trHeight w:val="276"/>
        </w:trPr>
        <w:tc>
          <w:tcPr>
            <w:tcW w:w="2268" w:type="dxa"/>
            <w:vMerge/>
            <w:tcBorders>
              <w:top w:val="nil"/>
              <w:left w:val="nil"/>
              <w:bottom w:val="single" w:sz="4" w:space="0" w:color="000000"/>
              <w:right w:val="nil"/>
            </w:tcBorders>
            <w:shd w:val="clear" w:color="auto" w:fill="auto"/>
          </w:tcPr>
          <w:p w14:paraId="6DAEDA68"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32" w:type="dxa"/>
            <w:vMerge/>
            <w:tcBorders>
              <w:top w:val="nil"/>
              <w:left w:val="nil"/>
              <w:bottom w:val="single" w:sz="4" w:space="0" w:color="000000"/>
              <w:right w:val="nil"/>
            </w:tcBorders>
            <w:shd w:val="clear" w:color="auto" w:fill="auto"/>
          </w:tcPr>
          <w:p w14:paraId="6DAEDA69"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20" w:type="dxa"/>
            <w:vMerge/>
            <w:tcBorders>
              <w:top w:val="nil"/>
              <w:left w:val="nil"/>
              <w:bottom w:val="single" w:sz="4" w:space="0" w:color="000000"/>
              <w:right w:val="nil"/>
            </w:tcBorders>
            <w:shd w:val="clear" w:color="auto" w:fill="auto"/>
          </w:tcPr>
          <w:p w14:paraId="6DAEDA6A" w14:textId="77777777" w:rsidR="00557617" w:rsidRPr="003F4E7A" w:rsidRDefault="00557617" w:rsidP="00351B4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780" w:type="dxa"/>
            <w:tcBorders>
              <w:top w:val="nil"/>
              <w:left w:val="nil"/>
              <w:bottom w:val="single" w:sz="4" w:space="0" w:color="000000"/>
              <w:right w:val="nil"/>
            </w:tcBorders>
            <w:shd w:val="clear" w:color="auto" w:fill="auto"/>
          </w:tcPr>
          <w:p w14:paraId="6DAEDA6B" w14:textId="77777777" w:rsidR="00557617" w:rsidRPr="003F4E7A" w:rsidRDefault="00526D56" w:rsidP="00351B48">
            <w:pPr>
              <w:spacing w:after="0" w:line="240" w:lineRule="auto"/>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Tanhaçu</w:t>
            </w:r>
          </w:p>
        </w:tc>
      </w:tr>
    </w:tbl>
    <w:p w14:paraId="6DAEDA6D" w14:textId="77777777" w:rsidR="00557617" w:rsidRPr="003F4E7A" w:rsidRDefault="00557617" w:rsidP="00351B48">
      <w:pPr>
        <w:spacing w:line="240" w:lineRule="auto"/>
        <w:rPr>
          <w:rFonts w:ascii="Times New Roman" w:hAnsi="Times New Roman" w:cs="Times New Roman"/>
          <w:sz w:val="24"/>
          <w:szCs w:val="24"/>
        </w:rPr>
      </w:pPr>
    </w:p>
    <w:p w14:paraId="2668EF84" w14:textId="77777777" w:rsidR="00BC6989" w:rsidRDefault="00BC6989" w:rsidP="003F4E7A">
      <w:pPr>
        <w:spacing w:line="480" w:lineRule="auto"/>
        <w:jc w:val="both"/>
        <w:rPr>
          <w:rFonts w:ascii="Times New Roman" w:eastAsia="Times New Roman" w:hAnsi="Times New Roman" w:cs="Times New Roman"/>
          <w:bCs/>
          <w:sz w:val="24"/>
          <w:szCs w:val="24"/>
          <w:lang w:val="pt-BR"/>
        </w:rPr>
        <w:sectPr w:rsidR="00BC6989" w:rsidSect="00F80CC0">
          <w:pgSz w:w="11906" w:h="16838"/>
          <w:pgMar w:top="1417" w:right="1701" w:bottom="1417" w:left="1701" w:header="708" w:footer="708" w:gutter="0"/>
          <w:lnNumType w:countBy="1" w:restart="continuous"/>
          <w:cols w:space="720"/>
          <w:docGrid w:linePitch="299"/>
        </w:sectPr>
      </w:pPr>
    </w:p>
    <w:p w14:paraId="6DAEDA6E" w14:textId="15A85C98" w:rsidR="00557617" w:rsidRPr="00F6371A" w:rsidRDefault="00526D56" w:rsidP="003F4E7A">
      <w:pPr>
        <w:spacing w:line="480" w:lineRule="auto"/>
        <w:jc w:val="both"/>
        <w:rPr>
          <w:rFonts w:ascii="Times New Roman" w:eastAsia="Times New Roman" w:hAnsi="Times New Roman" w:cs="Times New Roman"/>
          <w:sz w:val="24"/>
          <w:szCs w:val="24"/>
        </w:rPr>
      </w:pPr>
      <w:r w:rsidRPr="00F6371A">
        <w:rPr>
          <w:rFonts w:ascii="Times New Roman" w:eastAsia="Times New Roman" w:hAnsi="Times New Roman" w:cs="Times New Roman"/>
          <w:bCs/>
          <w:sz w:val="24"/>
          <w:szCs w:val="24"/>
        </w:rPr>
        <w:t>Tab</w:t>
      </w:r>
      <w:r w:rsidR="0014233B" w:rsidRPr="00F6371A">
        <w:rPr>
          <w:rFonts w:ascii="Times New Roman" w:eastAsia="Times New Roman" w:hAnsi="Times New Roman" w:cs="Times New Roman"/>
          <w:bCs/>
          <w:sz w:val="24"/>
          <w:szCs w:val="24"/>
        </w:rPr>
        <w:t>l</w:t>
      </w:r>
      <w:r w:rsidRPr="00F6371A">
        <w:rPr>
          <w:rFonts w:ascii="Times New Roman" w:eastAsia="Times New Roman" w:hAnsi="Times New Roman" w:cs="Times New Roman"/>
          <w:bCs/>
          <w:sz w:val="24"/>
          <w:szCs w:val="24"/>
        </w:rPr>
        <w:t>e S7.</w:t>
      </w:r>
      <w:r w:rsidRPr="00F6371A">
        <w:rPr>
          <w:rFonts w:ascii="Times New Roman" w:eastAsia="Times New Roman" w:hAnsi="Times New Roman" w:cs="Times New Roman"/>
          <w:b/>
          <w:sz w:val="24"/>
          <w:szCs w:val="24"/>
        </w:rPr>
        <w:t xml:space="preserve"> </w:t>
      </w:r>
      <w:r w:rsidR="00F6371A" w:rsidRPr="00F6371A">
        <w:rPr>
          <w:rFonts w:ascii="Times New Roman" w:eastAsia="Times New Roman" w:hAnsi="Times New Roman" w:cs="Times New Roman"/>
          <w:sz w:val="24"/>
          <w:szCs w:val="24"/>
        </w:rPr>
        <w:t xml:space="preserve">Number of occurrence records by species. </w:t>
      </w:r>
      <w:r w:rsidR="00F6371A">
        <w:rPr>
          <w:rFonts w:ascii="Times New Roman" w:eastAsia="Times New Roman" w:hAnsi="Times New Roman" w:cs="Times New Roman"/>
          <w:sz w:val="24"/>
          <w:szCs w:val="24"/>
        </w:rPr>
        <w:t>The l</w:t>
      </w:r>
      <w:r w:rsidR="00F6371A" w:rsidRPr="00F6371A">
        <w:rPr>
          <w:rFonts w:ascii="Times New Roman" w:eastAsia="Times New Roman" w:hAnsi="Times New Roman" w:cs="Times New Roman"/>
          <w:sz w:val="24"/>
          <w:szCs w:val="24"/>
        </w:rPr>
        <w:t xml:space="preserve">ist with the </w:t>
      </w:r>
      <w:r w:rsidR="00F6371A">
        <w:rPr>
          <w:rFonts w:ascii="Times New Roman" w:eastAsia="Times New Roman" w:hAnsi="Times New Roman" w:cs="Times New Roman"/>
          <w:sz w:val="24"/>
          <w:szCs w:val="24"/>
        </w:rPr>
        <w:t xml:space="preserve">geographical </w:t>
      </w:r>
      <w:r w:rsidR="00F6371A" w:rsidRPr="00F6371A">
        <w:rPr>
          <w:rFonts w:ascii="Times New Roman" w:eastAsia="Times New Roman" w:hAnsi="Times New Roman" w:cs="Times New Roman"/>
          <w:sz w:val="24"/>
          <w:szCs w:val="24"/>
        </w:rPr>
        <w:t xml:space="preserve">coordinates </w:t>
      </w:r>
      <w:r w:rsidR="00F6371A">
        <w:rPr>
          <w:rFonts w:ascii="Times New Roman" w:eastAsia="Times New Roman" w:hAnsi="Times New Roman" w:cs="Times New Roman"/>
          <w:sz w:val="24"/>
          <w:szCs w:val="24"/>
        </w:rPr>
        <w:t>is</w:t>
      </w:r>
      <w:r w:rsidR="00F6371A" w:rsidRPr="00F6371A">
        <w:rPr>
          <w:rFonts w:ascii="Times New Roman" w:eastAsia="Times New Roman" w:hAnsi="Times New Roman" w:cs="Times New Roman"/>
          <w:sz w:val="24"/>
          <w:szCs w:val="24"/>
        </w:rPr>
        <w:t xml:space="preserve"> in the Supplementary Material </w:t>
      </w:r>
      <w:r w:rsidR="0014233B" w:rsidRPr="00F6371A">
        <w:rPr>
          <w:rFonts w:ascii="Times New Roman" w:eastAsia="Times New Roman" w:hAnsi="Times New Roman" w:cs="Times New Roman"/>
          <w:sz w:val="24"/>
          <w:szCs w:val="24"/>
        </w:rPr>
        <w:t>3</w:t>
      </w:r>
      <w:r w:rsidRPr="00F6371A">
        <w:rPr>
          <w:rFonts w:ascii="Times New Roman" w:eastAsia="Times New Roman" w:hAnsi="Times New Roman" w:cs="Times New Roman"/>
          <w:sz w:val="24"/>
          <w:szCs w:val="24"/>
        </w:rPr>
        <w:t>.</w:t>
      </w:r>
    </w:p>
    <w:tbl>
      <w:tblPr>
        <w:tblStyle w:val="a5"/>
        <w:tblW w:w="5670" w:type="dxa"/>
        <w:tblInd w:w="0" w:type="dxa"/>
        <w:tblLayout w:type="fixed"/>
        <w:tblLook w:val="0400" w:firstRow="0" w:lastRow="0" w:firstColumn="0" w:lastColumn="0" w:noHBand="0" w:noVBand="1"/>
      </w:tblPr>
      <w:tblGrid>
        <w:gridCol w:w="2385"/>
        <w:gridCol w:w="3285"/>
      </w:tblGrid>
      <w:tr w:rsidR="00557617" w:rsidRPr="003F4E7A" w14:paraId="6DAEDA71" w14:textId="77777777" w:rsidTr="00F6371A">
        <w:trPr>
          <w:trHeight w:val="570"/>
        </w:trPr>
        <w:tc>
          <w:tcPr>
            <w:tcW w:w="2385" w:type="dxa"/>
            <w:tcBorders>
              <w:top w:val="single" w:sz="4" w:space="0" w:color="000000"/>
              <w:left w:val="nil"/>
              <w:bottom w:val="single" w:sz="4" w:space="0" w:color="000000"/>
              <w:right w:val="nil"/>
            </w:tcBorders>
            <w:shd w:val="clear" w:color="auto" w:fill="auto"/>
            <w:vAlign w:val="center"/>
          </w:tcPr>
          <w:p w14:paraId="6DAEDA6F" w14:textId="253B4184" w:rsidR="00557617" w:rsidRPr="003F4E7A" w:rsidRDefault="00F6371A" w:rsidP="0014233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Species</w:t>
            </w:r>
          </w:p>
        </w:tc>
        <w:tc>
          <w:tcPr>
            <w:tcW w:w="3285" w:type="dxa"/>
            <w:tcBorders>
              <w:top w:val="single" w:sz="4" w:space="0" w:color="000000"/>
              <w:left w:val="nil"/>
              <w:bottom w:val="single" w:sz="4" w:space="0" w:color="000000"/>
              <w:right w:val="nil"/>
            </w:tcBorders>
            <w:shd w:val="clear" w:color="auto" w:fill="auto"/>
            <w:vAlign w:val="center"/>
          </w:tcPr>
          <w:p w14:paraId="6DAEDA70" w14:textId="5F2BB3F9" w:rsidR="00557617" w:rsidRPr="00F6371A" w:rsidRDefault="00F6371A" w:rsidP="0014233B">
            <w:pPr>
              <w:spacing w:after="0" w:line="240" w:lineRule="auto"/>
              <w:jc w:val="center"/>
              <w:rPr>
                <w:rFonts w:ascii="Times New Roman" w:eastAsia="Times New Roman" w:hAnsi="Times New Roman" w:cs="Times New Roman"/>
                <w:b/>
                <w:sz w:val="24"/>
                <w:szCs w:val="24"/>
              </w:rPr>
            </w:pPr>
            <w:r w:rsidRPr="00F6371A">
              <w:rPr>
                <w:rFonts w:ascii="Times New Roman" w:eastAsia="Times New Roman" w:hAnsi="Times New Roman" w:cs="Times New Roman"/>
                <w:b/>
                <w:sz w:val="24"/>
                <w:szCs w:val="24"/>
              </w:rPr>
              <w:t>Number of occurrence records</w:t>
            </w:r>
          </w:p>
        </w:tc>
      </w:tr>
      <w:tr w:rsidR="00557617" w:rsidRPr="003F4E7A" w14:paraId="6DAEDA74" w14:textId="77777777" w:rsidTr="00F6371A">
        <w:trPr>
          <w:trHeight w:val="276"/>
        </w:trPr>
        <w:tc>
          <w:tcPr>
            <w:tcW w:w="2385" w:type="dxa"/>
            <w:tcBorders>
              <w:top w:val="nil"/>
              <w:left w:val="nil"/>
              <w:bottom w:val="nil"/>
              <w:right w:val="nil"/>
            </w:tcBorders>
            <w:shd w:val="clear" w:color="auto" w:fill="auto"/>
            <w:vAlign w:val="bottom"/>
          </w:tcPr>
          <w:p w14:paraId="6DAEDA72" w14:textId="77777777" w:rsidR="00557617" w:rsidRPr="003F4E7A" w:rsidRDefault="00526D56" w:rsidP="0014233B">
            <w:pPr>
              <w:spacing w:after="0" w:line="240" w:lineRule="auto"/>
              <w:rPr>
                <w:rFonts w:ascii="Times New Roman" w:eastAsia="Times New Roman" w:hAnsi="Times New Roman" w:cs="Times New Roman"/>
                <w:i/>
                <w:sz w:val="24"/>
                <w:szCs w:val="24"/>
              </w:rPr>
            </w:pPr>
            <w:r w:rsidRPr="003F4E7A">
              <w:rPr>
                <w:rFonts w:ascii="Times New Roman" w:eastAsia="Times New Roman" w:hAnsi="Times New Roman" w:cs="Times New Roman"/>
                <w:i/>
                <w:sz w:val="24"/>
                <w:szCs w:val="24"/>
              </w:rPr>
              <w:t>Acritopappus harleyi</w:t>
            </w:r>
          </w:p>
        </w:tc>
        <w:tc>
          <w:tcPr>
            <w:tcW w:w="3285" w:type="dxa"/>
            <w:tcBorders>
              <w:top w:val="nil"/>
              <w:left w:val="nil"/>
              <w:bottom w:val="nil"/>
              <w:right w:val="nil"/>
            </w:tcBorders>
            <w:shd w:val="clear" w:color="auto" w:fill="auto"/>
            <w:vAlign w:val="bottom"/>
          </w:tcPr>
          <w:p w14:paraId="6DAEDA73" w14:textId="77777777" w:rsidR="00557617" w:rsidRPr="003F4E7A" w:rsidRDefault="00526D56" w:rsidP="0014233B">
            <w:pPr>
              <w:spacing w:after="0" w:line="240" w:lineRule="auto"/>
              <w:jc w:val="center"/>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4</w:t>
            </w:r>
          </w:p>
        </w:tc>
      </w:tr>
      <w:tr w:rsidR="00557617" w:rsidRPr="003F4E7A" w14:paraId="6DAEDA77" w14:textId="77777777" w:rsidTr="00F6371A">
        <w:trPr>
          <w:trHeight w:val="276"/>
        </w:trPr>
        <w:tc>
          <w:tcPr>
            <w:tcW w:w="2385" w:type="dxa"/>
            <w:tcBorders>
              <w:top w:val="nil"/>
              <w:left w:val="nil"/>
              <w:bottom w:val="nil"/>
              <w:right w:val="nil"/>
            </w:tcBorders>
            <w:shd w:val="clear" w:color="auto" w:fill="auto"/>
            <w:vAlign w:val="bottom"/>
          </w:tcPr>
          <w:p w14:paraId="6DAEDA75" w14:textId="77777777" w:rsidR="00557617" w:rsidRPr="003F4E7A" w:rsidRDefault="00526D56" w:rsidP="0014233B">
            <w:pPr>
              <w:spacing w:after="0" w:line="240" w:lineRule="auto"/>
              <w:rPr>
                <w:rFonts w:ascii="Times New Roman" w:eastAsia="Times New Roman" w:hAnsi="Times New Roman" w:cs="Times New Roman"/>
                <w:i/>
                <w:sz w:val="24"/>
                <w:szCs w:val="24"/>
              </w:rPr>
            </w:pPr>
            <w:r w:rsidRPr="003F4E7A">
              <w:rPr>
                <w:rFonts w:ascii="Times New Roman" w:eastAsia="Times New Roman" w:hAnsi="Times New Roman" w:cs="Times New Roman"/>
                <w:i/>
                <w:sz w:val="24"/>
                <w:szCs w:val="24"/>
              </w:rPr>
              <w:t>Acritopappus pintoi</w:t>
            </w:r>
          </w:p>
        </w:tc>
        <w:tc>
          <w:tcPr>
            <w:tcW w:w="3285" w:type="dxa"/>
            <w:tcBorders>
              <w:top w:val="nil"/>
              <w:left w:val="nil"/>
              <w:bottom w:val="nil"/>
              <w:right w:val="nil"/>
            </w:tcBorders>
            <w:shd w:val="clear" w:color="auto" w:fill="auto"/>
            <w:vAlign w:val="bottom"/>
          </w:tcPr>
          <w:p w14:paraId="6DAEDA76" w14:textId="77777777" w:rsidR="00557617" w:rsidRPr="003F4E7A" w:rsidRDefault="00526D56" w:rsidP="0014233B">
            <w:pPr>
              <w:spacing w:after="0" w:line="240" w:lineRule="auto"/>
              <w:jc w:val="center"/>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6</w:t>
            </w:r>
          </w:p>
        </w:tc>
      </w:tr>
      <w:tr w:rsidR="00557617" w:rsidRPr="003F4E7A" w14:paraId="6DAEDA7A" w14:textId="77777777" w:rsidTr="00F6371A">
        <w:trPr>
          <w:trHeight w:val="276"/>
        </w:trPr>
        <w:tc>
          <w:tcPr>
            <w:tcW w:w="2385" w:type="dxa"/>
            <w:tcBorders>
              <w:top w:val="nil"/>
              <w:left w:val="nil"/>
              <w:bottom w:val="nil"/>
              <w:right w:val="nil"/>
            </w:tcBorders>
            <w:shd w:val="clear" w:color="auto" w:fill="auto"/>
            <w:vAlign w:val="bottom"/>
          </w:tcPr>
          <w:p w14:paraId="6DAEDA78" w14:textId="77777777" w:rsidR="00557617" w:rsidRPr="003F4E7A" w:rsidRDefault="00526D56" w:rsidP="0014233B">
            <w:pPr>
              <w:spacing w:after="0" w:line="240" w:lineRule="auto"/>
              <w:rPr>
                <w:rFonts w:ascii="Times New Roman" w:eastAsia="Times New Roman" w:hAnsi="Times New Roman" w:cs="Times New Roman"/>
                <w:i/>
                <w:sz w:val="24"/>
                <w:szCs w:val="24"/>
              </w:rPr>
            </w:pPr>
            <w:r w:rsidRPr="003F4E7A">
              <w:rPr>
                <w:rFonts w:ascii="Times New Roman" w:eastAsia="Times New Roman" w:hAnsi="Times New Roman" w:cs="Times New Roman"/>
                <w:i/>
                <w:sz w:val="24"/>
                <w:szCs w:val="24"/>
              </w:rPr>
              <w:t>Avicularia gamba</w:t>
            </w:r>
          </w:p>
        </w:tc>
        <w:tc>
          <w:tcPr>
            <w:tcW w:w="3285" w:type="dxa"/>
            <w:tcBorders>
              <w:top w:val="nil"/>
              <w:left w:val="nil"/>
              <w:bottom w:val="nil"/>
              <w:right w:val="nil"/>
            </w:tcBorders>
            <w:shd w:val="clear" w:color="auto" w:fill="auto"/>
            <w:vAlign w:val="bottom"/>
          </w:tcPr>
          <w:p w14:paraId="6DAEDA79" w14:textId="77777777" w:rsidR="00557617" w:rsidRPr="003F4E7A" w:rsidRDefault="00526D56" w:rsidP="0014233B">
            <w:pPr>
              <w:spacing w:after="0" w:line="240" w:lineRule="auto"/>
              <w:jc w:val="center"/>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1</w:t>
            </w:r>
          </w:p>
        </w:tc>
      </w:tr>
      <w:tr w:rsidR="00557617" w:rsidRPr="003F4E7A" w14:paraId="6DAEDA7D" w14:textId="77777777" w:rsidTr="00F6371A">
        <w:trPr>
          <w:trHeight w:val="276"/>
        </w:trPr>
        <w:tc>
          <w:tcPr>
            <w:tcW w:w="2385" w:type="dxa"/>
            <w:tcBorders>
              <w:top w:val="nil"/>
              <w:left w:val="nil"/>
              <w:bottom w:val="nil"/>
              <w:right w:val="nil"/>
            </w:tcBorders>
            <w:shd w:val="clear" w:color="auto" w:fill="auto"/>
            <w:vAlign w:val="bottom"/>
          </w:tcPr>
          <w:p w14:paraId="6DAEDA7B" w14:textId="77777777" w:rsidR="00557617" w:rsidRPr="003F4E7A" w:rsidRDefault="00526D56" w:rsidP="0014233B">
            <w:pPr>
              <w:spacing w:after="0" w:line="240" w:lineRule="auto"/>
              <w:rPr>
                <w:rFonts w:ascii="Times New Roman" w:eastAsia="Times New Roman" w:hAnsi="Times New Roman" w:cs="Times New Roman"/>
                <w:i/>
                <w:sz w:val="24"/>
                <w:szCs w:val="24"/>
              </w:rPr>
            </w:pPr>
            <w:r w:rsidRPr="003F4E7A">
              <w:rPr>
                <w:rFonts w:ascii="Times New Roman" w:eastAsia="Times New Roman" w:hAnsi="Times New Roman" w:cs="Times New Roman"/>
                <w:i/>
                <w:sz w:val="24"/>
                <w:szCs w:val="24"/>
              </w:rPr>
              <w:t>Bauhinia glaziovii</w:t>
            </w:r>
          </w:p>
        </w:tc>
        <w:tc>
          <w:tcPr>
            <w:tcW w:w="3285" w:type="dxa"/>
            <w:tcBorders>
              <w:top w:val="nil"/>
              <w:left w:val="nil"/>
              <w:bottom w:val="nil"/>
              <w:right w:val="nil"/>
            </w:tcBorders>
            <w:shd w:val="clear" w:color="auto" w:fill="auto"/>
            <w:vAlign w:val="bottom"/>
          </w:tcPr>
          <w:p w14:paraId="6DAEDA7C" w14:textId="77777777" w:rsidR="00557617" w:rsidRPr="003F4E7A" w:rsidRDefault="00526D56" w:rsidP="0014233B">
            <w:pPr>
              <w:spacing w:after="0" w:line="240" w:lineRule="auto"/>
              <w:jc w:val="center"/>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3</w:t>
            </w:r>
          </w:p>
        </w:tc>
      </w:tr>
      <w:tr w:rsidR="00557617" w:rsidRPr="003F4E7A" w14:paraId="6DAEDA80" w14:textId="77777777" w:rsidTr="00F6371A">
        <w:trPr>
          <w:trHeight w:val="276"/>
        </w:trPr>
        <w:tc>
          <w:tcPr>
            <w:tcW w:w="2385" w:type="dxa"/>
            <w:tcBorders>
              <w:top w:val="nil"/>
              <w:left w:val="nil"/>
              <w:bottom w:val="nil"/>
              <w:right w:val="nil"/>
            </w:tcBorders>
            <w:shd w:val="clear" w:color="auto" w:fill="auto"/>
            <w:vAlign w:val="bottom"/>
          </w:tcPr>
          <w:p w14:paraId="6DAEDA7E" w14:textId="77777777" w:rsidR="00557617" w:rsidRPr="003F4E7A" w:rsidRDefault="00526D56" w:rsidP="0014233B">
            <w:pPr>
              <w:spacing w:after="0" w:line="240" w:lineRule="auto"/>
              <w:rPr>
                <w:rFonts w:ascii="Times New Roman" w:eastAsia="Times New Roman" w:hAnsi="Times New Roman" w:cs="Times New Roman"/>
                <w:i/>
                <w:sz w:val="24"/>
                <w:szCs w:val="24"/>
              </w:rPr>
            </w:pPr>
            <w:r w:rsidRPr="003F4E7A">
              <w:rPr>
                <w:rFonts w:ascii="Times New Roman" w:eastAsia="Times New Roman" w:hAnsi="Times New Roman" w:cs="Times New Roman"/>
                <w:i/>
                <w:sz w:val="24"/>
                <w:szCs w:val="24"/>
              </w:rPr>
              <w:t>Coarazuphium cessaima</w:t>
            </w:r>
          </w:p>
        </w:tc>
        <w:tc>
          <w:tcPr>
            <w:tcW w:w="3285" w:type="dxa"/>
            <w:tcBorders>
              <w:top w:val="nil"/>
              <w:left w:val="nil"/>
              <w:bottom w:val="nil"/>
              <w:right w:val="nil"/>
            </w:tcBorders>
            <w:shd w:val="clear" w:color="auto" w:fill="auto"/>
            <w:vAlign w:val="bottom"/>
          </w:tcPr>
          <w:p w14:paraId="6DAEDA7F" w14:textId="77777777" w:rsidR="00557617" w:rsidRPr="003F4E7A" w:rsidRDefault="00526D56" w:rsidP="0014233B">
            <w:pPr>
              <w:spacing w:after="0" w:line="240" w:lineRule="auto"/>
              <w:jc w:val="center"/>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1</w:t>
            </w:r>
          </w:p>
        </w:tc>
      </w:tr>
      <w:tr w:rsidR="00557617" w:rsidRPr="003F4E7A" w14:paraId="6DAEDA83" w14:textId="77777777" w:rsidTr="00F6371A">
        <w:trPr>
          <w:trHeight w:val="276"/>
        </w:trPr>
        <w:tc>
          <w:tcPr>
            <w:tcW w:w="2385" w:type="dxa"/>
            <w:tcBorders>
              <w:top w:val="nil"/>
              <w:left w:val="nil"/>
              <w:bottom w:val="nil"/>
              <w:right w:val="nil"/>
            </w:tcBorders>
            <w:shd w:val="clear" w:color="auto" w:fill="auto"/>
            <w:vAlign w:val="bottom"/>
          </w:tcPr>
          <w:p w14:paraId="6DAEDA81" w14:textId="77777777" w:rsidR="00557617" w:rsidRPr="003F4E7A" w:rsidRDefault="00526D56" w:rsidP="0014233B">
            <w:pPr>
              <w:spacing w:after="0" w:line="240" w:lineRule="auto"/>
              <w:rPr>
                <w:rFonts w:ascii="Times New Roman" w:eastAsia="Times New Roman" w:hAnsi="Times New Roman" w:cs="Times New Roman"/>
                <w:i/>
                <w:sz w:val="24"/>
                <w:szCs w:val="24"/>
              </w:rPr>
            </w:pPr>
            <w:r w:rsidRPr="003F4E7A">
              <w:rPr>
                <w:rFonts w:ascii="Times New Roman" w:eastAsia="Times New Roman" w:hAnsi="Times New Roman" w:cs="Times New Roman"/>
                <w:i/>
                <w:sz w:val="24"/>
                <w:szCs w:val="24"/>
              </w:rPr>
              <w:t>Fulcaldea stuessyi</w:t>
            </w:r>
          </w:p>
        </w:tc>
        <w:tc>
          <w:tcPr>
            <w:tcW w:w="3285" w:type="dxa"/>
            <w:tcBorders>
              <w:top w:val="nil"/>
              <w:left w:val="nil"/>
              <w:bottom w:val="nil"/>
              <w:right w:val="nil"/>
            </w:tcBorders>
            <w:shd w:val="clear" w:color="auto" w:fill="auto"/>
            <w:vAlign w:val="bottom"/>
          </w:tcPr>
          <w:p w14:paraId="6DAEDA82" w14:textId="77777777" w:rsidR="00557617" w:rsidRPr="003F4E7A" w:rsidRDefault="00526D56" w:rsidP="0014233B">
            <w:pPr>
              <w:spacing w:after="0" w:line="240" w:lineRule="auto"/>
              <w:jc w:val="center"/>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2</w:t>
            </w:r>
          </w:p>
        </w:tc>
      </w:tr>
      <w:tr w:rsidR="00557617" w:rsidRPr="003F4E7A" w14:paraId="6DAEDA86" w14:textId="77777777" w:rsidTr="00F6371A">
        <w:trPr>
          <w:trHeight w:val="276"/>
        </w:trPr>
        <w:tc>
          <w:tcPr>
            <w:tcW w:w="2385" w:type="dxa"/>
            <w:tcBorders>
              <w:top w:val="nil"/>
              <w:left w:val="nil"/>
              <w:bottom w:val="nil"/>
              <w:right w:val="nil"/>
            </w:tcBorders>
            <w:shd w:val="clear" w:color="auto" w:fill="auto"/>
            <w:vAlign w:val="bottom"/>
          </w:tcPr>
          <w:p w14:paraId="6DAEDA84" w14:textId="77777777" w:rsidR="00557617" w:rsidRPr="003F4E7A" w:rsidRDefault="00526D56" w:rsidP="0014233B">
            <w:pPr>
              <w:spacing w:after="0" w:line="240" w:lineRule="auto"/>
              <w:rPr>
                <w:rFonts w:ascii="Times New Roman" w:eastAsia="Times New Roman" w:hAnsi="Times New Roman" w:cs="Times New Roman"/>
                <w:i/>
                <w:sz w:val="24"/>
                <w:szCs w:val="24"/>
              </w:rPr>
            </w:pPr>
            <w:r w:rsidRPr="003F4E7A">
              <w:rPr>
                <w:rFonts w:ascii="Times New Roman" w:eastAsia="Times New Roman" w:hAnsi="Times New Roman" w:cs="Times New Roman"/>
                <w:i/>
                <w:sz w:val="24"/>
                <w:szCs w:val="24"/>
              </w:rPr>
              <w:t>Hybanthus albus</w:t>
            </w:r>
          </w:p>
        </w:tc>
        <w:tc>
          <w:tcPr>
            <w:tcW w:w="3285" w:type="dxa"/>
            <w:tcBorders>
              <w:top w:val="nil"/>
              <w:left w:val="nil"/>
              <w:bottom w:val="nil"/>
              <w:right w:val="nil"/>
            </w:tcBorders>
            <w:shd w:val="clear" w:color="auto" w:fill="auto"/>
            <w:vAlign w:val="bottom"/>
          </w:tcPr>
          <w:p w14:paraId="6DAEDA85" w14:textId="77777777" w:rsidR="00557617" w:rsidRPr="003F4E7A" w:rsidRDefault="00526D56" w:rsidP="0014233B">
            <w:pPr>
              <w:spacing w:after="0" w:line="240" w:lineRule="auto"/>
              <w:jc w:val="center"/>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22</w:t>
            </w:r>
          </w:p>
        </w:tc>
      </w:tr>
      <w:tr w:rsidR="00557617" w:rsidRPr="003F4E7A" w14:paraId="6DAEDA89" w14:textId="77777777" w:rsidTr="00F6371A">
        <w:trPr>
          <w:trHeight w:val="276"/>
        </w:trPr>
        <w:tc>
          <w:tcPr>
            <w:tcW w:w="2385" w:type="dxa"/>
            <w:tcBorders>
              <w:top w:val="nil"/>
              <w:left w:val="nil"/>
              <w:bottom w:val="nil"/>
              <w:right w:val="nil"/>
            </w:tcBorders>
            <w:shd w:val="clear" w:color="auto" w:fill="auto"/>
            <w:vAlign w:val="bottom"/>
          </w:tcPr>
          <w:p w14:paraId="6DAEDA87" w14:textId="77777777" w:rsidR="00557617" w:rsidRPr="003F4E7A" w:rsidRDefault="00526D56" w:rsidP="0014233B">
            <w:pPr>
              <w:spacing w:after="0" w:line="240" w:lineRule="auto"/>
              <w:rPr>
                <w:rFonts w:ascii="Times New Roman" w:eastAsia="Times New Roman" w:hAnsi="Times New Roman" w:cs="Times New Roman"/>
                <w:i/>
                <w:sz w:val="24"/>
                <w:szCs w:val="24"/>
              </w:rPr>
            </w:pPr>
            <w:r w:rsidRPr="003F4E7A">
              <w:rPr>
                <w:rFonts w:ascii="Times New Roman" w:eastAsia="Times New Roman" w:hAnsi="Times New Roman" w:cs="Times New Roman"/>
                <w:i/>
                <w:sz w:val="24"/>
                <w:szCs w:val="24"/>
              </w:rPr>
              <w:t>Ilex auricula</w:t>
            </w:r>
          </w:p>
        </w:tc>
        <w:tc>
          <w:tcPr>
            <w:tcW w:w="3285" w:type="dxa"/>
            <w:tcBorders>
              <w:top w:val="nil"/>
              <w:left w:val="nil"/>
              <w:bottom w:val="nil"/>
              <w:right w:val="nil"/>
            </w:tcBorders>
            <w:shd w:val="clear" w:color="auto" w:fill="auto"/>
            <w:vAlign w:val="bottom"/>
          </w:tcPr>
          <w:p w14:paraId="6DAEDA88" w14:textId="77777777" w:rsidR="00557617" w:rsidRPr="003F4E7A" w:rsidRDefault="00526D56" w:rsidP="0014233B">
            <w:pPr>
              <w:spacing w:after="0" w:line="240" w:lineRule="auto"/>
              <w:jc w:val="center"/>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6</w:t>
            </w:r>
          </w:p>
        </w:tc>
      </w:tr>
      <w:tr w:rsidR="00557617" w:rsidRPr="003F4E7A" w14:paraId="6DAEDA8C" w14:textId="77777777" w:rsidTr="00F6371A">
        <w:trPr>
          <w:trHeight w:val="276"/>
        </w:trPr>
        <w:tc>
          <w:tcPr>
            <w:tcW w:w="2385" w:type="dxa"/>
            <w:tcBorders>
              <w:top w:val="nil"/>
              <w:left w:val="nil"/>
              <w:bottom w:val="nil"/>
              <w:right w:val="nil"/>
            </w:tcBorders>
            <w:shd w:val="clear" w:color="auto" w:fill="auto"/>
            <w:vAlign w:val="bottom"/>
          </w:tcPr>
          <w:p w14:paraId="6DAEDA8A" w14:textId="77777777" w:rsidR="00557617" w:rsidRPr="003F4E7A" w:rsidRDefault="00526D56" w:rsidP="0014233B">
            <w:pPr>
              <w:spacing w:after="0" w:line="240" w:lineRule="auto"/>
              <w:rPr>
                <w:rFonts w:ascii="Times New Roman" w:eastAsia="Times New Roman" w:hAnsi="Times New Roman" w:cs="Times New Roman"/>
                <w:i/>
                <w:sz w:val="24"/>
                <w:szCs w:val="24"/>
              </w:rPr>
            </w:pPr>
            <w:r w:rsidRPr="003F4E7A">
              <w:rPr>
                <w:rFonts w:ascii="Times New Roman" w:eastAsia="Times New Roman" w:hAnsi="Times New Roman" w:cs="Times New Roman"/>
                <w:i/>
                <w:sz w:val="24"/>
                <w:szCs w:val="24"/>
              </w:rPr>
              <w:t>Metagonia diamantina</w:t>
            </w:r>
          </w:p>
        </w:tc>
        <w:tc>
          <w:tcPr>
            <w:tcW w:w="3285" w:type="dxa"/>
            <w:tcBorders>
              <w:top w:val="nil"/>
              <w:left w:val="nil"/>
              <w:bottom w:val="nil"/>
              <w:right w:val="nil"/>
            </w:tcBorders>
            <w:shd w:val="clear" w:color="auto" w:fill="auto"/>
            <w:vAlign w:val="bottom"/>
          </w:tcPr>
          <w:p w14:paraId="6DAEDA8B" w14:textId="77777777" w:rsidR="00557617" w:rsidRPr="003F4E7A" w:rsidRDefault="00526D56" w:rsidP="0014233B">
            <w:pPr>
              <w:spacing w:after="0" w:line="240" w:lineRule="auto"/>
              <w:jc w:val="center"/>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1</w:t>
            </w:r>
          </w:p>
        </w:tc>
      </w:tr>
      <w:tr w:rsidR="00557617" w:rsidRPr="003F4E7A" w14:paraId="6DAEDA8F" w14:textId="77777777" w:rsidTr="00F6371A">
        <w:trPr>
          <w:trHeight w:val="276"/>
        </w:trPr>
        <w:tc>
          <w:tcPr>
            <w:tcW w:w="2385" w:type="dxa"/>
            <w:tcBorders>
              <w:top w:val="nil"/>
              <w:left w:val="nil"/>
              <w:bottom w:val="nil"/>
              <w:right w:val="nil"/>
            </w:tcBorders>
            <w:shd w:val="clear" w:color="auto" w:fill="auto"/>
            <w:vAlign w:val="bottom"/>
          </w:tcPr>
          <w:p w14:paraId="6DAEDA8D" w14:textId="77777777" w:rsidR="00557617" w:rsidRPr="003F4E7A" w:rsidRDefault="00526D56" w:rsidP="0014233B">
            <w:pPr>
              <w:spacing w:after="0" w:line="240" w:lineRule="auto"/>
              <w:rPr>
                <w:rFonts w:ascii="Times New Roman" w:eastAsia="Times New Roman" w:hAnsi="Times New Roman" w:cs="Times New Roman"/>
                <w:i/>
                <w:sz w:val="24"/>
                <w:szCs w:val="24"/>
              </w:rPr>
            </w:pPr>
            <w:r w:rsidRPr="003F4E7A">
              <w:rPr>
                <w:rFonts w:ascii="Times New Roman" w:eastAsia="Times New Roman" w:hAnsi="Times New Roman" w:cs="Times New Roman"/>
                <w:i/>
                <w:sz w:val="24"/>
                <w:szCs w:val="24"/>
              </w:rPr>
              <w:t>Micranthocereus streckeri</w:t>
            </w:r>
          </w:p>
        </w:tc>
        <w:tc>
          <w:tcPr>
            <w:tcW w:w="3285" w:type="dxa"/>
            <w:tcBorders>
              <w:top w:val="nil"/>
              <w:left w:val="nil"/>
              <w:bottom w:val="nil"/>
              <w:right w:val="nil"/>
            </w:tcBorders>
            <w:shd w:val="clear" w:color="auto" w:fill="auto"/>
            <w:vAlign w:val="bottom"/>
          </w:tcPr>
          <w:p w14:paraId="6DAEDA8E" w14:textId="77777777" w:rsidR="00557617" w:rsidRPr="003F4E7A" w:rsidRDefault="00526D56" w:rsidP="0014233B">
            <w:pPr>
              <w:spacing w:after="0" w:line="240" w:lineRule="auto"/>
              <w:jc w:val="center"/>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1</w:t>
            </w:r>
          </w:p>
        </w:tc>
      </w:tr>
      <w:tr w:rsidR="00557617" w:rsidRPr="003F4E7A" w14:paraId="6DAEDA92" w14:textId="77777777" w:rsidTr="00F6371A">
        <w:trPr>
          <w:trHeight w:val="276"/>
        </w:trPr>
        <w:tc>
          <w:tcPr>
            <w:tcW w:w="2385" w:type="dxa"/>
            <w:tcBorders>
              <w:top w:val="nil"/>
              <w:left w:val="nil"/>
              <w:bottom w:val="nil"/>
              <w:right w:val="nil"/>
            </w:tcBorders>
            <w:shd w:val="clear" w:color="auto" w:fill="auto"/>
            <w:vAlign w:val="bottom"/>
          </w:tcPr>
          <w:p w14:paraId="6DAEDA90" w14:textId="77777777" w:rsidR="00557617" w:rsidRPr="003F4E7A" w:rsidRDefault="00526D56" w:rsidP="0014233B">
            <w:pPr>
              <w:spacing w:after="0" w:line="240" w:lineRule="auto"/>
              <w:rPr>
                <w:rFonts w:ascii="Times New Roman" w:eastAsia="Times New Roman" w:hAnsi="Times New Roman" w:cs="Times New Roman"/>
                <w:i/>
                <w:sz w:val="24"/>
                <w:szCs w:val="24"/>
              </w:rPr>
            </w:pPr>
            <w:r w:rsidRPr="003F4E7A">
              <w:rPr>
                <w:rFonts w:ascii="Times New Roman" w:eastAsia="Times New Roman" w:hAnsi="Times New Roman" w:cs="Times New Roman"/>
                <w:i/>
                <w:sz w:val="24"/>
                <w:szCs w:val="24"/>
              </w:rPr>
              <w:t>Ormosia timboensis</w:t>
            </w:r>
          </w:p>
        </w:tc>
        <w:tc>
          <w:tcPr>
            <w:tcW w:w="3285" w:type="dxa"/>
            <w:tcBorders>
              <w:top w:val="nil"/>
              <w:left w:val="nil"/>
              <w:bottom w:val="nil"/>
              <w:right w:val="nil"/>
            </w:tcBorders>
            <w:shd w:val="clear" w:color="auto" w:fill="auto"/>
            <w:vAlign w:val="bottom"/>
          </w:tcPr>
          <w:p w14:paraId="6DAEDA91" w14:textId="77777777" w:rsidR="00557617" w:rsidRPr="003F4E7A" w:rsidRDefault="00526D56" w:rsidP="0014233B">
            <w:pPr>
              <w:spacing w:after="0" w:line="240" w:lineRule="auto"/>
              <w:jc w:val="center"/>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2</w:t>
            </w:r>
          </w:p>
        </w:tc>
      </w:tr>
      <w:tr w:rsidR="00557617" w:rsidRPr="003F4E7A" w14:paraId="6DAEDA95" w14:textId="77777777" w:rsidTr="00F6371A">
        <w:trPr>
          <w:trHeight w:val="276"/>
        </w:trPr>
        <w:tc>
          <w:tcPr>
            <w:tcW w:w="2385" w:type="dxa"/>
            <w:tcBorders>
              <w:top w:val="nil"/>
              <w:left w:val="nil"/>
              <w:bottom w:val="nil"/>
              <w:right w:val="nil"/>
            </w:tcBorders>
            <w:shd w:val="clear" w:color="auto" w:fill="auto"/>
            <w:vAlign w:val="bottom"/>
          </w:tcPr>
          <w:p w14:paraId="6DAEDA93" w14:textId="77777777" w:rsidR="00557617" w:rsidRPr="003F4E7A" w:rsidRDefault="00526D56" w:rsidP="0014233B">
            <w:pPr>
              <w:spacing w:after="0" w:line="240" w:lineRule="auto"/>
              <w:rPr>
                <w:rFonts w:ascii="Times New Roman" w:eastAsia="Times New Roman" w:hAnsi="Times New Roman" w:cs="Times New Roman"/>
                <w:i/>
                <w:sz w:val="24"/>
                <w:szCs w:val="24"/>
              </w:rPr>
            </w:pPr>
            <w:r w:rsidRPr="003F4E7A">
              <w:rPr>
                <w:rFonts w:ascii="Times New Roman" w:eastAsia="Times New Roman" w:hAnsi="Times New Roman" w:cs="Times New Roman"/>
                <w:i/>
                <w:sz w:val="24"/>
                <w:szCs w:val="24"/>
              </w:rPr>
              <w:t>Senegalia ricoae</w:t>
            </w:r>
          </w:p>
        </w:tc>
        <w:tc>
          <w:tcPr>
            <w:tcW w:w="3285" w:type="dxa"/>
            <w:tcBorders>
              <w:top w:val="nil"/>
              <w:left w:val="nil"/>
              <w:bottom w:val="nil"/>
              <w:right w:val="nil"/>
            </w:tcBorders>
            <w:shd w:val="clear" w:color="auto" w:fill="auto"/>
            <w:vAlign w:val="bottom"/>
          </w:tcPr>
          <w:p w14:paraId="6DAEDA94" w14:textId="77777777" w:rsidR="00557617" w:rsidRPr="003F4E7A" w:rsidRDefault="00526D56" w:rsidP="0014233B">
            <w:pPr>
              <w:spacing w:after="0" w:line="240" w:lineRule="auto"/>
              <w:jc w:val="center"/>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2</w:t>
            </w:r>
          </w:p>
        </w:tc>
      </w:tr>
      <w:tr w:rsidR="00557617" w:rsidRPr="003F4E7A" w14:paraId="6DAEDA98" w14:textId="77777777" w:rsidTr="00F6371A">
        <w:trPr>
          <w:trHeight w:val="276"/>
        </w:trPr>
        <w:tc>
          <w:tcPr>
            <w:tcW w:w="2385" w:type="dxa"/>
            <w:tcBorders>
              <w:top w:val="nil"/>
              <w:left w:val="nil"/>
              <w:bottom w:val="nil"/>
              <w:right w:val="nil"/>
            </w:tcBorders>
            <w:shd w:val="clear" w:color="auto" w:fill="auto"/>
            <w:vAlign w:val="bottom"/>
          </w:tcPr>
          <w:p w14:paraId="6DAEDA96" w14:textId="77777777" w:rsidR="00557617" w:rsidRPr="003F4E7A" w:rsidRDefault="00526D56" w:rsidP="0014233B">
            <w:pPr>
              <w:spacing w:after="0" w:line="240" w:lineRule="auto"/>
              <w:rPr>
                <w:rFonts w:ascii="Times New Roman" w:eastAsia="Times New Roman" w:hAnsi="Times New Roman" w:cs="Times New Roman"/>
                <w:i/>
                <w:sz w:val="24"/>
                <w:szCs w:val="24"/>
              </w:rPr>
            </w:pPr>
            <w:r w:rsidRPr="003F4E7A">
              <w:rPr>
                <w:rFonts w:ascii="Times New Roman" w:eastAsia="Times New Roman" w:hAnsi="Times New Roman" w:cs="Times New Roman"/>
                <w:i/>
                <w:sz w:val="24"/>
                <w:szCs w:val="24"/>
              </w:rPr>
              <w:t>Stylotrichium glomeratum</w:t>
            </w:r>
          </w:p>
        </w:tc>
        <w:tc>
          <w:tcPr>
            <w:tcW w:w="3285" w:type="dxa"/>
            <w:tcBorders>
              <w:top w:val="nil"/>
              <w:left w:val="nil"/>
              <w:bottom w:val="nil"/>
              <w:right w:val="nil"/>
            </w:tcBorders>
            <w:shd w:val="clear" w:color="auto" w:fill="auto"/>
            <w:vAlign w:val="bottom"/>
          </w:tcPr>
          <w:p w14:paraId="6DAEDA97" w14:textId="77777777" w:rsidR="00557617" w:rsidRPr="003F4E7A" w:rsidRDefault="00526D56" w:rsidP="0014233B">
            <w:pPr>
              <w:spacing w:after="0" w:line="240" w:lineRule="auto"/>
              <w:jc w:val="center"/>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3</w:t>
            </w:r>
          </w:p>
        </w:tc>
      </w:tr>
      <w:tr w:rsidR="00557617" w:rsidRPr="003F4E7A" w14:paraId="6DAEDA9B" w14:textId="77777777" w:rsidTr="00F6371A">
        <w:trPr>
          <w:trHeight w:val="276"/>
        </w:trPr>
        <w:tc>
          <w:tcPr>
            <w:tcW w:w="2385" w:type="dxa"/>
            <w:tcBorders>
              <w:top w:val="nil"/>
              <w:left w:val="nil"/>
              <w:bottom w:val="nil"/>
              <w:right w:val="nil"/>
            </w:tcBorders>
            <w:shd w:val="clear" w:color="auto" w:fill="auto"/>
            <w:vAlign w:val="bottom"/>
          </w:tcPr>
          <w:p w14:paraId="6DAEDA99" w14:textId="77777777" w:rsidR="00557617" w:rsidRPr="003F4E7A" w:rsidRDefault="00526D56" w:rsidP="0014233B">
            <w:pPr>
              <w:spacing w:after="0" w:line="240" w:lineRule="auto"/>
              <w:rPr>
                <w:rFonts w:ascii="Times New Roman" w:eastAsia="Times New Roman" w:hAnsi="Times New Roman" w:cs="Times New Roman"/>
                <w:i/>
                <w:sz w:val="24"/>
                <w:szCs w:val="24"/>
              </w:rPr>
            </w:pPr>
            <w:r w:rsidRPr="003F4E7A">
              <w:rPr>
                <w:rFonts w:ascii="Times New Roman" w:eastAsia="Times New Roman" w:hAnsi="Times New Roman" w:cs="Times New Roman"/>
                <w:i/>
                <w:sz w:val="24"/>
                <w:szCs w:val="24"/>
              </w:rPr>
              <w:t>Vellozia canelinha</w:t>
            </w:r>
          </w:p>
        </w:tc>
        <w:tc>
          <w:tcPr>
            <w:tcW w:w="3285" w:type="dxa"/>
            <w:tcBorders>
              <w:top w:val="nil"/>
              <w:left w:val="nil"/>
              <w:bottom w:val="nil"/>
              <w:right w:val="nil"/>
            </w:tcBorders>
            <w:shd w:val="clear" w:color="auto" w:fill="auto"/>
            <w:vAlign w:val="bottom"/>
          </w:tcPr>
          <w:p w14:paraId="6DAEDA9A" w14:textId="77777777" w:rsidR="00557617" w:rsidRPr="003F4E7A" w:rsidRDefault="00526D56" w:rsidP="0014233B">
            <w:pPr>
              <w:spacing w:after="0" w:line="240" w:lineRule="auto"/>
              <w:jc w:val="center"/>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6</w:t>
            </w:r>
          </w:p>
        </w:tc>
      </w:tr>
      <w:tr w:rsidR="00557617" w:rsidRPr="003F4E7A" w14:paraId="6DAEDA9E" w14:textId="77777777" w:rsidTr="00F6371A">
        <w:trPr>
          <w:trHeight w:val="276"/>
        </w:trPr>
        <w:tc>
          <w:tcPr>
            <w:tcW w:w="2385" w:type="dxa"/>
            <w:tcBorders>
              <w:top w:val="nil"/>
              <w:left w:val="nil"/>
              <w:bottom w:val="nil"/>
              <w:right w:val="nil"/>
            </w:tcBorders>
            <w:shd w:val="clear" w:color="auto" w:fill="auto"/>
            <w:vAlign w:val="bottom"/>
          </w:tcPr>
          <w:p w14:paraId="6DAEDA9C" w14:textId="77777777" w:rsidR="00557617" w:rsidRPr="003F4E7A" w:rsidRDefault="00526D56" w:rsidP="0014233B">
            <w:pPr>
              <w:spacing w:after="0" w:line="240" w:lineRule="auto"/>
              <w:rPr>
                <w:rFonts w:ascii="Times New Roman" w:eastAsia="Times New Roman" w:hAnsi="Times New Roman" w:cs="Times New Roman"/>
                <w:i/>
                <w:sz w:val="24"/>
                <w:szCs w:val="24"/>
              </w:rPr>
            </w:pPr>
            <w:r w:rsidRPr="003F4E7A">
              <w:rPr>
                <w:rFonts w:ascii="Times New Roman" w:eastAsia="Times New Roman" w:hAnsi="Times New Roman" w:cs="Times New Roman"/>
                <w:i/>
                <w:sz w:val="24"/>
                <w:szCs w:val="24"/>
              </w:rPr>
              <w:t>Xyris fibrosa</w:t>
            </w:r>
          </w:p>
        </w:tc>
        <w:tc>
          <w:tcPr>
            <w:tcW w:w="3285" w:type="dxa"/>
            <w:tcBorders>
              <w:top w:val="nil"/>
              <w:left w:val="nil"/>
              <w:bottom w:val="nil"/>
              <w:right w:val="nil"/>
            </w:tcBorders>
            <w:shd w:val="clear" w:color="auto" w:fill="auto"/>
            <w:vAlign w:val="bottom"/>
          </w:tcPr>
          <w:p w14:paraId="6DAEDA9D" w14:textId="77777777" w:rsidR="00557617" w:rsidRPr="003F4E7A" w:rsidRDefault="00526D56" w:rsidP="0014233B">
            <w:pPr>
              <w:spacing w:after="0" w:line="240" w:lineRule="auto"/>
              <w:jc w:val="center"/>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1</w:t>
            </w:r>
          </w:p>
        </w:tc>
      </w:tr>
      <w:tr w:rsidR="00557617" w:rsidRPr="003F4E7A" w14:paraId="6DAEDAA1" w14:textId="77777777" w:rsidTr="00F6371A">
        <w:trPr>
          <w:trHeight w:val="276"/>
        </w:trPr>
        <w:tc>
          <w:tcPr>
            <w:tcW w:w="2385" w:type="dxa"/>
            <w:tcBorders>
              <w:top w:val="nil"/>
              <w:left w:val="nil"/>
              <w:bottom w:val="nil"/>
              <w:right w:val="nil"/>
            </w:tcBorders>
            <w:shd w:val="clear" w:color="auto" w:fill="auto"/>
            <w:vAlign w:val="bottom"/>
          </w:tcPr>
          <w:p w14:paraId="6DAEDA9F" w14:textId="77777777" w:rsidR="00557617" w:rsidRPr="003F4E7A" w:rsidRDefault="00526D56" w:rsidP="0014233B">
            <w:pPr>
              <w:spacing w:after="0" w:line="240" w:lineRule="auto"/>
              <w:rPr>
                <w:rFonts w:ascii="Times New Roman" w:eastAsia="Times New Roman" w:hAnsi="Times New Roman" w:cs="Times New Roman"/>
                <w:i/>
                <w:sz w:val="24"/>
                <w:szCs w:val="24"/>
              </w:rPr>
            </w:pPr>
            <w:r w:rsidRPr="003F4E7A">
              <w:rPr>
                <w:rFonts w:ascii="Times New Roman" w:eastAsia="Times New Roman" w:hAnsi="Times New Roman" w:cs="Times New Roman"/>
                <w:i/>
                <w:sz w:val="24"/>
                <w:szCs w:val="24"/>
              </w:rPr>
              <w:t>Helicteres rufipila</w:t>
            </w:r>
          </w:p>
        </w:tc>
        <w:tc>
          <w:tcPr>
            <w:tcW w:w="3285" w:type="dxa"/>
            <w:tcBorders>
              <w:top w:val="nil"/>
              <w:left w:val="nil"/>
              <w:bottom w:val="nil"/>
              <w:right w:val="nil"/>
            </w:tcBorders>
            <w:shd w:val="clear" w:color="auto" w:fill="auto"/>
            <w:vAlign w:val="bottom"/>
          </w:tcPr>
          <w:p w14:paraId="6DAEDAA0" w14:textId="77777777" w:rsidR="00557617" w:rsidRPr="003F4E7A" w:rsidRDefault="00526D56" w:rsidP="0014233B">
            <w:pPr>
              <w:spacing w:after="0" w:line="240" w:lineRule="auto"/>
              <w:jc w:val="center"/>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2</w:t>
            </w:r>
          </w:p>
        </w:tc>
      </w:tr>
      <w:tr w:rsidR="00557617" w:rsidRPr="003F4E7A" w14:paraId="6DAEDAA4" w14:textId="77777777" w:rsidTr="00F6371A">
        <w:trPr>
          <w:trHeight w:val="276"/>
        </w:trPr>
        <w:tc>
          <w:tcPr>
            <w:tcW w:w="2385" w:type="dxa"/>
            <w:tcBorders>
              <w:top w:val="nil"/>
              <w:left w:val="nil"/>
              <w:bottom w:val="nil"/>
              <w:right w:val="nil"/>
            </w:tcBorders>
            <w:shd w:val="clear" w:color="auto" w:fill="auto"/>
            <w:vAlign w:val="bottom"/>
          </w:tcPr>
          <w:p w14:paraId="6DAEDAA2" w14:textId="77777777" w:rsidR="00557617" w:rsidRPr="003F4E7A" w:rsidRDefault="00526D56" w:rsidP="0014233B">
            <w:pPr>
              <w:spacing w:after="0" w:line="240" w:lineRule="auto"/>
              <w:rPr>
                <w:rFonts w:ascii="Times New Roman" w:eastAsia="Times New Roman" w:hAnsi="Times New Roman" w:cs="Times New Roman"/>
                <w:i/>
                <w:sz w:val="24"/>
                <w:szCs w:val="24"/>
              </w:rPr>
            </w:pPr>
            <w:r w:rsidRPr="003F4E7A">
              <w:rPr>
                <w:rFonts w:ascii="Times New Roman" w:eastAsia="Times New Roman" w:hAnsi="Times New Roman" w:cs="Times New Roman"/>
                <w:i/>
                <w:sz w:val="24"/>
                <w:szCs w:val="24"/>
              </w:rPr>
              <w:t>Mandevilla hatschbachii</w:t>
            </w:r>
          </w:p>
        </w:tc>
        <w:tc>
          <w:tcPr>
            <w:tcW w:w="3285" w:type="dxa"/>
            <w:tcBorders>
              <w:top w:val="nil"/>
              <w:left w:val="nil"/>
              <w:bottom w:val="nil"/>
              <w:right w:val="nil"/>
            </w:tcBorders>
            <w:shd w:val="clear" w:color="auto" w:fill="auto"/>
            <w:vAlign w:val="bottom"/>
          </w:tcPr>
          <w:p w14:paraId="6DAEDAA3" w14:textId="77777777" w:rsidR="00557617" w:rsidRPr="003F4E7A" w:rsidRDefault="00526D56" w:rsidP="0014233B">
            <w:pPr>
              <w:spacing w:after="0" w:line="240" w:lineRule="auto"/>
              <w:jc w:val="center"/>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5</w:t>
            </w:r>
          </w:p>
        </w:tc>
      </w:tr>
      <w:tr w:rsidR="00557617" w:rsidRPr="003F4E7A" w14:paraId="6DAEDAA7" w14:textId="77777777" w:rsidTr="00F6371A">
        <w:trPr>
          <w:trHeight w:val="276"/>
        </w:trPr>
        <w:tc>
          <w:tcPr>
            <w:tcW w:w="2385" w:type="dxa"/>
            <w:tcBorders>
              <w:top w:val="nil"/>
              <w:left w:val="nil"/>
              <w:bottom w:val="nil"/>
              <w:right w:val="nil"/>
            </w:tcBorders>
            <w:shd w:val="clear" w:color="auto" w:fill="auto"/>
            <w:vAlign w:val="bottom"/>
          </w:tcPr>
          <w:p w14:paraId="6DAEDAA5" w14:textId="77777777" w:rsidR="00557617" w:rsidRPr="003F4E7A" w:rsidRDefault="00526D56" w:rsidP="0014233B">
            <w:pPr>
              <w:spacing w:after="0" w:line="240" w:lineRule="auto"/>
              <w:rPr>
                <w:rFonts w:ascii="Times New Roman" w:eastAsia="Times New Roman" w:hAnsi="Times New Roman" w:cs="Times New Roman"/>
                <w:i/>
                <w:sz w:val="24"/>
                <w:szCs w:val="24"/>
              </w:rPr>
            </w:pPr>
            <w:r w:rsidRPr="003F4E7A">
              <w:rPr>
                <w:rFonts w:ascii="Times New Roman" w:eastAsia="Times New Roman" w:hAnsi="Times New Roman" w:cs="Times New Roman"/>
                <w:i/>
                <w:sz w:val="24"/>
                <w:szCs w:val="24"/>
              </w:rPr>
              <w:t>Melochia illicioides</w:t>
            </w:r>
          </w:p>
        </w:tc>
        <w:tc>
          <w:tcPr>
            <w:tcW w:w="3285" w:type="dxa"/>
            <w:tcBorders>
              <w:top w:val="nil"/>
              <w:left w:val="nil"/>
              <w:bottom w:val="nil"/>
              <w:right w:val="nil"/>
            </w:tcBorders>
            <w:shd w:val="clear" w:color="auto" w:fill="auto"/>
            <w:vAlign w:val="bottom"/>
          </w:tcPr>
          <w:p w14:paraId="6DAEDAA6" w14:textId="77777777" w:rsidR="00557617" w:rsidRPr="003F4E7A" w:rsidRDefault="00526D56" w:rsidP="0014233B">
            <w:pPr>
              <w:spacing w:after="0" w:line="240" w:lineRule="auto"/>
              <w:jc w:val="center"/>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6</w:t>
            </w:r>
          </w:p>
        </w:tc>
      </w:tr>
      <w:tr w:rsidR="00557617" w:rsidRPr="003F4E7A" w14:paraId="6DAEDAAA" w14:textId="77777777" w:rsidTr="00F6371A">
        <w:trPr>
          <w:trHeight w:val="276"/>
        </w:trPr>
        <w:tc>
          <w:tcPr>
            <w:tcW w:w="2385" w:type="dxa"/>
            <w:tcBorders>
              <w:top w:val="nil"/>
              <w:left w:val="nil"/>
              <w:bottom w:val="nil"/>
              <w:right w:val="nil"/>
            </w:tcBorders>
            <w:shd w:val="clear" w:color="auto" w:fill="auto"/>
            <w:vAlign w:val="bottom"/>
          </w:tcPr>
          <w:p w14:paraId="6DAEDAA8" w14:textId="77777777" w:rsidR="00557617" w:rsidRPr="003F4E7A" w:rsidRDefault="00526D56" w:rsidP="0014233B">
            <w:pPr>
              <w:spacing w:after="0" w:line="240" w:lineRule="auto"/>
              <w:rPr>
                <w:rFonts w:ascii="Times New Roman" w:eastAsia="Times New Roman" w:hAnsi="Times New Roman" w:cs="Times New Roman"/>
                <w:i/>
                <w:sz w:val="24"/>
                <w:szCs w:val="24"/>
              </w:rPr>
            </w:pPr>
            <w:r w:rsidRPr="003F4E7A">
              <w:rPr>
                <w:rFonts w:ascii="Times New Roman" w:eastAsia="Times New Roman" w:hAnsi="Times New Roman" w:cs="Times New Roman"/>
                <w:i/>
                <w:sz w:val="24"/>
                <w:szCs w:val="24"/>
              </w:rPr>
              <w:t>Microlicia subalata</w:t>
            </w:r>
          </w:p>
        </w:tc>
        <w:tc>
          <w:tcPr>
            <w:tcW w:w="3285" w:type="dxa"/>
            <w:tcBorders>
              <w:top w:val="nil"/>
              <w:left w:val="nil"/>
              <w:bottom w:val="nil"/>
              <w:right w:val="nil"/>
            </w:tcBorders>
            <w:shd w:val="clear" w:color="auto" w:fill="auto"/>
            <w:vAlign w:val="bottom"/>
          </w:tcPr>
          <w:p w14:paraId="6DAEDAA9" w14:textId="77777777" w:rsidR="00557617" w:rsidRPr="003F4E7A" w:rsidRDefault="00526D56" w:rsidP="0014233B">
            <w:pPr>
              <w:spacing w:after="0" w:line="240" w:lineRule="auto"/>
              <w:jc w:val="center"/>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3</w:t>
            </w:r>
          </w:p>
        </w:tc>
      </w:tr>
      <w:tr w:rsidR="00557617" w:rsidRPr="003F4E7A" w14:paraId="6DAEDAAD" w14:textId="77777777" w:rsidTr="00F6371A">
        <w:trPr>
          <w:trHeight w:val="276"/>
        </w:trPr>
        <w:tc>
          <w:tcPr>
            <w:tcW w:w="2385" w:type="dxa"/>
            <w:tcBorders>
              <w:top w:val="nil"/>
              <w:left w:val="nil"/>
              <w:bottom w:val="nil"/>
              <w:right w:val="nil"/>
            </w:tcBorders>
            <w:shd w:val="clear" w:color="auto" w:fill="auto"/>
            <w:vAlign w:val="bottom"/>
          </w:tcPr>
          <w:p w14:paraId="6DAEDAAB" w14:textId="77777777" w:rsidR="00557617" w:rsidRPr="003F4E7A" w:rsidRDefault="00526D56" w:rsidP="0014233B">
            <w:pPr>
              <w:spacing w:after="0" w:line="240" w:lineRule="auto"/>
              <w:rPr>
                <w:rFonts w:ascii="Times New Roman" w:eastAsia="Times New Roman" w:hAnsi="Times New Roman" w:cs="Times New Roman"/>
                <w:i/>
                <w:sz w:val="24"/>
                <w:szCs w:val="24"/>
              </w:rPr>
            </w:pPr>
            <w:r w:rsidRPr="003F4E7A">
              <w:rPr>
                <w:rFonts w:ascii="Times New Roman" w:eastAsia="Times New Roman" w:hAnsi="Times New Roman" w:cs="Times New Roman"/>
                <w:i/>
                <w:sz w:val="24"/>
                <w:szCs w:val="24"/>
              </w:rPr>
              <w:t>Oocephalus nubicola</w:t>
            </w:r>
          </w:p>
        </w:tc>
        <w:tc>
          <w:tcPr>
            <w:tcW w:w="3285" w:type="dxa"/>
            <w:tcBorders>
              <w:top w:val="nil"/>
              <w:left w:val="nil"/>
              <w:bottom w:val="nil"/>
              <w:right w:val="nil"/>
            </w:tcBorders>
            <w:shd w:val="clear" w:color="auto" w:fill="auto"/>
            <w:vAlign w:val="bottom"/>
          </w:tcPr>
          <w:p w14:paraId="6DAEDAAC" w14:textId="77777777" w:rsidR="00557617" w:rsidRPr="003F4E7A" w:rsidRDefault="00526D56" w:rsidP="0014233B">
            <w:pPr>
              <w:spacing w:after="0" w:line="240" w:lineRule="auto"/>
              <w:jc w:val="center"/>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24</w:t>
            </w:r>
          </w:p>
        </w:tc>
      </w:tr>
      <w:tr w:rsidR="00557617" w:rsidRPr="003F4E7A" w14:paraId="6DAEDAB0" w14:textId="77777777" w:rsidTr="00F6371A">
        <w:trPr>
          <w:trHeight w:val="276"/>
        </w:trPr>
        <w:tc>
          <w:tcPr>
            <w:tcW w:w="2385" w:type="dxa"/>
            <w:tcBorders>
              <w:top w:val="nil"/>
              <w:left w:val="nil"/>
              <w:bottom w:val="nil"/>
              <w:right w:val="nil"/>
            </w:tcBorders>
            <w:shd w:val="clear" w:color="auto" w:fill="auto"/>
            <w:vAlign w:val="bottom"/>
          </w:tcPr>
          <w:p w14:paraId="6DAEDAAE" w14:textId="77777777" w:rsidR="00557617" w:rsidRPr="003F4E7A" w:rsidRDefault="00526D56" w:rsidP="0014233B">
            <w:pPr>
              <w:spacing w:after="0" w:line="240" w:lineRule="auto"/>
              <w:rPr>
                <w:rFonts w:ascii="Times New Roman" w:eastAsia="Times New Roman" w:hAnsi="Times New Roman" w:cs="Times New Roman"/>
                <w:i/>
                <w:sz w:val="24"/>
                <w:szCs w:val="24"/>
              </w:rPr>
            </w:pPr>
            <w:r w:rsidRPr="003F4E7A">
              <w:rPr>
                <w:rFonts w:ascii="Times New Roman" w:eastAsia="Times New Roman" w:hAnsi="Times New Roman" w:cs="Times New Roman"/>
                <w:i/>
                <w:sz w:val="24"/>
                <w:szCs w:val="24"/>
              </w:rPr>
              <w:t>Passiflora timboensis</w:t>
            </w:r>
          </w:p>
        </w:tc>
        <w:tc>
          <w:tcPr>
            <w:tcW w:w="3285" w:type="dxa"/>
            <w:tcBorders>
              <w:top w:val="nil"/>
              <w:left w:val="nil"/>
              <w:bottom w:val="nil"/>
              <w:right w:val="nil"/>
            </w:tcBorders>
            <w:shd w:val="clear" w:color="auto" w:fill="auto"/>
            <w:vAlign w:val="bottom"/>
          </w:tcPr>
          <w:p w14:paraId="6DAEDAAF" w14:textId="77777777" w:rsidR="00557617" w:rsidRPr="003F4E7A" w:rsidRDefault="00526D56" w:rsidP="0014233B">
            <w:pPr>
              <w:spacing w:after="0" w:line="240" w:lineRule="auto"/>
              <w:jc w:val="center"/>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3</w:t>
            </w:r>
          </w:p>
        </w:tc>
      </w:tr>
      <w:tr w:rsidR="00557617" w:rsidRPr="003F4E7A" w14:paraId="6DAEDAB3" w14:textId="77777777" w:rsidTr="00F6371A">
        <w:trPr>
          <w:trHeight w:val="276"/>
        </w:trPr>
        <w:tc>
          <w:tcPr>
            <w:tcW w:w="2385" w:type="dxa"/>
            <w:tcBorders>
              <w:top w:val="nil"/>
              <w:left w:val="nil"/>
              <w:bottom w:val="nil"/>
              <w:right w:val="nil"/>
            </w:tcBorders>
            <w:shd w:val="clear" w:color="auto" w:fill="auto"/>
            <w:vAlign w:val="bottom"/>
          </w:tcPr>
          <w:p w14:paraId="6DAEDAB1" w14:textId="77777777" w:rsidR="00557617" w:rsidRPr="003F4E7A" w:rsidRDefault="00526D56" w:rsidP="0014233B">
            <w:pPr>
              <w:spacing w:after="0" w:line="240" w:lineRule="auto"/>
              <w:rPr>
                <w:rFonts w:ascii="Times New Roman" w:eastAsia="Times New Roman" w:hAnsi="Times New Roman" w:cs="Times New Roman"/>
                <w:i/>
                <w:sz w:val="24"/>
                <w:szCs w:val="24"/>
              </w:rPr>
            </w:pPr>
            <w:r w:rsidRPr="003F4E7A">
              <w:rPr>
                <w:rFonts w:ascii="Times New Roman" w:eastAsia="Times New Roman" w:hAnsi="Times New Roman" w:cs="Times New Roman"/>
                <w:i/>
                <w:sz w:val="24"/>
                <w:szCs w:val="24"/>
              </w:rPr>
              <w:t>Pavonia palmeirensis</w:t>
            </w:r>
          </w:p>
        </w:tc>
        <w:tc>
          <w:tcPr>
            <w:tcW w:w="3285" w:type="dxa"/>
            <w:tcBorders>
              <w:top w:val="nil"/>
              <w:left w:val="nil"/>
              <w:bottom w:val="nil"/>
              <w:right w:val="nil"/>
            </w:tcBorders>
            <w:shd w:val="clear" w:color="auto" w:fill="auto"/>
            <w:vAlign w:val="bottom"/>
          </w:tcPr>
          <w:p w14:paraId="6DAEDAB2" w14:textId="77777777" w:rsidR="00557617" w:rsidRPr="003F4E7A" w:rsidRDefault="00526D56" w:rsidP="0014233B">
            <w:pPr>
              <w:spacing w:after="0" w:line="240" w:lineRule="auto"/>
              <w:jc w:val="center"/>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1</w:t>
            </w:r>
          </w:p>
        </w:tc>
      </w:tr>
      <w:tr w:rsidR="00557617" w:rsidRPr="003F4E7A" w14:paraId="6DAEDAB6" w14:textId="77777777" w:rsidTr="00F6371A">
        <w:trPr>
          <w:trHeight w:val="276"/>
        </w:trPr>
        <w:tc>
          <w:tcPr>
            <w:tcW w:w="2385" w:type="dxa"/>
            <w:tcBorders>
              <w:top w:val="nil"/>
              <w:left w:val="nil"/>
              <w:bottom w:val="nil"/>
              <w:right w:val="nil"/>
            </w:tcBorders>
            <w:shd w:val="clear" w:color="auto" w:fill="auto"/>
            <w:vAlign w:val="bottom"/>
          </w:tcPr>
          <w:p w14:paraId="6DAEDAB4" w14:textId="77777777" w:rsidR="00557617" w:rsidRPr="003F4E7A" w:rsidRDefault="00526D56" w:rsidP="0014233B">
            <w:pPr>
              <w:spacing w:after="0" w:line="240" w:lineRule="auto"/>
              <w:rPr>
                <w:rFonts w:ascii="Times New Roman" w:eastAsia="Times New Roman" w:hAnsi="Times New Roman" w:cs="Times New Roman"/>
                <w:i/>
                <w:sz w:val="24"/>
                <w:szCs w:val="24"/>
              </w:rPr>
            </w:pPr>
            <w:r w:rsidRPr="003F4E7A">
              <w:rPr>
                <w:rFonts w:ascii="Times New Roman" w:eastAsia="Times New Roman" w:hAnsi="Times New Roman" w:cs="Times New Roman"/>
                <w:i/>
                <w:sz w:val="24"/>
                <w:szCs w:val="24"/>
              </w:rPr>
              <w:t>Philcoxia bahiensis</w:t>
            </w:r>
          </w:p>
        </w:tc>
        <w:tc>
          <w:tcPr>
            <w:tcW w:w="3285" w:type="dxa"/>
            <w:tcBorders>
              <w:top w:val="nil"/>
              <w:left w:val="nil"/>
              <w:bottom w:val="nil"/>
              <w:right w:val="nil"/>
            </w:tcBorders>
            <w:shd w:val="clear" w:color="auto" w:fill="auto"/>
            <w:vAlign w:val="bottom"/>
          </w:tcPr>
          <w:p w14:paraId="6DAEDAB5" w14:textId="77777777" w:rsidR="00557617" w:rsidRPr="003F4E7A" w:rsidRDefault="00526D56" w:rsidP="0014233B">
            <w:pPr>
              <w:spacing w:after="0" w:line="240" w:lineRule="auto"/>
              <w:jc w:val="center"/>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10</w:t>
            </w:r>
          </w:p>
        </w:tc>
      </w:tr>
      <w:tr w:rsidR="00557617" w:rsidRPr="003F4E7A" w14:paraId="6DAEDAB9" w14:textId="77777777" w:rsidTr="00F6371A">
        <w:trPr>
          <w:trHeight w:val="276"/>
        </w:trPr>
        <w:tc>
          <w:tcPr>
            <w:tcW w:w="2385" w:type="dxa"/>
            <w:tcBorders>
              <w:top w:val="nil"/>
              <w:left w:val="nil"/>
              <w:bottom w:val="nil"/>
              <w:right w:val="nil"/>
            </w:tcBorders>
            <w:shd w:val="clear" w:color="auto" w:fill="auto"/>
            <w:vAlign w:val="bottom"/>
          </w:tcPr>
          <w:p w14:paraId="6DAEDAB7" w14:textId="77777777" w:rsidR="00557617" w:rsidRPr="003F4E7A" w:rsidRDefault="00526D56" w:rsidP="0014233B">
            <w:pPr>
              <w:spacing w:after="0" w:line="240" w:lineRule="auto"/>
              <w:rPr>
                <w:rFonts w:ascii="Times New Roman" w:eastAsia="Times New Roman" w:hAnsi="Times New Roman" w:cs="Times New Roman"/>
                <w:i/>
                <w:sz w:val="24"/>
                <w:szCs w:val="24"/>
              </w:rPr>
            </w:pPr>
            <w:r w:rsidRPr="003F4E7A">
              <w:rPr>
                <w:rFonts w:ascii="Times New Roman" w:eastAsia="Times New Roman" w:hAnsi="Times New Roman" w:cs="Times New Roman"/>
                <w:i/>
                <w:sz w:val="24"/>
                <w:szCs w:val="24"/>
              </w:rPr>
              <w:t>Piriqueta flammea</w:t>
            </w:r>
          </w:p>
        </w:tc>
        <w:tc>
          <w:tcPr>
            <w:tcW w:w="3285" w:type="dxa"/>
            <w:tcBorders>
              <w:top w:val="nil"/>
              <w:left w:val="nil"/>
              <w:bottom w:val="nil"/>
              <w:right w:val="nil"/>
            </w:tcBorders>
            <w:shd w:val="clear" w:color="auto" w:fill="auto"/>
            <w:vAlign w:val="bottom"/>
          </w:tcPr>
          <w:p w14:paraId="6DAEDAB8" w14:textId="77777777" w:rsidR="00557617" w:rsidRPr="003F4E7A" w:rsidRDefault="00526D56" w:rsidP="0014233B">
            <w:pPr>
              <w:spacing w:after="0" w:line="240" w:lineRule="auto"/>
              <w:jc w:val="center"/>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14</w:t>
            </w:r>
          </w:p>
        </w:tc>
      </w:tr>
      <w:tr w:rsidR="00557617" w:rsidRPr="003F4E7A" w14:paraId="6DAEDABC" w14:textId="77777777" w:rsidTr="00F6371A">
        <w:trPr>
          <w:trHeight w:val="276"/>
        </w:trPr>
        <w:tc>
          <w:tcPr>
            <w:tcW w:w="2385" w:type="dxa"/>
            <w:tcBorders>
              <w:top w:val="nil"/>
              <w:left w:val="nil"/>
              <w:bottom w:val="nil"/>
              <w:right w:val="nil"/>
            </w:tcBorders>
            <w:shd w:val="clear" w:color="auto" w:fill="auto"/>
            <w:vAlign w:val="bottom"/>
          </w:tcPr>
          <w:p w14:paraId="6DAEDABA" w14:textId="77777777" w:rsidR="00557617" w:rsidRPr="003F4E7A" w:rsidRDefault="00526D56" w:rsidP="0014233B">
            <w:pPr>
              <w:spacing w:after="0" w:line="240" w:lineRule="auto"/>
              <w:rPr>
                <w:rFonts w:ascii="Times New Roman" w:eastAsia="Times New Roman" w:hAnsi="Times New Roman" w:cs="Times New Roman"/>
                <w:i/>
                <w:sz w:val="24"/>
                <w:szCs w:val="24"/>
              </w:rPr>
            </w:pPr>
            <w:r w:rsidRPr="003F4E7A">
              <w:rPr>
                <w:rFonts w:ascii="Times New Roman" w:eastAsia="Times New Roman" w:hAnsi="Times New Roman" w:cs="Times New Roman"/>
                <w:i/>
                <w:sz w:val="24"/>
                <w:szCs w:val="24"/>
              </w:rPr>
              <w:t>Rayleya bahiensis</w:t>
            </w:r>
          </w:p>
        </w:tc>
        <w:tc>
          <w:tcPr>
            <w:tcW w:w="3285" w:type="dxa"/>
            <w:tcBorders>
              <w:top w:val="nil"/>
              <w:left w:val="nil"/>
              <w:bottom w:val="nil"/>
              <w:right w:val="nil"/>
            </w:tcBorders>
            <w:shd w:val="clear" w:color="auto" w:fill="auto"/>
            <w:vAlign w:val="bottom"/>
          </w:tcPr>
          <w:p w14:paraId="6DAEDABB" w14:textId="77777777" w:rsidR="00557617" w:rsidRPr="003F4E7A" w:rsidRDefault="00526D56" w:rsidP="0014233B">
            <w:pPr>
              <w:spacing w:after="0" w:line="240" w:lineRule="auto"/>
              <w:jc w:val="center"/>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4</w:t>
            </w:r>
          </w:p>
        </w:tc>
      </w:tr>
      <w:tr w:rsidR="00557617" w:rsidRPr="003F4E7A" w14:paraId="6DAEDABF" w14:textId="77777777" w:rsidTr="00F6371A">
        <w:trPr>
          <w:trHeight w:val="276"/>
        </w:trPr>
        <w:tc>
          <w:tcPr>
            <w:tcW w:w="2385" w:type="dxa"/>
            <w:tcBorders>
              <w:top w:val="nil"/>
              <w:left w:val="nil"/>
              <w:bottom w:val="nil"/>
              <w:right w:val="nil"/>
            </w:tcBorders>
            <w:shd w:val="clear" w:color="auto" w:fill="auto"/>
            <w:vAlign w:val="bottom"/>
          </w:tcPr>
          <w:p w14:paraId="6DAEDABD" w14:textId="77777777" w:rsidR="00557617" w:rsidRPr="003F4E7A" w:rsidRDefault="00526D56" w:rsidP="0014233B">
            <w:pPr>
              <w:spacing w:after="0" w:line="240" w:lineRule="auto"/>
              <w:rPr>
                <w:rFonts w:ascii="Times New Roman" w:eastAsia="Times New Roman" w:hAnsi="Times New Roman" w:cs="Times New Roman"/>
                <w:i/>
                <w:sz w:val="24"/>
                <w:szCs w:val="24"/>
              </w:rPr>
            </w:pPr>
            <w:r w:rsidRPr="003F4E7A">
              <w:rPr>
                <w:rFonts w:ascii="Times New Roman" w:eastAsia="Times New Roman" w:hAnsi="Times New Roman" w:cs="Times New Roman"/>
                <w:i/>
                <w:sz w:val="24"/>
                <w:szCs w:val="24"/>
              </w:rPr>
              <w:t>Sinningia macrophylla</w:t>
            </w:r>
          </w:p>
        </w:tc>
        <w:tc>
          <w:tcPr>
            <w:tcW w:w="3285" w:type="dxa"/>
            <w:tcBorders>
              <w:top w:val="nil"/>
              <w:left w:val="nil"/>
              <w:bottom w:val="nil"/>
              <w:right w:val="nil"/>
            </w:tcBorders>
            <w:shd w:val="clear" w:color="auto" w:fill="auto"/>
            <w:vAlign w:val="bottom"/>
          </w:tcPr>
          <w:p w14:paraId="6DAEDABE" w14:textId="77777777" w:rsidR="00557617" w:rsidRPr="003F4E7A" w:rsidRDefault="00526D56" w:rsidP="0014233B">
            <w:pPr>
              <w:spacing w:after="0" w:line="240" w:lineRule="auto"/>
              <w:jc w:val="center"/>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4</w:t>
            </w:r>
          </w:p>
        </w:tc>
      </w:tr>
      <w:tr w:rsidR="00557617" w:rsidRPr="003F4E7A" w14:paraId="6DAEDAC2" w14:textId="77777777" w:rsidTr="00F6371A">
        <w:trPr>
          <w:trHeight w:val="276"/>
        </w:trPr>
        <w:tc>
          <w:tcPr>
            <w:tcW w:w="2385" w:type="dxa"/>
            <w:tcBorders>
              <w:top w:val="nil"/>
              <w:left w:val="nil"/>
              <w:bottom w:val="single" w:sz="4" w:space="0" w:color="000000"/>
              <w:right w:val="nil"/>
            </w:tcBorders>
            <w:shd w:val="clear" w:color="auto" w:fill="auto"/>
            <w:vAlign w:val="bottom"/>
          </w:tcPr>
          <w:p w14:paraId="6DAEDAC0" w14:textId="77777777" w:rsidR="00557617" w:rsidRPr="003F4E7A" w:rsidRDefault="00526D56" w:rsidP="0014233B">
            <w:pPr>
              <w:spacing w:after="0" w:line="240" w:lineRule="auto"/>
              <w:rPr>
                <w:rFonts w:ascii="Times New Roman" w:eastAsia="Times New Roman" w:hAnsi="Times New Roman" w:cs="Times New Roman"/>
                <w:i/>
                <w:sz w:val="24"/>
                <w:szCs w:val="24"/>
              </w:rPr>
            </w:pPr>
            <w:r w:rsidRPr="003F4E7A">
              <w:rPr>
                <w:rFonts w:ascii="Times New Roman" w:eastAsia="Times New Roman" w:hAnsi="Times New Roman" w:cs="Times New Roman"/>
                <w:i/>
                <w:sz w:val="24"/>
                <w:szCs w:val="24"/>
              </w:rPr>
              <w:t>Trichogoniopsis morii</w:t>
            </w:r>
          </w:p>
        </w:tc>
        <w:tc>
          <w:tcPr>
            <w:tcW w:w="3285" w:type="dxa"/>
            <w:tcBorders>
              <w:top w:val="nil"/>
              <w:left w:val="nil"/>
              <w:bottom w:val="single" w:sz="4" w:space="0" w:color="000000"/>
              <w:right w:val="nil"/>
            </w:tcBorders>
            <w:shd w:val="clear" w:color="auto" w:fill="auto"/>
            <w:vAlign w:val="bottom"/>
          </w:tcPr>
          <w:p w14:paraId="6DAEDAC1" w14:textId="77777777" w:rsidR="00557617" w:rsidRPr="003F4E7A" w:rsidRDefault="00526D56" w:rsidP="0014233B">
            <w:pPr>
              <w:spacing w:after="0" w:line="240" w:lineRule="auto"/>
              <w:jc w:val="center"/>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7</w:t>
            </w:r>
          </w:p>
        </w:tc>
      </w:tr>
    </w:tbl>
    <w:p w14:paraId="6DAEDAC3" w14:textId="77777777" w:rsidR="00557617" w:rsidRPr="003F4E7A" w:rsidRDefault="00557617" w:rsidP="003F4E7A">
      <w:pPr>
        <w:spacing w:line="480" w:lineRule="auto"/>
        <w:jc w:val="both"/>
        <w:rPr>
          <w:rFonts w:ascii="Times New Roman" w:eastAsia="Times New Roman" w:hAnsi="Times New Roman" w:cs="Times New Roman"/>
          <w:b/>
          <w:sz w:val="24"/>
          <w:szCs w:val="24"/>
        </w:rPr>
      </w:pPr>
    </w:p>
    <w:p w14:paraId="1E3674AB" w14:textId="77777777" w:rsidR="00F6371A" w:rsidRDefault="00F6371A" w:rsidP="003F4E7A">
      <w:pPr>
        <w:spacing w:line="480" w:lineRule="auto"/>
        <w:jc w:val="both"/>
        <w:rPr>
          <w:rFonts w:ascii="Times New Roman" w:eastAsia="Times New Roman" w:hAnsi="Times New Roman" w:cs="Times New Roman"/>
          <w:bCs/>
          <w:sz w:val="24"/>
          <w:szCs w:val="24"/>
          <w:lang w:val="pt-BR"/>
        </w:rPr>
        <w:sectPr w:rsidR="00F6371A" w:rsidSect="00F80CC0">
          <w:pgSz w:w="11906" w:h="16838"/>
          <w:pgMar w:top="1417" w:right="1701" w:bottom="1417" w:left="1701" w:header="708" w:footer="708" w:gutter="0"/>
          <w:lnNumType w:countBy="1" w:restart="continuous"/>
          <w:cols w:space="720"/>
          <w:docGrid w:linePitch="299"/>
        </w:sectPr>
      </w:pPr>
    </w:p>
    <w:p w14:paraId="6DAEDAC4" w14:textId="713CC628" w:rsidR="00557617" w:rsidRPr="00691C61" w:rsidRDefault="00526D56" w:rsidP="003F4E7A">
      <w:pPr>
        <w:spacing w:line="480" w:lineRule="auto"/>
        <w:jc w:val="both"/>
        <w:rPr>
          <w:rFonts w:ascii="Times New Roman" w:eastAsia="Times New Roman" w:hAnsi="Times New Roman" w:cs="Times New Roman"/>
          <w:sz w:val="24"/>
          <w:szCs w:val="24"/>
        </w:rPr>
      </w:pPr>
      <w:r w:rsidRPr="00894B2A">
        <w:rPr>
          <w:rFonts w:ascii="Times New Roman" w:eastAsia="Times New Roman" w:hAnsi="Times New Roman" w:cs="Times New Roman"/>
          <w:bCs/>
          <w:sz w:val="24"/>
          <w:szCs w:val="24"/>
        </w:rPr>
        <w:t>Tab</w:t>
      </w:r>
      <w:r w:rsidR="0014233B" w:rsidRPr="00894B2A">
        <w:rPr>
          <w:rFonts w:ascii="Times New Roman" w:eastAsia="Times New Roman" w:hAnsi="Times New Roman" w:cs="Times New Roman"/>
          <w:bCs/>
          <w:sz w:val="24"/>
          <w:szCs w:val="24"/>
        </w:rPr>
        <w:t>l</w:t>
      </w:r>
      <w:r w:rsidRPr="00894B2A">
        <w:rPr>
          <w:rFonts w:ascii="Times New Roman" w:eastAsia="Times New Roman" w:hAnsi="Times New Roman" w:cs="Times New Roman"/>
          <w:bCs/>
          <w:sz w:val="24"/>
          <w:szCs w:val="24"/>
        </w:rPr>
        <w:t>e S8.</w:t>
      </w:r>
      <w:r w:rsidRPr="00894B2A">
        <w:rPr>
          <w:rFonts w:ascii="Times New Roman" w:eastAsia="Times New Roman" w:hAnsi="Times New Roman" w:cs="Times New Roman"/>
          <w:sz w:val="24"/>
          <w:szCs w:val="24"/>
        </w:rPr>
        <w:t xml:space="preserve"> </w:t>
      </w:r>
      <w:r w:rsidR="00691C61">
        <w:rPr>
          <w:rFonts w:ascii="Times New Roman" w:eastAsia="Times New Roman" w:hAnsi="Times New Roman" w:cs="Times New Roman"/>
          <w:sz w:val="24"/>
          <w:szCs w:val="24"/>
        </w:rPr>
        <w:t>The selection of the</w:t>
      </w:r>
      <w:r w:rsidR="00691C61" w:rsidRPr="00194EF3">
        <w:rPr>
          <w:rFonts w:ascii="Times New Roman" w:eastAsia="Times New Roman" w:hAnsi="Times New Roman" w:cs="Times New Roman"/>
          <w:sz w:val="24"/>
          <w:szCs w:val="24"/>
        </w:rPr>
        <w:t xml:space="preserve"> principal components of</w:t>
      </w:r>
      <w:r w:rsidR="00691C61">
        <w:rPr>
          <w:rFonts w:ascii="Times New Roman" w:eastAsia="Times New Roman" w:hAnsi="Times New Roman" w:cs="Times New Roman"/>
          <w:sz w:val="24"/>
          <w:szCs w:val="24"/>
        </w:rPr>
        <w:t xml:space="preserve"> the</w:t>
      </w:r>
      <w:r w:rsidR="00691C61" w:rsidRPr="00194EF3">
        <w:rPr>
          <w:rFonts w:ascii="Times New Roman" w:eastAsia="Times New Roman" w:hAnsi="Times New Roman" w:cs="Times New Roman"/>
          <w:sz w:val="24"/>
          <w:szCs w:val="24"/>
        </w:rPr>
        <w:t xml:space="preserve"> PCA, their </w:t>
      </w:r>
      <w:r w:rsidR="00691C61">
        <w:rPr>
          <w:rFonts w:ascii="Times New Roman" w:eastAsia="Times New Roman" w:hAnsi="Times New Roman" w:cs="Times New Roman"/>
          <w:sz w:val="24"/>
          <w:szCs w:val="24"/>
        </w:rPr>
        <w:t xml:space="preserve">standard deviation, </w:t>
      </w:r>
      <w:r w:rsidR="00691C61" w:rsidRPr="00194EF3">
        <w:rPr>
          <w:rFonts w:ascii="Times New Roman" w:eastAsia="Times New Roman" w:hAnsi="Times New Roman" w:cs="Times New Roman"/>
          <w:sz w:val="24"/>
          <w:szCs w:val="24"/>
        </w:rPr>
        <w:t>eigenvalues (scores) and cumulative explained variance for each set of variables</w:t>
      </w:r>
    </w:p>
    <w:tbl>
      <w:tblPr>
        <w:tblStyle w:val="a6"/>
        <w:tblW w:w="8460" w:type="dxa"/>
        <w:tblInd w:w="0" w:type="dxa"/>
        <w:tblLayout w:type="fixed"/>
        <w:tblLook w:val="0400" w:firstRow="0" w:lastRow="0" w:firstColumn="0" w:lastColumn="0" w:noHBand="0" w:noVBand="1"/>
      </w:tblPr>
      <w:tblGrid>
        <w:gridCol w:w="2268"/>
        <w:gridCol w:w="1032"/>
        <w:gridCol w:w="1032"/>
        <w:gridCol w:w="1032"/>
        <w:gridCol w:w="1032"/>
        <w:gridCol w:w="1032"/>
        <w:gridCol w:w="1032"/>
      </w:tblGrid>
      <w:tr w:rsidR="00557617" w:rsidRPr="003F4E7A" w14:paraId="6DAEDACC" w14:textId="77777777" w:rsidTr="003677B6">
        <w:trPr>
          <w:trHeight w:val="840"/>
        </w:trPr>
        <w:tc>
          <w:tcPr>
            <w:tcW w:w="2268" w:type="dxa"/>
            <w:tcBorders>
              <w:top w:val="single" w:sz="4" w:space="0" w:color="000000"/>
              <w:left w:val="nil"/>
              <w:bottom w:val="single" w:sz="8" w:space="0" w:color="000000"/>
              <w:right w:val="nil"/>
            </w:tcBorders>
            <w:shd w:val="clear" w:color="auto" w:fill="auto"/>
            <w:vAlign w:val="center"/>
          </w:tcPr>
          <w:p w14:paraId="6DAEDAC5" w14:textId="09C09BDE" w:rsidR="00557617" w:rsidRPr="00194EF3" w:rsidRDefault="00194EF3" w:rsidP="0014233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Principal</w:t>
            </w:r>
            <w:r w:rsidRPr="00194EF3">
              <w:rPr>
                <w:rFonts w:ascii="Times New Roman" w:eastAsia="Times New Roman" w:hAnsi="Times New Roman" w:cs="Times New Roman"/>
                <w:b/>
                <w:sz w:val="24"/>
                <w:szCs w:val="24"/>
              </w:rPr>
              <w:t xml:space="preserve"> Component Importance </w:t>
            </w:r>
            <w:r w:rsidR="00526D56" w:rsidRPr="00194EF3">
              <w:rPr>
                <w:rFonts w:ascii="Times New Roman" w:eastAsia="Times New Roman" w:hAnsi="Times New Roman" w:cs="Times New Roman"/>
                <w:b/>
                <w:sz w:val="24"/>
                <w:szCs w:val="24"/>
              </w:rPr>
              <w:t>(PC)</w:t>
            </w:r>
          </w:p>
        </w:tc>
        <w:tc>
          <w:tcPr>
            <w:tcW w:w="1032" w:type="dxa"/>
            <w:tcBorders>
              <w:top w:val="single" w:sz="4" w:space="0" w:color="000000"/>
              <w:left w:val="nil"/>
              <w:bottom w:val="single" w:sz="8" w:space="0" w:color="000000"/>
              <w:right w:val="nil"/>
            </w:tcBorders>
            <w:shd w:val="clear" w:color="auto" w:fill="auto"/>
            <w:vAlign w:val="center"/>
          </w:tcPr>
          <w:p w14:paraId="6DAEDAC6" w14:textId="77777777" w:rsidR="00557617" w:rsidRPr="003F4E7A" w:rsidRDefault="00526D56" w:rsidP="0014233B">
            <w:pPr>
              <w:spacing w:after="0" w:line="240" w:lineRule="auto"/>
              <w:jc w:val="center"/>
              <w:rPr>
                <w:rFonts w:ascii="Times New Roman" w:eastAsia="Times New Roman" w:hAnsi="Times New Roman" w:cs="Times New Roman"/>
                <w:b/>
                <w:sz w:val="24"/>
                <w:szCs w:val="24"/>
              </w:rPr>
            </w:pPr>
            <w:r w:rsidRPr="003F4E7A">
              <w:rPr>
                <w:rFonts w:ascii="Times New Roman" w:eastAsia="Times New Roman" w:hAnsi="Times New Roman" w:cs="Times New Roman"/>
                <w:b/>
                <w:sz w:val="24"/>
                <w:szCs w:val="24"/>
              </w:rPr>
              <w:t>PC1</w:t>
            </w:r>
          </w:p>
        </w:tc>
        <w:tc>
          <w:tcPr>
            <w:tcW w:w="1032" w:type="dxa"/>
            <w:tcBorders>
              <w:top w:val="single" w:sz="4" w:space="0" w:color="000000"/>
              <w:left w:val="nil"/>
              <w:bottom w:val="single" w:sz="8" w:space="0" w:color="000000"/>
              <w:right w:val="nil"/>
            </w:tcBorders>
            <w:shd w:val="clear" w:color="auto" w:fill="auto"/>
            <w:vAlign w:val="center"/>
          </w:tcPr>
          <w:p w14:paraId="6DAEDAC7" w14:textId="77777777" w:rsidR="00557617" w:rsidRPr="003F4E7A" w:rsidRDefault="00526D56" w:rsidP="0014233B">
            <w:pPr>
              <w:spacing w:after="0" w:line="240" w:lineRule="auto"/>
              <w:jc w:val="center"/>
              <w:rPr>
                <w:rFonts w:ascii="Times New Roman" w:eastAsia="Times New Roman" w:hAnsi="Times New Roman" w:cs="Times New Roman"/>
                <w:b/>
                <w:sz w:val="24"/>
                <w:szCs w:val="24"/>
              </w:rPr>
            </w:pPr>
            <w:r w:rsidRPr="003F4E7A">
              <w:rPr>
                <w:rFonts w:ascii="Times New Roman" w:eastAsia="Times New Roman" w:hAnsi="Times New Roman" w:cs="Times New Roman"/>
                <w:b/>
                <w:sz w:val="24"/>
                <w:szCs w:val="24"/>
              </w:rPr>
              <w:t>PC2</w:t>
            </w:r>
          </w:p>
        </w:tc>
        <w:tc>
          <w:tcPr>
            <w:tcW w:w="1032" w:type="dxa"/>
            <w:tcBorders>
              <w:top w:val="single" w:sz="4" w:space="0" w:color="000000"/>
              <w:left w:val="nil"/>
              <w:bottom w:val="single" w:sz="8" w:space="0" w:color="000000"/>
              <w:right w:val="nil"/>
            </w:tcBorders>
            <w:shd w:val="clear" w:color="auto" w:fill="auto"/>
            <w:vAlign w:val="center"/>
          </w:tcPr>
          <w:p w14:paraId="6DAEDAC8" w14:textId="77777777" w:rsidR="00557617" w:rsidRPr="003F4E7A" w:rsidRDefault="00526D56" w:rsidP="0014233B">
            <w:pPr>
              <w:spacing w:after="0" w:line="240" w:lineRule="auto"/>
              <w:jc w:val="center"/>
              <w:rPr>
                <w:rFonts w:ascii="Times New Roman" w:eastAsia="Times New Roman" w:hAnsi="Times New Roman" w:cs="Times New Roman"/>
                <w:b/>
                <w:sz w:val="24"/>
                <w:szCs w:val="24"/>
              </w:rPr>
            </w:pPr>
            <w:r w:rsidRPr="003F4E7A">
              <w:rPr>
                <w:rFonts w:ascii="Times New Roman" w:eastAsia="Times New Roman" w:hAnsi="Times New Roman" w:cs="Times New Roman"/>
                <w:b/>
                <w:sz w:val="24"/>
                <w:szCs w:val="24"/>
              </w:rPr>
              <w:t>PC3</w:t>
            </w:r>
          </w:p>
        </w:tc>
        <w:tc>
          <w:tcPr>
            <w:tcW w:w="1032" w:type="dxa"/>
            <w:tcBorders>
              <w:top w:val="single" w:sz="4" w:space="0" w:color="000000"/>
              <w:left w:val="nil"/>
              <w:bottom w:val="single" w:sz="8" w:space="0" w:color="000000"/>
              <w:right w:val="nil"/>
            </w:tcBorders>
            <w:shd w:val="clear" w:color="auto" w:fill="auto"/>
            <w:vAlign w:val="center"/>
          </w:tcPr>
          <w:p w14:paraId="6DAEDAC9" w14:textId="77777777" w:rsidR="00557617" w:rsidRPr="003F4E7A" w:rsidRDefault="00526D56" w:rsidP="0014233B">
            <w:pPr>
              <w:spacing w:after="0" w:line="240" w:lineRule="auto"/>
              <w:jc w:val="center"/>
              <w:rPr>
                <w:rFonts w:ascii="Times New Roman" w:eastAsia="Times New Roman" w:hAnsi="Times New Roman" w:cs="Times New Roman"/>
                <w:b/>
                <w:sz w:val="24"/>
                <w:szCs w:val="24"/>
              </w:rPr>
            </w:pPr>
            <w:r w:rsidRPr="003F4E7A">
              <w:rPr>
                <w:rFonts w:ascii="Times New Roman" w:eastAsia="Times New Roman" w:hAnsi="Times New Roman" w:cs="Times New Roman"/>
                <w:b/>
                <w:sz w:val="24"/>
                <w:szCs w:val="24"/>
              </w:rPr>
              <w:t>PC4</w:t>
            </w:r>
          </w:p>
        </w:tc>
        <w:tc>
          <w:tcPr>
            <w:tcW w:w="1032" w:type="dxa"/>
            <w:tcBorders>
              <w:top w:val="single" w:sz="4" w:space="0" w:color="000000"/>
              <w:left w:val="nil"/>
              <w:bottom w:val="single" w:sz="8" w:space="0" w:color="000000"/>
              <w:right w:val="nil"/>
            </w:tcBorders>
            <w:shd w:val="clear" w:color="auto" w:fill="auto"/>
            <w:vAlign w:val="center"/>
          </w:tcPr>
          <w:p w14:paraId="6DAEDACA" w14:textId="77777777" w:rsidR="00557617" w:rsidRPr="003F4E7A" w:rsidRDefault="00526D56" w:rsidP="0014233B">
            <w:pPr>
              <w:spacing w:after="0" w:line="240" w:lineRule="auto"/>
              <w:jc w:val="center"/>
              <w:rPr>
                <w:rFonts w:ascii="Times New Roman" w:eastAsia="Times New Roman" w:hAnsi="Times New Roman" w:cs="Times New Roman"/>
                <w:b/>
                <w:sz w:val="24"/>
                <w:szCs w:val="24"/>
              </w:rPr>
            </w:pPr>
            <w:r w:rsidRPr="003F4E7A">
              <w:rPr>
                <w:rFonts w:ascii="Times New Roman" w:eastAsia="Times New Roman" w:hAnsi="Times New Roman" w:cs="Times New Roman"/>
                <w:b/>
                <w:sz w:val="24"/>
                <w:szCs w:val="24"/>
              </w:rPr>
              <w:t>PC5</w:t>
            </w:r>
          </w:p>
        </w:tc>
        <w:tc>
          <w:tcPr>
            <w:tcW w:w="1032" w:type="dxa"/>
            <w:tcBorders>
              <w:top w:val="single" w:sz="4" w:space="0" w:color="000000"/>
              <w:left w:val="nil"/>
              <w:bottom w:val="single" w:sz="8" w:space="0" w:color="000000"/>
              <w:right w:val="nil"/>
            </w:tcBorders>
            <w:shd w:val="clear" w:color="auto" w:fill="auto"/>
            <w:vAlign w:val="center"/>
          </w:tcPr>
          <w:p w14:paraId="6DAEDACB" w14:textId="77777777" w:rsidR="00557617" w:rsidRPr="003F4E7A" w:rsidRDefault="00526D56" w:rsidP="0014233B">
            <w:pPr>
              <w:spacing w:after="0" w:line="240" w:lineRule="auto"/>
              <w:jc w:val="center"/>
              <w:rPr>
                <w:rFonts w:ascii="Times New Roman" w:eastAsia="Times New Roman" w:hAnsi="Times New Roman" w:cs="Times New Roman"/>
                <w:b/>
                <w:sz w:val="24"/>
                <w:szCs w:val="24"/>
              </w:rPr>
            </w:pPr>
            <w:r w:rsidRPr="003F4E7A">
              <w:rPr>
                <w:rFonts w:ascii="Times New Roman" w:eastAsia="Times New Roman" w:hAnsi="Times New Roman" w:cs="Times New Roman"/>
                <w:b/>
                <w:sz w:val="24"/>
                <w:szCs w:val="24"/>
              </w:rPr>
              <w:t>PC6</w:t>
            </w:r>
          </w:p>
        </w:tc>
      </w:tr>
      <w:tr w:rsidR="00557617" w:rsidRPr="003F4E7A" w14:paraId="6DAEDAD4" w14:textId="77777777" w:rsidTr="003677B6">
        <w:trPr>
          <w:trHeight w:val="288"/>
        </w:trPr>
        <w:tc>
          <w:tcPr>
            <w:tcW w:w="2268" w:type="dxa"/>
            <w:tcBorders>
              <w:top w:val="nil"/>
              <w:left w:val="nil"/>
              <w:bottom w:val="nil"/>
              <w:right w:val="nil"/>
            </w:tcBorders>
            <w:shd w:val="clear" w:color="auto" w:fill="auto"/>
            <w:vAlign w:val="bottom"/>
          </w:tcPr>
          <w:p w14:paraId="6DAEDACD" w14:textId="354A4D13" w:rsidR="00557617" w:rsidRPr="003F4E7A" w:rsidRDefault="00691C61" w:rsidP="001423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Standard deviation</w:t>
            </w:r>
          </w:p>
        </w:tc>
        <w:tc>
          <w:tcPr>
            <w:tcW w:w="1032" w:type="dxa"/>
            <w:tcBorders>
              <w:top w:val="nil"/>
              <w:left w:val="nil"/>
              <w:bottom w:val="nil"/>
              <w:right w:val="nil"/>
            </w:tcBorders>
            <w:shd w:val="clear" w:color="auto" w:fill="auto"/>
            <w:vAlign w:val="bottom"/>
          </w:tcPr>
          <w:p w14:paraId="6DAEDACE" w14:textId="77777777" w:rsidR="00557617" w:rsidRPr="003F4E7A" w:rsidRDefault="00526D56" w:rsidP="0014233B">
            <w:pPr>
              <w:spacing w:after="0" w:line="240" w:lineRule="auto"/>
              <w:jc w:val="center"/>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3.2549</w:t>
            </w:r>
          </w:p>
        </w:tc>
        <w:tc>
          <w:tcPr>
            <w:tcW w:w="1032" w:type="dxa"/>
            <w:tcBorders>
              <w:top w:val="nil"/>
              <w:left w:val="nil"/>
              <w:bottom w:val="nil"/>
              <w:right w:val="nil"/>
            </w:tcBorders>
            <w:shd w:val="clear" w:color="auto" w:fill="auto"/>
            <w:vAlign w:val="bottom"/>
          </w:tcPr>
          <w:p w14:paraId="6DAEDACF" w14:textId="77777777" w:rsidR="00557617" w:rsidRPr="003F4E7A" w:rsidRDefault="00526D56" w:rsidP="0014233B">
            <w:pPr>
              <w:spacing w:after="0" w:line="240" w:lineRule="auto"/>
              <w:jc w:val="center"/>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2.1817</w:t>
            </w:r>
          </w:p>
        </w:tc>
        <w:tc>
          <w:tcPr>
            <w:tcW w:w="1032" w:type="dxa"/>
            <w:tcBorders>
              <w:top w:val="nil"/>
              <w:left w:val="nil"/>
              <w:bottom w:val="nil"/>
              <w:right w:val="nil"/>
            </w:tcBorders>
            <w:shd w:val="clear" w:color="auto" w:fill="auto"/>
            <w:vAlign w:val="bottom"/>
          </w:tcPr>
          <w:p w14:paraId="6DAEDAD0" w14:textId="77777777" w:rsidR="00557617" w:rsidRPr="003F4E7A" w:rsidRDefault="00526D56" w:rsidP="0014233B">
            <w:pPr>
              <w:spacing w:after="0" w:line="240" w:lineRule="auto"/>
              <w:jc w:val="center"/>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1.6665</w:t>
            </w:r>
          </w:p>
        </w:tc>
        <w:tc>
          <w:tcPr>
            <w:tcW w:w="1032" w:type="dxa"/>
            <w:tcBorders>
              <w:top w:val="nil"/>
              <w:left w:val="nil"/>
              <w:bottom w:val="nil"/>
              <w:right w:val="nil"/>
            </w:tcBorders>
            <w:shd w:val="clear" w:color="auto" w:fill="auto"/>
            <w:vAlign w:val="bottom"/>
          </w:tcPr>
          <w:p w14:paraId="6DAEDAD1" w14:textId="77777777" w:rsidR="00557617" w:rsidRPr="003F4E7A" w:rsidRDefault="00526D56" w:rsidP="0014233B">
            <w:pPr>
              <w:spacing w:after="0" w:line="240" w:lineRule="auto"/>
              <w:jc w:val="center"/>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1.2711</w:t>
            </w:r>
          </w:p>
        </w:tc>
        <w:tc>
          <w:tcPr>
            <w:tcW w:w="1032" w:type="dxa"/>
            <w:tcBorders>
              <w:top w:val="nil"/>
              <w:left w:val="nil"/>
              <w:bottom w:val="nil"/>
              <w:right w:val="nil"/>
            </w:tcBorders>
            <w:shd w:val="clear" w:color="auto" w:fill="auto"/>
            <w:vAlign w:val="bottom"/>
          </w:tcPr>
          <w:p w14:paraId="6DAEDAD2" w14:textId="77777777" w:rsidR="00557617" w:rsidRPr="003F4E7A" w:rsidRDefault="00526D56" w:rsidP="0014233B">
            <w:pPr>
              <w:spacing w:after="0" w:line="240" w:lineRule="auto"/>
              <w:jc w:val="center"/>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1.0893</w:t>
            </w:r>
          </w:p>
        </w:tc>
        <w:tc>
          <w:tcPr>
            <w:tcW w:w="1032" w:type="dxa"/>
            <w:tcBorders>
              <w:top w:val="nil"/>
              <w:left w:val="nil"/>
              <w:bottom w:val="nil"/>
              <w:right w:val="nil"/>
            </w:tcBorders>
            <w:shd w:val="clear" w:color="auto" w:fill="auto"/>
            <w:vAlign w:val="bottom"/>
          </w:tcPr>
          <w:p w14:paraId="6DAEDAD3" w14:textId="77777777" w:rsidR="00557617" w:rsidRPr="003F4E7A" w:rsidRDefault="00526D56" w:rsidP="0014233B">
            <w:pPr>
              <w:spacing w:after="0" w:line="240" w:lineRule="auto"/>
              <w:jc w:val="center"/>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1.0118</w:t>
            </w:r>
          </w:p>
        </w:tc>
      </w:tr>
      <w:tr w:rsidR="00557617" w:rsidRPr="003F4E7A" w14:paraId="6DAEDADC" w14:textId="77777777" w:rsidTr="003677B6">
        <w:trPr>
          <w:trHeight w:val="444"/>
        </w:trPr>
        <w:tc>
          <w:tcPr>
            <w:tcW w:w="2268" w:type="dxa"/>
            <w:tcBorders>
              <w:top w:val="nil"/>
              <w:left w:val="nil"/>
              <w:bottom w:val="nil"/>
              <w:right w:val="nil"/>
            </w:tcBorders>
            <w:shd w:val="clear" w:color="auto" w:fill="auto"/>
            <w:vAlign w:val="bottom"/>
          </w:tcPr>
          <w:p w14:paraId="6DAEDAD5" w14:textId="4A767F3A" w:rsidR="00557617" w:rsidRPr="003F4E7A" w:rsidRDefault="003677B6" w:rsidP="001423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sidRPr="00194EF3">
              <w:rPr>
                <w:rFonts w:ascii="Times New Roman" w:eastAsia="Times New Roman" w:hAnsi="Times New Roman" w:cs="Times New Roman"/>
                <w:sz w:val="24"/>
                <w:szCs w:val="24"/>
              </w:rPr>
              <w:t>igenvalues</w:t>
            </w:r>
          </w:p>
        </w:tc>
        <w:tc>
          <w:tcPr>
            <w:tcW w:w="1032" w:type="dxa"/>
            <w:tcBorders>
              <w:top w:val="nil"/>
              <w:left w:val="nil"/>
              <w:bottom w:val="nil"/>
              <w:right w:val="nil"/>
            </w:tcBorders>
            <w:shd w:val="clear" w:color="auto" w:fill="auto"/>
            <w:vAlign w:val="bottom"/>
          </w:tcPr>
          <w:p w14:paraId="6DAEDAD6" w14:textId="77777777" w:rsidR="00557617" w:rsidRPr="003F4E7A" w:rsidRDefault="00526D56" w:rsidP="0014233B">
            <w:pPr>
              <w:spacing w:after="0" w:line="240" w:lineRule="auto"/>
              <w:jc w:val="center"/>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0.4414</w:t>
            </w:r>
          </w:p>
        </w:tc>
        <w:tc>
          <w:tcPr>
            <w:tcW w:w="1032" w:type="dxa"/>
            <w:tcBorders>
              <w:top w:val="nil"/>
              <w:left w:val="nil"/>
              <w:bottom w:val="nil"/>
              <w:right w:val="nil"/>
            </w:tcBorders>
            <w:shd w:val="clear" w:color="auto" w:fill="auto"/>
            <w:vAlign w:val="bottom"/>
          </w:tcPr>
          <w:p w14:paraId="6DAEDAD7" w14:textId="77777777" w:rsidR="00557617" w:rsidRPr="003F4E7A" w:rsidRDefault="00526D56" w:rsidP="0014233B">
            <w:pPr>
              <w:spacing w:after="0" w:line="240" w:lineRule="auto"/>
              <w:jc w:val="center"/>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0.1983</w:t>
            </w:r>
          </w:p>
        </w:tc>
        <w:tc>
          <w:tcPr>
            <w:tcW w:w="1032" w:type="dxa"/>
            <w:tcBorders>
              <w:top w:val="nil"/>
              <w:left w:val="nil"/>
              <w:bottom w:val="nil"/>
              <w:right w:val="nil"/>
            </w:tcBorders>
            <w:shd w:val="clear" w:color="auto" w:fill="auto"/>
            <w:vAlign w:val="bottom"/>
          </w:tcPr>
          <w:p w14:paraId="6DAEDAD8" w14:textId="77777777" w:rsidR="00557617" w:rsidRPr="003F4E7A" w:rsidRDefault="00526D56" w:rsidP="0014233B">
            <w:pPr>
              <w:spacing w:after="0" w:line="240" w:lineRule="auto"/>
              <w:jc w:val="center"/>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0.1157</w:t>
            </w:r>
          </w:p>
        </w:tc>
        <w:tc>
          <w:tcPr>
            <w:tcW w:w="1032" w:type="dxa"/>
            <w:tcBorders>
              <w:top w:val="nil"/>
              <w:left w:val="nil"/>
              <w:bottom w:val="nil"/>
              <w:right w:val="nil"/>
            </w:tcBorders>
            <w:shd w:val="clear" w:color="auto" w:fill="auto"/>
            <w:vAlign w:val="bottom"/>
          </w:tcPr>
          <w:p w14:paraId="6DAEDAD9" w14:textId="77777777" w:rsidR="00557617" w:rsidRPr="003F4E7A" w:rsidRDefault="00526D56" w:rsidP="0014233B">
            <w:pPr>
              <w:spacing w:after="0" w:line="240" w:lineRule="auto"/>
              <w:jc w:val="center"/>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0.0673</w:t>
            </w:r>
          </w:p>
        </w:tc>
        <w:tc>
          <w:tcPr>
            <w:tcW w:w="1032" w:type="dxa"/>
            <w:tcBorders>
              <w:top w:val="nil"/>
              <w:left w:val="nil"/>
              <w:bottom w:val="nil"/>
              <w:right w:val="nil"/>
            </w:tcBorders>
            <w:shd w:val="clear" w:color="auto" w:fill="auto"/>
            <w:vAlign w:val="bottom"/>
          </w:tcPr>
          <w:p w14:paraId="6DAEDADA" w14:textId="77777777" w:rsidR="00557617" w:rsidRPr="003F4E7A" w:rsidRDefault="00526D56" w:rsidP="0014233B">
            <w:pPr>
              <w:spacing w:after="0" w:line="240" w:lineRule="auto"/>
              <w:jc w:val="center"/>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0.0494</w:t>
            </w:r>
          </w:p>
        </w:tc>
        <w:tc>
          <w:tcPr>
            <w:tcW w:w="1032" w:type="dxa"/>
            <w:tcBorders>
              <w:top w:val="nil"/>
              <w:left w:val="nil"/>
              <w:bottom w:val="nil"/>
              <w:right w:val="nil"/>
            </w:tcBorders>
            <w:shd w:val="clear" w:color="auto" w:fill="auto"/>
            <w:vAlign w:val="bottom"/>
          </w:tcPr>
          <w:p w14:paraId="6DAEDADB" w14:textId="77777777" w:rsidR="00557617" w:rsidRPr="003F4E7A" w:rsidRDefault="00526D56" w:rsidP="0014233B">
            <w:pPr>
              <w:spacing w:after="0" w:line="240" w:lineRule="auto"/>
              <w:jc w:val="center"/>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0.0427</w:t>
            </w:r>
          </w:p>
        </w:tc>
      </w:tr>
      <w:tr w:rsidR="00557617" w:rsidRPr="003F4E7A" w14:paraId="6DAEDAE4" w14:textId="77777777" w:rsidTr="003677B6">
        <w:trPr>
          <w:trHeight w:val="736"/>
        </w:trPr>
        <w:tc>
          <w:tcPr>
            <w:tcW w:w="2268" w:type="dxa"/>
            <w:tcBorders>
              <w:top w:val="nil"/>
              <w:left w:val="nil"/>
              <w:bottom w:val="single" w:sz="4" w:space="0" w:color="000000"/>
              <w:right w:val="nil"/>
            </w:tcBorders>
            <w:shd w:val="clear" w:color="auto" w:fill="auto"/>
            <w:vAlign w:val="bottom"/>
          </w:tcPr>
          <w:p w14:paraId="6DAEDADD" w14:textId="19CD13AD" w:rsidR="00557617" w:rsidRPr="003677B6" w:rsidRDefault="003677B6" w:rsidP="0014233B">
            <w:pPr>
              <w:spacing w:after="0" w:line="240" w:lineRule="auto"/>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C</w:t>
            </w:r>
            <w:r w:rsidRPr="003677B6">
              <w:rPr>
                <w:rFonts w:ascii="Times New Roman" w:eastAsia="Times New Roman" w:hAnsi="Times New Roman" w:cs="Times New Roman"/>
                <w:sz w:val="24"/>
                <w:szCs w:val="24"/>
                <w:lang w:val="pt-BR"/>
              </w:rPr>
              <w:t>umulative explained variance</w:t>
            </w:r>
          </w:p>
        </w:tc>
        <w:tc>
          <w:tcPr>
            <w:tcW w:w="1032" w:type="dxa"/>
            <w:tcBorders>
              <w:top w:val="nil"/>
              <w:left w:val="nil"/>
              <w:bottom w:val="single" w:sz="4" w:space="0" w:color="000000"/>
              <w:right w:val="nil"/>
            </w:tcBorders>
            <w:shd w:val="clear" w:color="auto" w:fill="auto"/>
            <w:vAlign w:val="bottom"/>
          </w:tcPr>
          <w:p w14:paraId="6DAEDADE" w14:textId="77777777" w:rsidR="00557617" w:rsidRPr="003F4E7A" w:rsidRDefault="00526D56" w:rsidP="0014233B">
            <w:pPr>
              <w:spacing w:after="0" w:line="240" w:lineRule="auto"/>
              <w:jc w:val="center"/>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0.4414</w:t>
            </w:r>
          </w:p>
        </w:tc>
        <w:tc>
          <w:tcPr>
            <w:tcW w:w="1032" w:type="dxa"/>
            <w:tcBorders>
              <w:top w:val="nil"/>
              <w:left w:val="nil"/>
              <w:bottom w:val="single" w:sz="4" w:space="0" w:color="000000"/>
              <w:right w:val="nil"/>
            </w:tcBorders>
            <w:shd w:val="clear" w:color="auto" w:fill="auto"/>
            <w:vAlign w:val="bottom"/>
          </w:tcPr>
          <w:p w14:paraId="6DAEDADF" w14:textId="77777777" w:rsidR="00557617" w:rsidRPr="003F4E7A" w:rsidRDefault="00526D56" w:rsidP="0014233B">
            <w:pPr>
              <w:spacing w:after="0" w:line="240" w:lineRule="auto"/>
              <w:jc w:val="center"/>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0.6398</w:t>
            </w:r>
          </w:p>
        </w:tc>
        <w:tc>
          <w:tcPr>
            <w:tcW w:w="1032" w:type="dxa"/>
            <w:tcBorders>
              <w:top w:val="nil"/>
              <w:left w:val="nil"/>
              <w:bottom w:val="single" w:sz="4" w:space="0" w:color="000000"/>
              <w:right w:val="nil"/>
            </w:tcBorders>
            <w:shd w:val="clear" w:color="auto" w:fill="auto"/>
            <w:vAlign w:val="bottom"/>
          </w:tcPr>
          <w:p w14:paraId="6DAEDAE0" w14:textId="77777777" w:rsidR="00557617" w:rsidRPr="003F4E7A" w:rsidRDefault="00526D56" w:rsidP="0014233B">
            <w:pPr>
              <w:spacing w:after="0" w:line="240" w:lineRule="auto"/>
              <w:jc w:val="center"/>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0.7555</w:t>
            </w:r>
          </w:p>
        </w:tc>
        <w:tc>
          <w:tcPr>
            <w:tcW w:w="1032" w:type="dxa"/>
            <w:tcBorders>
              <w:top w:val="nil"/>
              <w:left w:val="nil"/>
              <w:bottom w:val="single" w:sz="4" w:space="0" w:color="000000"/>
              <w:right w:val="nil"/>
            </w:tcBorders>
            <w:shd w:val="clear" w:color="auto" w:fill="auto"/>
            <w:vAlign w:val="bottom"/>
          </w:tcPr>
          <w:p w14:paraId="6DAEDAE1" w14:textId="77777777" w:rsidR="00557617" w:rsidRPr="003F4E7A" w:rsidRDefault="00526D56" w:rsidP="0014233B">
            <w:pPr>
              <w:spacing w:after="0" w:line="240" w:lineRule="auto"/>
              <w:jc w:val="center"/>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0.8228</w:t>
            </w:r>
          </w:p>
        </w:tc>
        <w:tc>
          <w:tcPr>
            <w:tcW w:w="1032" w:type="dxa"/>
            <w:tcBorders>
              <w:top w:val="nil"/>
              <w:left w:val="nil"/>
              <w:bottom w:val="single" w:sz="4" w:space="0" w:color="000000"/>
              <w:right w:val="nil"/>
            </w:tcBorders>
            <w:shd w:val="clear" w:color="auto" w:fill="auto"/>
            <w:vAlign w:val="bottom"/>
          </w:tcPr>
          <w:p w14:paraId="6DAEDAE2" w14:textId="77777777" w:rsidR="00557617" w:rsidRPr="003F4E7A" w:rsidRDefault="00526D56" w:rsidP="0014233B">
            <w:pPr>
              <w:spacing w:after="0" w:line="240" w:lineRule="auto"/>
              <w:jc w:val="center"/>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0.8722</w:t>
            </w:r>
          </w:p>
        </w:tc>
        <w:tc>
          <w:tcPr>
            <w:tcW w:w="1032" w:type="dxa"/>
            <w:tcBorders>
              <w:top w:val="nil"/>
              <w:left w:val="nil"/>
              <w:bottom w:val="single" w:sz="4" w:space="0" w:color="000000"/>
              <w:right w:val="nil"/>
            </w:tcBorders>
            <w:shd w:val="clear" w:color="auto" w:fill="auto"/>
            <w:vAlign w:val="bottom"/>
          </w:tcPr>
          <w:p w14:paraId="6DAEDAE3" w14:textId="77777777" w:rsidR="00557617" w:rsidRPr="003F4E7A" w:rsidRDefault="00526D56" w:rsidP="0014233B">
            <w:pPr>
              <w:spacing w:after="0" w:line="240" w:lineRule="auto"/>
              <w:jc w:val="center"/>
              <w:rPr>
                <w:rFonts w:ascii="Times New Roman" w:eastAsia="Times New Roman" w:hAnsi="Times New Roman" w:cs="Times New Roman"/>
                <w:sz w:val="24"/>
                <w:szCs w:val="24"/>
              </w:rPr>
            </w:pPr>
            <w:r w:rsidRPr="003F4E7A">
              <w:rPr>
                <w:rFonts w:ascii="Times New Roman" w:eastAsia="Times New Roman" w:hAnsi="Times New Roman" w:cs="Times New Roman"/>
                <w:sz w:val="24"/>
                <w:szCs w:val="24"/>
              </w:rPr>
              <w:t>0.9149</w:t>
            </w:r>
          </w:p>
        </w:tc>
      </w:tr>
    </w:tbl>
    <w:p w14:paraId="6DAEDAE5" w14:textId="77777777" w:rsidR="00557617" w:rsidRPr="003F4E7A" w:rsidRDefault="00557617" w:rsidP="003F4E7A">
      <w:pPr>
        <w:spacing w:line="480" w:lineRule="auto"/>
        <w:jc w:val="both"/>
        <w:rPr>
          <w:rFonts w:ascii="Times New Roman" w:hAnsi="Times New Roman" w:cs="Times New Roman"/>
          <w:sz w:val="24"/>
          <w:szCs w:val="24"/>
        </w:rPr>
        <w:sectPr w:rsidR="00557617" w:rsidRPr="003F4E7A" w:rsidSect="00F80CC0">
          <w:pgSz w:w="11906" w:h="16838"/>
          <w:pgMar w:top="1417" w:right="1701" w:bottom="1417" w:left="1701" w:header="708" w:footer="708" w:gutter="0"/>
          <w:lnNumType w:countBy="1" w:restart="continuous"/>
          <w:cols w:space="720"/>
          <w:docGrid w:linePitch="299"/>
        </w:sectPr>
      </w:pPr>
    </w:p>
    <w:p w14:paraId="0DE903FB" w14:textId="5BB34641" w:rsidR="0041764C" w:rsidRPr="003F4E7A" w:rsidRDefault="001D4C5B" w:rsidP="003F4E7A">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n-US"/>
        </w:rPr>
        <w:drawing>
          <wp:inline distT="0" distB="0" distL="0" distR="0" wp14:anchorId="079B2321" wp14:editId="3A95E979">
            <wp:extent cx="5400040" cy="4763770"/>
            <wp:effectExtent l="0" t="0" r="0" b="0"/>
            <wp:docPr id="5" name="Imagem 5"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Mapa&#10;&#10;Descrição gerad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4763770"/>
                    </a:xfrm>
                    <a:prstGeom prst="rect">
                      <a:avLst/>
                    </a:prstGeom>
                  </pic:spPr>
                </pic:pic>
              </a:graphicData>
            </a:graphic>
          </wp:inline>
        </w:drawing>
      </w:r>
    </w:p>
    <w:p w14:paraId="01DD9B4E" w14:textId="4D45A250" w:rsidR="001D4C5B" w:rsidRDefault="0041764C" w:rsidP="003F4E7A">
      <w:pPr>
        <w:spacing w:line="480" w:lineRule="auto"/>
        <w:jc w:val="both"/>
        <w:rPr>
          <w:rFonts w:ascii="Times New Roman" w:eastAsia="Times New Roman" w:hAnsi="Times New Roman" w:cs="Times New Roman"/>
          <w:sz w:val="24"/>
          <w:szCs w:val="24"/>
        </w:rPr>
        <w:sectPr w:rsidR="001D4C5B" w:rsidSect="00F80CC0">
          <w:pgSz w:w="11906" w:h="16838"/>
          <w:pgMar w:top="1417" w:right="1701" w:bottom="1417" w:left="1701" w:header="708" w:footer="708" w:gutter="0"/>
          <w:lnNumType w:countBy="1" w:restart="continuous"/>
          <w:cols w:space="720"/>
          <w:docGrid w:linePitch="299"/>
        </w:sectPr>
      </w:pPr>
      <w:r w:rsidRPr="00522BE4">
        <w:rPr>
          <w:rFonts w:ascii="Times New Roman" w:eastAsia="Times New Roman" w:hAnsi="Times New Roman" w:cs="Times New Roman"/>
          <w:bCs/>
          <w:sz w:val="24"/>
          <w:szCs w:val="24"/>
        </w:rPr>
        <w:t>Fig</w:t>
      </w:r>
      <w:r w:rsidR="000D3800" w:rsidRPr="00522BE4">
        <w:rPr>
          <w:rFonts w:ascii="Times New Roman" w:eastAsia="Times New Roman" w:hAnsi="Times New Roman" w:cs="Times New Roman"/>
          <w:bCs/>
          <w:sz w:val="24"/>
          <w:szCs w:val="24"/>
        </w:rPr>
        <w:t>.</w:t>
      </w:r>
      <w:r w:rsidRPr="00522BE4">
        <w:rPr>
          <w:rFonts w:ascii="Times New Roman" w:eastAsia="Times New Roman" w:hAnsi="Times New Roman" w:cs="Times New Roman"/>
          <w:bCs/>
          <w:sz w:val="24"/>
          <w:szCs w:val="24"/>
        </w:rPr>
        <w:t xml:space="preserve"> S1.</w:t>
      </w:r>
      <w:r w:rsidRPr="00522BE4">
        <w:rPr>
          <w:rFonts w:ascii="Times New Roman" w:eastAsia="Times New Roman" w:hAnsi="Times New Roman" w:cs="Times New Roman"/>
          <w:sz w:val="24"/>
          <w:szCs w:val="24"/>
        </w:rPr>
        <w:t xml:space="preserve"> </w:t>
      </w:r>
      <w:r w:rsidR="00522BE4">
        <w:rPr>
          <w:rFonts w:ascii="Times New Roman" w:eastAsia="Times New Roman" w:hAnsi="Times New Roman" w:cs="Times New Roman"/>
          <w:sz w:val="24"/>
          <w:szCs w:val="24"/>
        </w:rPr>
        <w:t>C</w:t>
      </w:r>
      <w:r w:rsidR="00522BE4" w:rsidRPr="008A78D0">
        <w:rPr>
          <w:rFonts w:ascii="Times New Roman" w:eastAsia="Times New Roman" w:hAnsi="Times New Roman" w:cs="Times New Roman"/>
          <w:sz w:val="24"/>
          <w:szCs w:val="24"/>
        </w:rPr>
        <w:t xml:space="preserve">lassification </w:t>
      </w:r>
      <w:r w:rsidR="00522BE4">
        <w:rPr>
          <w:rFonts w:ascii="Times New Roman" w:eastAsia="Times New Roman" w:hAnsi="Times New Roman" w:cs="Times New Roman"/>
          <w:sz w:val="24"/>
          <w:szCs w:val="24"/>
        </w:rPr>
        <w:t>of p</w:t>
      </w:r>
      <w:r w:rsidR="008A78D0" w:rsidRPr="008A78D0">
        <w:rPr>
          <w:rFonts w:ascii="Times New Roman" w:eastAsia="Times New Roman" w:hAnsi="Times New Roman" w:cs="Times New Roman"/>
          <w:sz w:val="24"/>
          <w:szCs w:val="24"/>
        </w:rPr>
        <w:t>hytophysiognomy along the PAT-CDSJ. In total, the PAT-CDSJ has 17 phytophysiognomy classes,</w:t>
      </w:r>
      <w:r w:rsidR="00921D5C">
        <w:rPr>
          <w:rFonts w:ascii="Times New Roman" w:eastAsia="Times New Roman" w:hAnsi="Times New Roman" w:cs="Times New Roman"/>
          <w:sz w:val="24"/>
          <w:szCs w:val="24"/>
        </w:rPr>
        <w:t xml:space="preserve"> in which</w:t>
      </w:r>
      <w:r w:rsidR="008A78D0" w:rsidRPr="008A78D0">
        <w:rPr>
          <w:rFonts w:ascii="Times New Roman" w:eastAsia="Times New Roman" w:hAnsi="Times New Roman" w:cs="Times New Roman"/>
          <w:sz w:val="24"/>
          <w:szCs w:val="24"/>
        </w:rPr>
        <w:t xml:space="preserve"> </w:t>
      </w:r>
      <w:r w:rsidR="00522BE4" w:rsidRPr="008A78D0">
        <w:rPr>
          <w:rFonts w:ascii="Times New Roman" w:eastAsia="Times New Roman" w:hAnsi="Times New Roman" w:cs="Times New Roman"/>
          <w:sz w:val="24"/>
          <w:szCs w:val="24"/>
        </w:rPr>
        <w:t>15</w:t>
      </w:r>
      <w:r w:rsidR="00522BE4">
        <w:rPr>
          <w:rFonts w:ascii="Times New Roman" w:eastAsia="Times New Roman" w:hAnsi="Times New Roman" w:cs="Times New Roman"/>
          <w:sz w:val="24"/>
          <w:szCs w:val="24"/>
        </w:rPr>
        <w:t xml:space="preserve"> </w:t>
      </w:r>
      <w:r w:rsidR="008A78D0" w:rsidRPr="008A78D0">
        <w:rPr>
          <w:rFonts w:ascii="Times New Roman" w:eastAsia="Times New Roman" w:hAnsi="Times New Roman" w:cs="Times New Roman"/>
          <w:sz w:val="24"/>
          <w:szCs w:val="24"/>
        </w:rPr>
        <w:t>P</w:t>
      </w:r>
      <w:r w:rsidR="000C5E87" w:rsidRPr="008A78D0">
        <w:rPr>
          <w:rFonts w:ascii="Times New Roman" w:eastAsia="Times New Roman" w:hAnsi="Times New Roman" w:cs="Times New Roman"/>
          <w:sz w:val="24"/>
          <w:szCs w:val="24"/>
        </w:rPr>
        <w:t>U</w:t>
      </w:r>
      <w:r w:rsidR="008A78D0" w:rsidRPr="008A78D0">
        <w:rPr>
          <w:rFonts w:ascii="Times New Roman" w:eastAsia="Times New Roman" w:hAnsi="Times New Roman" w:cs="Times New Roman"/>
          <w:sz w:val="24"/>
          <w:szCs w:val="24"/>
        </w:rPr>
        <w:t>s</w:t>
      </w:r>
      <w:r w:rsidR="00522BE4">
        <w:rPr>
          <w:rFonts w:ascii="Times New Roman" w:eastAsia="Times New Roman" w:hAnsi="Times New Roman" w:cs="Times New Roman"/>
          <w:sz w:val="24"/>
          <w:szCs w:val="24"/>
        </w:rPr>
        <w:t xml:space="preserve"> has</w:t>
      </w:r>
      <w:r w:rsidR="008A78D0" w:rsidRPr="008A78D0">
        <w:rPr>
          <w:rFonts w:ascii="Times New Roman" w:eastAsia="Times New Roman" w:hAnsi="Times New Roman" w:cs="Times New Roman"/>
          <w:sz w:val="24"/>
          <w:szCs w:val="24"/>
        </w:rPr>
        <w:t>100% of the anthropized areas.</w:t>
      </w:r>
      <w:r w:rsidR="00921D5C">
        <w:rPr>
          <w:rFonts w:ascii="Times New Roman" w:eastAsia="Times New Roman" w:hAnsi="Times New Roman" w:cs="Times New Roman"/>
          <w:sz w:val="24"/>
          <w:szCs w:val="24"/>
        </w:rPr>
        <w:t xml:space="preserve"> The </w:t>
      </w:r>
      <w:r w:rsidR="00921D5C" w:rsidRPr="00A82151">
        <w:rPr>
          <w:rFonts w:ascii="Times New Roman" w:eastAsia="Times New Roman" w:hAnsi="Times New Roman" w:cs="Times New Roman"/>
          <w:sz w:val="24"/>
          <w:szCs w:val="24"/>
        </w:rPr>
        <w:t>legend</w:t>
      </w:r>
      <w:r w:rsidR="00921D5C">
        <w:rPr>
          <w:rFonts w:ascii="Times New Roman" w:eastAsia="Times New Roman" w:hAnsi="Times New Roman" w:cs="Times New Roman"/>
          <w:sz w:val="24"/>
          <w:szCs w:val="24"/>
        </w:rPr>
        <w:t xml:space="preserve"> </w:t>
      </w:r>
      <w:r w:rsidR="00FD2EF5">
        <w:rPr>
          <w:rFonts w:ascii="Times New Roman" w:eastAsia="Times New Roman" w:hAnsi="Times New Roman" w:cs="Times New Roman"/>
          <w:sz w:val="24"/>
          <w:szCs w:val="24"/>
        </w:rPr>
        <w:t>provides</w:t>
      </w:r>
      <w:r w:rsidR="00921D5C">
        <w:rPr>
          <w:rFonts w:ascii="Times New Roman" w:eastAsia="Times New Roman" w:hAnsi="Times New Roman" w:cs="Times New Roman"/>
          <w:sz w:val="24"/>
          <w:szCs w:val="24"/>
        </w:rPr>
        <w:t xml:space="preserve"> </w:t>
      </w:r>
      <w:r w:rsidR="00C00CC2" w:rsidRPr="00C00CC2">
        <w:rPr>
          <w:rFonts w:ascii="Times New Roman" w:eastAsia="Times New Roman" w:hAnsi="Times New Roman" w:cs="Times New Roman"/>
          <w:sz w:val="24"/>
          <w:szCs w:val="24"/>
        </w:rPr>
        <w:t>an approximate</w:t>
      </w:r>
      <w:r w:rsidR="00C00CC2">
        <w:rPr>
          <w:rFonts w:ascii="Times New Roman" w:eastAsia="Times New Roman" w:hAnsi="Times New Roman" w:cs="Times New Roman"/>
          <w:sz w:val="24"/>
          <w:szCs w:val="24"/>
        </w:rPr>
        <w:t>d</w:t>
      </w:r>
      <w:r w:rsidR="00C00CC2" w:rsidRPr="00C00CC2">
        <w:rPr>
          <w:rFonts w:ascii="Times New Roman" w:eastAsia="Times New Roman" w:hAnsi="Times New Roman" w:cs="Times New Roman"/>
          <w:sz w:val="24"/>
          <w:szCs w:val="24"/>
        </w:rPr>
        <w:t xml:space="preserve"> </w:t>
      </w:r>
      <w:r w:rsidR="004D1E65">
        <w:rPr>
          <w:rFonts w:ascii="Times New Roman" w:eastAsia="Times New Roman" w:hAnsi="Times New Roman" w:cs="Times New Roman"/>
          <w:sz w:val="24"/>
          <w:szCs w:val="24"/>
        </w:rPr>
        <w:t>English t</w:t>
      </w:r>
      <w:r w:rsidR="00772F60" w:rsidRPr="00772F60">
        <w:rPr>
          <w:rFonts w:ascii="Times New Roman" w:eastAsia="Times New Roman" w:hAnsi="Times New Roman" w:cs="Times New Roman"/>
          <w:sz w:val="24"/>
          <w:szCs w:val="24"/>
        </w:rPr>
        <w:t>ranslation</w:t>
      </w:r>
      <w:r w:rsidR="004D1E65">
        <w:rPr>
          <w:rFonts w:ascii="Times New Roman" w:eastAsia="Times New Roman" w:hAnsi="Times New Roman" w:cs="Times New Roman"/>
          <w:sz w:val="24"/>
          <w:szCs w:val="24"/>
        </w:rPr>
        <w:t xml:space="preserve"> and the Brazilian original names of the </w:t>
      </w:r>
      <w:r w:rsidR="004D1E65" w:rsidRPr="008A78D0">
        <w:rPr>
          <w:rFonts w:ascii="Times New Roman" w:eastAsia="Times New Roman" w:hAnsi="Times New Roman" w:cs="Times New Roman"/>
          <w:sz w:val="24"/>
          <w:szCs w:val="24"/>
        </w:rPr>
        <w:t>phytophysiognom</w:t>
      </w:r>
      <w:r w:rsidR="004D1E65">
        <w:rPr>
          <w:rFonts w:ascii="Times New Roman" w:eastAsia="Times New Roman" w:hAnsi="Times New Roman" w:cs="Times New Roman"/>
          <w:sz w:val="24"/>
          <w:szCs w:val="24"/>
        </w:rPr>
        <w:t>i</w:t>
      </w:r>
      <w:r w:rsidR="00E25907">
        <w:rPr>
          <w:rFonts w:ascii="Times New Roman" w:eastAsia="Times New Roman" w:hAnsi="Times New Roman" w:cs="Times New Roman"/>
          <w:sz w:val="24"/>
          <w:szCs w:val="24"/>
        </w:rPr>
        <w:t>e</w:t>
      </w:r>
      <w:r w:rsidR="004D1E65">
        <w:rPr>
          <w:rFonts w:ascii="Times New Roman" w:eastAsia="Times New Roman" w:hAnsi="Times New Roman" w:cs="Times New Roman"/>
          <w:sz w:val="24"/>
          <w:szCs w:val="24"/>
        </w:rPr>
        <w:t>s.</w:t>
      </w:r>
    </w:p>
    <w:p w14:paraId="1D9473AD" w14:textId="77777777" w:rsidR="005972DA" w:rsidRPr="003F4E7A" w:rsidRDefault="005972DA" w:rsidP="003F4E7A">
      <w:pPr>
        <w:spacing w:line="480" w:lineRule="auto"/>
        <w:jc w:val="both"/>
        <w:rPr>
          <w:rFonts w:ascii="Times New Roman" w:eastAsia="Times New Roman" w:hAnsi="Times New Roman" w:cs="Times New Roman"/>
          <w:sz w:val="24"/>
          <w:szCs w:val="24"/>
        </w:rPr>
      </w:pPr>
      <w:r w:rsidRPr="003F4E7A">
        <w:rPr>
          <w:rFonts w:ascii="Times New Roman" w:eastAsia="Times New Roman" w:hAnsi="Times New Roman" w:cs="Times New Roman"/>
          <w:noProof/>
          <w:sz w:val="24"/>
          <w:szCs w:val="24"/>
          <w:lang w:eastAsia="en-US"/>
        </w:rPr>
        <w:drawing>
          <wp:inline distT="0" distB="0" distL="0" distR="0" wp14:anchorId="54004531" wp14:editId="296B5B98">
            <wp:extent cx="5389751" cy="3634075"/>
            <wp:effectExtent l="0" t="0" r="0" b="0"/>
            <wp:docPr id="27" name="image7.png" descr="Map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7.png" descr="Mapa&#10;&#10;Descrição gerada automaticamente"/>
                    <pic:cNvPicPr preferRelativeResize="0"/>
                  </pic:nvPicPr>
                  <pic:blipFill>
                    <a:blip r:embed="rId15"/>
                    <a:srcRect l="4374" t="7383" r="4044" b="5302"/>
                    <a:stretch>
                      <a:fillRect/>
                    </a:stretch>
                  </pic:blipFill>
                  <pic:spPr>
                    <a:xfrm>
                      <a:off x="0" y="0"/>
                      <a:ext cx="5389751" cy="3634075"/>
                    </a:xfrm>
                    <a:prstGeom prst="rect">
                      <a:avLst/>
                    </a:prstGeom>
                    <a:ln/>
                  </pic:spPr>
                </pic:pic>
              </a:graphicData>
            </a:graphic>
          </wp:inline>
        </w:drawing>
      </w:r>
    </w:p>
    <w:p w14:paraId="2643A349" w14:textId="5D9D90BA" w:rsidR="001D0E8A" w:rsidRPr="00E17607" w:rsidRDefault="005972DA" w:rsidP="003F4E7A">
      <w:pPr>
        <w:spacing w:line="480" w:lineRule="auto"/>
        <w:jc w:val="both"/>
        <w:rPr>
          <w:rFonts w:ascii="Times New Roman" w:eastAsia="Times New Roman" w:hAnsi="Times New Roman" w:cs="Times New Roman"/>
          <w:sz w:val="24"/>
          <w:szCs w:val="24"/>
        </w:rPr>
        <w:sectPr w:rsidR="001D0E8A" w:rsidRPr="00E17607" w:rsidSect="00F80CC0">
          <w:pgSz w:w="11906" w:h="16838"/>
          <w:pgMar w:top="1417" w:right="1701" w:bottom="1417" w:left="1701" w:header="708" w:footer="708" w:gutter="0"/>
          <w:lnNumType w:countBy="1" w:restart="continuous"/>
          <w:cols w:space="720"/>
          <w:docGrid w:linePitch="299"/>
        </w:sectPr>
      </w:pPr>
      <w:r w:rsidRPr="00894B2A">
        <w:rPr>
          <w:rFonts w:ascii="Times New Roman" w:eastAsia="Times New Roman" w:hAnsi="Times New Roman" w:cs="Times New Roman"/>
          <w:bCs/>
          <w:sz w:val="24"/>
          <w:szCs w:val="24"/>
        </w:rPr>
        <w:t>Fig</w:t>
      </w:r>
      <w:r w:rsidR="000D3800" w:rsidRPr="00894B2A">
        <w:rPr>
          <w:rFonts w:ascii="Times New Roman" w:eastAsia="Times New Roman" w:hAnsi="Times New Roman" w:cs="Times New Roman"/>
          <w:bCs/>
          <w:sz w:val="24"/>
          <w:szCs w:val="24"/>
        </w:rPr>
        <w:t>.</w:t>
      </w:r>
      <w:r w:rsidRPr="00894B2A">
        <w:rPr>
          <w:rFonts w:ascii="Times New Roman" w:eastAsia="Times New Roman" w:hAnsi="Times New Roman" w:cs="Times New Roman"/>
          <w:bCs/>
          <w:sz w:val="24"/>
          <w:szCs w:val="24"/>
        </w:rPr>
        <w:t xml:space="preserve"> S2.</w:t>
      </w:r>
      <w:r w:rsidRPr="00894B2A">
        <w:rPr>
          <w:rFonts w:ascii="Times New Roman" w:eastAsia="Times New Roman" w:hAnsi="Times New Roman" w:cs="Times New Roman"/>
          <w:sz w:val="24"/>
          <w:szCs w:val="24"/>
        </w:rPr>
        <w:t xml:space="preserve"> </w:t>
      </w:r>
      <w:r w:rsidR="00E17607" w:rsidRPr="00E17607">
        <w:rPr>
          <w:rFonts w:ascii="Times New Roman" w:eastAsia="Times New Roman" w:hAnsi="Times New Roman" w:cs="Times New Roman"/>
          <w:sz w:val="24"/>
          <w:szCs w:val="24"/>
        </w:rPr>
        <w:t xml:space="preserve">Remaining of native vegetation (green) within the PAT-CDSJ (delimited by the external black contour) and </w:t>
      </w:r>
      <w:r w:rsidR="00E17607">
        <w:rPr>
          <w:rFonts w:ascii="Times New Roman" w:eastAsia="Times New Roman" w:hAnsi="Times New Roman" w:cs="Times New Roman"/>
          <w:sz w:val="24"/>
          <w:szCs w:val="24"/>
        </w:rPr>
        <w:t>the</w:t>
      </w:r>
      <w:r w:rsidR="00E17607" w:rsidRPr="00E17607">
        <w:rPr>
          <w:rFonts w:ascii="Times New Roman" w:eastAsia="Times New Roman" w:hAnsi="Times New Roman" w:cs="Times New Roman"/>
          <w:sz w:val="24"/>
          <w:szCs w:val="24"/>
        </w:rPr>
        <w:t xml:space="preserve"> adjacent </w:t>
      </w:r>
      <w:r w:rsidR="00E17607">
        <w:rPr>
          <w:rFonts w:ascii="Times New Roman" w:eastAsia="Times New Roman" w:hAnsi="Times New Roman" w:cs="Times New Roman"/>
          <w:sz w:val="24"/>
          <w:szCs w:val="24"/>
        </w:rPr>
        <w:t>vegetation</w:t>
      </w:r>
      <w:r w:rsidR="00E17607" w:rsidRPr="00E17607">
        <w:rPr>
          <w:rFonts w:ascii="Times New Roman" w:eastAsia="Times New Roman" w:hAnsi="Times New Roman" w:cs="Times New Roman"/>
          <w:sz w:val="24"/>
          <w:szCs w:val="24"/>
        </w:rPr>
        <w:t xml:space="preserve">. </w:t>
      </w:r>
      <w:r w:rsidR="0090336F">
        <w:rPr>
          <w:rFonts w:ascii="Times New Roman" w:eastAsia="Times New Roman" w:hAnsi="Times New Roman" w:cs="Times New Roman"/>
          <w:sz w:val="24"/>
          <w:szCs w:val="24"/>
        </w:rPr>
        <w:t>T</w:t>
      </w:r>
      <w:r w:rsidR="00E17607" w:rsidRPr="00E17607">
        <w:rPr>
          <w:rFonts w:ascii="Times New Roman" w:eastAsia="Times New Roman" w:hAnsi="Times New Roman" w:cs="Times New Roman"/>
          <w:sz w:val="24"/>
          <w:szCs w:val="24"/>
        </w:rPr>
        <w:t xml:space="preserve">he small polygons within the limits of the PAT-CDSJ are </w:t>
      </w:r>
      <w:r w:rsidR="00570F68">
        <w:rPr>
          <w:rFonts w:ascii="Times New Roman" w:eastAsia="Times New Roman" w:hAnsi="Times New Roman" w:cs="Times New Roman"/>
          <w:sz w:val="24"/>
          <w:szCs w:val="24"/>
        </w:rPr>
        <w:t>protected areas,</w:t>
      </w:r>
      <w:r w:rsidR="00E17607" w:rsidRPr="00E17607">
        <w:rPr>
          <w:rFonts w:ascii="Times New Roman" w:eastAsia="Times New Roman" w:hAnsi="Times New Roman" w:cs="Times New Roman"/>
          <w:sz w:val="24"/>
          <w:szCs w:val="24"/>
        </w:rPr>
        <w:t xml:space="preserve"> that are not part of the PAT-CDSJ</w:t>
      </w:r>
      <w:r w:rsidR="00570F68" w:rsidRPr="00570F68">
        <w:rPr>
          <w:rFonts w:ascii="Times New Roman" w:eastAsia="Times New Roman" w:hAnsi="Times New Roman" w:cs="Times New Roman"/>
          <w:sz w:val="24"/>
          <w:szCs w:val="24"/>
        </w:rPr>
        <w:t xml:space="preserve"> </w:t>
      </w:r>
      <w:r w:rsidR="00570F68" w:rsidRPr="00E17607">
        <w:rPr>
          <w:rFonts w:ascii="Times New Roman" w:eastAsia="Times New Roman" w:hAnsi="Times New Roman" w:cs="Times New Roman"/>
          <w:sz w:val="24"/>
          <w:szCs w:val="24"/>
        </w:rPr>
        <w:t>territory</w:t>
      </w:r>
      <w:r w:rsidR="00E17607" w:rsidRPr="00E17607">
        <w:rPr>
          <w:rFonts w:ascii="Times New Roman" w:eastAsia="Times New Roman" w:hAnsi="Times New Roman" w:cs="Times New Roman"/>
          <w:sz w:val="24"/>
          <w:szCs w:val="24"/>
        </w:rPr>
        <w:t>.</w:t>
      </w:r>
    </w:p>
    <w:p w14:paraId="55B63932" w14:textId="2F20DCE2" w:rsidR="002F2F42" w:rsidRPr="003F4E7A" w:rsidRDefault="00A42268" w:rsidP="003F4E7A">
      <w:pPr>
        <w:spacing w:line="480" w:lineRule="auto"/>
        <w:jc w:val="both"/>
        <w:rPr>
          <w:rFonts w:ascii="Times New Roman" w:eastAsia="Times New Roman" w:hAnsi="Times New Roman" w:cs="Times New Roman"/>
          <w:sz w:val="24"/>
          <w:szCs w:val="24"/>
          <w:lang w:val="pt-BR"/>
        </w:rPr>
      </w:pPr>
      <w:r w:rsidRPr="003F4E7A">
        <w:rPr>
          <w:rFonts w:ascii="Times New Roman" w:eastAsia="Times New Roman" w:hAnsi="Times New Roman" w:cs="Times New Roman"/>
          <w:noProof/>
          <w:sz w:val="24"/>
          <w:szCs w:val="24"/>
          <w:lang w:eastAsia="en-US"/>
        </w:rPr>
        <w:drawing>
          <wp:inline distT="0" distB="0" distL="0" distR="0" wp14:anchorId="1AC686B9" wp14:editId="37930721">
            <wp:extent cx="5425440" cy="2509470"/>
            <wp:effectExtent l="0" t="0" r="3810" b="5715"/>
            <wp:docPr id="1" name="Imagem 1" descr="Diagra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Diagrama&#10;&#10;Descrição gerada automaticamente com confiança média"/>
                    <pic:cNvPicPr/>
                  </pic:nvPicPr>
                  <pic:blipFill>
                    <a:blip r:embed="rId16">
                      <a:extLst>
                        <a:ext uri="{28A0092B-C50C-407E-A947-70E740481C1C}">
                          <a14:useLocalDpi xmlns:a14="http://schemas.microsoft.com/office/drawing/2010/main" val="0"/>
                        </a:ext>
                      </a:extLst>
                    </a:blip>
                    <a:stretch>
                      <a:fillRect/>
                    </a:stretch>
                  </pic:blipFill>
                  <pic:spPr>
                    <a:xfrm>
                      <a:off x="0" y="0"/>
                      <a:ext cx="5451937" cy="2521726"/>
                    </a:xfrm>
                    <a:prstGeom prst="rect">
                      <a:avLst/>
                    </a:prstGeom>
                  </pic:spPr>
                </pic:pic>
              </a:graphicData>
            </a:graphic>
          </wp:inline>
        </w:drawing>
      </w:r>
    </w:p>
    <w:p w14:paraId="5BE1319C" w14:textId="223EE69B" w:rsidR="001D0E8A" w:rsidRDefault="00A42268" w:rsidP="003F4E7A">
      <w:pPr>
        <w:spacing w:line="480" w:lineRule="auto"/>
        <w:jc w:val="both"/>
        <w:rPr>
          <w:rFonts w:ascii="Times New Roman" w:eastAsia="Times New Roman" w:hAnsi="Times New Roman" w:cs="Times New Roman"/>
          <w:sz w:val="24"/>
          <w:szCs w:val="24"/>
        </w:rPr>
        <w:sectPr w:rsidR="001D0E8A" w:rsidSect="00F80CC0">
          <w:pgSz w:w="11906" w:h="16838"/>
          <w:pgMar w:top="1417" w:right="1701" w:bottom="1417" w:left="1701" w:header="708" w:footer="708" w:gutter="0"/>
          <w:lnNumType w:countBy="1" w:restart="continuous"/>
          <w:cols w:space="720"/>
          <w:docGrid w:linePitch="299"/>
        </w:sectPr>
      </w:pPr>
      <w:r w:rsidRPr="003F4E7A">
        <w:rPr>
          <w:rFonts w:ascii="Times New Roman" w:eastAsia="Times New Roman" w:hAnsi="Times New Roman" w:cs="Times New Roman"/>
          <w:bCs/>
          <w:sz w:val="24"/>
          <w:szCs w:val="24"/>
        </w:rPr>
        <w:t>Fig. S3.</w:t>
      </w:r>
      <w:r w:rsidRPr="003F4E7A">
        <w:rPr>
          <w:rFonts w:ascii="Times New Roman" w:eastAsia="Times New Roman" w:hAnsi="Times New Roman" w:cs="Times New Roman"/>
          <w:sz w:val="24"/>
          <w:szCs w:val="24"/>
        </w:rPr>
        <w:t xml:space="preserve"> An example of the </w:t>
      </w:r>
      <w:r w:rsidR="00D872F5" w:rsidRPr="003F4E7A">
        <w:rPr>
          <w:rFonts w:ascii="Times New Roman" w:eastAsia="Times New Roman" w:hAnsi="Times New Roman" w:cs="Times New Roman"/>
          <w:sz w:val="24"/>
          <w:szCs w:val="24"/>
        </w:rPr>
        <w:t xml:space="preserve">final </w:t>
      </w:r>
      <w:r w:rsidR="000B356E" w:rsidRPr="003F4E7A">
        <w:rPr>
          <w:rFonts w:ascii="Times New Roman" w:eastAsia="Times New Roman" w:hAnsi="Times New Roman" w:cs="Times New Roman"/>
          <w:sz w:val="24"/>
          <w:szCs w:val="24"/>
        </w:rPr>
        <w:t>procedure adopt</w:t>
      </w:r>
      <w:r w:rsidR="00D872F5" w:rsidRPr="003F4E7A">
        <w:rPr>
          <w:rFonts w:ascii="Times New Roman" w:eastAsia="Times New Roman" w:hAnsi="Times New Roman" w:cs="Times New Roman"/>
          <w:sz w:val="24"/>
          <w:szCs w:val="24"/>
        </w:rPr>
        <w:t>ed</w:t>
      </w:r>
      <w:r w:rsidR="000B356E" w:rsidRPr="003F4E7A">
        <w:rPr>
          <w:rFonts w:ascii="Times New Roman" w:eastAsia="Times New Roman" w:hAnsi="Times New Roman" w:cs="Times New Roman"/>
          <w:sz w:val="24"/>
          <w:szCs w:val="24"/>
        </w:rPr>
        <w:t xml:space="preserve"> to calculate</w:t>
      </w:r>
      <w:r w:rsidR="005A45AF" w:rsidRPr="003F4E7A">
        <w:rPr>
          <w:rFonts w:ascii="Times New Roman" w:eastAsia="Times New Roman" w:hAnsi="Times New Roman" w:cs="Times New Roman"/>
          <w:sz w:val="24"/>
          <w:szCs w:val="24"/>
        </w:rPr>
        <w:t xml:space="preserve"> the ‘Habitat amount’ criterion, considering the neighboring weight. </w:t>
      </w:r>
      <w:r w:rsidR="000B356E" w:rsidRPr="003F4E7A">
        <w:rPr>
          <w:rFonts w:ascii="Times New Roman" w:eastAsia="Times New Roman" w:hAnsi="Times New Roman" w:cs="Times New Roman"/>
          <w:sz w:val="24"/>
          <w:szCs w:val="24"/>
        </w:rPr>
        <w:t>It is important to note that t</w:t>
      </w:r>
      <w:r w:rsidR="004C5B7F" w:rsidRPr="003F4E7A">
        <w:rPr>
          <w:rFonts w:ascii="Times New Roman" w:eastAsia="Times New Roman" w:hAnsi="Times New Roman" w:cs="Times New Roman"/>
          <w:sz w:val="24"/>
          <w:szCs w:val="24"/>
        </w:rPr>
        <w:t xml:space="preserve">he final net </w:t>
      </w:r>
      <w:r w:rsidR="000B356E" w:rsidRPr="003F4E7A">
        <w:rPr>
          <w:rFonts w:ascii="Times New Roman" w:eastAsia="Times New Roman" w:hAnsi="Times New Roman" w:cs="Times New Roman"/>
          <w:sz w:val="24"/>
          <w:szCs w:val="24"/>
        </w:rPr>
        <w:t xml:space="preserve">of PU </w:t>
      </w:r>
      <w:r w:rsidR="00D872F5" w:rsidRPr="003F4E7A">
        <w:rPr>
          <w:rFonts w:ascii="Times New Roman" w:eastAsia="Times New Roman" w:hAnsi="Times New Roman" w:cs="Times New Roman"/>
          <w:sz w:val="24"/>
          <w:szCs w:val="24"/>
        </w:rPr>
        <w:t>was</w:t>
      </w:r>
      <w:r w:rsidR="004C5B7F" w:rsidRPr="003F4E7A">
        <w:rPr>
          <w:rFonts w:ascii="Times New Roman" w:eastAsia="Times New Roman" w:hAnsi="Times New Roman" w:cs="Times New Roman"/>
          <w:sz w:val="24"/>
          <w:szCs w:val="24"/>
        </w:rPr>
        <w:t xml:space="preserve"> normalized between 0 to 1.</w:t>
      </w:r>
      <w:r w:rsidR="003B5B51">
        <w:rPr>
          <w:rFonts w:ascii="Times New Roman" w:eastAsia="Times New Roman" w:hAnsi="Times New Roman" w:cs="Times New Roman"/>
          <w:sz w:val="24"/>
          <w:szCs w:val="24"/>
        </w:rPr>
        <w:t xml:space="preserve"> See </w:t>
      </w:r>
      <w:r w:rsidR="000A0C09">
        <w:rPr>
          <w:rFonts w:ascii="Times New Roman" w:eastAsia="Times New Roman" w:hAnsi="Times New Roman" w:cs="Times New Roman"/>
          <w:sz w:val="24"/>
          <w:szCs w:val="24"/>
        </w:rPr>
        <w:t xml:space="preserve">the </w:t>
      </w:r>
      <w:r w:rsidR="003B5B51">
        <w:rPr>
          <w:rFonts w:ascii="Times New Roman" w:eastAsia="Times New Roman" w:hAnsi="Times New Roman" w:cs="Times New Roman"/>
          <w:sz w:val="24"/>
          <w:szCs w:val="24"/>
        </w:rPr>
        <w:t xml:space="preserve">result </w:t>
      </w:r>
      <w:r w:rsidR="000A0C09">
        <w:rPr>
          <w:rFonts w:ascii="Times New Roman" w:eastAsia="Times New Roman" w:hAnsi="Times New Roman" w:cs="Times New Roman"/>
          <w:sz w:val="24"/>
          <w:szCs w:val="24"/>
        </w:rPr>
        <w:t xml:space="preserve">of </w:t>
      </w:r>
      <w:r w:rsidR="003B5B51">
        <w:rPr>
          <w:rFonts w:ascii="Times New Roman" w:eastAsia="Times New Roman" w:hAnsi="Times New Roman" w:cs="Times New Roman"/>
          <w:sz w:val="24"/>
          <w:szCs w:val="24"/>
        </w:rPr>
        <w:t>maps in the Fig. S11.</w:t>
      </w:r>
    </w:p>
    <w:p w14:paraId="6DAEDAEC" w14:textId="25B96AE6" w:rsidR="00557617" w:rsidRPr="003F4E7A" w:rsidRDefault="00067BA3" w:rsidP="003F4E7A">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drawing>
          <wp:inline distT="0" distB="0" distL="0" distR="0" wp14:anchorId="5546C262" wp14:editId="1159861D">
            <wp:extent cx="5400040" cy="3752850"/>
            <wp:effectExtent l="0" t="0" r="0" b="0"/>
            <wp:docPr id="10" name="Imagem 10"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Mapa&#10;&#10;Descrição gerad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40" cy="3752850"/>
                    </a:xfrm>
                    <a:prstGeom prst="rect">
                      <a:avLst/>
                    </a:prstGeom>
                  </pic:spPr>
                </pic:pic>
              </a:graphicData>
            </a:graphic>
          </wp:inline>
        </w:drawing>
      </w:r>
    </w:p>
    <w:p w14:paraId="651ECDFD" w14:textId="579440C0" w:rsidR="008F087C" w:rsidRDefault="00526D56" w:rsidP="003F4E7A">
      <w:pPr>
        <w:spacing w:line="480" w:lineRule="auto"/>
        <w:jc w:val="both"/>
        <w:rPr>
          <w:rFonts w:ascii="Times New Roman" w:eastAsia="Times New Roman" w:hAnsi="Times New Roman" w:cs="Times New Roman"/>
          <w:sz w:val="24"/>
          <w:szCs w:val="24"/>
        </w:rPr>
        <w:sectPr w:rsidR="008F087C" w:rsidSect="00F80CC0">
          <w:pgSz w:w="11906" w:h="16838"/>
          <w:pgMar w:top="1417" w:right="1701" w:bottom="1417" w:left="1701" w:header="708" w:footer="708" w:gutter="0"/>
          <w:lnNumType w:countBy="1" w:restart="continuous"/>
          <w:cols w:space="720"/>
          <w:docGrid w:linePitch="299"/>
        </w:sectPr>
      </w:pPr>
      <w:r w:rsidRPr="00894B2A">
        <w:rPr>
          <w:rFonts w:ascii="Times New Roman" w:eastAsia="Times New Roman" w:hAnsi="Times New Roman" w:cs="Times New Roman"/>
          <w:bCs/>
          <w:sz w:val="24"/>
          <w:szCs w:val="24"/>
        </w:rPr>
        <w:t>Fig</w:t>
      </w:r>
      <w:r w:rsidR="008F659E" w:rsidRPr="00894B2A">
        <w:rPr>
          <w:rFonts w:ascii="Times New Roman" w:eastAsia="Times New Roman" w:hAnsi="Times New Roman" w:cs="Times New Roman"/>
          <w:bCs/>
          <w:sz w:val="24"/>
          <w:szCs w:val="24"/>
        </w:rPr>
        <w:t>.</w:t>
      </w:r>
      <w:r w:rsidRPr="00894B2A">
        <w:rPr>
          <w:rFonts w:ascii="Times New Roman" w:eastAsia="Times New Roman" w:hAnsi="Times New Roman" w:cs="Times New Roman"/>
          <w:bCs/>
          <w:sz w:val="24"/>
          <w:szCs w:val="24"/>
        </w:rPr>
        <w:t xml:space="preserve"> S</w:t>
      </w:r>
      <w:r w:rsidR="008F659E" w:rsidRPr="00894B2A">
        <w:rPr>
          <w:rFonts w:ascii="Times New Roman" w:eastAsia="Times New Roman" w:hAnsi="Times New Roman" w:cs="Times New Roman"/>
          <w:bCs/>
          <w:sz w:val="24"/>
          <w:szCs w:val="24"/>
        </w:rPr>
        <w:t>4</w:t>
      </w:r>
      <w:r w:rsidRPr="00894B2A">
        <w:rPr>
          <w:rFonts w:ascii="Times New Roman" w:eastAsia="Times New Roman" w:hAnsi="Times New Roman" w:cs="Times New Roman"/>
          <w:bCs/>
          <w:sz w:val="24"/>
          <w:szCs w:val="24"/>
        </w:rPr>
        <w:t>.</w:t>
      </w:r>
      <w:r w:rsidRPr="00894B2A">
        <w:rPr>
          <w:rFonts w:ascii="Times New Roman" w:eastAsia="Times New Roman" w:hAnsi="Times New Roman" w:cs="Times New Roman"/>
          <w:sz w:val="24"/>
          <w:szCs w:val="24"/>
        </w:rPr>
        <w:t xml:space="preserve"> </w:t>
      </w:r>
      <w:r w:rsidR="008F087C" w:rsidRPr="008F087C">
        <w:rPr>
          <w:rFonts w:ascii="Times New Roman" w:eastAsia="Times New Roman" w:hAnsi="Times New Roman" w:cs="Times New Roman"/>
          <w:sz w:val="24"/>
          <w:szCs w:val="24"/>
        </w:rPr>
        <w:t xml:space="preserve">Fire </w:t>
      </w:r>
      <w:r w:rsidR="00067BA3" w:rsidRPr="00067BA3">
        <w:rPr>
          <w:rFonts w:ascii="Times New Roman" w:eastAsia="Times New Roman" w:hAnsi="Times New Roman" w:cs="Times New Roman"/>
          <w:sz w:val="24"/>
          <w:szCs w:val="24"/>
        </w:rPr>
        <w:t>f</w:t>
      </w:r>
      <w:r w:rsidR="00067BA3">
        <w:rPr>
          <w:rFonts w:ascii="Times New Roman" w:eastAsia="Times New Roman" w:hAnsi="Times New Roman" w:cs="Times New Roman"/>
          <w:sz w:val="24"/>
          <w:szCs w:val="24"/>
        </w:rPr>
        <w:t>requency</w:t>
      </w:r>
      <w:r w:rsidR="00067BA3" w:rsidRPr="00067BA3">
        <w:rPr>
          <w:rFonts w:ascii="Times New Roman" w:eastAsia="Times New Roman" w:hAnsi="Times New Roman" w:cs="Times New Roman"/>
          <w:sz w:val="24"/>
          <w:szCs w:val="24"/>
        </w:rPr>
        <w:t xml:space="preserve"> </w:t>
      </w:r>
      <w:r w:rsidR="008F087C" w:rsidRPr="00067BA3">
        <w:rPr>
          <w:rFonts w:ascii="Times New Roman" w:eastAsia="Times New Roman" w:hAnsi="Times New Roman" w:cs="Times New Roman"/>
          <w:sz w:val="24"/>
          <w:szCs w:val="24"/>
        </w:rPr>
        <w:t xml:space="preserve">accumulated between the years 2017 and 2020 (719 in total), </w:t>
      </w:r>
      <w:r w:rsidR="00CB2D31" w:rsidRPr="00067BA3">
        <w:rPr>
          <w:rFonts w:ascii="Times New Roman" w:eastAsia="Times New Roman" w:hAnsi="Times New Roman" w:cs="Times New Roman"/>
          <w:sz w:val="24"/>
          <w:szCs w:val="24"/>
        </w:rPr>
        <w:t xml:space="preserve">over the </w:t>
      </w:r>
      <w:r w:rsidR="00C71C5F" w:rsidRPr="00067BA3">
        <w:rPr>
          <w:rFonts w:ascii="Times New Roman" w:eastAsia="Times New Roman" w:hAnsi="Times New Roman" w:cs="Times New Roman"/>
          <w:sz w:val="24"/>
          <w:szCs w:val="24"/>
        </w:rPr>
        <w:t>PU</w:t>
      </w:r>
      <w:r w:rsidR="00CB2D31" w:rsidRPr="00067BA3">
        <w:rPr>
          <w:rFonts w:ascii="Times New Roman" w:eastAsia="Times New Roman" w:hAnsi="Times New Roman" w:cs="Times New Roman"/>
          <w:sz w:val="24"/>
          <w:szCs w:val="24"/>
        </w:rPr>
        <w:t xml:space="preserve"> net along </w:t>
      </w:r>
      <w:r w:rsidR="008F087C" w:rsidRPr="00067BA3">
        <w:rPr>
          <w:rFonts w:ascii="Times New Roman" w:eastAsia="Times New Roman" w:hAnsi="Times New Roman" w:cs="Times New Roman"/>
          <w:sz w:val="24"/>
          <w:szCs w:val="24"/>
        </w:rPr>
        <w:t>the PAT-CDSJ. Of the 314 P</w:t>
      </w:r>
      <w:r w:rsidR="00C71C5F" w:rsidRPr="00067BA3">
        <w:rPr>
          <w:rFonts w:ascii="Times New Roman" w:eastAsia="Times New Roman" w:hAnsi="Times New Roman" w:cs="Times New Roman"/>
          <w:sz w:val="24"/>
          <w:szCs w:val="24"/>
        </w:rPr>
        <w:t>U</w:t>
      </w:r>
      <w:r w:rsidR="008F087C" w:rsidRPr="00067BA3">
        <w:rPr>
          <w:rFonts w:ascii="Times New Roman" w:eastAsia="Times New Roman" w:hAnsi="Times New Roman" w:cs="Times New Roman"/>
          <w:sz w:val="24"/>
          <w:szCs w:val="24"/>
        </w:rPr>
        <w:t xml:space="preserve">s, 158 had no fire </w:t>
      </w:r>
      <w:r w:rsidR="00C71C5F" w:rsidRPr="00067BA3">
        <w:rPr>
          <w:rFonts w:ascii="Times New Roman" w:eastAsia="Times New Roman" w:hAnsi="Times New Roman" w:cs="Times New Roman"/>
          <w:sz w:val="24"/>
          <w:szCs w:val="24"/>
        </w:rPr>
        <w:t>f</w:t>
      </w:r>
      <w:r w:rsidR="00067BA3">
        <w:rPr>
          <w:rFonts w:ascii="Times New Roman" w:eastAsia="Times New Roman" w:hAnsi="Times New Roman" w:cs="Times New Roman"/>
          <w:sz w:val="24"/>
          <w:szCs w:val="24"/>
        </w:rPr>
        <w:t>requency</w:t>
      </w:r>
      <w:r w:rsidR="008F087C" w:rsidRPr="00067BA3">
        <w:rPr>
          <w:rFonts w:ascii="Times New Roman" w:eastAsia="Times New Roman" w:hAnsi="Times New Roman" w:cs="Times New Roman"/>
          <w:sz w:val="24"/>
          <w:szCs w:val="24"/>
        </w:rPr>
        <w:t xml:space="preserve"> and one </w:t>
      </w:r>
      <w:r w:rsidR="00C71C5F" w:rsidRPr="00067BA3">
        <w:rPr>
          <w:rFonts w:ascii="Times New Roman" w:eastAsia="Times New Roman" w:hAnsi="Times New Roman" w:cs="Times New Roman"/>
          <w:sz w:val="24"/>
          <w:szCs w:val="24"/>
        </w:rPr>
        <w:t>P</w:t>
      </w:r>
      <w:r w:rsidR="008F087C" w:rsidRPr="00067BA3">
        <w:rPr>
          <w:rFonts w:ascii="Times New Roman" w:eastAsia="Times New Roman" w:hAnsi="Times New Roman" w:cs="Times New Roman"/>
          <w:sz w:val="24"/>
          <w:szCs w:val="24"/>
        </w:rPr>
        <w:t>U had 68</w:t>
      </w:r>
      <w:r w:rsidR="00C71C5F" w:rsidRPr="00067BA3">
        <w:rPr>
          <w:rFonts w:ascii="Times New Roman" w:eastAsia="Times New Roman" w:hAnsi="Times New Roman" w:cs="Times New Roman"/>
          <w:sz w:val="24"/>
          <w:szCs w:val="24"/>
        </w:rPr>
        <w:t xml:space="preserve"> fire f</w:t>
      </w:r>
      <w:r w:rsidR="00067BA3">
        <w:rPr>
          <w:rFonts w:ascii="Times New Roman" w:eastAsia="Times New Roman" w:hAnsi="Times New Roman" w:cs="Times New Roman"/>
          <w:sz w:val="24"/>
          <w:szCs w:val="24"/>
        </w:rPr>
        <w:t>requency</w:t>
      </w:r>
      <w:r w:rsidR="00C71C5F">
        <w:rPr>
          <w:rFonts w:ascii="Times New Roman" w:eastAsia="Times New Roman" w:hAnsi="Times New Roman" w:cs="Times New Roman"/>
          <w:sz w:val="24"/>
          <w:szCs w:val="24"/>
        </w:rPr>
        <w:t xml:space="preserve"> (</w:t>
      </w:r>
      <w:r w:rsidR="00C71C5F" w:rsidRPr="008F087C">
        <w:rPr>
          <w:rFonts w:ascii="Times New Roman" w:eastAsia="Times New Roman" w:hAnsi="Times New Roman" w:cs="Times New Roman"/>
          <w:sz w:val="24"/>
          <w:szCs w:val="24"/>
        </w:rPr>
        <w:t>maximum value</w:t>
      </w:r>
      <w:r w:rsidR="00563C76">
        <w:rPr>
          <w:rFonts w:ascii="Times New Roman" w:eastAsia="Times New Roman" w:hAnsi="Times New Roman" w:cs="Times New Roman"/>
          <w:sz w:val="24"/>
          <w:szCs w:val="24"/>
        </w:rPr>
        <w:t>, red arrow</w:t>
      </w:r>
      <w:r w:rsidR="00C71C5F">
        <w:rPr>
          <w:rFonts w:ascii="Times New Roman" w:eastAsia="Times New Roman" w:hAnsi="Times New Roman" w:cs="Times New Roman"/>
          <w:sz w:val="24"/>
          <w:szCs w:val="24"/>
        </w:rPr>
        <w:t>)</w:t>
      </w:r>
      <w:r w:rsidR="008F087C" w:rsidRPr="008F087C">
        <w:rPr>
          <w:rFonts w:ascii="Times New Roman" w:eastAsia="Times New Roman" w:hAnsi="Times New Roman" w:cs="Times New Roman"/>
          <w:sz w:val="24"/>
          <w:szCs w:val="24"/>
        </w:rPr>
        <w:t>.</w:t>
      </w:r>
    </w:p>
    <w:p w14:paraId="6B4F3A29" w14:textId="19F841EC" w:rsidR="00F23840" w:rsidRPr="00C71C5F" w:rsidRDefault="0060313F" w:rsidP="003F4E7A">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n-US"/>
        </w:rPr>
        <w:drawing>
          <wp:inline distT="0" distB="0" distL="0" distR="0" wp14:anchorId="6405A751" wp14:editId="1687FCEA">
            <wp:extent cx="5400040" cy="3627755"/>
            <wp:effectExtent l="0" t="0" r="0" b="0"/>
            <wp:docPr id="6" name="Imagem 6"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Mapa&#10;&#10;Descrição gerad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3627755"/>
                    </a:xfrm>
                    <a:prstGeom prst="rect">
                      <a:avLst/>
                    </a:prstGeom>
                  </pic:spPr>
                </pic:pic>
              </a:graphicData>
            </a:graphic>
          </wp:inline>
        </w:drawing>
      </w:r>
      <w:r w:rsidR="00526D56" w:rsidRPr="00C71C5F">
        <w:rPr>
          <w:rFonts w:ascii="Times New Roman" w:eastAsia="Times New Roman" w:hAnsi="Times New Roman" w:cs="Times New Roman"/>
          <w:b/>
          <w:sz w:val="24"/>
          <w:szCs w:val="24"/>
        </w:rPr>
        <w:t xml:space="preserve"> </w:t>
      </w:r>
    </w:p>
    <w:p w14:paraId="2DB7D447" w14:textId="0B5A02D1" w:rsidR="001D0E8A" w:rsidRDefault="00526D56" w:rsidP="003F4E7A">
      <w:pPr>
        <w:spacing w:line="480" w:lineRule="auto"/>
        <w:jc w:val="both"/>
        <w:rPr>
          <w:rFonts w:ascii="Times New Roman" w:eastAsia="Times New Roman" w:hAnsi="Times New Roman" w:cs="Times New Roman"/>
          <w:sz w:val="24"/>
          <w:szCs w:val="24"/>
        </w:rPr>
        <w:sectPr w:rsidR="001D0E8A" w:rsidSect="00F80CC0">
          <w:pgSz w:w="11906" w:h="16838"/>
          <w:pgMar w:top="1417" w:right="1701" w:bottom="1417" w:left="1701" w:header="708" w:footer="708" w:gutter="0"/>
          <w:lnNumType w:countBy="1" w:restart="continuous"/>
          <w:cols w:space="720"/>
          <w:docGrid w:linePitch="299"/>
        </w:sectPr>
      </w:pPr>
      <w:r w:rsidRPr="00894B2A">
        <w:rPr>
          <w:rFonts w:ascii="Times New Roman" w:eastAsia="Times New Roman" w:hAnsi="Times New Roman" w:cs="Times New Roman"/>
          <w:bCs/>
          <w:sz w:val="24"/>
          <w:szCs w:val="24"/>
        </w:rPr>
        <w:t>Fig</w:t>
      </w:r>
      <w:r w:rsidR="006032D4" w:rsidRPr="00894B2A">
        <w:rPr>
          <w:rFonts w:ascii="Times New Roman" w:eastAsia="Times New Roman" w:hAnsi="Times New Roman" w:cs="Times New Roman"/>
          <w:bCs/>
          <w:sz w:val="24"/>
          <w:szCs w:val="24"/>
        </w:rPr>
        <w:t>.</w:t>
      </w:r>
      <w:r w:rsidRPr="00894B2A">
        <w:rPr>
          <w:rFonts w:ascii="Times New Roman" w:eastAsia="Times New Roman" w:hAnsi="Times New Roman" w:cs="Times New Roman"/>
          <w:bCs/>
          <w:sz w:val="24"/>
          <w:szCs w:val="24"/>
        </w:rPr>
        <w:t xml:space="preserve"> S5.</w:t>
      </w:r>
      <w:r w:rsidRPr="00894B2A">
        <w:rPr>
          <w:rFonts w:ascii="Times New Roman" w:eastAsia="Times New Roman" w:hAnsi="Times New Roman" w:cs="Times New Roman"/>
          <w:sz w:val="24"/>
          <w:szCs w:val="24"/>
        </w:rPr>
        <w:t xml:space="preserve"> </w:t>
      </w:r>
      <w:r w:rsidR="00EC1807">
        <w:rPr>
          <w:rFonts w:ascii="Times New Roman" w:eastAsia="Times New Roman" w:hAnsi="Times New Roman" w:cs="Times New Roman"/>
          <w:sz w:val="24"/>
          <w:szCs w:val="24"/>
        </w:rPr>
        <w:t>The two Brazilian domains</w:t>
      </w:r>
      <w:r w:rsidR="00C77F8B">
        <w:rPr>
          <w:rFonts w:ascii="Times New Roman" w:eastAsia="Times New Roman" w:hAnsi="Times New Roman" w:cs="Times New Roman"/>
          <w:sz w:val="24"/>
          <w:szCs w:val="24"/>
        </w:rPr>
        <w:t>:</w:t>
      </w:r>
      <w:r w:rsidR="00EC1807" w:rsidRPr="00EC1807">
        <w:rPr>
          <w:rFonts w:ascii="Times New Roman" w:eastAsia="Times New Roman" w:hAnsi="Times New Roman" w:cs="Times New Roman"/>
          <w:sz w:val="24"/>
          <w:szCs w:val="24"/>
        </w:rPr>
        <w:t xml:space="preserve"> Caatinga </w:t>
      </w:r>
      <w:r w:rsidR="00C77F8B">
        <w:rPr>
          <w:rFonts w:ascii="Times New Roman" w:eastAsia="Times New Roman" w:hAnsi="Times New Roman" w:cs="Times New Roman"/>
          <w:sz w:val="24"/>
          <w:szCs w:val="24"/>
        </w:rPr>
        <w:t>and</w:t>
      </w:r>
      <w:r w:rsidR="00EC1807" w:rsidRPr="00EC1807">
        <w:rPr>
          <w:rFonts w:ascii="Times New Roman" w:eastAsia="Times New Roman" w:hAnsi="Times New Roman" w:cs="Times New Roman"/>
          <w:sz w:val="24"/>
          <w:szCs w:val="24"/>
        </w:rPr>
        <w:t xml:space="preserve"> Atlantic Forest domain</w:t>
      </w:r>
      <w:r w:rsidR="00C77F8B">
        <w:rPr>
          <w:rFonts w:ascii="Times New Roman" w:eastAsia="Times New Roman" w:hAnsi="Times New Roman" w:cs="Times New Roman"/>
          <w:sz w:val="24"/>
          <w:szCs w:val="24"/>
        </w:rPr>
        <w:t>, over the planning unit net (PUs)</w:t>
      </w:r>
      <w:r w:rsidR="00EC1807" w:rsidRPr="00EC1807">
        <w:rPr>
          <w:rFonts w:ascii="Times New Roman" w:eastAsia="Times New Roman" w:hAnsi="Times New Roman" w:cs="Times New Roman"/>
          <w:sz w:val="24"/>
          <w:szCs w:val="24"/>
        </w:rPr>
        <w:t xml:space="preserve">. </w:t>
      </w:r>
    </w:p>
    <w:p w14:paraId="6DAEDAF4" w14:textId="77106B1B" w:rsidR="00557617" w:rsidRPr="003F4E7A" w:rsidRDefault="00067E10" w:rsidP="003F4E7A">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drawing>
          <wp:inline distT="0" distB="0" distL="0" distR="0" wp14:anchorId="4BE9D6C8" wp14:editId="6FCC1A93">
            <wp:extent cx="5400040" cy="3818890"/>
            <wp:effectExtent l="0" t="0" r="0" b="0"/>
            <wp:docPr id="7" name="Imagem 7"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Mapa&#10;&#10;Descrição gerada automa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40" cy="3818890"/>
                    </a:xfrm>
                    <a:prstGeom prst="rect">
                      <a:avLst/>
                    </a:prstGeom>
                  </pic:spPr>
                </pic:pic>
              </a:graphicData>
            </a:graphic>
          </wp:inline>
        </w:drawing>
      </w:r>
    </w:p>
    <w:p w14:paraId="16B869B8" w14:textId="5D4DD6E2" w:rsidR="00BE3EC7" w:rsidRDefault="00526D56" w:rsidP="003F4E7A">
      <w:pPr>
        <w:spacing w:line="480" w:lineRule="auto"/>
        <w:jc w:val="both"/>
        <w:rPr>
          <w:rFonts w:ascii="Times New Roman" w:eastAsia="Times New Roman" w:hAnsi="Times New Roman" w:cs="Times New Roman"/>
          <w:iCs/>
          <w:sz w:val="24"/>
          <w:szCs w:val="24"/>
        </w:rPr>
        <w:sectPr w:rsidR="00BE3EC7" w:rsidSect="00F80CC0">
          <w:pgSz w:w="11906" w:h="16838"/>
          <w:pgMar w:top="1417" w:right="1701" w:bottom="1417" w:left="1701" w:header="708" w:footer="708" w:gutter="0"/>
          <w:lnNumType w:countBy="1" w:restart="continuous"/>
          <w:cols w:space="720"/>
          <w:docGrid w:linePitch="299"/>
        </w:sectPr>
      </w:pPr>
      <w:r w:rsidRPr="00BE3EC7">
        <w:rPr>
          <w:rFonts w:ascii="Times New Roman" w:eastAsia="Times New Roman" w:hAnsi="Times New Roman" w:cs="Times New Roman"/>
          <w:bCs/>
          <w:sz w:val="24"/>
          <w:szCs w:val="24"/>
        </w:rPr>
        <w:t>Fig</w:t>
      </w:r>
      <w:r w:rsidR="00810B87" w:rsidRPr="00BE3EC7">
        <w:rPr>
          <w:rFonts w:ascii="Times New Roman" w:eastAsia="Times New Roman" w:hAnsi="Times New Roman" w:cs="Times New Roman"/>
          <w:bCs/>
          <w:sz w:val="24"/>
          <w:szCs w:val="24"/>
        </w:rPr>
        <w:t>.</w:t>
      </w:r>
      <w:r w:rsidRPr="00BE3EC7">
        <w:rPr>
          <w:rFonts w:ascii="Times New Roman" w:eastAsia="Times New Roman" w:hAnsi="Times New Roman" w:cs="Times New Roman"/>
          <w:bCs/>
          <w:sz w:val="24"/>
          <w:szCs w:val="24"/>
        </w:rPr>
        <w:t xml:space="preserve"> S6.</w:t>
      </w:r>
      <w:r w:rsidRPr="00BE3EC7">
        <w:rPr>
          <w:rFonts w:ascii="Times New Roman" w:eastAsia="Times New Roman" w:hAnsi="Times New Roman" w:cs="Times New Roman"/>
          <w:sz w:val="24"/>
          <w:szCs w:val="24"/>
        </w:rPr>
        <w:t xml:space="preserve"> </w:t>
      </w:r>
      <w:r w:rsidR="00315998">
        <w:rPr>
          <w:rFonts w:ascii="Times New Roman" w:eastAsia="Times New Roman" w:hAnsi="Times New Roman" w:cs="Times New Roman"/>
          <w:sz w:val="24"/>
          <w:szCs w:val="24"/>
        </w:rPr>
        <w:t>P</w:t>
      </w:r>
      <w:r w:rsidR="00315998" w:rsidRPr="00315998">
        <w:rPr>
          <w:rFonts w:ascii="Times New Roman" w:eastAsia="Times New Roman" w:hAnsi="Times New Roman" w:cs="Times New Roman"/>
          <w:sz w:val="24"/>
          <w:szCs w:val="24"/>
        </w:rPr>
        <w:t xml:space="preserve">ermanently </w:t>
      </w:r>
      <w:r w:rsidR="000838E8">
        <w:rPr>
          <w:rFonts w:ascii="Times New Roman" w:eastAsia="Times New Roman" w:hAnsi="Times New Roman" w:cs="Times New Roman"/>
          <w:sz w:val="24"/>
          <w:szCs w:val="24"/>
        </w:rPr>
        <w:t>Preserved</w:t>
      </w:r>
      <w:r w:rsidR="00315998" w:rsidRPr="00315998">
        <w:rPr>
          <w:rFonts w:ascii="Times New Roman" w:eastAsia="Times New Roman" w:hAnsi="Times New Roman" w:cs="Times New Roman"/>
          <w:sz w:val="24"/>
          <w:szCs w:val="24"/>
        </w:rPr>
        <w:t xml:space="preserve"> </w:t>
      </w:r>
      <w:r w:rsidR="00315998">
        <w:rPr>
          <w:rFonts w:ascii="Times New Roman" w:eastAsia="Times New Roman" w:hAnsi="Times New Roman" w:cs="Times New Roman"/>
          <w:sz w:val="24"/>
          <w:szCs w:val="24"/>
        </w:rPr>
        <w:t>A</w:t>
      </w:r>
      <w:r w:rsidR="00315998" w:rsidRPr="00315998">
        <w:rPr>
          <w:rFonts w:ascii="Times New Roman" w:eastAsia="Times New Roman" w:hAnsi="Times New Roman" w:cs="Times New Roman"/>
          <w:sz w:val="24"/>
          <w:szCs w:val="24"/>
        </w:rPr>
        <w:t xml:space="preserve">reas </w:t>
      </w:r>
      <w:r w:rsidR="00315998">
        <w:rPr>
          <w:rFonts w:ascii="Times New Roman" w:eastAsia="Times New Roman" w:hAnsi="Times New Roman" w:cs="Times New Roman"/>
          <w:sz w:val="24"/>
          <w:szCs w:val="24"/>
        </w:rPr>
        <w:t>(APP</w:t>
      </w:r>
      <w:r w:rsidR="00DB647F">
        <w:rPr>
          <w:rFonts w:ascii="Times New Roman" w:eastAsia="Times New Roman" w:hAnsi="Times New Roman" w:cs="Times New Roman"/>
          <w:sz w:val="24"/>
          <w:szCs w:val="24"/>
        </w:rPr>
        <w:t xml:space="preserve">, </w:t>
      </w:r>
      <w:r w:rsidR="00DB647F" w:rsidRPr="00DB647F">
        <w:rPr>
          <w:rFonts w:ascii="Times New Roman" w:eastAsia="Times New Roman" w:hAnsi="Times New Roman" w:cs="Times New Roman"/>
          <w:sz w:val="24"/>
          <w:szCs w:val="24"/>
        </w:rPr>
        <w:t>Brazilian acronym</w:t>
      </w:r>
      <w:r w:rsidR="00315998">
        <w:rPr>
          <w:rFonts w:ascii="Times New Roman" w:eastAsia="Times New Roman" w:hAnsi="Times New Roman" w:cs="Times New Roman"/>
          <w:sz w:val="24"/>
          <w:szCs w:val="24"/>
        </w:rPr>
        <w:t>)</w:t>
      </w:r>
      <w:r w:rsidR="00BE3EC7" w:rsidRPr="00BE3EC7">
        <w:rPr>
          <w:rFonts w:ascii="Times New Roman" w:eastAsia="Times New Roman" w:hAnsi="Times New Roman" w:cs="Times New Roman"/>
          <w:iCs/>
          <w:sz w:val="24"/>
          <w:szCs w:val="24"/>
        </w:rPr>
        <w:t xml:space="preserve"> proxy </w:t>
      </w:r>
      <w:r w:rsidR="00BE3EC7">
        <w:rPr>
          <w:rFonts w:ascii="Times New Roman" w:eastAsia="Times New Roman" w:hAnsi="Times New Roman" w:cs="Times New Roman"/>
          <w:iCs/>
          <w:sz w:val="24"/>
          <w:szCs w:val="24"/>
        </w:rPr>
        <w:t>in</w:t>
      </w:r>
      <w:r w:rsidR="00BE3EC7" w:rsidRPr="00BE3EC7">
        <w:rPr>
          <w:rFonts w:ascii="Times New Roman" w:eastAsia="Times New Roman" w:hAnsi="Times New Roman" w:cs="Times New Roman"/>
          <w:iCs/>
          <w:sz w:val="24"/>
          <w:szCs w:val="24"/>
        </w:rPr>
        <w:t xml:space="preserve"> the PAT-CDSJ</w:t>
      </w:r>
      <w:r w:rsidR="00BE3EC7">
        <w:rPr>
          <w:rFonts w:ascii="Times New Roman" w:eastAsia="Times New Roman" w:hAnsi="Times New Roman" w:cs="Times New Roman"/>
          <w:iCs/>
          <w:sz w:val="24"/>
          <w:szCs w:val="24"/>
        </w:rPr>
        <w:t xml:space="preserve"> Limits</w:t>
      </w:r>
      <w:r w:rsidR="00BE3EC7" w:rsidRPr="00BE3EC7">
        <w:rPr>
          <w:rFonts w:ascii="Times New Roman" w:eastAsia="Times New Roman" w:hAnsi="Times New Roman" w:cs="Times New Roman"/>
          <w:iCs/>
          <w:sz w:val="24"/>
          <w:szCs w:val="24"/>
        </w:rPr>
        <w:t xml:space="preserve">. </w:t>
      </w:r>
    </w:p>
    <w:p w14:paraId="6DAEDAF7" w14:textId="373C696E" w:rsidR="00557617" w:rsidRPr="003F4E7A" w:rsidRDefault="0086341D" w:rsidP="003F4E7A">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drawing>
          <wp:inline distT="0" distB="0" distL="0" distR="0" wp14:anchorId="23A570E9" wp14:editId="41A5C1E8">
            <wp:extent cx="5400040" cy="3855720"/>
            <wp:effectExtent l="0" t="0" r="0" b="0"/>
            <wp:docPr id="12" name="Imagem 12" descr="Tela de celular com texto preto sobre fundo branc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Tela de celular com texto preto sobre fundo branco&#10;&#10;Descrição gerada automaticamente com confiança baixa"/>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40" cy="3855720"/>
                    </a:xfrm>
                    <a:prstGeom prst="rect">
                      <a:avLst/>
                    </a:prstGeom>
                  </pic:spPr>
                </pic:pic>
              </a:graphicData>
            </a:graphic>
          </wp:inline>
        </w:drawing>
      </w:r>
    </w:p>
    <w:p w14:paraId="31A80E53" w14:textId="56C65A32" w:rsidR="007D6B7D" w:rsidRDefault="00526D56" w:rsidP="003F4E7A">
      <w:pPr>
        <w:spacing w:line="480" w:lineRule="auto"/>
        <w:jc w:val="both"/>
        <w:rPr>
          <w:rFonts w:ascii="Times New Roman" w:eastAsia="Times New Roman" w:hAnsi="Times New Roman" w:cs="Times New Roman"/>
          <w:sz w:val="24"/>
          <w:szCs w:val="24"/>
        </w:rPr>
        <w:sectPr w:rsidR="007D6B7D" w:rsidSect="00F80CC0">
          <w:pgSz w:w="11906" w:h="16838"/>
          <w:pgMar w:top="1417" w:right="1701" w:bottom="1417" w:left="1701" w:header="708" w:footer="708" w:gutter="0"/>
          <w:lnNumType w:countBy="1" w:restart="continuous"/>
          <w:cols w:space="720"/>
          <w:docGrid w:linePitch="299"/>
        </w:sectPr>
      </w:pPr>
      <w:r w:rsidRPr="00894B2A">
        <w:rPr>
          <w:rFonts w:ascii="Times New Roman" w:eastAsia="Times New Roman" w:hAnsi="Times New Roman" w:cs="Times New Roman"/>
          <w:bCs/>
          <w:sz w:val="24"/>
          <w:szCs w:val="24"/>
        </w:rPr>
        <w:t>Fig</w:t>
      </w:r>
      <w:r w:rsidR="0012604D" w:rsidRPr="00894B2A">
        <w:rPr>
          <w:rFonts w:ascii="Times New Roman" w:eastAsia="Times New Roman" w:hAnsi="Times New Roman" w:cs="Times New Roman"/>
          <w:bCs/>
          <w:sz w:val="24"/>
          <w:szCs w:val="24"/>
        </w:rPr>
        <w:t>.</w:t>
      </w:r>
      <w:r w:rsidRPr="00894B2A">
        <w:rPr>
          <w:rFonts w:ascii="Times New Roman" w:eastAsia="Times New Roman" w:hAnsi="Times New Roman" w:cs="Times New Roman"/>
          <w:bCs/>
          <w:sz w:val="24"/>
          <w:szCs w:val="24"/>
        </w:rPr>
        <w:t xml:space="preserve"> S7</w:t>
      </w:r>
      <w:r w:rsidRPr="00894B2A">
        <w:rPr>
          <w:rFonts w:ascii="Times New Roman" w:eastAsia="Times New Roman" w:hAnsi="Times New Roman" w:cs="Times New Roman"/>
          <w:sz w:val="24"/>
          <w:szCs w:val="24"/>
        </w:rPr>
        <w:t xml:space="preserve">. </w:t>
      </w:r>
      <w:r w:rsidR="007D6B7D" w:rsidRPr="007D6B7D">
        <w:rPr>
          <w:rFonts w:ascii="Times New Roman" w:eastAsia="Times New Roman" w:hAnsi="Times New Roman" w:cs="Times New Roman"/>
          <w:sz w:val="24"/>
          <w:szCs w:val="24"/>
        </w:rPr>
        <w:t xml:space="preserve">Panels </w:t>
      </w:r>
      <w:r w:rsidR="00BE7204">
        <w:rPr>
          <w:rFonts w:ascii="Times New Roman" w:eastAsia="Times New Roman" w:hAnsi="Times New Roman" w:cs="Times New Roman"/>
          <w:sz w:val="24"/>
          <w:szCs w:val="24"/>
        </w:rPr>
        <w:t xml:space="preserve">exposed during the first construction workshop, </w:t>
      </w:r>
      <w:r w:rsidR="007D6B7D" w:rsidRPr="007D6B7D">
        <w:rPr>
          <w:rFonts w:ascii="Times New Roman" w:eastAsia="Times New Roman" w:hAnsi="Times New Roman" w:cs="Times New Roman"/>
          <w:sz w:val="24"/>
          <w:szCs w:val="24"/>
        </w:rPr>
        <w:t xml:space="preserve">with the order of relevance of criteria (colored </w:t>
      </w:r>
      <w:r w:rsidR="007D6B7D">
        <w:rPr>
          <w:rFonts w:ascii="Times New Roman" w:eastAsia="Times New Roman" w:hAnsi="Times New Roman" w:cs="Times New Roman"/>
          <w:sz w:val="24"/>
          <w:szCs w:val="24"/>
        </w:rPr>
        <w:t>squares</w:t>
      </w:r>
      <w:r w:rsidR="007D6B7D" w:rsidRPr="007D6B7D">
        <w:rPr>
          <w:rFonts w:ascii="Times New Roman" w:eastAsia="Times New Roman" w:hAnsi="Times New Roman" w:cs="Times New Roman"/>
          <w:sz w:val="24"/>
          <w:szCs w:val="24"/>
        </w:rPr>
        <w:t>) for mapping strategic areas for conservation (left panel) and restoration (right panel) of the PAT</w:t>
      </w:r>
      <w:r w:rsidR="007D6B7D">
        <w:rPr>
          <w:rFonts w:ascii="Times New Roman" w:eastAsia="Times New Roman" w:hAnsi="Times New Roman" w:cs="Times New Roman"/>
          <w:sz w:val="24"/>
          <w:szCs w:val="24"/>
        </w:rPr>
        <w:t>-CDSJ</w:t>
      </w:r>
      <w:r w:rsidRPr="007D6B7D">
        <w:rPr>
          <w:rFonts w:ascii="Times New Roman" w:eastAsia="Times New Roman" w:hAnsi="Times New Roman" w:cs="Times New Roman"/>
          <w:sz w:val="24"/>
          <w:szCs w:val="24"/>
        </w:rPr>
        <w:t>.</w:t>
      </w:r>
    </w:p>
    <w:p w14:paraId="1E863522" w14:textId="471F6D2D" w:rsidR="00010B33" w:rsidRPr="003F4E7A" w:rsidRDefault="004C49AF" w:rsidP="003F4E7A">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drawing>
          <wp:inline distT="0" distB="0" distL="0" distR="0" wp14:anchorId="1BAC372F" wp14:editId="2E79A6F5">
            <wp:extent cx="5400040" cy="3818890"/>
            <wp:effectExtent l="0" t="0" r="0" b="0"/>
            <wp:docPr id="3" name="Imagem 3"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Mapa&#10;&#10;Descrição gerada automa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40" cy="3818890"/>
                    </a:xfrm>
                    <a:prstGeom prst="rect">
                      <a:avLst/>
                    </a:prstGeom>
                  </pic:spPr>
                </pic:pic>
              </a:graphicData>
            </a:graphic>
          </wp:inline>
        </w:drawing>
      </w:r>
    </w:p>
    <w:p w14:paraId="3D967F26" w14:textId="2A8CF049" w:rsidR="001D0E8A" w:rsidRDefault="008F659E" w:rsidP="003F4E7A">
      <w:pPr>
        <w:spacing w:line="480" w:lineRule="auto"/>
        <w:jc w:val="both"/>
        <w:rPr>
          <w:rFonts w:ascii="Times New Roman" w:eastAsia="Times New Roman" w:hAnsi="Times New Roman" w:cs="Times New Roman"/>
          <w:sz w:val="24"/>
          <w:szCs w:val="24"/>
        </w:rPr>
        <w:sectPr w:rsidR="001D0E8A" w:rsidSect="00F80CC0">
          <w:pgSz w:w="11906" w:h="16838"/>
          <w:pgMar w:top="1417" w:right="1701" w:bottom="1417" w:left="1701" w:header="708" w:footer="708" w:gutter="0"/>
          <w:lnNumType w:countBy="1" w:restart="continuous"/>
          <w:cols w:space="720"/>
          <w:docGrid w:linePitch="299"/>
        </w:sectPr>
      </w:pPr>
      <w:r w:rsidRPr="007B0747">
        <w:rPr>
          <w:rFonts w:ascii="Times New Roman" w:eastAsia="Times New Roman" w:hAnsi="Times New Roman" w:cs="Times New Roman"/>
          <w:bCs/>
          <w:sz w:val="24"/>
          <w:szCs w:val="24"/>
        </w:rPr>
        <w:t>Fig</w:t>
      </w:r>
      <w:r w:rsidR="00FA6C6C" w:rsidRPr="007B0747">
        <w:rPr>
          <w:rFonts w:ascii="Times New Roman" w:eastAsia="Times New Roman" w:hAnsi="Times New Roman" w:cs="Times New Roman"/>
          <w:bCs/>
          <w:sz w:val="24"/>
          <w:szCs w:val="24"/>
        </w:rPr>
        <w:t>.</w:t>
      </w:r>
      <w:r w:rsidRPr="007B0747">
        <w:rPr>
          <w:rFonts w:ascii="Times New Roman" w:eastAsia="Times New Roman" w:hAnsi="Times New Roman" w:cs="Times New Roman"/>
          <w:bCs/>
          <w:sz w:val="24"/>
          <w:szCs w:val="24"/>
        </w:rPr>
        <w:t xml:space="preserve"> S</w:t>
      </w:r>
      <w:r w:rsidR="00FA6C6C" w:rsidRPr="007B0747">
        <w:rPr>
          <w:rFonts w:ascii="Times New Roman" w:eastAsia="Times New Roman" w:hAnsi="Times New Roman" w:cs="Times New Roman"/>
          <w:bCs/>
          <w:sz w:val="24"/>
          <w:szCs w:val="24"/>
        </w:rPr>
        <w:t>8</w:t>
      </w:r>
      <w:r w:rsidRPr="007B0747">
        <w:rPr>
          <w:rFonts w:ascii="Times New Roman" w:eastAsia="Times New Roman" w:hAnsi="Times New Roman" w:cs="Times New Roman"/>
          <w:bCs/>
          <w:sz w:val="24"/>
          <w:szCs w:val="24"/>
        </w:rPr>
        <w:t>.</w:t>
      </w:r>
      <w:r w:rsidRPr="007B0747">
        <w:rPr>
          <w:rFonts w:ascii="Times New Roman" w:eastAsia="Times New Roman" w:hAnsi="Times New Roman" w:cs="Times New Roman"/>
          <w:sz w:val="24"/>
          <w:szCs w:val="24"/>
        </w:rPr>
        <w:t xml:space="preserve"> </w:t>
      </w:r>
      <w:r w:rsidR="00FC5A63" w:rsidRPr="00FC5A63">
        <w:rPr>
          <w:rFonts w:ascii="Times New Roman" w:eastAsia="Times New Roman" w:hAnsi="Times New Roman" w:cs="Times New Roman"/>
          <w:sz w:val="24"/>
          <w:szCs w:val="24"/>
        </w:rPr>
        <w:t xml:space="preserve">Species occurrence records inside of the </w:t>
      </w:r>
      <w:r w:rsidRPr="00FC5A63">
        <w:rPr>
          <w:rFonts w:ascii="Times New Roman" w:eastAsia="Times New Roman" w:hAnsi="Times New Roman" w:cs="Times New Roman"/>
          <w:sz w:val="24"/>
          <w:szCs w:val="24"/>
        </w:rPr>
        <w:t>PAT-CDSJ</w:t>
      </w:r>
      <w:r w:rsidR="00FC5A63">
        <w:rPr>
          <w:rFonts w:ascii="Times New Roman" w:eastAsia="Times New Roman" w:hAnsi="Times New Roman" w:cs="Times New Roman"/>
          <w:sz w:val="24"/>
          <w:szCs w:val="24"/>
        </w:rPr>
        <w:t xml:space="preserve"> limits</w:t>
      </w:r>
      <w:r w:rsidRPr="00FC5A63">
        <w:rPr>
          <w:rFonts w:ascii="Times New Roman" w:eastAsia="Times New Roman" w:hAnsi="Times New Roman" w:cs="Times New Roman"/>
          <w:sz w:val="24"/>
          <w:szCs w:val="24"/>
        </w:rPr>
        <w:t>.</w:t>
      </w:r>
      <w:r w:rsidR="005E7F02" w:rsidRPr="005E7F02">
        <w:t xml:space="preserve"> </w:t>
      </w:r>
      <w:r w:rsidR="00D840E1">
        <w:rPr>
          <w:rFonts w:ascii="Times New Roman" w:eastAsia="Times New Roman" w:hAnsi="Times New Roman" w:cs="Times New Roman"/>
          <w:sz w:val="24"/>
          <w:szCs w:val="24"/>
        </w:rPr>
        <w:t>The 33 p</w:t>
      </w:r>
      <w:r w:rsidR="005E7F02" w:rsidRPr="005E7F02">
        <w:rPr>
          <w:rFonts w:ascii="Times New Roman" w:eastAsia="Times New Roman" w:hAnsi="Times New Roman" w:cs="Times New Roman"/>
          <w:sz w:val="24"/>
          <w:szCs w:val="24"/>
        </w:rPr>
        <w:t>lanning units (P</w:t>
      </w:r>
      <w:r w:rsidR="00BE7204" w:rsidRPr="005E7F02">
        <w:rPr>
          <w:rFonts w:ascii="Times New Roman" w:eastAsia="Times New Roman" w:hAnsi="Times New Roman" w:cs="Times New Roman"/>
          <w:sz w:val="24"/>
          <w:szCs w:val="24"/>
        </w:rPr>
        <w:t>U</w:t>
      </w:r>
      <w:r w:rsidR="005E7F02" w:rsidRPr="005E7F02">
        <w:rPr>
          <w:rFonts w:ascii="Times New Roman" w:eastAsia="Times New Roman" w:hAnsi="Times New Roman" w:cs="Times New Roman"/>
          <w:sz w:val="24"/>
          <w:szCs w:val="24"/>
        </w:rPr>
        <w:t xml:space="preserve">s, based on level 6 </w:t>
      </w:r>
      <w:r w:rsidR="00D33CB2">
        <w:rPr>
          <w:rFonts w:ascii="Times New Roman" w:eastAsia="Times New Roman" w:hAnsi="Times New Roman" w:cs="Times New Roman"/>
          <w:sz w:val="24"/>
          <w:szCs w:val="24"/>
        </w:rPr>
        <w:t>micr</w:t>
      </w:r>
      <w:r w:rsidR="005E7F02" w:rsidRPr="005E7F02">
        <w:rPr>
          <w:rFonts w:ascii="Times New Roman" w:eastAsia="Times New Roman" w:hAnsi="Times New Roman" w:cs="Times New Roman"/>
          <w:sz w:val="24"/>
          <w:szCs w:val="24"/>
        </w:rPr>
        <w:t xml:space="preserve">obasins) that have occurrence records </w:t>
      </w:r>
      <w:r w:rsidR="005E7F02">
        <w:rPr>
          <w:rFonts w:ascii="Times New Roman" w:eastAsia="Times New Roman" w:hAnsi="Times New Roman" w:cs="Times New Roman"/>
          <w:sz w:val="24"/>
          <w:szCs w:val="24"/>
        </w:rPr>
        <w:t>a</w:t>
      </w:r>
      <w:r w:rsidR="005E7F02" w:rsidRPr="005E7F02">
        <w:rPr>
          <w:rFonts w:ascii="Times New Roman" w:eastAsia="Times New Roman" w:hAnsi="Times New Roman" w:cs="Times New Roman"/>
          <w:sz w:val="24"/>
          <w:szCs w:val="24"/>
        </w:rPr>
        <w:t>re highlighted</w:t>
      </w:r>
      <w:r w:rsidR="00A219CB">
        <w:rPr>
          <w:rFonts w:ascii="Times New Roman" w:eastAsia="Times New Roman" w:hAnsi="Times New Roman" w:cs="Times New Roman"/>
          <w:sz w:val="24"/>
          <w:szCs w:val="24"/>
        </w:rPr>
        <w:t>.</w:t>
      </w:r>
    </w:p>
    <w:p w14:paraId="6DAEDAFA" w14:textId="7DD2C115" w:rsidR="00557617" w:rsidRPr="003F4E7A" w:rsidRDefault="00FD2938" w:rsidP="003F4E7A">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drawing>
          <wp:inline distT="0" distB="0" distL="0" distR="0" wp14:anchorId="3CF4E9B2" wp14:editId="60149472">
            <wp:extent cx="5369560" cy="3873500"/>
            <wp:effectExtent l="0" t="0" r="2540" b="0"/>
            <wp:docPr id="8" name="Imagem 8" descr="Gráfico, Histo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Gráfico, Histograma&#10;&#10;Descrição gerada automaticamente"/>
                    <pic:cNvPicPr/>
                  </pic:nvPicPr>
                  <pic:blipFill rotWithShape="1">
                    <a:blip r:embed="rId22" cstate="print">
                      <a:extLst>
                        <a:ext uri="{28A0092B-C50C-407E-A947-70E740481C1C}">
                          <a14:useLocalDpi xmlns:a14="http://schemas.microsoft.com/office/drawing/2010/main" val="0"/>
                        </a:ext>
                      </a:extLst>
                    </a:blip>
                    <a:srcRect l="565" t="4329"/>
                    <a:stretch/>
                  </pic:blipFill>
                  <pic:spPr bwMode="auto">
                    <a:xfrm>
                      <a:off x="0" y="0"/>
                      <a:ext cx="5369560" cy="3873500"/>
                    </a:xfrm>
                    <a:prstGeom prst="rect">
                      <a:avLst/>
                    </a:prstGeom>
                    <a:ln>
                      <a:noFill/>
                    </a:ln>
                    <a:extLst>
                      <a:ext uri="{53640926-AAD7-44D8-BBD7-CCE9431645EC}">
                        <a14:shadowObscured xmlns:a14="http://schemas.microsoft.com/office/drawing/2010/main"/>
                      </a:ext>
                    </a:extLst>
                  </pic:spPr>
                </pic:pic>
              </a:graphicData>
            </a:graphic>
          </wp:inline>
        </w:drawing>
      </w:r>
    </w:p>
    <w:p w14:paraId="6C2E9269" w14:textId="28098AB9" w:rsidR="00FD2938" w:rsidRPr="00BB2122" w:rsidRDefault="00526D56" w:rsidP="003F4E7A">
      <w:pPr>
        <w:spacing w:line="480" w:lineRule="auto"/>
        <w:jc w:val="both"/>
        <w:rPr>
          <w:rFonts w:ascii="Times New Roman" w:eastAsia="Times New Roman" w:hAnsi="Times New Roman" w:cs="Times New Roman"/>
          <w:sz w:val="24"/>
          <w:szCs w:val="24"/>
        </w:rPr>
        <w:sectPr w:rsidR="00FD2938" w:rsidRPr="00BB2122" w:rsidSect="00F80CC0">
          <w:pgSz w:w="11906" w:h="16838"/>
          <w:pgMar w:top="1417" w:right="1701" w:bottom="1417" w:left="1701" w:header="708" w:footer="708" w:gutter="0"/>
          <w:lnNumType w:countBy="1" w:restart="continuous"/>
          <w:cols w:space="720"/>
          <w:docGrid w:linePitch="299"/>
        </w:sectPr>
      </w:pPr>
      <w:r w:rsidRPr="00BB2122">
        <w:rPr>
          <w:rFonts w:ascii="Times New Roman" w:eastAsia="Times New Roman" w:hAnsi="Times New Roman" w:cs="Times New Roman"/>
          <w:bCs/>
          <w:sz w:val="24"/>
          <w:szCs w:val="24"/>
        </w:rPr>
        <w:t>Fig</w:t>
      </w:r>
      <w:r w:rsidR="00C31223" w:rsidRPr="00BB2122">
        <w:rPr>
          <w:rFonts w:ascii="Times New Roman" w:eastAsia="Times New Roman" w:hAnsi="Times New Roman" w:cs="Times New Roman"/>
          <w:bCs/>
          <w:sz w:val="24"/>
          <w:szCs w:val="24"/>
        </w:rPr>
        <w:t>.</w:t>
      </w:r>
      <w:r w:rsidRPr="00BB2122">
        <w:rPr>
          <w:rFonts w:ascii="Times New Roman" w:eastAsia="Times New Roman" w:hAnsi="Times New Roman" w:cs="Times New Roman"/>
          <w:bCs/>
          <w:sz w:val="24"/>
          <w:szCs w:val="24"/>
        </w:rPr>
        <w:t xml:space="preserve"> S</w:t>
      </w:r>
      <w:r w:rsidR="00C31223" w:rsidRPr="00BB2122">
        <w:rPr>
          <w:rFonts w:ascii="Times New Roman" w:eastAsia="Times New Roman" w:hAnsi="Times New Roman" w:cs="Times New Roman"/>
          <w:bCs/>
          <w:sz w:val="24"/>
          <w:szCs w:val="24"/>
        </w:rPr>
        <w:t>9</w:t>
      </w:r>
      <w:r w:rsidRPr="00BB2122">
        <w:rPr>
          <w:rFonts w:ascii="Times New Roman" w:eastAsia="Times New Roman" w:hAnsi="Times New Roman" w:cs="Times New Roman"/>
          <w:bCs/>
          <w:sz w:val="24"/>
          <w:szCs w:val="24"/>
        </w:rPr>
        <w:t>.</w:t>
      </w:r>
      <w:r w:rsidRPr="00BB2122">
        <w:rPr>
          <w:rFonts w:ascii="Times New Roman" w:eastAsia="Times New Roman" w:hAnsi="Times New Roman" w:cs="Times New Roman"/>
          <w:sz w:val="24"/>
          <w:szCs w:val="24"/>
        </w:rPr>
        <w:t xml:space="preserve"> </w:t>
      </w:r>
      <w:r w:rsidR="00BB2122" w:rsidRPr="00BB2122">
        <w:rPr>
          <w:rFonts w:ascii="Times New Roman" w:eastAsia="Times New Roman" w:hAnsi="Times New Roman" w:cs="Times New Roman"/>
          <w:sz w:val="24"/>
          <w:szCs w:val="24"/>
        </w:rPr>
        <w:t>Percentage of variance of each Principal Component Analysis - PCA dimensions (i.e. axes)</w:t>
      </w:r>
      <w:r w:rsidRPr="00BB2122">
        <w:rPr>
          <w:rFonts w:ascii="Times New Roman" w:eastAsia="Times New Roman" w:hAnsi="Times New Roman" w:cs="Times New Roman"/>
          <w:sz w:val="24"/>
          <w:szCs w:val="24"/>
        </w:rPr>
        <w:t>.</w:t>
      </w:r>
    </w:p>
    <w:p w14:paraId="6DAEDAFD" w14:textId="5AE61BFE" w:rsidR="00557617" w:rsidRPr="003F4E7A" w:rsidRDefault="00FD2938" w:rsidP="003F4E7A">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drawing>
          <wp:inline distT="0" distB="0" distL="0" distR="0" wp14:anchorId="4FD7E316" wp14:editId="6B9232AF">
            <wp:extent cx="5400040" cy="3881120"/>
            <wp:effectExtent l="0" t="0" r="0" b="5080"/>
            <wp:docPr id="9" name="Imagem 9"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Gráfico&#10;&#10;Descrição gerada automaticamente"/>
                    <pic:cNvPicPr/>
                  </pic:nvPicPr>
                  <pic:blipFill rotWithShape="1">
                    <a:blip r:embed="rId23" cstate="print">
                      <a:extLst>
                        <a:ext uri="{28A0092B-C50C-407E-A947-70E740481C1C}">
                          <a14:useLocalDpi xmlns:a14="http://schemas.microsoft.com/office/drawing/2010/main" val="0"/>
                        </a:ext>
                      </a:extLst>
                    </a:blip>
                    <a:srcRect t="4141"/>
                    <a:stretch/>
                  </pic:blipFill>
                  <pic:spPr bwMode="auto">
                    <a:xfrm>
                      <a:off x="0" y="0"/>
                      <a:ext cx="5400040" cy="3881120"/>
                    </a:xfrm>
                    <a:prstGeom prst="rect">
                      <a:avLst/>
                    </a:prstGeom>
                    <a:ln>
                      <a:noFill/>
                    </a:ln>
                    <a:extLst>
                      <a:ext uri="{53640926-AAD7-44D8-BBD7-CCE9431645EC}">
                        <a14:shadowObscured xmlns:a14="http://schemas.microsoft.com/office/drawing/2010/main"/>
                      </a:ext>
                    </a:extLst>
                  </pic:spPr>
                </pic:pic>
              </a:graphicData>
            </a:graphic>
          </wp:inline>
        </w:drawing>
      </w:r>
    </w:p>
    <w:p w14:paraId="5CA94DC5" w14:textId="65802C2F" w:rsidR="003B5B51" w:rsidRDefault="00526D56" w:rsidP="00F80CC0">
      <w:pPr>
        <w:spacing w:line="480" w:lineRule="auto"/>
        <w:jc w:val="both"/>
        <w:rPr>
          <w:rFonts w:ascii="Times New Roman" w:eastAsia="Times New Roman" w:hAnsi="Times New Roman" w:cs="Times New Roman"/>
          <w:sz w:val="24"/>
          <w:szCs w:val="24"/>
        </w:rPr>
        <w:sectPr w:rsidR="003B5B51" w:rsidSect="00F80CC0">
          <w:pgSz w:w="11906" w:h="16838"/>
          <w:pgMar w:top="1417" w:right="1701" w:bottom="1417" w:left="1701" w:header="708" w:footer="708" w:gutter="0"/>
          <w:lnNumType w:countBy="1" w:restart="continuous"/>
          <w:cols w:space="720"/>
          <w:docGrid w:linePitch="299"/>
        </w:sectPr>
      </w:pPr>
      <w:r w:rsidRPr="001B0F39">
        <w:rPr>
          <w:rFonts w:ascii="Times New Roman" w:eastAsia="Times New Roman" w:hAnsi="Times New Roman" w:cs="Times New Roman"/>
          <w:bCs/>
          <w:sz w:val="24"/>
          <w:szCs w:val="24"/>
        </w:rPr>
        <w:t>Fig</w:t>
      </w:r>
      <w:r w:rsidR="00C31223" w:rsidRPr="001B0F39">
        <w:rPr>
          <w:rFonts w:ascii="Times New Roman" w:eastAsia="Times New Roman" w:hAnsi="Times New Roman" w:cs="Times New Roman"/>
          <w:bCs/>
          <w:sz w:val="24"/>
          <w:szCs w:val="24"/>
        </w:rPr>
        <w:t>.</w:t>
      </w:r>
      <w:r w:rsidRPr="001B0F39">
        <w:rPr>
          <w:rFonts w:ascii="Times New Roman" w:eastAsia="Times New Roman" w:hAnsi="Times New Roman" w:cs="Times New Roman"/>
          <w:bCs/>
          <w:sz w:val="24"/>
          <w:szCs w:val="24"/>
        </w:rPr>
        <w:t xml:space="preserve"> S</w:t>
      </w:r>
      <w:r w:rsidR="00C31223" w:rsidRPr="001B0F39">
        <w:rPr>
          <w:rFonts w:ascii="Times New Roman" w:eastAsia="Times New Roman" w:hAnsi="Times New Roman" w:cs="Times New Roman"/>
          <w:bCs/>
          <w:sz w:val="24"/>
          <w:szCs w:val="24"/>
        </w:rPr>
        <w:t>10</w:t>
      </w:r>
      <w:r w:rsidRPr="001B0F39">
        <w:rPr>
          <w:rFonts w:ascii="Times New Roman" w:eastAsia="Times New Roman" w:hAnsi="Times New Roman" w:cs="Times New Roman"/>
          <w:bCs/>
          <w:sz w:val="24"/>
          <w:szCs w:val="24"/>
        </w:rPr>
        <w:t>.</w:t>
      </w:r>
      <w:r w:rsidRPr="001B0F39">
        <w:rPr>
          <w:rFonts w:ascii="Times New Roman" w:eastAsia="Times New Roman" w:hAnsi="Times New Roman" w:cs="Times New Roman"/>
          <w:sz w:val="24"/>
          <w:szCs w:val="24"/>
        </w:rPr>
        <w:t xml:space="preserve"> </w:t>
      </w:r>
      <w:r w:rsidR="001B0F39" w:rsidRPr="001B0F39">
        <w:rPr>
          <w:rFonts w:ascii="Times New Roman" w:eastAsia="Times New Roman" w:hAnsi="Times New Roman" w:cs="Times New Roman"/>
          <w:sz w:val="24"/>
          <w:szCs w:val="24"/>
        </w:rPr>
        <w:t xml:space="preserve">The relationships of the original variables </w:t>
      </w:r>
      <w:r w:rsidR="00366319">
        <w:rPr>
          <w:rFonts w:ascii="Times New Roman" w:eastAsia="Times New Roman" w:hAnsi="Times New Roman" w:cs="Times New Roman"/>
          <w:sz w:val="24"/>
          <w:szCs w:val="24"/>
        </w:rPr>
        <w:t>based on</w:t>
      </w:r>
      <w:r w:rsidR="001B0F39" w:rsidRPr="001B0F39">
        <w:rPr>
          <w:rFonts w:ascii="Times New Roman" w:eastAsia="Times New Roman" w:hAnsi="Times New Roman" w:cs="Times New Roman"/>
          <w:sz w:val="24"/>
          <w:szCs w:val="24"/>
        </w:rPr>
        <w:t xml:space="preserve"> the first two Principal Components - PCs (dimension</w:t>
      </w:r>
      <w:r w:rsidR="00366319">
        <w:rPr>
          <w:rFonts w:ascii="Times New Roman" w:eastAsia="Times New Roman" w:hAnsi="Times New Roman" w:cs="Times New Roman"/>
          <w:sz w:val="24"/>
          <w:szCs w:val="24"/>
        </w:rPr>
        <w:t xml:space="preserve">s: Dim 1 </w:t>
      </w:r>
      <w:r w:rsidR="001B0F39" w:rsidRPr="001B0F39">
        <w:rPr>
          <w:rFonts w:ascii="Times New Roman" w:eastAsia="Times New Roman" w:hAnsi="Times New Roman" w:cs="Times New Roman"/>
          <w:sz w:val="24"/>
          <w:szCs w:val="24"/>
        </w:rPr>
        <w:t xml:space="preserve">and </w:t>
      </w:r>
      <w:r w:rsidR="00366319">
        <w:rPr>
          <w:rFonts w:ascii="Times New Roman" w:eastAsia="Times New Roman" w:hAnsi="Times New Roman" w:cs="Times New Roman"/>
          <w:sz w:val="24"/>
          <w:szCs w:val="24"/>
        </w:rPr>
        <w:t>Dim 2</w:t>
      </w:r>
      <w:r w:rsidR="00BB2122">
        <w:rPr>
          <w:rFonts w:ascii="Times New Roman" w:eastAsia="Times New Roman" w:hAnsi="Times New Roman" w:cs="Times New Roman"/>
          <w:sz w:val="24"/>
          <w:szCs w:val="24"/>
        </w:rPr>
        <w:t xml:space="preserve"> and their p</w:t>
      </w:r>
      <w:r w:rsidR="00BB2122" w:rsidRPr="00BB2122">
        <w:rPr>
          <w:rFonts w:ascii="Times New Roman" w:eastAsia="Times New Roman" w:hAnsi="Times New Roman" w:cs="Times New Roman"/>
          <w:sz w:val="24"/>
          <w:szCs w:val="24"/>
        </w:rPr>
        <w:t>ercentage of variance</w:t>
      </w:r>
      <w:r w:rsidR="001B0F39" w:rsidRPr="001B0F39">
        <w:rPr>
          <w:rFonts w:ascii="Times New Roman" w:eastAsia="Times New Roman" w:hAnsi="Times New Roman" w:cs="Times New Roman"/>
          <w:sz w:val="24"/>
          <w:szCs w:val="24"/>
        </w:rPr>
        <w:t>). Bio 1 to 19 refer to bioclimatic variables, Bio 20 refers to elevation and Bio 21 to 24 refer to soil quality variables</w:t>
      </w:r>
      <w:r w:rsidRPr="001B0F39">
        <w:rPr>
          <w:rFonts w:ascii="Times New Roman" w:eastAsia="Times New Roman" w:hAnsi="Times New Roman" w:cs="Times New Roman"/>
          <w:sz w:val="24"/>
          <w:szCs w:val="24"/>
        </w:rPr>
        <w:t>.</w:t>
      </w:r>
      <w:r w:rsidR="00717C39">
        <w:rPr>
          <w:rFonts w:ascii="Times New Roman" w:eastAsia="Times New Roman" w:hAnsi="Times New Roman" w:cs="Times New Roman"/>
          <w:sz w:val="24"/>
          <w:szCs w:val="24"/>
        </w:rPr>
        <w:t xml:space="preserve"> See the variable legends in Table S3.</w:t>
      </w:r>
    </w:p>
    <w:p w14:paraId="6DAEDB00" w14:textId="1A5EC381" w:rsidR="00557617" w:rsidRDefault="00FD6DED" w:rsidP="00F80C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drawing>
          <wp:inline distT="0" distB="0" distL="0" distR="0" wp14:anchorId="407EFD89" wp14:editId="1EF20DF0">
            <wp:extent cx="5400040" cy="4624070"/>
            <wp:effectExtent l="0" t="0" r="0" b="5080"/>
            <wp:docPr id="11" name="Imagem 11" descr="Diagrama, 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Diagrama, Linha do tempo&#10;&#10;Descrição gerada automa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0040" cy="4624070"/>
                    </a:xfrm>
                    <a:prstGeom prst="rect">
                      <a:avLst/>
                    </a:prstGeom>
                  </pic:spPr>
                </pic:pic>
              </a:graphicData>
            </a:graphic>
          </wp:inline>
        </w:drawing>
      </w:r>
    </w:p>
    <w:p w14:paraId="3C2D2ECF" w14:textId="77777777" w:rsidR="003A3FA3" w:rsidRDefault="00951FD5" w:rsidP="00F80CC0">
      <w:pPr>
        <w:spacing w:line="480" w:lineRule="auto"/>
        <w:jc w:val="both"/>
        <w:rPr>
          <w:rFonts w:ascii="Times New Roman" w:eastAsia="Times New Roman" w:hAnsi="Times New Roman" w:cs="Times New Roman"/>
          <w:sz w:val="24"/>
          <w:szCs w:val="24"/>
        </w:rPr>
        <w:sectPr w:rsidR="003A3FA3" w:rsidSect="00F80CC0">
          <w:pgSz w:w="11906" w:h="16838"/>
          <w:pgMar w:top="1417" w:right="1701" w:bottom="1417" w:left="1701" w:header="708" w:footer="708" w:gutter="0"/>
          <w:lnNumType w:countBy="1" w:restart="continuous"/>
          <w:cols w:space="720"/>
          <w:docGrid w:linePitch="299"/>
        </w:sectPr>
      </w:pPr>
      <w:r>
        <w:rPr>
          <w:rFonts w:ascii="Times New Roman" w:eastAsia="Times New Roman" w:hAnsi="Times New Roman" w:cs="Times New Roman"/>
          <w:sz w:val="24"/>
          <w:szCs w:val="24"/>
        </w:rPr>
        <w:t xml:space="preserve">Fig. S11. </w:t>
      </w:r>
      <w:r w:rsidR="00347639">
        <w:rPr>
          <w:rFonts w:ascii="Times New Roman" w:eastAsia="Times New Roman" w:hAnsi="Times New Roman" w:cs="Times New Roman"/>
          <w:sz w:val="24"/>
          <w:szCs w:val="24"/>
        </w:rPr>
        <w:t>Steps for ‘Habitat amount’ criterion</w:t>
      </w:r>
      <w:r w:rsidR="004564EE">
        <w:rPr>
          <w:rFonts w:ascii="Times New Roman" w:eastAsia="Times New Roman" w:hAnsi="Times New Roman" w:cs="Times New Roman"/>
          <w:sz w:val="24"/>
          <w:szCs w:val="24"/>
        </w:rPr>
        <w:t xml:space="preserve"> </w:t>
      </w:r>
      <w:r w:rsidR="00172465">
        <w:rPr>
          <w:rFonts w:ascii="Times New Roman" w:eastAsia="Times New Roman" w:hAnsi="Times New Roman" w:cs="Times New Roman"/>
          <w:sz w:val="24"/>
          <w:szCs w:val="24"/>
        </w:rPr>
        <w:t>elaboration</w:t>
      </w:r>
      <w:r w:rsidR="006B3EBD">
        <w:rPr>
          <w:rFonts w:ascii="Times New Roman" w:eastAsia="Times New Roman" w:hAnsi="Times New Roman" w:cs="Times New Roman"/>
          <w:sz w:val="24"/>
          <w:szCs w:val="24"/>
        </w:rPr>
        <w:t xml:space="preserve"> for conservation (A and C) and restoration (B and D)</w:t>
      </w:r>
      <w:r w:rsidR="00E72627">
        <w:rPr>
          <w:rFonts w:ascii="Times New Roman" w:eastAsia="Times New Roman" w:hAnsi="Times New Roman" w:cs="Times New Roman"/>
          <w:sz w:val="24"/>
          <w:szCs w:val="24"/>
        </w:rPr>
        <w:t xml:space="preserve"> mapping</w:t>
      </w:r>
      <w:r w:rsidR="00347639">
        <w:rPr>
          <w:rFonts w:ascii="Times New Roman" w:eastAsia="Times New Roman" w:hAnsi="Times New Roman" w:cs="Times New Roman"/>
          <w:sz w:val="24"/>
          <w:szCs w:val="24"/>
        </w:rPr>
        <w:t xml:space="preserve">. </w:t>
      </w:r>
      <w:r w:rsidR="00347639" w:rsidRPr="00347639">
        <w:rPr>
          <w:rFonts w:ascii="Times New Roman" w:eastAsia="Times New Roman" w:hAnsi="Times New Roman" w:cs="Times New Roman"/>
          <w:sz w:val="24"/>
          <w:szCs w:val="24"/>
        </w:rPr>
        <w:t>For each PU, habitat amount</w:t>
      </w:r>
      <w:r w:rsidR="00E72627">
        <w:rPr>
          <w:rFonts w:ascii="Times New Roman" w:eastAsia="Times New Roman" w:hAnsi="Times New Roman" w:cs="Times New Roman"/>
          <w:sz w:val="24"/>
          <w:szCs w:val="24"/>
        </w:rPr>
        <w:t xml:space="preserve"> (i.e. percentage of native vegetation cover)</w:t>
      </w:r>
      <w:r w:rsidR="00347639" w:rsidRPr="00347639">
        <w:rPr>
          <w:rFonts w:ascii="Times New Roman" w:eastAsia="Times New Roman" w:hAnsi="Times New Roman" w:cs="Times New Roman"/>
          <w:sz w:val="24"/>
          <w:szCs w:val="24"/>
        </w:rPr>
        <w:t>, ranging from 0 to 100% (</w:t>
      </w:r>
      <w:r w:rsidR="00172465">
        <w:rPr>
          <w:rFonts w:ascii="Times New Roman" w:eastAsia="Times New Roman" w:hAnsi="Times New Roman" w:cs="Times New Roman"/>
          <w:sz w:val="24"/>
          <w:szCs w:val="24"/>
        </w:rPr>
        <w:t>A</w:t>
      </w:r>
      <w:r w:rsidR="00347639" w:rsidRPr="00347639">
        <w:rPr>
          <w:rFonts w:ascii="Times New Roman" w:eastAsia="Times New Roman" w:hAnsi="Times New Roman" w:cs="Times New Roman"/>
          <w:sz w:val="24"/>
          <w:szCs w:val="24"/>
        </w:rPr>
        <w:t xml:space="preserve">). </w:t>
      </w:r>
      <w:r w:rsidR="00E72627">
        <w:rPr>
          <w:rFonts w:ascii="Times New Roman" w:eastAsia="Times New Roman" w:hAnsi="Times New Roman" w:cs="Times New Roman"/>
          <w:sz w:val="24"/>
          <w:szCs w:val="24"/>
        </w:rPr>
        <w:t>Habitat amount</w:t>
      </w:r>
      <w:r w:rsidR="00347639" w:rsidRPr="00347639">
        <w:rPr>
          <w:rFonts w:ascii="Times New Roman" w:eastAsia="Times New Roman" w:hAnsi="Times New Roman" w:cs="Times New Roman"/>
          <w:sz w:val="24"/>
          <w:szCs w:val="24"/>
        </w:rPr>
        <w:t xml:space="preserve"> </w:t>
      </w:r>
      <w:r w:rsidR="00C33D27">
        <w:rPr>
          <w:rFonts w:ascii="Times New Roman" w:eastAsia="Times New Roman" w:hAnsi="Times New Roman" w:cs="Times New Roman"/>
          <w:sz w:val="24"/>
          <w:szCs w:val="24"/>
        </w:rPr>
        <w:t xml:space="preserve">after extinction threshold weight </w:t>
      </w:r>
      <w:r w:rsidR="00347639" w:rsidRPr="00347639">
        <w:rPr>
          <w:rFonts w:ascii="Times New Roman" w:eastAsia="Times New Roman" w:hAnsi="Times New Roman" w:cs="Times New Roman"/>
          <w:sz w:val="24"/>
          <w:szCs w:val="24"/>
        </w:rPr>
        <w:t>(</w:t>
      </w:r>
      <w:r w:rsidR="00C33D27">
        <w:rPr>
          <w:rFonts w:ascii="Times New Roman" w:eastAsia="Times New Roman" w:hAnsi="Times New Roman" w:cs="Times New Roman"/>
          <w:sz w:val="24"/>
          <w:szCs w:val="24"/>
        </w:rPr>
        <w:t>B</w:t>
      </w:r>
      <w:r w:rsidR="00347639" w:rsidRPr="00347639">
        <w:rPr>
          <w:rFonts w:ascii="Times New Roman" w:eastAsia="Times New Roman" w:hAnsi="Times New Roman" w:cs="Times New Roman"/>
          <w:sz w:val="24"/>
          <w:szCs w:val="24"/>
        </w:rPr>
        <w:t xml:space="preserve">). </w:t>
      </w:r>
      <w:r w:rsidR="00D94757">
        <w:rPr>
          <w:rFonts w:ascii="Times New Roman" w:eastAsia="Times New Roman" w:hAnsi="Times New Roman" w:cs="Times New Roman"/>
          <w:sz w:val="24"/>
          <w:szCs w:val="24"/>
        </w:rPr>
        <w:t>Habitat amount</w:t>
      </w:r>
      <w:r w:rsidR="00D94757" w:rsidRPr="00347639">
        <w:rPr>
          <w:rFonts w:ascii="Times New Roman" w:eastAsia="Times New Roman" w:hAnsi="Times New Roman" w:cs="Times New Roman"/>
          <w:sz w:val="24"/>
          <w:szCs w:val="24"/>
        </w:rPr>
        <w:t xml:space="preserve"> </w:t>
      </w:r>
      <w:r w:rsidR="00C15D81">
        <w:rPr>
          <w:rFonts w:ascii="Times New Roman" w:eastAsia="Times New Roman" w:hAnsi="Times New Roman" w:cs="Times New Roman"/>
          <w:sz w:val="24"/>
          <w:szCs w:val="24"/>
        </w:rPr>
        <w:t>results</w:t>
      </w:r>
      <w:r w:rsidR="00347639" w:rsidRPr="00347639">
        <w:rPr>
          <w:rFonts w:ascii="Times New Roman" w:eastAsia="Times New Roman" w:hAnsi="Times New Roman" w:cs="Times New Roman"/>
          <w:sz w:val="24"/>
          <w:szCs w:val="24"/>
        </w:rPr>
        <w:t xml:space="preserve">, based on the </w:t>
      </w:r>
      <w:r w:rsidR="00D94757" w:rsidRPr="00347639">
        <w:rPr>
          <w:rFonts w:ascii="Times New Roman" w:eastAsia="Times New Roman" w:hAnsi="Times New Roman" w:cs="Times New Roman"/>
          <w:sz w:val="24"/>
          <w:szCs w:val="24"/>
        </w:rPr>
        <w:t>habitat</w:t>
      </w:r>
      <w:r w:rsidR="00347639" w:rsidRPr="00347639">
        <w:rPr>
          <w:rFonts w:ascii="Times New Roman" w:eastAsia="Times New Roman" w:hAnsi="Times New Roman" w:cs="Times New Roman"/>
          <w:sz w:val="24"/>
          <w:szCs w:val="24"/>
        </w:rPr>
        <w:t xml:space="preserve"> </w:t>
      </w:r>
      <w:r w:rsidR="00D94757">
        <w:rPr>
          <w:rFonts w:ascii="Times New Roman" w:eastAsia="Times New Roman" w:hAnsi="Times New Roman" w:cs="Times New Roman"/>
          <w:sz w:val="24"/>
          <w:szCs w:val="24"/>
        </w:rPr>
        <w:t>a</w:t>
      </w:r>
      <w:r w:rsidR="00D94757" w:rsidRPr="00347639">
        <w:rPr>
          <w:rFonts w:ascii="Times New Roman" w:eastAsia="Times New Roman" w:hAnsi="Times New Roman" w:cs="Times New Roman"/>
          <w:sz w:val="24"/>
          <w:szCs w:val="24"/>
        </w:rPr>
        <w:t xml:space="preserve">mount </w:t>
      </w:r>
      <w:r w:rsidR="00347639" w:rsidRPr="00347639">
        <w:rPr>
          <w:rFonts w:ascii="Times New Roman" w:eastAsia="Times New Roman" w:hAnsi="Times New Roman" w:cs="Times New Roman"/>
          <w:sz w:val="24"/>
          <w:szCs w:val="24"/>
        </w:rPr>
        <w:t>of the</w:t>
      </w:r>
      <w:r w:rsidR="00C15D81">
        <w:rPr>
          <w:rFonts w:ascii="Times New Roman" w:eastAsia="Times New Roman" w:hAnsi="Times New Roman" w:cs="Times New Roman"/>
          <w:sz w:val="24"/>
          <w:szCs w:val="24"/>
        </w:rPr>
        <w:t xml:space="preserve"> target</w:t>
      </w:r>
      <w:r w:rsidR="00347639" w:rsidRPr="00347639">
        <w:rPr>
          <w:rFonts w:ascii="Times New Roman" w:eastAsia="Times New Roman" w:hAnsi="Times New Roman" w:cs="Times New Roman"/>
          <w:sz w:val="24"/>
          <w:szCs w:val="24"/>
        </w:rPr>
        <w:t xml:space="preserve"> P</w:t>
      </w:r>
      <w:r w:rsidR="00C15D81" w:rsidRPr="00347639">
        <w:rPr>
          <w:rFonts w:ascii="Times New Roman" w:eastAsia="Times New Roman" w:hAnsi="Times New Roman" w:cs="Times New Roman"/>
          <w:sz w:val="24"/>
          <w:szCs w:val="24"/>
        </w:rPr>
        <w:t>U</w:t>
      </w:r>
      <w:r w:rsidR="00347639" w:rsidRPr="00347639">
        <w:rPr>
          <w:rFonts w:ascii="Times New Roman" w:eastAsia="Times New Roman" w:hAnsi="Times New Roman" w:cs="Times New Roman"/>
          <w:sz w:val="24"/>
          <w:szCs w:val="24"/>
        </w:rPr>
        <w:t xml:space="preserve"> multiplied by the average of </w:t>
      </w:r>
      <w:r w:rsidR="00C15D81" w:rsidRPr="00347639">
        <w:rPr>
          <w:rFonts w:ascii="Times New Roman" w:eastAsia="Times New Roman" w:hAnsi="Times New Roman" w:cs="Times New Roman"/>
          <w:sz w:val="24"/>
          <w:szCs w:val="24"/>
        </w:rPr>
        <w:t xml:space="preserve">habitat </w:t>
      </w:r>
      <w:r w:rsidR="00C15D81">
        <w:rPr>
          <w:rFonts w:ascii="Times New Roman" w:eastAsia="Times New Roman" w:hAnsi="Times New Roman" w:cs="Times New Roman"/>
          <w:sz w:val="24"/>
          <w:szCs w:val="24"/>
        </w:rPr>
        <w:t>a</w:t>
      </w:r>
      <w:r w:rsidR="00C15D81" w:rsidRPr="00347639">
        <w:rPr>
          <w:rFonts w:ascii="Times New Roman" w:eastAsia="Times New Roman" w:hAnsi="Times New Roman" w:cs="Times New Roman"/>
          <w:sz w:val="24"/>
          <w:szCs w:val="24"/>
        </w:rPr>
        <w:t xml:space="preserve">mount </w:t>
      </w:r>
      <w:r w:rsidR="00C15D81">
        <w:rPr>
          <w:rFonts w:ascii="Times New Roman" w:eastAsia="Times New Roman" w:hAnsi="Times New Roman" w:cs="Times New Roman"/>
          <w:sz w:val="24"/>
          <w:szCs w:val="24"/>
        </w:rPr>
        <w:t xml:space="preserve">of the </w:t>
      </w:r>
      <w:r w:rsidR="00347639" w:rsidRPr="00347639">
        <w:rPr>
          <w:rFonts w:ascii="Times New Roman" w:eastAsia="Times New Roman" w:hAnsi="Times New Roman" w:cs="Times New Roman"/>
          <w:sz w:val="24"/>
          <w:szCs w:val="24"/>
        </w:rPr>
        <w:t>neighboring P</w:t>
      </w:r>
      <w:r w:rsidR="00C15D81" w:rsidRPr="00347639">
        <w:rPr>
          <w:rFonts w:ascii="Times New Roman" w:eastAsia="Times New Roman" w:hAnsi="Times New Roman" w:cs="Times New Roman"/>
          <w:sz w:val="24"/>
          <w:szCs w:val="24"/>
        </w:rPr>
        <w:t>U</w:t>
      </w:r>
      <w:r w:rsidR="00347639" w:rsidRPr="00347639">
        <w:rPr>
          <w:rFonts w:ascii="Times New Roman" w:eastAsia="Times New Roman" w:hAnsi="Times New Roman" w:cs="Times New Roman"/>
          <w:sz w:val="24"/>
          <w:szCs w:val="24"/>
        </w:rPr>
        <w:t>s, for use in conservation (</w:t>
      </w:r>
      <w:r w:rsidR="00D94757">
        <w:rPr>
          <w:rFonts w:ascii="Times New Roman" w:eastAsia="Times New Roman" w:hAnsi="Times New Roman" w:cs="Times New Roman"/>
          <w:sz w:val="24"/>
          <w:szCs w:val="24"/>
        </w:rPr>
        <w:t>C</w:t>
      </w:r>
      <w:r w:rsidR="00347639" w:rsidRPr="00347639">
        <w:rPr>
          <w:rFonts w:ascii="Times New Roman" w:eastAsia="Times New Roman" w:hAnsi="Times New Roman" w:cs="Times New Roman"/>
          <w:sz w:val="24"/>
          <w:szCs w:val="24"/>
        </w:rPr>
        <w:t>) and restoration (</w:t>
      </w:r>
      <w:r w:rsidR="00D94757">
        <w:rPr>
          <w:rFonts w:ascii="Times New Roman" w:eastAsia="Times New Roman" w:hAnsi="Times New Roman" w:cs="Times New Roman"/>
          <w:sz w:val="24"/>
          <w:szCs w:val="24"/>
        </w:rPr>
        <w:t>D</w:t>
      </w:r>
      <w:r w:rsidR="00347639" w:rsidRPr="00347639">
        <w:rPr>
          <w:rFonts w:ascii="Times New Roman" w:eastAsia="Times New Roman" w:hAnsi="Times New Roman" w:cs="Times New Roman"/>
          <w:sz w:val="24"/>
          <w:szCs w:val="24"/>
        </w:rPr>
        <w:t>) mapping.</w:t>
      </w:r>
    </w:p>
    <w:p w14:paraId="4B4964F1" w14:textId="77777777" w:rsidR="003A3FA3" w:rsidRDefault="003A3FA3" w:rsidP="003A3FA3">
      <w:pPr>
        <w:spacing w:line="480" w:lineRule="auto"/>
        <w:jc w:val="both"/>
        <w:rPr>
          <w:rFonts w:ascii="Times New Roman" w:eastAsia="Times New Roman" w:hAnsi="Times New Roman" w:cs="Times New Roman"/>
          <w:sz w:val="28"/>
          <w:szCs w:val="28"/>
        </w:rPr>
      </w:pPr>
      <w:r w:rsidRPr="006F4475">
        <w:rPr>
          <w:rFonts w:ascii="Times New Roman" w:eastAsia="Times New Roman" w:hAnsi="Times New Roman" w:cs="Times New Roman"/>
          <w:sz w:val="28"/>
          <w:szCs w:val="28"/>
        </w:rPr>
        <w:t>Reference</w:t>
      </w:r>
      <w:r>
        <w:rPr>
          <w:rFonts w:ascii="Times New Roman" w:eastAsia="Times New Roman" w:hAnsi="Times New Roman" w:cs="Times New Roman"/>
          <w:sz w:val="28"/>
          <w:szCs w:val="28"/>
        </w:rPr>
        <w:t>s</w:t>
      </w:r>
    </w:p>
    <w:p w14:paraId="66FDA25D" w14:textId="65A84187" w:rsidR="003A3FA3" w:rsidRPr="003A3FA3" w:rsidRDefault="003A3FA3" w:rsidP="003A3FA3">
      <w:pPr>
        <w:widowControl w:val="0"/>
        <w:autoSpaceDE w:val="0"/>
        <w:autoSpaceDN w:val="0"/>
        <w:adjustRightInd w:val="0"/>
        <w:spacing w:line="480" w:lineRule="auto"/>
        <w:ind w:left="480" w:hanging="480"/>
        <w:rPr>
          <w:rFonts w:ascii="Times New Roman" w:hAnsi="Times New Roman" w:cs="Times New Roman"/>
          <w:noProof/>
          <w:sz w:val="24"/>
          <w:szCs w:val="24"/>
        </w:rPr>
      </w:pP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 xml:space="preserve">ADDIN Mendeley Bibliography CSL_BIBLIOGRAPHY </w:instrText>
      </w:r>
      <w:r>
        <w:rPr>
          <w:rFonts w:ascii="Times New Roman" w:eastAsia="Times New Roman" w:hAnsi="Times New Roman" w:cs="Times New Roman"/>
          <w:sz w:val="24"/>
          <w:szCs w:val="24"/>
        </w:rPr>
        <w:fldChar w:fldCharType="separate"/>
      </w:r>
      <w:r w:rsidRPr="003A3FA3">
        <w:rPr>
          <w:rFonts w:ascii="Times New Roman" w:hAnsi="Times New Roman" w:cs="Times New Roman"/>
          <w:noProof/>
          <w:sz w:val="24"/>
          <w:szCs w:val="24"/>
        </w:rPr>
        <w:t>Aiello-Lammens, M.E., Boria, R.A., Radosavljevic, A., Vilela, B., Anderson, R.P., 2015. spThin: An R package for spatial thinning of species occurrence records for use in ecological niche models. Ecography (Cop.). 38, 541–545. https://doi.org/10.1111/ecog.01132</w:t>
      </w:r>
    </w:p>
    <w:p w14:paraId="2B4ABB4E" w14:textId="77777777" w:rsidR="003A3FA3" w:rsidRPr="003A3FA3" w:rsidRDefault="003A3FA3" w:rsidP="003A3FA3">
      <w:pPr>
        <w:widowControl w:val="0"/>
        <w:autoSpaceDE w:val="0"/>
        <w:autoSpaceDN w:val="0"/>
        <w:adjustRightInd w:val="0"/>
        <w:spacing w:line="480" w:lineRule="auto"/>
        <w:ind w:left="480" w:hanging="480"/>
        <w:rPr>
          <w:rFonts w:ascii="Times New Roman" w:hAnsi="Times New Roman" w:cs="Times New Roman"/>
          <w:noProof/>
          <w:sz w:val="24"/>
          <w:szCs w:val="24"/>
        </w:rPr>
      </w:pPr>
      <w:r w:rsidRPr="003A3FA3">
        <w:rPr>
          <w:rFonts w:ascii="Times New Roman" w:hAnsi="Times New Roman" w:cs="Times New Roman"/>
          <w:noProof/>
          <w:sz w:val="24"/>
          <w:szCs w:val="24"/>
        </w:rPr>
        <w:t>Allouche, O., Tsoar, A., Kadmon, R., 2006. Assessing the accuracy of species distribution models: Prevalence, kappa and the true skill statistic (TSS). J. Appl. Ecol. 43, 1223–1232. https://doi.org/10.1111/j.1365-2664.2006.01214.x</w:t>
      </w:r>
    </w:p>
    <w:p w14:paraId="6D0059ED" w14:textId="77777777" w:rsidR="003A3FA3" w:rsidRPr="003A3FA3" w:rsidRDefault="003A3FA3" w:rsidP="003A3FA3">
      <w:pPr>
        <w:widowControl w:val="0"/>
        <w:autoSpaceDE w:val="0"/>
        <w:autoSpaceDN w:val="0"/>
        <w:adjustRightInd w:val="0"/>
        <w:spacing w:line="480" w:lineRule="auto"/>
        <w:ind w:left="480" w:hanging="480"/>
        <w:rPr>
          <w:rFonts w:ascii="Times New Roman" w:hAnsi="Times New Roman" w:cs="Times New Roman"/>
          <w:noProof/>
          <w:sz w:val="24"/>
          <w:szCs w:val="24"/>
        </w:rPr>
      </w:pPr>
      <w:r w:rsidRPr="003A3FA3">
        <w:rPr>
          <w:rFonts w:ascii="Times New Roman" w:hAnsi="Times New Roman" w:cs="Times New Roman"/>
          <w:noProof/>
          <w:sz w:val="24"/>
          <w:szCs w:val="24"/>
        </w:rPr>
        <w:t>Andrén, H., 1994. Effects of Habitat Fragmentation on Birds and Mammals in Landscapes with Different Proportions of Suitable Habitat: A Review. Oikos 71, 355. https://doi.org/10.2307/3545823</w:t>
      </w:r>
    </w:p>
    <w:p w14:paraId="4186DAF3" w14:textId="77777777" w:rsidR="003A3FA3" w:rsidRPr="003A3FA3" w:rsidRDefault="003A3FA3" w:rsidP="003A3FA3">
      <w:pPr>
        <w:widowControl w:val="0"/>
        <w:autoSpaceDE w:val="0"/>
        <w:autoSpaceDN w:val="0"/>
        <w:adjustRightInd w:val="0"/>
        <w:spacing w:line="480" w:lineRule="auto"/>
        <w:ind w:left="480" w:hanging="480"/>
        <w:rPr>
          <w:rFonts w:ascii="Times New Roman" w:hAnsi="Times New Roman" w:cs="Times New Roman"/>
          <w:noProof/>
          <w:sz w:val="24"/>
          <w:szCs w:val="24"/>
        </w:rPr>
      </w:pPr>
      <w:r w:rsidRPr="003A3FA3">
        <w:rPr>
          <w:rFonts w:ascii="Times New Roman" w:hAnsi="Times New Roman" w:cs="Times New Roman"/>
          <w:noProof/>
          <w:sz w:val="24"/>
          <w:szCs w:val="24"/>
        </w:rPr>
        <w:t>Banks-Leite, C., Pardini, R., Tambosi, L.R., Pearse, W.D., Bueno, A.A., Bruscagin, R.T., Condez, T.H., Dixo, M., Igari, A.T., Martensen, A.C., Metzger, J.P., 2014. Using ecological thresholds to evaluate the costs and benefits of set-asides in a biodiversity hotspot. Science (80-. ). 345, 1041–1045. https://doi.org/10.1126/science.1255768</w:t>
      </w:r>
    </w:p>
    <w:p w14:paraId="6D8A6DDF" w14:textId="77777777" w:rsidR="003A3FA3" w:rsidRPr="002E68D5" w:rsidRDefault="003A3FA3" w:rsidP="003A3FA3">
      <w:pPr>
        <w:widowControl w:val="0"/>
        <w:autoSpaceDE w:val="0"/>
        <w:autoSpaceDN w:val="0"/>
        <w:adjustRightInd w:val="0"/>
        <w:spacing w:line="480" w:lineRule="auto"/>
        <w:ind w:left="480" w:hanging="480"/>
        <w:rPr>
          <w:rFonts w:ascii="Times New Roman" w:hAnsi="Times New Roman" w:cs="Times New Roman"/>
          <w:noProof/>
          <w:sz w:val="24"/>
          <w:szCs w:val="24"/>
        </w:rPr>
      </w:pPr>
      <w:r w:rsidRPr="003A3FA3">
        <w:rPr>
          <w:rFonts w:ascii="Times New Roman" w:hAnsi="Times New Roman" w:cs="Times New Roman"/>
          <w:noProof/>
          <w:sz w:val="24"/>
          <w:szCs w:val="24"/>
        </w:rPr>
        <w:t xml:space="preserve">Barbet-Massin, M., Jiguet, F., Albert, C.H., Thuiller, W., 2012. Selecting pseudo-absences for species distribution models: How, where and how many? </w:t>
      </w:r>
      <w:r w:rsidRPr="002E68D5">
        <w:rPr>
          <w:rFonts w:ascii="Times New Roman" w:hAnsi="Times New Roman" w:cs="Times New Roman"/>
          <w:noProof/>
          <w:sz w:val="24"/>
          <w:szCs w:val="24"/>
        </w:rPr>
        <w:t>Methods Ecol. Evol. 3, 327–338. https://doi.org/10.1111/j.2041-210X.2011.00172.x</w:t>
      </w:r>
    </w:p>
    <w:p w14:paraId="72A5FCCB" w14:textId="77777777" w:rsidR="003A3FA3" w:rsidRPr="002E68D5" w:rsidRDefault="003A3FA3" w:rsidP="003A3FA3">
      <w:pPr>
        <w:widowControl w:val="0"/>
        <w:autoSpaceDE w:val="0"/>
        <w:autoSpaceDN w:val="0"/>
        <w:adjustRightInd w:val="0"/>
        <w:spacing w:line="480" w:lineRule="auto"/>
        <w:ind w:left="480" w:hanging="480"/>
        <w:rPr>
          <w:rFonts w:ascii="Times New Roman" w:hAnsi="Times New Roman" w:cs="Times New Roman"/>
          <w:noProof/>
          <w:sz w:val="24"/>
          <w:szCs w:val="24"/>
        </w:rPr>
      </w:pPr>
      <w:r w:rsidRPr="002E68D5">
        <w:rPr>
          <w:rFonts w:ascii="Times New Roman" w:hAnsi="Times New Roman" w:cs="Times New Roman"/>
          <w:noProof/>
          <w:sz w:val="24"/>
          <w:szCs w:val="24"/>
        </w:rPr>
        <w:t xml:space="preserve">Barve, N., Barve, V., Jiménez-Valverde, A., Lira-Noriega, A., Maher, S.P., Peterson, A.T., Soberón, J., Villalobos, F., 2011. </w:t>
      </w:r>
      <w:r w:rsidRPr="003A3FA3">
        <w:rPr>
          <w:rFonts w:ascii="Times New Roman" w:hAnsi="Times New Roman" w:cs="Times New Roman"/>
          <w:noProof/>
          <w:sz w:val="24"/>
          <w:szCs w:val="24"/>
        </w:rPr>
        <w:t xml:space="preserve">The crucial role of the accessible area in ecological niche modeling and species distribution modeling. </w:t>
      </w:r>
      <w:r w:rsidRPr="002E68D5">
        <w:rPr>
          <w:rFonts w:ascii="Times New Roman" w:hAnsi="Times New Roman" w:cs="Times New Roman"/>
          <w:noProof/>
          <w:sz w:val="24"/>
          <w:szCs w:val="24"/>
        </w:rPr>
        <w:t>Ecol. Modell. 222, 1810–1819. https://doi.org/10.1016/j.ecolmodel.2011.02.011</w:t>
      </w:r>
    </w:p>
    <w:p w14:paraId="64DFF074" w14:textId="77777777" w:rsidR="003A3FA3" w:rsidRPr="002E68D5" w:rsidRDefault="003A3FA3" w:rsidP="003A3FA3">
      <w:pPr>
        <w:widowControl w:val="0"/>
        <w:autoSpaceDE w:val="0"/>
        <w:autoSpaceDN w:val="0"/>
        <w:adjustRightInd w:val="0"/>
        <w:spacing w:line="480" w:lineRule="auto"/>
        <w:ind w:left="480" w:hanging="480"/>
        <w:rPr>
          <w:rFonts w:ascii="Times New Roman" w:hAnsi="Times New Roman" w:cs="Times New Roman"/>
          <w:noProof/>
          <w:sz w:val="24"/>
          <w:szCs w:val="24"/>
        </w:rPr>
      </w:pPr>
      <w:r w:rsidRPr="002E68D5">
        <w:rPr>
          <w:rFonts w:ascii="Times New Roman" w:hAnsi="Times New Roman" w:cs="Times New Roman"/>
          <w:noProof/>
          <w:sz w:val="24"/>
          <w:szCs w:val="24"/>
        </w:rPr>
        <w:t xml:space="preserve">Benchimol, M., Talora, D.C., Mariano-Neto, E., Oliveira, T.L.S., Leal, A., Mielke, M.S., Faria, D., 2017. </w:t>
      </w:r>
      <w:r w:rsidRPr="003A3FA3">
        <w:rPr>
          <w:rFonts w:ascii="Times New Roman" w:hAnsi="Times New Roman" w:cs="Times New Roman"/>
          <w:noProof/>
          <w:sz w:val="24"/>
          <w:szCs w:val="24"/>
        </w:rPr>
        <w:t xml:space="preserve">Losing our palms: The influence of landscape-scale deforestation on Arecaceae diversity in the Atlantic forest. </w:t>
      </w:r>
      <w:r w:rsidRPr="002E68D5">
        <w:rPr>
          <w:rFonts w:ascii="Times New Roman" w:hAnsi="Times New Roman" w:cs="Times New Roman"/>
          <w:noProof/>
          <w:sz w:val="24"/>
          <w:szCs w:val="24"/>
        </w:rPr>
        <w:t>For. Ecol. Manage. 384, 314–322. https://doi.org/10.1016/j.foreco.2016.11.014</w:t>
      </w:r>
    </w:p>
    <w:p w14:paraId="7E1883F4" w14:textId="77777777" w:rsidR="003A3FA3" w:rsidRPr="003A3FA3" w:rsidRDefault="003A3FA3" w:rsidP="003A3FA3">
      <w:pPr>
        <w:widowControl w:val="0"/>
        <w:autoSpaceDE w:val="0"/>
        <w:autoSpaceDN w:val="0"/>
        <w:adjustRightInd w:val="0"/>
        <w:spacing w:line="480" w:lineRule="auto"/>
        <w:ind w:left="480" w:hanging="480"/>
        <w:rPr>
          <w:rFonts w:ascii="Times New Roman" w:hAnsi="Times New Roman" w:cs="Times New Roman"/>
          <w:noProof/>
          <w:sz w:val="24"/>
          <w:szCs w:val="24"/>
        </w:rPr>
      </w:pPr>
      <w:r w:rsidRPr="002E68D5">
        <w:rPr>
          <w:rFonts w:ascii="Times New Roman" w:hAnsi="Times New Roman" w:cs="Times New Roman"/>
          <w:noProof/>
          <w:sz w:val="24"/>
          <w:szCs w:val="24"/>
        </w:rPr>
        <w:t xml:space="preserve">Diniz-Filho, J.A.F., Mauricio Bini, L., Fernando Rangel, T., Loyola, R.D., Hof, C., Nogués-Bravo, D., Araújo, M.B., 2009. </w:t>
      </w:r>
      <w:r w:rsidRPr="003A3FA3">
        <w:rPr>
          <w:rFonts w:ascii="Times New Roman" w:hAnsi="Times New Roman" w:cs="Times New Roman"/>
          <w:noProof/>
          <w:sz w:val="24"/>
          <w:szCs w:val="24"/>
        </w:rPr>
        <w:t>Partitioning and mapping uncertainties in ensembles of forecasts of species turnover under climate change. Ecography (Cop.). 32, 897–906. https://doi.org/10.1111/j.1600-0587.2009.06196.x</w:t>
      </w:r>
    </w:p>
    <w:p w14:paraId="0D8B2479" w14:textId="77777777" w:rsidR="003A3FA3" w:rsidRPr="003A3FA3" w:rsidRDefault="003A3FA3" w:rsidP="003A3FA3">
      <w:pPr>
        <w:widowControl w:val="0"/>
        <w:autoSpaceDE w:val="0"/>
        <w:autoSpaceDN w:val="0"/>
        <w:adjustRightInd w:val="0"/>
        <w:spacing w:line="480" w:lineRule="auto"/>
        <w:ind w:left="480" w:hanging="480"/>
        <w:rPr>
          <w:rFonts w:ascii="Times New Roman" w:hAnsi="Times New Roman" w:cs="Times New Roman"/>
          <w:noProof/>
          <w:sz w:val="24"/>
          <w:szCs w:val="24"/>
        </w:rPr>
      </w:pPr>
      <w:r w:rsidRPr="003A3FA3">
        <w:rPr>
          <w:rFonts w:ascii="Times New Roman" w:hAnsi="Times New Roman" w:cs="Times New Roman"/>
          <w:noProof/>
          <w:sz w:val="24"/>
          <w:szCs w:val="24"/>
        </w:rPr>
        <w:t>Elith, J., Graham, C.H., 2009. Do they? How do they? WHY do they differ? On finding reasons for differing performances of species distribution models. Ecography (Cop.). 32, 66–77. https://doi.org/10.1111/j.1600-0587.2008.05505.x</w:t>
      </w:r>
    </w:p>
    <w:p w14:paraId="2E03011D" w14:textId="77777777" w:rsidR="003A3FA3" w:rsidRPr="003A3FA3" w:rsidRDefault="003A3FA3" w:rsidP="003A3FA3">
      <w:pPr>
        <w:widowControl w:val="0"/>
        <w:autoSpaceDE w:val="0"/>
        <w:autoSpaceDN w:val="0"/>
        <w:adjustRightInd w:val="0"/>
        <w:spacing w:line="480" w:lineRule="auto"/>
        <w:ind w:left="480" w:hanging="480"/>
        <w:rPr>
          <w:rFonts w:ascii="Times New Roman" w:hAnsi="Times New Roman" w:cs="Times New Roman"/>
          <w:noProof/>
          <w:sz w:val="24"/>
          <w:szCs w:val="24"/>
        </w:rPr>
      </w:pPr>
      <w:r w:rsidRPr="003A3FA3">
        <w:rPr>
          <w:rFonts w:ascii="Times New Roman" w:hAnsi="Times New Roman" w:cs="Times New Roman"/>
          <w:noProof/>
          <w:sz w:val="24"/>
          <w:szCs w:val="24"/>
        </w:rPr>
        <w:t>GBIF, 2021. Global Biodiversity Information Facility - GBIF Occurrence Download [WWW Document]. URL https://www.gbif.org/ (accessed 12.17.20).</w:t>
      </w:r>
    </w:p>
    <w:p w14:paraId="444E7021" w14:textId="77777777" w:rsidR="003A3FA3" w:rsidRPr="002E68D5" w:rsidRDefault="003A3FA3" w:rsidP="003A3FA3">
      <w:pPr>
        <w:widowControl w:val="0"/>
        <w:autoSpaceDE w:val="0"/>
        <w:autoSpaceDN w:val="0"/>
        <w:adjustRightInd w:val="0"/>
        <w:spacing w:line="480" w:lineRule="auto"/>
        <w:ind w:left="480" w:hanging="480"/>
        <w:rPr>
          <w:rFonts w:ascii="Times New Roman" w:hAnsi="Times New Roman" w:cs="Times New Roman"/>
          <w:noProof/>
          <w:sz w:val="24"/>
          <w:szCs w:val="24"/>
        </w:rPr>
      </w:pPr>
      <w:r w:rsidRPr="003A3FA3">
        <w:rPr>
          <w:rFonts w:ascii="Times New Roman" w:hAnsi="Times New Roman" w:cs="Times New Roman"/>
          <w:noProof/>
          <w:sz w:val="24"/>
          <w:szCs w:val="24"/>
        </w:rPr>
        <w:t xml:space="preserve">Hao, T., Elith, J., Guillera-Arroita, G., Lahoz-Monfort, J.J., 2019. A review of evidence about use and performance of species distribution modelling ensembles like BIOMOD. </w:t>
      </w:r>
      <w:r w:rsidRPr="002E68D5">
        <w:rPr>
          <w:rFonts w:ascii="Times New Roman" w:hAnsi="Times New Roman" w:cs="Times New Roman"/>
          <w:noProof/>
          <w:sz w:val="24"/>
          <w:szCs w:val="24"/>
        </w:rPr>
        <w:t>Divers. Distrib. 25, 839–852. https://doi.org/10.1111/ddi.12892</w:t>
      </w:r>
    </w:p>
    <w:p w14:paraId="10307D7B" w14:textId="77777777" w:rsidR="003A3FA3" w:rsidRPr="003A3FA3" w:rsidRDefault="003A3FA3" w:rsidP="003A3FA3">
      <w:pPr>
        <w:widowControl w:val="0"/>
        <w:autoSpaceDE w:val="0"/>
        <w:autoSpaceDN w:val="0"/>
        <w:adjustRightInd w:val="0"/>
        <w:spacing w:line="480" w:lineRule="auto"/>
        <w:ind w:left="480" w:hanging="480"/>
        <w:rPr>
          <w:rFonts w:ascii="Times New Roman" w:hAnsi="Times New Roman" w:cs="Times New Roman"/>
          <w:noProof/>
          <w:sz w:val="24"/>
          <w:szCs w:val="24"/>
        </w:rPr>
      </w:pPr>
      <w:r w:rsidRPr="002E68D5">
        <w:rPr>
          <w:rFonts w:ascii="Times New Roman" w:hAnsi="Times New Roman" w:cs="Times New Roman"/>
          <w:noProof/>
          <w:sz w:val="24"/>
          <w:szCs w:val="24"/>
        </w:rPr>
        <w:t xml:space="preserve">INEMA/SEMA/WWF-Brasil, 2020. Matriz de Planejamento do Plano de Ação Chapada Diamantina - Serra da Jiboia [WWW Document]. </w:t>
      </w:r>
      <w:r w:rsidRPr="003A3FA3">
        <w:rPr>
          <w:rFonts w:ascii="Times New Roman" w:hAnsi="Times New Roman" w:cs="Times New Roman"/>
          <w:noProof/>
          <w:sz w:val="24"/>
          <w:szCs w:val="24"/>
        </w:rPr>
        <w:t>URL http://www.inema.ba.gov.br/plano-de-acao-territorial-pat-chapada-diamantina-serra-da-jiboia/ (accessed 7.21.21).</w:t>
      </w:r>
    </w:p>
    <w:p w14:paraId="2F4A82D8" w14:textId="77777777" w:rsidR="003A3FA3" w:rsidRPr="002E68D5" w:rsidRDefault="003A3FA3" w:rsidP="003A3FA3">
      <w:pPr>
        <w:widowControl w:val="0"/>
        <w:autoSpaceDE w:val="0"/>
        <w:autoSpaceDN w:val="0"/>
        <w:adjustRightInd w:val="0"/>
        <w:spacing w:line="480" w:lineRule="auto"/>
        <w:ind w:left="480" w:hanging="480"/>
        <w:rPr>
          <w:rFonts w:ascii="Times New Roman" w:hAnsi="Times New Roman" w:cs="Times New Roman"/>
          <w:noProof/>
          <w:sz w:val="24"/>
          <w:szCs w:val="24"/>
        </w:rPr>
      </w:pPr>
      <w:r w:rsidRPr="002E68D5">
        <w:rPr>
          <w:rFonts w:ascii="Times New Roman" w:hAnsi="Times New Roman" w:cs="Times New Roman"/>
          <w:noProof/>
          <w:sz w:val="24"/>
          <w:szCs w:val="24"/>
        </w:rPr>
        <w:t>INEMA, SEMA, WWF-Brasil, CNCFlora, JBRJ, PRF, ICMBIO, UFBA, UCSal, UFRB, UEFS, INP, Gambá, 2020. Plano de Ação Territorial para a Conservação de Espécies Ameaçadas do Território Chapada Diamantina-Serra da Jiboia - Sumário Executivo.</w:t>
      </w:r>
    </w:p>
    <w:p w14:paraId="588A63EC" w14:textId="77777777" w:rsidR="003A3FA3" w:rsidRPr="003A3FA3" w:rsidRDefault="003A3FA3" w:rsidP="003A3FA3">
      <w:pPr>
        <w:widowControl w:val="0"/>
        <w:autoSpaceDE w:val="0"/>
        <w:autoSpaceDN w:val="0"/>
        <w:adjustRightInd w:val="0"/>
        <w:spacing w:line="480" w:lineRule="auto"/>
        <w:ind w:left="480" w:hanging="480"/>
        <w:rPr>
          <w:rFonts w:ascii="Times New Roman" w:hAnsi="Times New Roman" w:cs="Times New Roman"/>
          <w:noProof/>
          <w:sz w:val="24"/>
          <w:szCs w:val="24"/>
        </w:rPr>
      </w:pPr>
      <w:r w:rsidRPr="003A3FA3">
        <w:rPr>
          <w:rFonts w:ascii="Times New Roman" w:hAnsi="Times New Roman" w:cs="Times New Roman"/>
          <w:noProof/>
          <w:sz w:val="24"/>
          <w:szCs w:val="24"/>
        </w:rPr>
        <w:t>IUCN, 2022. The IUCN Red List of Threatened Species. Version 2021-1. [WWW Document]. https://doi.org/ISSN 2307-8235</w:t>
      </w:r>
    </w:p>
    <w:p w14:paraId="50282B33" w14:textId="77777777" w:rsidR="003A3FA3" w:rsidRPr="002E68D5" w:rsidRDefault="003A3FA3" w:rsidP="003A3FA3">
      <w:pPr>
        <w:widowControl w:val="0"/>
        <w:autoSpaceDE w:val="0"/>
        <w:autoSpaceDN w:val="0"/>
        <w:adjustRightInd w:val="0"/>
        <w:spacing w:line="480" w:lineRule="auto"/>
        <w:ind w:left="480" w:hanging="480"/>
        <w:rPr>
          <w:rFonts w:ascii="Times New Roman" w:hAnsi="Times New Roman" w:cs="Times New Roman"/>
          <w:noProof/>
          <w:sz w:val="24"/>
          <w:szCs w:val="24"/>
        </w:rPr>
      </w:pPr>
      <w:r w:rsidRPr="003A3FA3">
        <w:rPr>
          <w:rFonts w:ascii="Times New Roman" w:hAnsi="Times New Roman" w:cs="Times New Roman"/>
          <w:noProof/>
          <w:sz w:val="24"/>
          <w:szCs w:val="24"/>
        </w:rPr>
        <w:t xml:space="preserve">Jabot, 2021. </w:t>
      </w:r>
      <w:r w:rsidRPr="002E68D5">
        <w:rPr>
          <w:rFonts w:ascii="Times New Roman" w:hAnsi="Times New Roman" w:cs="Times New Roman"/>
          <w:noProof/>
          <w:sz w:val="24"/>
          <w:szCs w:val="24"/>
        </w:rPr>
        <w:t>Sistema de gerenciamento de coleções científicas [WWW Document]. Jard. Botânico do Rio Janeiro. URL http://jabot.jbrj.gov.br/ (accessed 9.30.21).</w:t>
      </w:r>
    </w:p>
    <w:p w14:paraId="300E34E5" w14:textId="77777777" w:rsidR="003A3FA3" w:rsidRPr="003A3FA3" w:rsidRDefault="003A3FA3" w:rsidP="003A3FA3">
      <w:pPr>
        <w:widowControl w:val="0"/>
        <w:autoSpaceDE w:val="0"/>
        <w:autoSpaceDN w:val="0"/>
        <w:adjustRightInd w:val="0"/>
        <w:spacing w:line="480" w:lineRule="auto"/>
        <w:ind w:left="480" w:hanging="480"/>
        <w:rPr>
          <w:rFonts w:ascii="Times New Roman" w:hAnsi="Times New Roman" w:cs="Times New Roman"/>
          <w:noProof/>
          <w:sz w:val="24"/>
          <w:szCs w:val="24"/>
        </w:rPr>
      </w:pPr>
      <w:r w:rsidRPr="003A3FA3">
        <w:rPr>
          <w:rFonts w:ascii="Times New Roman" w:hAnsi="Times New Roman" w:cs="Times New Roman"/>
          <w:noProof/>
          <w:sz w:val="24"/>
          <w:szCs w:val="24"/>
        </w:rPr>
        <w:t>Kunin, W.E., Gaston, K.J., 1997. The Biology of Rarity - causes and consequences of rare-common differences, First. ed. Springer Science, UK. https://doi.org/10.1007/978-94-011-5874-9</w:t>
      </w:r>
    </w:p>
    <w:p w14:paraId="2C100837" w14:textId="77777777" w:rsidR="003A3FA3" w:rsidRPr="003A3FA3" w:rsidRDefault="003A3FA3" w:rsidP="003A3FA3">
      <w:pPr>
        <w:widowControl w:val="0"/>
        <w:autoSpaceDE w:val="0"/>
        <w:autoSpaceDN w:val="0"/>
        <w:adjustRightInd w:val="0"/>
        <w:spacing w:line="480" w:lineRule="auto"/>
        <w:ind w:left="480" w:hanging="480"/>
        <w:rPr>
          <w:rFonts w:ascii="Times New Roman" w:hAnsi="Times New Roman" w:cs="Times New Roman"/>
          <w:noProof/>
          <w:sz w:val="24"/>
          <w:szCs w:val="24"/>
        </w:rPr>
      </w:pPr>
      <w:r w:rsidRPr="003A3FA3">
        <w:rPr>
          <w:rFonts w:ascii="Times New Roman" w:hAnsi="Times New Roman" w:cs="Times New Roman"/>
          <w:noProof/>
          <w:sz w:val="24"/>
          <w:szCs w:val="24"/>
        </w:rPr>
        <w:t>Lima, M.M., Mariano-Neto, E., 2014. Extinction thresholds for Sapotaceae due to forest cover in Atlantic Forest landscapes. For. Ecol. Manage. 312, 260–270. https://doi.org/10.1016/j.foreco.2013.09.003</w:t>
      </w:r>
    </w:p>
    <w:p w14:paraId="7E17E358" w14:textId="77777777" w:rsidR="003A3FA3" w:rsidRPr="002E68D5" w:rsidRDefault="003A3FA3" w:rsidP="003A3FA3">
      <w:pPr>
        <w:widowControl w:val="0"/>
        <w:autoSpaceDE w:val="0"/>
        <w:autoSpaceDN w:val="0"/>
        <w:adjustRightInd w:val="0"/>
        <w:spacing w:line="480" w:lineRule="auto"/>
        <w:ind w:left="480" w:hanging="480"/>
        <w:rPr>
          <w:rFonts w:ascii="Times New Roman" w:hAnsi="Times New Roman" w:cs="Times New Roman"/>
          <w:noProof/>
          <w:sz w:val="24"/>
          <w:szCs w:val="24"/>
        </w:rPr>
      </w:pPr>
      <w:r w:rsidRPr="003A3FA3">
        <w:rPr>
          <w:rFonts w:ascii="Times New Roman" w:hAnsi="Times New Roman" w:cs="Times New Roman"/>
          <w:noProof/>
          <w:sz w:val="24"/>
          <w:szCs w:val="24"/>
        </w:rPr>
        <w:t xml:space="preserve">Lobo, J.M., Tognelli, M.F., 2011. Exploring the effects of quantity and location of pseudo-absences and sampling biases on the performance of distribution models with limited point occurrence data. </w:t>
      </w:r>
      <w:r w:rsidRPr="002E68D5">
        <w:rPr>
          <w:rFonts w:ascii="Times New Roman" w:hAnsi="Times New Roman" w:cs="Times New Roman"/>
          <w:noProof/>
          <w:sz w:val="24"/>
          <w:szCs w:val="24"/>
        </w:rPr>
        <w:t>J. Nat. Conserv. 19, 1–7. https://doi.org/10.1016/j.jnc.2010.03.002</w:t>
      </w:r>
    </w:p>
    <w:p w14:paraId="75799E1A" w14:textId="77777777" w:rsidR="003A3FA3" w:rsidRPr="002E68D5" w:rsidRDefault="003A3FA3" w:rsidP="003A3FA3">
      <w:pPr>
        <w:widowControl w:val="0"/>
        <w:autoSpaceDE w:val="0"/>
        <w:autoSpaceDN w:val="0"/>
        <w:adjustRightInd w:val="0"/>
        <w:spacing w:line="480" w:lineRule="auto"/>
        <w:ind w:left="480" w:hanging="480"/>
        <w:rPr>
          <w:rFonts w:ascii="Times New Roman" w:hAnsi="Times New Roman" w:cs="Times New Roman"/>
          <w:noProof/>
          <w:sz w:val="24"/>
          <w:szCs w:val="24"/>
        </w:rPr>
      </w:pPr>
      <w:r w:rsidRPr="002E68D5">
        <w:rPr>
          <w:rFonts w:ascii="Times New Roman" w:hAnsi="Times New Roman" w:cs="Times New Roman"/>
          <w:noProof/>
          <w:sz w:val="24"/>
          <w:szCs w:val="24"/>
        </w:rPr>
        <w:t>Loyola, R., Machado, N., Ribeiro, B.R., Martins, E., Martinelli, G., 2018. Áreas prioritárias para conservação da flora endêmica do estado do Rio de Janeiro, 1st ed. I Graficci Programação Visual, Rio de Janeiro.</w:t>
      </w:r>
    </w:p>
    <w:p w14:paraId="55B34474" w14:textId="77777777" w:rsidR="003A3FA3" w:rsidRPr="003A3FA3" w:rsidRDefault="003A3FA3" w:rsidP="003A3FA3">
      <w:pPr>
        <w:widowControl w:val="0"/>
        <w:autoSpaceDE w:val="0"/>
        <w:autoSpaceDN w:val="0"/>
        <w:adjustRightInd w:val="0"/>
        <w:spacing w:line="480" w:lineRule="auto"/>
        <w:ind w:left="480" w:hanging="480"/>
        <w:rPr>
          <w:rFonts w:ascii="Times New Roman" w:hAnsi="Times New Roman" w:cs="Times New Roman"/>
          <w:noProof/>
          <w:sz w:val="24"/>
          <w:szCs w:val="24"/>
        </w:rPr>
      </w:pPr>
      <w:r w:rsidRPr="002E68D5">
        <w:rPr>
          <w:rFonts w:ascii="Times New Roman" w:hAnsi="Times New Roman" w:cs="Times New Roman"/>
          <w:noProof/>
          <w:sz w:val="24"/>
          <w:szCs w:val="24"/>
        </w:rPr>
        <w:t xml:space="preserve">Martensen, A.C., Ribeiro, M.C., Banks-Leite, C., Prado, P.I., Metzger, J.P., 2012. </w:t>
      </w:r>
      <w:r w:rsidRPr="003A3FA3">
        <w:rPr>
          <w:rFonts w:ascii="Times New Roman" w:hAnsi="Times New Roman" w:cs="Times New Roman"/>
          <w:noProof/>
          <w:sz w:val="24"/>
          <w:szCs w:val="24"/>
        </w:rPr>
        <w:t>Associations of Forest Cover, Fragment Area, and Connectivity with Neotropical Understory Bird Species Richness and Abundance. Conserv. Biol. 26, 1100–1111. https://doi.org/10.1111/j.1523-1739.2012.01940.x</w:t>
      </w:r>
    </w:p>
    <w:p w14:paraId="5955FD77" w14:textId="77777777" w:rsidR="003A3FA3" w:rsidRPr="003A3FA3" w:rsidRDefault="003A3FA3" w:rsidP="003A3FA3">
      <w:pPr>
        <w:widowControl w:val="0"/>
        <w:autoSpaceDE w:val="0"/>
        <w:autoSpaceDN w:val="0"/>
        <w:adjustRightInd w:val="0"/>
        <w:spacing w:line="480" w:lineRule="auto"/>
        <w:ind w:left="480" w:hanging="480"/>
        <w:rPr>
          <w:rFonts w:ascii="Times New Roman" w:hAnsi="Times New Roman" w:cs="Times New Roman"/>
          <w:noProof/>
          <w:sz w:val="24"/>
          <w:szCs w:val="24"/>
        </w:rPr>
      </w:pPr>
      <w:r w:rsidRPr="003A3FA3">
        <w:rPr>
          <w:rFonts w:ascii="Times New Roman" w:hAnsi="Times New Roman" w:cs="Times New Roman"/>
          <w:noProof/>
          <w:sz w:val="24"/>
          <w:szCs w:val="24"/>
        </w:rPr>
        <w:t>Martins, E., Loyola, R., Martinelli, G., 2017. Challenges and Perspectives for Achieving the Global Strategy for Plant Conservation Targets in Brazil. Ann. Missouri Bot. Gard. 102, 347–356. https://doi.org/10.3417/D-16-00009A</w:t>
      </w:r>
    </w:p>
    <w:p w14:paraId="52E9AA93" w14:textId="77777777" w:rsidR="003A3FA3" w:rsidRPr="003A3FA3" w:rsidRDefault="003A3FA3" w:rsidP="003A3FA3">
      <w:pPr>
        <w:widowControl w:val="0"/>
        <w:autoSpaceDE w:val="0"/>
        <w:autoSpaceDN w:val="0"/>
        <w:adjustRightInd w:val="0"/>
        <w:spacing w:line="480" w:lineRule="auto"/>
        <w:ind w:left="480" w:hanging="480"/>
        <w:rPr>
          <w:rFonts w:ascii="Times New Roman" w:hAnsi="Times New Roman" w:cs="Times New Roman"/>
          <w:noProof/>
          <w:sz w:val="24"/>
          <w:szCs w:val="24"/>
        </w:rPr>
      </w:pPr>
      <w:r w:rsidRPr="003A3FA3">
        <w:rPr>
          <w:rFonts w:ascii="Times New Roman" w:hAnsi="Times New Roman" w:cs="Times New Roman"/>
          <w:noProof/>
          <w:sz w:val="24"/>
          <w:szCs w:val="24"/>
        </w:rPr>
        <w:t>Martins, E., Martinelli, G., Loyola, R., 2018. Brazilian efforts towards achieving a comprehensive extinction risk assessment for its known flora. Rodriguésia 69, 1529–1537. https://doi.org/10.1590/2175-7860201869403</w:t>
      </w:r>
    </w:p>
    <w:p w14:paraId="6941BC44" w14:textId="77777777" w:rsidR="003A3FA3" w:rsidRPr="002E68D5" w:rsidRDefault="003A3FA3" w:rsidP="003A3FA3">
      <w:pPr>
        <w:widowControl w:val="0"/>
        <w:autoSpaceDE w:val="0"/>
        <w:autoSpaceDN w:val="0"/>
        <w:adjustRightInd w:val="0"/>
        <w:spacing w:line="480" w:lineRule="auto"/>
        <w:ind w:left="480" w:hanging="480"/>
        <w:rPr>
          <w:rFonts w:ascii="Times New Roman" w:hAnsi="Times New Roman" w:cs="Times New Roman"/>
          <w:noProof/>
          <w:sz w:val="24"/>
          <w:szCs w:val="24"/>
        </w:rPr>
      </w:pPr>
      <w:r w:rsidRPr="003A3FA3">
        <w:rPr>
          <w:rFonts w:ascii="Times New Roman" w:hAnsi="Times New Roman" w:cs="Times New Roman"/>
          <w:noProof/>
          <w:sz w:val="24"/>
          <w:szCs w:val="24"/>
        </w:rPr>
        <w:t xml:space="preserve">Miller, G., 1956. The magical number seven, plus or minus two: Some limits on our capacity for processing information. </w:t>
      </w:r>
      <w:r w:rsidRPr="002E68D5">
        <w:rPr>
          <w:rFonts w:ascii="Times New Roman" w:hAnsi="Times New Roman" w:cs="Times New Roman"/>
          <w:noProof/>
          <w:sz w:val="24"/>
          <w:szCs w:val="24"/>
        </w:rPr>
        <w:t>Psychol. Rev. 63, 81–97.</w:t>
      </w:r>
    </w:p>
    <w:p w14:paraId="19E06801" w14:textId="77777777" w:rsidR="003A3FA3" w:rsidRPr="002E68D5" w:rsidRDefault="003A3FA3" w:rsidP="003A3FA3">
      <w:pPr>
        <w:widowControl w:val="0"/>
        <w:autoSpaceDE w:val="0"/>
        <w:autoSpaceDN w:val="0"/>
        <w:adjustRightInd w:val="0"/>
        <w:spacing w:line="480" w:lineRule="auto"/>
        <w:ind w:left="480" w:hanging="480"/>
        <w:rPr>
          <w:rFonts w:ascii="Times New Roman" w:hAnsi="Times New Roman" w:cs="Times New Roman"/>
          <w:noProof/>
          <w:sz w:val="24"/>
          <w:szCs w:val="24"/>
        </w:rPr>
      </w:pPr>
      <w:r w:rsidRPr="002E68D5">
        <w:rPr>
          <w:rFonts w:ascii="Times New Roman" w:hAnsi="Times New Roman" w:cs="Times New Roman"/>
          <w:noProof/>
          <w:sz w:val="24"/>
          <w:szCs w:val="24"/>
        </w:rPr>
        <w:t>MMA, 2014a. Ministério do Meio Ambiente - Portaria MMA n</w:t>
      </w:r>
      <w:r w:rsidRPr="002E68D5">
        <w:rPr>
          <w:rFonts w:ascii="Times New Roman" w:hAnsi="Times New Roman" w:cs="Times New Roman"/>
          <w:noProof/>
          <w:sz w:val="24"/>
          <w:szCs w:val="24"/>
          <w:vertAlign w:val="superscript"/>
        </w:rPr>
        <w:t>o</w:t>
      </w:r>
      <w:r w:rsidRPr="002E68D5">
        <w:rPr>
          <w:rFonts w:ascii="Times New Roman" w:hAnsi="Times New Roman" w:cs="Times New Roman"/>
          <w:noProof/>
          <w:sz w:val="24"/>
          <w:szCs w:val="24"/>
        </w:rPr>
        <w:t xml:space="preserve"> 443, de 17 de Dezembro de 2014. Diário Of. da União 1.</w:t>
      </w:r>
    </w:p>
    <w:p w14:paraId="5102A609" w14:textId="77777777" w:rsidR="003A3FA3" w:rsidRPr="002E68D5" w:rsidRDefault="003A3FA3" w:rsidP="003A3FA3">
      <w:pPr>
        <w:widowControl w:val="0"/>
        <w:autoSpaceDE w:val="0"/>
        <w:autoSpaceDN w:val="0"/>
        <w:adjustRightInd w:val="0"/>
        <w:spacing w:line="480" w:lineRule="auto"/>
        <w:ind w:left="480" w:hanging="480"/>
        <w:rPr>
          <w:rFonts w:ascii="Times New Roman" w:hAnsi="Times New Roman" w:cs="Times New Roman"/>
          <w:noProof/>
          <w:sz w:val="24"/>
          <w:szCs w:val="24"/>
        </w:rPr>
      </w:pPr>
      <w:r w:rsidRPr="002E68D5">
        <w:rPr>
          <w:rFonts w:ascii="Times New Roman" w:hAnsi="Times New Roman" w:cs="Times New Roman"/>
          <w:noProof/>
          <w:sz w:val="24"/>
          <w:szCs w:val="24"/>
        </w:rPr>
        <w:t>MMA, 2014b. Ministério do Meio Ambiente. Portaria MMA n</w:t>
      </w:r>
      <w:r w:rsidRPr="002E68D5">
        <w:rPr>
          <w:rFonts w:ascii="Times New Roman" w:hAnsi="Times New Roman" w:cs="Times New Roman"/>
          <w:noProof/>
          <w:sz w:val="24"/>
          <w:szCs w:val="24"/>
          <w:vertAlign w:val="superscript"/>
        </w:rPr>
        <w:t>o</w:t>
      </w:r>
      <w:r w:rsidRPr="002E68D5">
        <w:rPr>
          <w:rFonts w:ascii="Times New Roman" w:hAnsi="Times New Roman" w:cs="Times New Roman"/>
          <w:noProof/>
          <w:sz w:val="24"/>
          <w:szCs w:val="24"/>
        </w:rPr>
        <w:t xml:space="preserve"> 444, de 17 de Dezembro de 2014. Diário Of. da União da União 1, 121–126.</w:t>
      </w:r>
    </w:p>
    <w:p w14:paraId="6DA87F88" w14:textId="77777777" w:rsidR="003A3FA3" w:rsidRPr="002E68D5" w:rsidRDefault="003A3FA3" w:rsidP="003A3FA3">
      <w:pPr>
        <w:widowControl w:val="0"/>
        <w:autoSpaceDE w:val="0"/>
        <w:autoSpaceDN w:val="0"/>
        <w:adjustRightInd w:val="0"/>
        <w:spacing w:line="480" w:lineRule="auto"/>
        <w:ind w:left="480" w:hanging="480"/>
        <w:rPr>
          <w:rFonts w:ascii="Times New Roman" w:hAnsi="Times New Roman" w:cs="Times New Roman"/>
          <w:noProof/>
          <w:sz w:val="24"/>
          <w:szCs w:val="24"/>
        </w:rPr>
      </w:pPr>
      <w:r w:rsidRPr="002E68D5">
        <w:rPr>
          <w:rFonts w:ascii="Times New Roman" w:hAnsi="Times New Roman" w:cs="Times New Roman"/>
          <w:noProof/>
          <w:sz w:val="24"/>
          <w:szCs w:val="24"/>
        </w:rPr>
        <w:t xml:space="preserve">Monteiro, L., Machado, N., Martins, E., Pougy, N., Verdi, M., Martinelli, G., Loyola, R., 2018. </w:t>
      </w:r>
      <w:r w:rsidRPr="003A3FA3">
        <w:rPr>
          <w:rFonts w:ascii="Times New Roman" w:hAnsi="Times New Roman" w:cs="Times New Roman"/>
          <w:noProof/>
          <w:sz w:val="24"/>
          <w:szCs w:val="24"/>
        </w:rPr>
        <w:t xml:space="preserve">Conservation priorities for the threatened flora of mountaintop grasslands in Brazil. </w:t>
      </w:r>
      <w:r w:rsidRPr="002E68D5">
        <w:rPr>
          <w:rFonts w:ascii="Times New Roman" w:hAnsi="Times New Roman" w:cs="Times New Roman"/>
          <w:noProof/>
          <w:sz w:val="24"/>
          <w:szCs w:val="24"/>
        </w:rPr>
        <w:t>Flora 238, 234–243. https://doi.org/10.1016/j.flora.2017.03.007</w:t>
      </w:r>
    </w:p>
    <w:p w14:paraId="7431838F" w14:textId="77777777" w:rsidR="003A3FA3" w:rsidRPr="002E68D5" w:rsidRDefault="003A3FA3" w:rsidP="003A3FA3">
      <w:pPr>
        <w:widowControl w:val="0"/>
        <w:autoSpaceDE w:val="0"/>
        <w:autoSpaceDN w:val="0"/>
        <w:adjustRightInd w:val="0"/>
        <w:spacing w:line="480" w:lineRule="auto"/>
        <w:ind w:left="480" w:hanging="480"/>
        <w:rPr>
          <w:rFonts w:ascii="Times New Roman" w:hAnsi="Times New Roman" w:cs="Times New Roman"/>
          <w:noProof/>
          <w:sz w:val="24"/>
          <w:szCs w:val="24"/>
        </w:rPr>
      </w:pPr>
      <w:r w:rsidRPr="002E68D5">
        <w:rPr>
          <w:rFonts w:ascii="Times New Roman" w:hAnsi="Times New Roman" w:cs="Times New Roman"/>
          <w:noProof/>
          <w:sz w:val="24"/>
          <w:szCs w:val="24"/>
        </w:rPr>
        <w:t xml:space="preserve">Pardini, R., Bueno, A. de A., Gardner, T.A., Prado, P.I., Metzger, J.P., 2010. </w:t>
      </w:r>
      <w:r w:rsidRPr="003A3FA3">
        <w:rPr>
          <w:rFonts w:ascii="Times New Roman" w:hAnsi="Times New Roman" w:cs="Times New Roman"/>
          <w:noProof/>
          <w:sz w:val="24"/>
          <w:szCs w:val="24"/>
        </w:rPr>
        <w:t xml:space="preserve">Beyond the Fragmentation Threshold Hypothesis: Regime Shifts in Biodiversity Across Fragmented Landscapes. </w:t>
      </w:r>
      <w:r w:rsidRPr="002E68D5">
        <w:rPr>
          <w:rFonts w:ascii="Times New Roman" w:hAnsi="Times New Roman" w:cs="Times New Roman"/>
          <w:noProof/>
          <w:sz w:val="24"/>
          <w:szCs w:val="24"/>
        </w:rPr>
        <w:t>PLoS One 5, e13666. https://doi.org/10.1371/journal.pone.0013666</w:t>
      </w:r>
    </w:p>
    <w:p w14:paraId="2A90E83B" w14:textId="77777777" w:rsidR="003A3FA3" w:rsidRPr="002E68D5" w:rsidRDefault="003A3FA3" w:rsidP="003A3FA3">
      <w:pPr>
        <w:widowControl w:val="0"/>
        <w:autoSpaceDE w:val="0"/>
        <w:autoSpaceDN w:val="0"/>
        <w:adjustRightInd w:val="0"/>
        <w:spacing w:line="480" w:lineRule="auto"/>
        <w:ind w:left="480" w:hanging="480"/>
        <w:rPr>
          <w:rFonts w:ascii="Times New Roman" w:hAnsi="Times New Roman" w:cs="Times New Roman"/>
          <w:noProof/>
          <w:sz w:val="24"/>
          <w:szCs w:val="24"/>
        </w:rPr>
      </w:pPr>
      <w:r w:rsidRPr="002E68D5">
        <w:rPr>
          <w:rFonts w:ascii="Times New Roman" w:hAnsi="Times New Roman" w:cs="Times New Roman"/>
          <w:noProof/>
          <w:sz w:val="24"/>
          <w:szCs w:val="24"/>
        </w:rPr>
        <w:t>Paula-Souza, J., 2020. Hybanthus in Flora do Brasil 2020 [WWW Document]. Jard. Botânico do Rio Janeiro. URL http://reflora.jbrj.gov.br/reflora/floradobrasil/FB21516</w:t>
      </w:r>
    </w:p>
    <w:p w14:paraId="1429ECD6" w14:textId="77777777" w:rsidR="003A3FA3" w:rsidRPr="002E68D5" w:rsidRDefault="003A3FA3" w:rsidP="003A3FA3">
      <w:pPr>
        <w:widowControl w:val="0"/>
        <w:autoSpaceDE w:val="0"/>
        <w:autoSpaceDN w:val="0"/>
        <w:adjustRightInd w:val="0"/>
        <w:spacing w:line="480" w:lineRule="auto"/>
        <w:ind w:left="480" w:hanging="480"/>
        <w:rPr>
          <w:rFonts w:ascii="Times New Roman" w:hAnsi="Times New Roman" w:cs="Times New Roman"/>
          <w:noProof/>
          <w:sz w:val="24"/>
          <w:szCs w:val="24"/>
        </w:rPr>
      </w:pPr>
      <w:r w:rsidRPr="002E68D5">
        <w:rPr>
          <w:rFonts w:ascii="Times New Roman" w:hAnsi="Times New Roman" w:cs="Times New Roman"/>
          <w:noProof/>
          <w:sz w:val="24"/>
          <w:szCs w:val="24"/>
        </w:rPr>
        <w:t>Paula-Souza, J., 2015. Violaceae in Lista de Espécies da Flora do Brasil [WWW Document]. Jard. Botânico do Rio Janeiro. URL http://floradobrasil.jbrj.gov.br/jabot/floradobrasil/FB21516</w:t>
      </w:r>
    </w:p>
    <w:p w14:paraId="276F9992" w14:textId="77777777" w:rsidR="003A3FA3" w:rsidRPr="003A3FA3" w:rsidRDefault="003A3FA3" w:rsidP="003A3FA3">
      <w:pPr>
        <w:widowControl w:val="0"/>
        <w:autoSpaceDE w:val="0"/>
        <w:autoSpaceDN w:val="0"/>
        <w:adjustRightInd w:val="0"/>
        <w:spacing w:line="480" w:lineRule="auto"/>
        <w:ind w:left="480" w:hanging="480"/>
        <w:rPr>
          <w:rFonts w:ascii="Times New Roman" w:hAnsi="Times New Roman" w:cs="Times New Roman"/>
          <w:noProof/>
          <w:sz w:val="24"/>
          <w:szCs w:val="24"/>
        </w:rPr>
      </w:pPr>
      <w:r w:rsidRPr="003A3FA3">
        <w:rPr>
          <w:rFonts w:ascii="Times New Roman" w:hAnsi="Times New Roman" w:cs="Times New Roman"/>
          <w:noProof/>
          <w:sz w:val="24"/>
          <w:szCs w:val="24"/>
        </w:rPr>
        <w:t>Pearson, R.G., Raxworthy, C.J., Nakamura, M., Townsend Peterson, A., 2007. Predicting species distributions from small numbers of occurrence records: A test case using cryptic geckos in Madagascar. J. Biogeogr. 34, 102–117. https://doi.org/10.1111/j.1365-2699.2006.01594.x</w:t>
      </w:r>
    </w:p>
    <w:p w14:paraId="7F6348FB" w14:textId="77777777" w:rsidR="003A3FA3" w:rsidRPr="003A3FA3" w:rsidRDefault="003A3FA3" w:rsidP="003A3FA3">
      <w:pPr>
        <w:widowControl w:val="0"/>
        <w:autoSpaceDE w:val="0"/>
        <w:autoSpaceDN w:val="0"/>
        <w:adjustRightInd w:val="0"/>
        <w:spacing w:line="480" w:lineRule="auto"/>
        <w:ind w:left="480" w:hanging="480"/>
        <w:rPr>
          <w:rFonts w:ascii="Times New Roman" w:hAnsi="Times New Roman" w:cs="Times New Roman"/>
          <w:noProof/>
          <w:sz w:val="24"/>
          <w:szCs w:val="24"/>
        </w:rPr>
      </w:pPr>
      <w:r w:rsidRPr="003A3FA3">
        <w:rPr>
          <w:rFonts w:ascii="Times New Roman" w:hAnsi="Times New Roman" w:cs="Times New Roman"/>
          <w:noProof/>
          <w:sz w:val="24"/>
          <w:szCs w:val="24"/>
        </w:rPr>
        <w:t>Peterson, A.T., Soberón, J., Pearson, R.G., Anderson, R.P., Martínez-Meyer, E., Nakamura, M., Araújo, M.B., 2011. Ecological niches and geographic distributions. Princeton University Press, Princeton.</w:t>
      </w:r>
    </w:p>
    <w:p w14:paraId="1EF3C84F" w14:textId="77777777" w:rsidR="003A3FA3" w:rsidRPr="003A3FA3" w:rsidRDefault="003A3FA3" w:rsidP="003A3FA3">
      <w:pPr>
        <w:widowControl w:val="0"/>
        <w:autoSpaceDE w:val="0"/>
        <w:autoSpaceDN w:val="0"/>
        <w:adjustRightInd w:val="0"/>
        <w:spacing w:line="480" w:lineRule="auto"/>
        <w:ind w:left="480" w:hanging="480"/>
        <w:rPr>
          <w:rFonts w:ascii="Times New Roman" w:hAnsi="Times New Roman" w:cs="Times New Roman"/>
          <w:noProof/>
          <w:sz w:val="24"/>
          <w:szCs w:val="24"/>
        </w:rPr>
      </w:pPr>
      <w:r w:rsidRPr="003A3FA3">
        <w:rPr>
          <w:rFonts w:ascii="Times New Roman" w:hAnsi="Times New Roman" w:cs="Times New Roman"/>
          <w:noProof/>
          <w:sz w:val="24"/>
          <w:szCs w:val="24"/>
        </w:rPr>
        <w:t>QGIS, 2021. QGIS 3.16. Geographic Information System API Documentation. QGIS Association [WWW Document]. URL http://www.qgis.org</w:t>
      </w:r>
    </w:p>
    <w:p w14:paraId="095853BF" w14:textId="77777777" w:rsidR="003A3FA3" w:rsidRPr="003A3FA3" w:rsidRDefault="003A3FA3" w:rsidP="003A3FA3">
      <w:pPr>
        <w:widowControl w:val="0"/>
        <w:autoSpaceDE w:val="0"/>
        <w:autoSpaceDN w:val="0"/>
        <w:adjustRightInd w:val="0"/>
        <w:spacing w:line="480" w:lineRule="auto"/>
        <w:ind w:left="480" w:hanging="480"/>
        <w:rPr>
          <w:rFonts w:ascii="Times New Roman" w:hAnsi="Times New Roman" w:cs="Times New Roman"/>
          <w:noProof/>
          <w:sz w:val="24"/>
          <w:szCs w:val="24"/>
        </w:rPr>
      </w:pPr>
      <w:r w:rsidRPr="003A3FA3">
        <w:rPr>
          <w:rFonts w:ascii="Times New Roman" w:hAnsi="Times New Roman" w:cs="Times New Roman"/>
          <w:noProof/>
          <w:sz w:val="24"/>
          <w:szCs w:val="24"/>
        </w:rPr>
        <w:t>RCoreTeam, 2020. R: A language and environment for statistical computing. R Foundation for Statistical Computing, Vienna, Austria. [WWW Document]. version 4.0.0 (2020-04-24).</w:t>
      </w:r>
    </w:p>
    <w:p w14:paraId="1C918016" w14:textId="77777777" w:rsidR="003A3FA3" w:rsidRPr="002E68D5" w:rsidRDefault="003A3FA3" w:rsidP="003A3FA3">
      <w:pPr>
        <w:widowControl w:val="0"/>
        <w:autoSpaceDE w:val="0"/>
        <w:autoSpaceDN w:val="0"/>
        <w:adjustRightInd w:val="0"/>
        <w:spacing w:line="480" w:lineRule="auto"/>
        <w:ind w:left="480" w:hanging="480"/>
        <w:rPr>
          <w:rFonts w:ascii="Times New Roman" w:hAnsi="Times New Roman" w:cs="Times New Roman"/>
          <w:noProof/>
          <w:sz w:val="24"/>
          <w:szCs w:val="24"/>
        </w:rPr>
      </w:pPr>
      <w:r w:rsidRPr="002E68D5">
        <w:rPr>
          <w:rFonts w:ascii="Times New Roman" w:hAnsi="Times New Roman" w:cs="Times New Roman"/>
          <w:noProof/>
          <w:sz w:val="24"/>
          <w:szCs w:val="24"/>
        </w:rPr>
        <w:t xml:space="preserve">Rigueira, D.M.G., Rocha, P.L.B. da, Mariano-Neto, E., 2013. </w:t>
      </w:r>
      <w:r w:rsidRPr="003A3FA3">
        <w:rPr>
          <w:rFonts w:ascii="Times New Roman" w:hAnsi="Times New Roman" w:cs="Times New Roman"/>
          <w:noProof/>
          <w:sz w:val="24"/>
          <w:szCs w:val="24"/>
        </w:rPr>
        <w:t xml:space="preserve">Forest cover, extinction thresholds and time lags in woody plants (Myrtaceae) in the Brazilian Atlantic Forest: resources for conservation. </w:t>
      </w:r>
      <w:r w:rsidRPr="002E68D5">
        <w:rPr>
          <w:rFonts w:ascii="Times New Roman" w:hAnsi="Times New Roman" w:cs="Times New Roman"/>
          <w:noProof/>
          <w:sz w:val="24"/>
          <w:szCs w:val="24"/>
        </w:rPr>
        <w:t>Biodivers. Conserv. 22, 3141–3163. https://doi.org/10.1007/s10531-013-0575-4</w:t>
      </w:r>
    </w:p>
    <w:p w14:paraId="14EB7A3A" w14:textId="77777777" w:rsidR="003A3FA3" w:rsidRPr="003A3FA3" w:rsidRDefault="003A3FA3" w:rsidP="003A3FA3">
      <w:pPr>
        <w:widowControl w:val="0"/>
        <w:autoSpaceDE w:val="0"/>
        <w:autoSpaceDN w:val="0"/>
        <w:adjustRightInd w:val="0"/>
        <w:spacing w:line="480" w:lineRule="auto"/>
        <w:ind w:left="480" w:hanging="480"/>
        <w:rPr>
          <w:rFonts w:ascii="Times New Roman" w:hAnsi="Times New Roman" w:cs="Times New Roman"/>
          <w:noProof/>
          <w:sz w:val="24"/>
          <w:szCs w:val="24"/>
        </w:rPr>
      </w:pPr>
      <w:r w:rsidRPr="002E68D5">
        <w:rPr>
          <w:rFonts w:ascii="Times New Roman" w:hAnsi="Times New Roman" w:cs="Times New Roman"/>
          <w:noProof/>
          <w:sz w:val="24"/>
          <w:szCs w:val="24"/>
        </w:rPr>
        <w:t xml:space="preserve">Rocha-Santos, L., Pessoa, M.S., Cassano, C.R., Talora, D.C., Orihuela, R.L.L., Mariano-Neto, E., Morante-Filho, J.C., Faria, D., Cazetta, E., 2016. </w:t>
      </w:r>
      <w:r w:rsidRPr="003A3FA3">
        <w:rPr>
          <w:rFonts w:ascii="Times New Roman" w:hAnsi="Times New Roman" w:cs="Times New Roman"/>
          <w:noProof/>
          <w:sz w:val="24"/>
          <w:szCs w:val="24"/>
        </w:rPr>
        <w:t>The shrinkage of a forest: Landscape-scale deforestation leading to overall changes in local forest structure. Biol. Conserv. 196, 1–9. https://doi.org/10.1016/j.biocon.2016.01.028</w:t>
      </w:r>
    </w:p>
    <w:p w14:paraId="28BCB952" w14:textId="77777777" w:rsidR="003A3FA3" w:rsidRPr="003A3FA3" w:rsidRDefault="003A3FA3" w:rsidP="003A3FA3">
      <w:pPr>
        <w:widowControl w:val="0"/>
        <w:autoSpaceDE w:val="0"/>
        <w:autoSpaceDN w:val="0"/>
        <w:adjustRightInd w:val="0"/>
        <w:spacing w:line="480" w:lineRule="auto"/>
        <w:ind w:left="480" w:hanging="480"/>
        <w:rPr>
          <w:rFonts w:ascii="Times New Roman" w:hAnsi="Times New Roman" w:cs="Times New Roman"/>
          <w:noProof/>
          <w:sz w:val="24"/>
          <w:szCs w:val="24"/>
        </w:rPr>
      </w:pPr>
      <w:r w:rsidRPr="003A3FA3">
        <w:rPr>
          <w:rFonts w:ascii="Times New Roman" w:hAnsi="Times New Roman" w:cs="Times New Roman"/>
          <w:noProof/>
          <w:sz w:val="24"/>
          <w:szCs w:val="24"/>
        </w:rPr>
        <w:t>Saaty, T.L., 1977. A scaling method for priorities in hierarchical structures. J. Math. Psychol. 15, 234–281.</w:t>
      </w:r>
    </w:p>
    <w:p w14:paraId="6B1E45BE" w14:textId="77777777" w:rsidR="003A3FA3" w:rsidRPr="003A3FA3" w:rsidRDefault="003A3FA3" w:rsidP="003A3FA3">
      <w:pPr>
        <w:widowControl w:val="0"/>
        <w:autoSpaceDE w:val="0"/>
        <w:autoSpaceDN w:val="0"/>
        <w:adjustRightInd w:val="0"/>
        <w:spacing w:line="480" w:lineRule="auto"/>
        <w:ind w:left="480" w:hanging="480"/>
        <w:rPr>
          <w:rFonts w:ascii="Times New Roman" w:hAnsi="Times New Roman" w:cs="Times New Roman"/>
          <w:noProof/>
          <w:sz w:val="24"/>
          <w:szCs w:val="24"/>
        </w:rPr>
      </w:pPr>
      <w:r w:rsidRPr="003A3FA3">
        <w:rPr>
          <w:rFonts w:ascii="Times New Roman" w:hAnsi="Times New Roman" w:cs="Times New Roman"/>
          <w:noProof/>
          <w:sz w:val="24"/>
          <w:szCs w:val="24"/>
        </w:rPr>
        <w:t>Sánchez-Tapia, A., Mortara, S.R., Bezerra Rocha, D.S., Mendes Barros, F.S., Gall, G., de Siqueira, M.F., 2020. modleR: a modular workflow to perform ecological niche modeling in R 1–25. https://doi.org/10.1101/2020.04.01.021105</w:t>
      </w:r>
    </w:p>
    <w:p w14:paraId="03668AC1" w14:textId="77777777" w:rsidR="003A3FA3" w:rsidRPr="002E68D5" w:rsidRDefault="003A3FA3" w:rsidP="003A3FA3">
      <w:pPr>
        <w:widowControl w:val="0"/>
        <w:autoSpaceDE w:val="0"/>
        <w:autoSpaceDN w:val="0"/>
        <w:adjustRightInd w:val="0"/>
        <w:spacing w:line="480" w:lineRule="auto"/>
        <w:ind w:left="480" w:hanging="480"/>
        <w:rPr>
          <w:rFonts w:ascii="Times New Roman" w:hAnsi="Times New Roman" w:cs="Times New Roman"/>
          <w:noProof/>
          <w:sz w:val="24"/>
          <w:szCs w:val="24"/>
        </w:rPr>
      </w:pPr>
      <w:r w:rsidRPr="002E68D5">
        <w:rPr>
          <w:rFonts w:ascii="Times New Roman" w:hAnsi="Times New Roman" w:cs="Times New Roman"/>
          <w:noProof/>
          <w:sz w:val="24"/>
          <w:szCs w:val="24"/>
        </w:rPr>
        <w:t>SEMA, 2017a. Secretaria do Meio Ambiente do Estado da Bahia, 2017a. Portaria SEMA n</w:t>
      </w:r>
      <w:r w:rsidRPr="002E68D5">
        <w:rPr>
          <w:rFonts w:ascii="Times New Roman" w:hAnsi="Times New Roman" w:cs="Times New Roman"/>
          <w:noProof/>
          <w:sz w:val="24"/>
          <w:szCs w:val="24"/>
          <w:vertAlign w:val="superscript"/>
        </w:rPr>
        <w:t>o</w:t>
      </w:r>
      <w:r w:rsidRPr="002E68D5">
        <w:rPr>
          <w:rFonts w:ascii="Times New Roman" w:hAnsi="Times New Roman" w:cs="Times New Roman"/>
          <w:noProof/>
          <w:sz w:val="24"/>
          <w:szCs w:val="24"/>
        </w:rPr>
        <w:t xml:space="preserve"> 40, de 22 de Agosto de 2017. Diário Of. do Estado 22–27.</w:t>
      </w:r>
    </w:p>
    <w:p w14:paraId="0FE5C3FD" w14:textId="77777777" w:rsidR="003A3FA3" w:rsidRPr="002E68D5" w:rsidRDefault="003A3FA3" w:rsidP="003A3FA3">
      <w:pPr>
        <w:widowControl w:val="0"/>
        <w:autoSpaceDE w:val="0"/>
        <w:autoSpaceDN w:val="0"/>
        <w:adjustRightInd w:val="0"/>
        <w:spacing w:line="480" w:lineRule="auto"/>
        <w:ind w:left="480" w:hanging="480"/>
        <w:rPr>
          <w:rFonts w:ascii="Times New Roman" w:hAnsi="Times New Roman" w:cs="Times New Roman"/>
          <w:noProof/>
          <w:sz w:val="24"/>
          <w:szCs w:val="24"/>
        </w:rPr>
      </w:pPr>
      <w:r w:rsidRPr="002E68D5">
        <w:rPr>
          <w:rFonts w:ascii="Times New Roman" w:hAnsi="Times New Roman" w:cs="Times New Roman"/>
          <w:noProof/>
          <w:sz w:val="24"/>
          <w:szCs w:val="24"/>
        </w:rPr>
        <w:t>SEMA, 2017b. Secretaria do Meio Ambiente do Estado da Bahia, 2017b. Portaria SEMA n</w:t>
      </w:r>
      <w:r w:rsidRPr="002E68D5">
        <w:rPr>
          <w:rFonts w:ascii="Times New Roman" w:hAnsi="Times New Roman" w:cs="Times New Roman"/>
          <w:noProof/>
          <w:sz w:val="24"/>
          <w:szCs w:val="24"/>
          <w:vertAlign w:val="superscript"/>
        </w:rPr>
        <w:t>o</w:t>
      </w:r>
      <w:r w:rsidRPr="002E68D5">
        <w:rPr>
          <w:rFonts w:ascii="Times New Roman" w:hAnsi="Times New Roman" w:cs="Times New Roman"/>
          <w:noProof/>
          <w:sz w:val="24"/>
          <w:szCs w:val="24"/>
        </w:rPr>
        <w:t xml:space="preserve"> 37, de 16 de Agosto de 2017. Diário Of. do Estado 33–38.</w:t>
      </w:r>
    </w:p>
    <w:p w14:paraId="7C9C8B63" w14:textId="77777777" w:rsidR="003A3FA3" w:rsidRPr="002E68D5" w:rsidRDefault="003A3FA3" w:rsidP="003A3FA3">
      <w:pPr>
        <w:widowControl w:val="0"/>
        <w:autoSpaceDE w:val="0"/>
        <w:autoSpaceDN w:val="0"/>
        <w:adjustRightInd w:val="0"/>
        <w:spacing w:line="480" w:lineRule="auto"/>
        <w:ind w:left="480" w:hanging="480"/>
        <w:rPr>
          <w:rFonts w:ascii="Times New Roman" w:hAnsi="Times New Roman" w:cs="Times New Roman"/>
          <w:noProof/>
          <w:sz w:val="24"/>
          <w:szCs w:val="24"/>
        </w:rPr>
      </w:pPr>
      <w:r w:rsidRPr="003A3FA3">
        <w:rPr>
          <w:rFonts w:ascii="Times New Roman" w:hAnsi="Times New Roman" w:cs="Times New Roman"/>
          <w:noProof/>
          <w:sz w:val="24"/>
          <w:szCs w:val="24"/>
        </w:rPr>
        <w:t xml:space="preserve">Shcheglovitova, M., Anderson, R.P., 2013. Estimating optimal complexity for ecological niche models: A jackknife approach for species with small sample sizes. </w:t>
      </w:r>
      <w:r w:rsidRPr="002E68D5">
        <w:rPr>
          <w:rFonts w:ascii="Times New Roman" w:hAnsi="Times New Roman" w:cs="Times New Roman"/>
          <w:noProof/>
          <w:sz w:val="24"/>
          <w:szCs w:val="24"/>
        </w:rPr>
        <w:t>Ecol. Modell. 269, 9–17. https://doi.org/10.1016/j.ecolmodel.2013.08.011</w:t>
      </w:r>
    </w:p>
    <w:p w14:paraId="1C9C43F0" w14:textId="77777777" w:rsidR="003A3FA3" w:rsidRPr="003A3FA3" w:rsidRDefault="003A3FA3" w:rsidP="003A3FA3">
      <w:pPr>
        <w:widowControl w:val="0"/>
        <w:autoSpaceDE w:val="0"/>
        <w:autoSpaceDN w:val="0"/>
        <w:adjustRightInd w:val="0"/>
        <w:spacing w:line="480" w:lineRule="auto"/>
        <w:ind w:left="480" w:hanging="480"/>
        <w:rPr>
          <w:rFonts w:ascii="Times New Roman" w:hAnsi="Times New Roman" w:cs="Times New Roman"/>
          <w:noProof/>
          <w:sz w:val="24"/>
          <w:szCs w:val="24"/>
        </w:rPr>
      </w:pPr>
      <w:r w:rsidRPr="002E68D5">
        <w:rPr>
          <w:rFonts w:ascii="Times New Roman" w:hAnsi="Times New Roman" w:cs="Times New Roman"/>
          <w:noProof/>
          <w:sz w:val="24"/>
          <w:szCs w:val="24"/>
        </w:rPr>
        <w:t xml:space="preserve">Siqueira, M.F. de, Durigan, G., de Marco Júnior, P., Peterson, A.T., 2009. </w:t>
      </w:r>
      <w:r w:rsidRPr="003A3FA3">
        <w:rPr>
          <w:rFonts w:ascii="Times New Roman" w:hAnsi="Times New Roman" w:cs="Times New Roman"/>
          <w:noProof/>
          <w:sz w:val="24"/>
          <w:szCs w:val="24"/>
        </w:rPr>
        <w:t>Something from nothing: Using landscape similarity and ecological niche modeling to find rare plant species. J. Nat. Conserv. 17, 25–32. https://doi.org/10.1016/j.jnc.2008.11.001</w:t>
      </w:r>
    </w:p>
    <w:p w14:paraId="31E7021D" w14:textId="77777777" w:rsidR="003A3FA3" w:rsidRPr="003A3FA3" w:rsidRDefault="003A3FA3" w:rsidP="003A3FA3">
      <w:pPr>
        <w:widowControl w:val="0"/>
        <w:autoSpaceDE w:val="0"/>
        <w:autoSpaceDN w:val="0"/>
        <w:adjustRightInd w:val="0"/>
        <w:spacing w:line="480" w:lineRule="auto"/>
        <w:ind w:left="480" w:hanging="480"/>
        <w:rPr>
          <w:rFonts w:ascii="Times New Roman" w:hAnsi="Times New Roman" w:cs="Times New Roman"/>
          <w:noProof/>
          <w:sz w:val="24"/>
          <w:szCs w:val="24"/>
        </w:rPr>
      </w:pPr>
      <w:r w:rsidRPr="003A3FA3">
        <w:rPr>
          <w:rFonts w:ascii="Times New Roman" w:hAnsi="Times New Roman" w:cs="Times New Roman"/>
          <w:noProof/>
          <w:sz w:val="24"/>
          <w:szCs w:val="24"/>
        </w:rPr>
        <w:t>SpeciesLink, 2021. Specieslink [WWW Document]. URL http://www.splink.org.br/</w:t>
      </w:r>
    </w:p>
    <w:p w14:paraId="0648E7A8" w14:textId="77777777" w:rsidR="003A3FA3" w:rsidRPr="002E68D5" w:rsidRDefault="003A3FA3" w:rsidP="003A3FA3">
      <w:pPr>
        <w:widowControl w:val="0"/>
        <w:autoSpaceDE w:val="0"/>
        <w:autoSpaceDN w:val="0"/>
        <w:adjustRightInd w:val="0"/>
        <w:spacing w:line="480" w:lineRule="auto"/>
        <w:ind w:left="480" w:hanging="480"/>
        <w:rPr>
          <w:rFonts w:ascii="Times New Roman" w:hAnsi="Times New Roman" w:cs="Times New Roman"/>
          <w:noProof/>
          <w:sz w:val="24"/>
          <w:szCs w:val="24"/>
        </w:rPr>
      </w:pPr>
      <w:r w:rsidRPr="003A3FA3">
        <w:rPr>
          <w:rFonts w:ascii="Times New Roman" w:hAnsi="Times New Roman" w:cs="Times New Roman"/>
          <w:noProof/>
          <w:sz w:val="24"/>
          <w:szCs w:val="24"/>
        </w:rPr>
        <w:t xml:space="preserve">Stockwell, D.R.B., Peterson, A.T., 2002. Effects of sample size on accuracy of species distribution models. </w:t>
      </w:r>
      <w:r w:rsidRPr="002E68D5">
        <w:rPr>
          <w:rFonts w:ascii="Times New Roman" w:hAnsi="Times New Roman" w:cs="Times New Roman"/>
          <w:noProof/>
          <w:sz w:val="24"/>
          <w:szCs w:val="24"/>
        </w:rPr>
        <w:t>Ecol. Modell. 148, 1–13. https://doi.org/S0304-3800(01)00388-X</w:t>
      </w:r>
    </w:p>
    <w:p w14:paraId="35EBD8B2" w14:textId="77777777" w:rsidR="003A3FA3" w:rsidRPr="002E68D5" w:rsidRDefault="003A3FA3" w:rsidP="003A3FA3">
      <w:pPr>
        <w:widowControl w:val="0"/>
        <w:autoSpaceDE w:val="0"/>
        <w:autoSpaceDN w:val="0"/>
        <w:adjustRightInd w:val="0"/>
        <w:spacing w:line="480" w:lineRule="auto"/>
        <w:ind w:left="480" w:hanging="480"/>
        <w:rPr>
          <w:rFonts w:ascii="Times New Roman" w:hAnsi="Times New Roman" w:cs="Times New Roman"/>
          <w:noProof/>
          <w:sz w:val="24"/>
          <w:szCs w:val="24"/>
        </w:rPr>
      </w:pPr>
      <w:r w:rsidRPr="002E68D5">
        <w:rPr>
          <w:rFonts w:ascii="Times New Roman" w:hAnsi="Times New Roman" w:cs="Times New Roman"/>
          <w:noProof/>
          <w:sz w:val="24"/>
          <w:szCs w:val="24"/>
        </w:rPr>
        <w:t xml:space="preserve">Velazco, S.J.E., Galvão, F., Villalobos, F., De Marco Júnior, P., 2017. </w:t>
      </w:r>
      <w:r w:rsidRPr="003A3FA3">
        <w:rPr>
          <w:rFonts w:ascii="Times New Roman" w:hAnsi="Times New Roman" w:cs="Times New Roman"/>
          <w:noProof/>
          <w:sz w:val="24"/>
          <w:szCs w:val="24"/>
        </w:rPr>
        <w:t xml:space="preserve">Using worldwide edaphic data to model plant species niches: An assessment at a continental extent. </w:t>
      </w:r>
      <w:r w:rsidRPr="002E68D5">
        <w:rPr>
          <w:rFonts w:ascii="Times New Roman" w:hAnsi="Times New Roman" w:cs="Times New Roman"/>
          <w:noProof/>
          <w:sz w:val="24"/>
          <w:szCs w:val="24"/>
        </w:rPr>
        <w:t>PLoS One 12, e0186025. https://doi.org/10.1371/journal.pone.0186025</w:t>
      </w:r>
    </w:p>
    <w:p w14:paraId="33E4F523" w14:textId="77777777" w:rsidR="003A3FA3" w:rsidRPr="003A3FA3" w:rsidRDefault="003A3FA3" w:rsidP="003A3FA3">
      <w:pPr>
        <w:widowControl w:val="0"/>
        <w:autoSpaceDE w:val="0"/>
        <w:autoSpaceDN w:val="0"/>
        <w:adjustRightInd w:val="0"/>
        <w:spacing w:line="480" w:lineRule="auto"/>
        <w:ind w:left="480" w:hanging="480"/>
        <w:rPr>
          <w:rFonts w:ascii="Times New Roman" w:hAnsi="Times New Roman" w:cs="Times New Roman"/>
          <w:noProof/>
          <w:sz w:val="24"/>
          <w:szCs w:val="24"/>
        </w:rPr>
      </w:pPr>
      <w:r w:rsidRPr="002E68D5">
        <w:rPr>
          <w:rFonts w:ascii="Times New Roman" w:hAnsi="Times New Roman" w:cs="Times New Roman"/>
          <w:noProof/>
          <w:sz w:val="24"/>
          <w:szCs w:val="24"/>
        </w:rPr>
        <w:t xml:space="preserve">Vilela, B., Nascimento, F.A., Vital, M.V.C., 2018. </w:t>
      </w:r>
      <w:r w:rsidRPr="003A3FA3">
        <w:rPr>
          <w:rFonts w:ascii="Times New Roman" w:hAnsi="Times New Roman" w:cs="Times New Roman"/>
          <w:noProof/>
          <w:sz w:val="24"/>
          <w:szCs w:val="24"/>
        </w:rPr>
        <w:t>Impacts of climate change on small-ranged amphibians of the Northern Atlantic forest. Oecologia Aust. 22, 130–143. https://doi.org/10.4257/oeco.2018.2202.03</w:t>
      </w:r>
    </w:p>
    <w:p w14:paraId="719D1CB3" w14:textId="77777777" w:rsidR="003A3FA3" w:rsidRPr="003A3FA3" w:rsidRDefault="003A3FA3" w:rsidP="003A3FA3">
      <w:pPr>
        <w:widowControl w:val="0"/>
        <w:autoSpaceDE w:val="0"/>
        <w:autoSpaceDN w:val="0"/>
        <w:adjustRightInd w:val="0"/>
        <w:spacing w:line="480" w:lineRule="auto"/>
        <w:ind w:left="480" w:hanging="480"/>
        <w:rPr>
          <w:rFonts w:ascii="Times New Roman" w:hAnsi="Times New Roman" w:cs="Times New Roman"/>
          <w:noProof/>
          <w:sz w:val="24"/>
        </w:rPr>
      </w:pPr>
      <w:r w:rsidRPr="003A3FA3">
        <w:rPr>
          <w:rFonts w:ascii="Times New Roman" w:hAnsi="Times New Roman" w:cs="Times New Roman"/>
          <w:noProof/>
          <w:sz w:val="24"/>
          <w:szCs w:val="24"/>
        </w:rPr>
        <w:t>Wisz, M.S., Hijmans, R.J., Li, J., Peterson, A.T., Graham, C.H., Guisan, A., Elith, J., Dudík, M., Ferrier, S., Huettmann, F., Leathwick, J.R., Lehmann, A., Lohmann, L., Loiselle, B.A., Manion, G., Moritz, C., Nakamura, M., Nakazawa, Y., Overton, J.M.C., Phillips, S.J., Richardson, K.S., Scachetti-Pereira, R., Schapire, R.E., Soberón, J., Williams, S.E., Zimmermann, N.E., 2008. Effects of sample size on the performance of species distribution models. Divers. Distrib. 14, 763–773. https://doi.org/10.1111/j.1472-4642.2008.00482.x</w:t>
      </w:r>
    </w:p>
    <w:p w14:paraId="21A51271" w14:textId="0CC4D3E5" w:rsidR="00951FD5" w:rsidRPr="001B0F39" w:rsidRDefault="003A3FA3" w:rsidP="00F80C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end"/>
      </w:r>
    </w:p>
    <w:sectPr w:rsidR="00951FD5" w:rsidRPr="001B0F39" w:rsidSect="00F80CC0">
      <w:pgSz w:w="11906" w:h="16838"/>
      <w:pgMar w:top="1417" w:right="1701" w:bottom="1417" w:left="1701" w:header="708" w:footer="708" w:gutter="0"/>
      <w:lnNumType w:countBy="1" w:restart="continuous"/>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CDBF34" w14:textId="77777777" w:rsidR="00A3325C" w:rsidRDefault="00A3325C" w:rsidP="00B90137">
      <w:pPr>
        <w:spacing w:after="0" w:line="240" w:lineRule="auto"/>
      </w:pPr>
      <w:r>
        <w:separator/>
      </w:r>
    </w:p>
  </w:endnote>
  <w:endnote w:type="continuationSeparator" w:id="0">
    <w:p w14:paraId="27FC4BBC" w14:textId="77777777" w:rsidR="00A3325C" w:rsidRDefault="00A3325C" w:rsidP="00B90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00002A87" w:usb1="80000000" w:usb2="00000008" w:usb3="00000000" w:csb0="000001F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96FD1A" w14:textId="77777777" w:rsidR="00A3325C" w:rsidRDefault="00A3325C" w:rsidP="00B90137">
      <w:pPr>
        <w:spacing w:after="0" w:line="240" w:lineRule="auto"/>
      </w:pPr>
      <w:r>
        <w:separator/>
      </w:r>
    </w:p>
  </w:footnote>
  <w:footnote w:type="continuationSeparator" w:id="0">
    <w:p w14:paraId="3C53276B" w14:textId="77777777" w:rsidR="00A3325C" w:rsidRDefault="00A3325C" w:rsidP="00B9013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0572076"/>
      <w:docPartObj>
        <w:docPartGallery w:val="Page Numbers (Top of Page)"/>
        <w:docPartUnique/>
      </w:docPartObj>
    </w:sdtPr>
    <w:sdtEndPr/>
    <w:sdtContent>
      <w:p w14:paraId="43970D91" w14:textId="615098D5" w:rsidR="00B90137" w:rsidRDefault="00B90137">
        <w:pPr>
          <w:pStyle w:val="Header"/>
          <w:jc w:val="right"/>
        </w:pPr>
        <w:r>
          <w:fldChar w:fldCharType="begin"/>
        </w:r>
        <w:r>
          <w:instrText>PAGE   \* MERGEFORMAT</w:instrText>
        </w:r>
        <w:r>
          <w:fldChar w:fldCharType="separate"/>
        </w:r>
        <w:r w:rsidR="00F712C3" w:rsidRPr="00F712C3">
          <w:rPr>
            <w:noProof/>
            <w:lang w:val="pt-BR"/>
          </w:rPr>
          <w:t>19</w:t>
        </w:r>
        <w:r>
          <w:fldChar w:fldCharType="end"/>
        </w:r>
      </w:p>
    </w:sdtContent>
  </w:sdt>
  <w:p w14:paraId="44F5B351" w14:textId="77777777" w:rsidR="00B90137" w:rsidRDefault="00B9013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visionView w:markup="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617"/>
    <w:rsid w:val="00000671"/>
    <w:rsid w:val="00001669"/>
    <w:rsid w:val="0000415C"/>
    <w:rsid w:val="000076E6"/>
    <w:rsid w:val="00010B33"/>
    <w:rsid w:val="00013265"/>
    <w:rsid w:val="00013CB8"/>
    <w:rsid w:val="00014919"/>
    <w:rsid w:val="0002135A"/>
    <w:rsid w:val="000230F0"/>
    <w:rsid w:val="00030B62"/>
    <w:rsid w:val="00034452"/>
    <w:rsid w:val="00042AE1"/>
    <w:rsid w:val="000549FD"/>
    <w:rsid w:val="000575E5"/>
    <w:rsid w:val="000603EF"/>
    <w:rsid w:val="000621D6"/>
    <w:rsid w:val="00064295"/>
    <w:rsid w:val="00064BAA"/>
    <w:rsid w:val="00067444"/>
    <w:rsid w:val="00067BA3"/>
    <w:rsid w:val="00067E10"/>
    <w:rsid w:val="000740AF"/>
    <w:rsid w:val="00075416"/>
    <w:rsid w:val="000838E8"/>
    <w:rsid w:val="00086E4E"/>
    <w:rsid w:val="0009339E"/>
    <w:rsid w:val="000942A1"/>
    <w:rsid w:val="00095A58"/>
    <w:rsid w:val="00095DE0"/>
    <w:rsid w:val="000A0C09"/>
    <w:rsid w:val="000A4ACA"/>
    <w:rsid w:val="000A5E1F"/>
    <w:rsid w:val="000B2DC8"/>
    <w:rsid w:val="000B356E"/>
    <w:rsid w:val="000C07D3"/>
    <w:rsid w:val="000C1045"/>
    <w:rsid w:val="000C16D9"/>
    <w:rsid w:val="000C35AE"/>
    <w:rsid w:val="000C5E87"/>
    <w:rsid w:val="000D3800"/>
    <w:rsid w:val="000D443B"/>
    <w:rsid w:val="000E23DD"/>
    <w:rsid w:val="000E403A"/>
    <w:rsid w:val="000E6C7E"/>
    <w:rsid w:val="000F79BB"/>
    <w:rsid w:val="001038FD"/>
    <w:rsid w:val="0011190E"/>
    <w:rsid w:val="00113737"/>
    <w:rsid w:val="00115AED"/>
    <w:rsid w:val="00117BBC"/>
    <w:rsid w:val="00120398"/>
    <w:rsid w:val="00121297"/>
    <w:rsid w:val="00123E42"/>
    <w:rsid w:val="001243F8"/>
    <w:rsid w:val="0012545C"/>
    <w:rsid w:val="0012604D"/>
    <w:rsid w:val="00126334"/>
    <w:rsid w:val="0013334E"/>
    <w:rsid w:val="00133965"/>
    <w:rsid w:val="001401E7"/>
    <w:rsid w:val="0014233B"/>
    <w:rsid w:val="00145C00"/>
    <w:rsid w:val="0015364B"/>
    <w:rsid w:val="0015617E"/>
    <w:rsid w:val="0015627A"/>
    <w:rsid w:val="001622A0"/>
    <w:rsid w:val="00163EFD"/>
    <w:rsid w:val="00164C0B"/>
    <w:rsid w:val="001660E4"/>
    <w:rsid w:val="00172465"/>
    <w:rsid w:val="0017319A"/>
    <w:rsid w:val="00190A2B"/>
    <w:rsid w:val="00194466"/>
    <w:rsid w:val="00194AE1"/>
    <w:rsid w:val="00194BD8"/>
    <w:rsid w:val="00194EF3"/>
    <w:rsid w:val="001965C4"/>
    <w:rsid w:val="00196689"/>
    <w:rsid w:val="001A766F"/>
    <w:rsid w:val="001B0F39"/>
    <w:rsid w:val="001B1E96"/>
    <w:rsid w:val="001C00D8"/>
    <w:rsid w:val="001C02BE"/>
    <w:rsid w:val="001D0E8A"/>
    <w:rsid w:val="001D1983"/>
    <w:rsid w:val="001D245C"/>
    <w:rsid w:val="001D4041"/>
    <w:rsid w:val="001D4C5B"/>
    <w:rsid w:val="001D59AC"/>
    <w:rsid w:val="001D6225"/>
    <w:rsid w:val="001D7F80"/>
    <w:rsid w:val="001E2838"/>
    <w:rsid w:val="001E377A"/>
    <w:rsid w:val="001E3EC1"/>
    <w:rsid w:val="001E58EA"/>
    <w:rsid w:val="001E5F4F"/>
    <w:rsid w:val="001E6682"/>
    <w:rsid w:val="001F0E99"/>
    <w:rsid w:val="001F6141"/>
    <w:rsid w:val="001F64E2"/>
    <w:rsid w:val="001F71EF"/>
    <w:rsid w:val="002111E8"/>
    <w:rsid w:val="002134FA"/>
    <w:rsid w:val="00215C37"/>
    <w:rsid w:val="00222195"/>
    <w:rsid w:val="0022528A"/>
    <w:rsid w:val="0023039D"/>
    <w:rsid w:val="0024439B"/>
    <w:rsid w:val="002470AC"/>
    <w:rsid w:val="0025205C"/>
    <w:rsid w:val="002550DB"/>
    <w:rsid w:val="0027179B"/>
    <w:rsid w:val="002719EA"/>
    <w:rsid w:val="002752CC"/>
    <w:rsid w:val="00283010"/>
    <w:rsid w:val="002868E9"/>
    <w:rsid w:val="00290E7C"/>
    <w:rsid w:val="00292479"/>
    <w:rsid w:val="00292846"/>
    <w:rsid w:val="002951A0"/>
    <w:rsid w:val="002956D1"/>
    <w:rsid w:val="002A38BC"/>
    <w:rsid w:val="002A501D"/>
    <w:rsid w:val="002A663E"/>
    <w:rsid w:val="002A7457"/>
    <w:rsid w:val="002B3B1E"/>
    <w:rsid w:val="002B6F7D"/>
    <w:rsid w:val="002C18DB"/>
    <w:rsid w:val="002E4EBA"/>
    <w:rsid w:val="002E68D5"/>
    <w:rsid w:val="002F2F42"/>
    <w:rsid w:val="002F4622"/>
    <w:rsid w:val="003048C1"/>
    <w:rsid w:val="00307881"/>
    <w:rsid w:val="00313C6D"/>
    <w:rsid w:val="00315998"/>
    <w:rsid w:val="0031765B"/>
    <w:rsid w:val="00324B30"/>
    <w:rsid w:val="0033038E"/>
    <w:rsid w:val="00341236"/>
    <w:rsid w:val="00343C5B"/>
    <w:rsid w:val="00347639"/>
    <w:rsid w:val="00351B48"/>
    <w:rsid w:val="0035239F"/>
    <w:rsid w:val="00352DB4"/>
    <w:rsid w:val="003550E2"/>
    <w:rsid w:val="00357AD2"/>
    <w:rsid w:val="00366319"/>
    <w:rsid w:val="003677B6"/>
    <w:rsid w:val="00374690"/>
    <w:rsid w:val="003751D5"/>
    <w:rsid w:val="00385B2E"/>
    <w:rsid w:val="00385E33"/>
    <w:rsid w:val="00393FD2"/>
    <w:rsid w:val="003A3D29"/>
    <w:rsid w:val="003A3FA3"/>
    <w:rsid w:val="003A6860"/>
    <w:rsid w:val="003A6F98"/>
    <w:rsid w:val="003A772A"/>
    <w:rsid w:val="003B09CC"/>
    <w:rsid w:val="003B1A25"/>
    <w:rsid w:val="003B5B51"/>
    <w:rsid w:val="003B6591"/>
    <w:rsid w:val="003B68C8"/>
    <w:rsid w:val="003C57B0"/>
    <w:rsid w:val="003C6E42"/>
    <w:rsid w:val="003D450C"/>
    <w:rsid w:val="003D723B"/>
    <w:rsid w:val="003E37CA"/>
    <w:rsid w:val="003E50C6"/>
    <w:rsid w:val="003F1EB1"/>
    <w:rsid w:val="003F249F"/>
    <w:rsid w:val="003F4961"/>
    <w:rsid w:val="003F4E7A"/>
    <w:rsid w:val="00401E56"/>
    <w:rsid w:val="00403FC5"/>
    <w:rsid w:val="0040707A"/>
    <w:rsid w:val="0041318B"/>
    <w:rsid w:val="0041764C"/>
    <w:rsid w:val="00417FE8"/>
    <w:rsid w:val="00421314"/>
    <w:rsid w:val="00423A39"/>
    <w:rsid w:val="00430DCD"/>
    <w:rsid w:val="00434ADE"/>
    <w:rsid w:val="004406F5"/>
    <w:rsid w:val="00444CE3"/>
    <w:rsid w:val="004462ED"/>
    <w:rsid w:val="004505F8"/>
    <w:rsid w:val="00456259"/>
    <w:rsid w:val="004564EE"/>
    <w:rsid w:val="0045694B"/>
    <w:rsid w:val="0046371D"/>
    <w:rsid w:val="0046520E"/>
    <w:rsid w:val="00466715"/>
    <w:rsid w:val="00473DE1"/>
    <w:rsid w:val="004752DF"/>
    <w:rsid w:val="00481DB0"/>
    <w:rsid w:val="0048682C"/>
    <w:rsid w:val="00487337"/>
    <w:rsid w:val="00491295"/>
    <w:rsid w:val="0049495F"/>
    <w:rsid w:val="004A27DD"/>
    <w:rsid w:val="004B2704"/>
    <w:rsid w:val="004C49AF"/>
    <w:rsid w:val="004C5B7F"/>
    <w:rsid w:val="004D1E65"/>
    <w:rsid w:val="004D4CDE"/>
    <w:rsid w:val="004E0DD9"/>
    <w:rsid w:val="004E2558"/>
    <w:rsid w:val="004E25BF"/>
    <w:rsid w:val="004F1297"/>
    <w:rsid w:val="004F16E1"/>
    <w:rsid w:val="004F5092"/>
    <w:rsid w:val="004F5938"/>
    <w:rsid w:val="004F63CF"/>
    <w:rsid w:val="004F6A3A"/>
    <w:rsid w:val="00501766"/>
    <w:rsid w:val="0050596F"/>
    <w:rsid w:val="0051030C"/>
    <w:rsid w:val="005111D4"/>
    <w:rsid w:val="00522BE4"/>
    <w:rsid w:val="00524FD6"/>
    <w:rsid w:val="00526D56"/>
    <w:rsid w:val="00532603"/>
    <w:rsid w:val="00532FDC"/>
    <w:rsid w:val="0053410E"/>
    <w:rsid w:val="00540305"/>
    <w:rsid w:val="005403C9"/>
    <w:rsid w:val="005423BD"/>
    <w:rsid w:val="005423C0"/>
    <w:rsid w:val="0055453D"/>
    <w:rsid w:val="00555915"/>
    <w:rsid w:val="00557617"/>
    <w:rsid w:val="0055795C"/>
    <w:rsid w:val="00557EF9"/>
    <w:rsid w:val="005628D7"/>
    <w:rsid w:val="00563C76"/>
    <w:rsid w:val="005645B9"/>
    <w:rsid w:val="00570F68"/>
    <w:rsid w:val="00590046"/>
    <w:rsid w:val="00590303"/>
    <w:rsid w:val="005972DA"/>
    <w:rsid w:val="005A45AF"/>
    <w:rsid w:val="005A7014"/>
    <w:rsid w:val="005B61FD"/>
    <w:rsid w:val="005D1B05"/>
    <w:rsid w:val="005D4AE4"/>
    <w:rsid w:val="005E7F02"/>
    <w:rsid w:val="006012D8"/>
    <w:rsid w:val="0060313F"/>
    <w:rsid w:val="006032D4"/>
    <w:rsid w:val="0060521C"/>
    <w:rsid w:val="006071B5"/>
    <w:rsid w:val="006110F5"/>
    <w:rsid w:val="00614F80"/>
    <w:rsid w:val="00615CDD"/>
    <w:rsid w:val="0062061E"/>
    <w:rsid w:val="00621A17"/>
    <w:rsid w:val="00624F05"/>
    <w:rsid w:val="0064324F"/>
    <w:rsid w:val="006506F0"/>
    <w:rsid w:val="00651E4A"/>
    <w:rsid w:val="00651E88"/>
    <w:rsid w:val="00654609"/>
    <w:rsid w:val="006548BA"/>
    <w:rsid w:val="0066193F"/>
    <w:rsid w:val="00661B77"/>
    <w:rsid w:val="00661F60"/>
    <w:rsid w:val="00667A24"/>
    <w:rsid w:val="00677227"/>
    <w:rsid w:val="00680A12"/>
    <w:rsid w:val="00690096"/>
    <w:rsid w:val="00691C61"/>
    <w:rsid w:val="00691F03"/>
    <w:rsid w:val="006A187D"/>
    <w:rsid w:val="006A2C50"/>
    <w:rsid w:val="006A2DA4"/>
    <w:rsid w:val="006B0993"/>
    <w:rsid w:val="006B1081"/>
    <w:rsid w:val="006B31ED"/>
    <w:rsid w:val="006B3EBD"/>
    <w:rsid w:val="006B58E3"/>
    <w:rsid w:val="006C279E"/>
    <w:rsid w:val="006D3980"/>
    <w:rsid w:val="006D553A"/>
    <w:rsid w:val="006E7B39"/>
    <w:rsid w:val="006F09C5"/>
    <w:rsid w:val="006F4475"/>
    <w:rsid w:val="006F579D"/>
    <w:rsid w:val="007013CF"/>
    <w:rsid w:val="00704557"/>
    <w:rsid w:val="007046EB"/>
    <w:rsid w:val="00705CE6"/>
    <w:rsid w:val="00710F20"/>
    <w:rsid w:val="00713410"/>
    <w:rsid w:val="0071608C"/>
    <w:rsid w:val="00717C39"/>
    <w:rsid w:val="007202A9"/>
    <w:rsid w:val="00720F77"/>
    <w:rsid w:val="00726ED0"/>
    <w:rsid w:val="0073191D"/>
    <w:rsid w:val="00732E93"/>
    <w:rsid w:val="00733752"/>
    <w:rsid w:val="00746854"/>
    <w:rsid w:val="00767608"/>
    <w:rsid w:val="00772F60"/>
    <w:rsid w:val="00780804"/>
    <w:rsid w:val="00781A1F"/>
    <w:rsid w:val="00793E14"/>
    <w:rsid w:val="00796F08"/>
    <w:rsid w:val="007970EE"/>
    <w:rsid w:val="007A2DF1"/>
    <w:rsid w:val="007B0747"/>
    <w:rsid w:val="007B127F"/>
    <w:rsid w:val="007B27AB"/>
    <w:rsid w:val="007B4F86"/>
    <w:rsid w:val="007C09D6"/>
    <w:rsid w:val="007C0A43"/>
    <w:rsid w:val="007C2D93"/>
    <w:rsid w:val="007C4379"/>
    <w:rsid w:val="007C79FF"/>
    <w:rsid w:val="007D255F"/>
    <w:rsid w:val="007D52A0"/>
    <w:rsid w:val="007D6B7D"/>
    <w:rsid w:val="007E1D89"/>
    <w:rsid w:val="007E34DE"/>
    <w:rsid w:val="007E35F5"/>
    <w:rsid w:val="007E5B19"/>
    <w:rsid w:val="007F0114"/>
    <w:rsid w:val="007F44C4"/>
    <w:rsid w:val="00805518"/>
    <w:rsid w:val="00806C5A"/>
    <w:rsid w:val="00810B87"/>
    <w:rsid w:val="00815910"/>
    <w:rsid w:val="008307C1"/>
    <w:rsid w:val="008308E1"/>
    <w:rsid w:val="00830C48"/>
    <w:rsid w:val="008321A5"/>
    <w:rsid w:val="0083522D"/>
    <w:rsid w:val="00845215"/>
    <w:rsid w:val="008500F3"/>
    <w:rsid w:val="00855D9A"/>
    <w:rsid w:val="00857D7A"/>
    <w:rsid w:val="008604EC"/>
    <w:rsid w:val="0086341D"/>
    <w:rsid w:val="00863521"/>
    <w:rsid w:val="00871CC8"/>
    <w:rsid w:val="008841B8"/>
    <w:rsid w:val="008847BE"/>
    <w:rsid w:val="00890A24"/>
    <w:rsid w:val="00894B2A"/>
    <w:rsid w:val="008969C7"/>
    <w:rsid w:val="008A140B"/>
    <w:rsid w:val="008A638B"/>
    <w:rsid w:val="008A78D0"/>
    <w:rsid w:val="008C02F2"/>
    <w:rsid w:val="008D2210"/>
    <w:rsid w:val="008D3FA6"/>
    <w:rsid w:val="008D4C2C"/>
    <w:rsid w:val="008E00DB"/>
    <w:rsid w:val="008E0321"/>
    <w:rsid w:val="008E0892"/>
    <w:rsid w:val="008E3462"/>
    <w:rsid w:val="008F07AF"/>
    <w:rsid w:val="008F087C"/>
    <w:rsid w:val="008F23EA"/>
    <w:rsid w:val="008F42CB"/>
    <w:rsid w:val="008F4D88"/>
    <w:rsid w:val="008F659E"/>
    <w:rsid w:val="008F68D3"/>
    <w:rsid w:val="00901969"/>
    <w:rsid w:val="0090336F"/>
    <w:rsid w:val="00906047"/>
    <w:rsid w:val="00913176"/>
    <w:rsid w:val="00916F34"/>
    <w:rsid w:val="00917F20"/>
    <w:rsid w:val="00921D5C"/>
    <w:rsid w:val="00923F67"/>
    <w:rsid w:val="00924A92"/>
    <w:rsid w:val="00925E65"/>
    <w:rsid w:val="0092603F"/>
    <w:rsid w:val="00935D05"/>
    <w:rsid w:val="00947D91"/>
    <w:rsid w:val="00951FD5"/>
    <w:rsid w:val="00953A5C"/>
    <w:rsid w:val="00956D0B"/>
    <w:rsid w:val="0095706C"/>
    <w:rsid w:val="00961F74"/>
    <w:rsid w:val="0096432B"/>
    <w:rsid w:val="00966A3C"/>
    <w:rsid w:val="009710D5"/>
    <w:rsid w:val="00971C06"/>
    <w:rsid w:val="00972910"/>
    <w:rsid w:val="0098306A"/>
    <w:rsid w:val="009846B4"/>
    <w:rsid w:val="009852A3"/>
    <w:rsid w:val="009868B5"/>
    <w:rsid w:val="00990053"/>
    <w:rsid w:val="00991850"/>
    <w:rsid w:val="00993A25"/>
    <w:rsid w:val="00996C8A"/>
    <w:rsid w:val="009B536A"/>
    <w:rsid w:val="009B61B0"/>
    <w:rsid w:val="009C01B4"/>
    <w:rsid w:val="009C6B72"/>
    <w:rsid w:val="009C6F85"/>
    <w:rsid w:val="009D45D7"/>
    <w:rsid w:val="009D549F"/>
    <w:rsid w:val="009E0E6F"/>
    <w:rsid w:val="009E12B5"/>
    <w:rsid w:val="009E5ED7"/>
    <w:rsid w:val="009F60C0"/>
    <w:rsid w:val="009F63B3"/>
    <w:rsid w:val="009F708C"/>
    <w:rsid w:val="00A02C70"/>
    <w:rsid w:val="00A03FE1"/>
    <w:rsid w:val="00A045CC"/>
    <w:rsid w:val="00A05262"/>
    <w:rsid w:val="00A12ADC"/>
    <w:rsid w:val="00A141BA"/>
    <w:rsid w:val="00A157BC"/>
    <w:rsid w:val="00A219CB"/>
    <w:rsid w:val="00A25038"/>
    <w:rsid w:val="00A25BC3"/>
    <w:rsid w:val="00A329AB"/>
    <w:rsid w:val="00A3325C"/>
    <w:rsid w:val="00A33724"/>
    <w:rsid w:val="00A34ABB"/>
    <w:rsid w:val="00A361BD"/>
    <w:rsid w:val="00A37DF5"/>
    <w:rsid w:val="00A4152E"/>
    <w:rsid w:val="00A42268"/>
    <w:rsid w:val="00A4379A"/>
    <w:rsid w:val="00A5012A"/>
    <w:rsid w:val="00A60AC6"/>
    <w:rsid w:val="00A61DFD"/>
    <w:rsid w:val="00A65E26"/>
    <w:rsid w:val="00A72375"/>
    <w:rsid w:val="00A80559"/>
    <w:rsid w:val="00A80E92"/>
    <w:rsid w:val="00A82151"/>
    <w:rsid w:val="00A84B58"/>
    <w:rsid w:val="00A95A68"/>
    <w:rsid w:val="00AA056A"/>
    <w:rsid w:val="00AA182B"/>
    <w:rsid w:val="00AA2B3A"/>
    <w:rsid w:val="00AA2BA7"/>
    <w:rsid w:val="00AA5133"/>
    <w:rsid w:val="00AA54EE"/>
    <w:rsid w:val="00AB24F2"/>
    <w:rsid w:val="00AB2681"/>
    <w:rsid w:val="00AC3E57"/>
    <w:rsid w:val="00AD1F83"/>
    <w:rsid w:val="00AD2F35"/>
    <w:rsid w:val="00AD4C0D"/>
    <w:rsid w:val="00AD5B5B"/>
    <w:rsid w:val="00AE0FAF"/>
    <w:rsid w:val="00AF0442"/>
    <w:rsid w:val="00AF6E8A"/>
    <w:rsid w:val="00AF78B7"/>
    <w:rsid w:val="00B07025"/>
    <w:rsid w:val="00B07A39"/>
    <w:rsid w:val="00B20757"/>
    <w:rsid w:val="00B24BC0"/>
    <w:rsid w:val="00B25521"/>
    <w:rsid w:val="00B27316"/>
    <w:rsid w:val="00B27F0A"/>
    <w:rsid w:val="00B33BA6"/>
    <w:rsid w:val="00B35719"/>
    <w:rsid w:val="00B420BA"/>
    <w:rsid w:val="00B42199"/>
    <w:rsid w:val="00B52251"/>
    <w:rsid w:val="00B53E42"/>
    <w:rsid w:val="00B6354B"/>
    <w:rsid w:val="00B63841"/>
    <w:rsid w:val="00B6477E"/>
    <w:rsid w:val="00B70A27"/>
    <w:rsid w:val="00B77E10"/>
    <w:rsid w:val="00B87C79"/>
    <w:rsid w:val="00B90137"/>
    <w:rsid w:val="00B973B2"/>
    <w:rsid w:val="00B977A1"/>
    <w:rsid w:val="00BA2471"/>
    <w:rsid w:val="00BB0C8E"/>
    <w:rsid w:val="00BB16CD"/>
    <w:rsid w:val="00BB2122"/>
    <w:rsid w:val="00BB40D0"/>
    <w:rsid w:val="00BB65A0"/>
    <w:rsid w:val="00BC2546"/>
    <w:rsid w:val="00BC58B5"/>
    <w:rsid w:val="00BC6989"/>
    <w:rsid w:val="00BD2323"/>
    <w:rsid w:val="00BD4B02"/>
    <w:rsid w:val="00BD6351"/>
    <w:rsid w:val="00BD78F7"/>
    <w:rsid w:val="00BE3EC7"/>
    <w:rsid w:val="00BE7204"/>
    <w:rsid w:val="00C00CC2"/>
    <w:rsid w:val="00C01F21"/>
    <w:rsid w:val="00C07C6E"/>
    <w:rsid w:val="00C07D78"/>
    <w:rsid w:val="00C1090F"/>
    <w:rsid w:val="00C11395"/>
    <w:rsid w:val="00C15D81"/>
    <w:rsid w:val="00C23885"/>
    <w:rsid w:val="00C26494"/>
    <w:rsid w:val="00C31223"/>
    <w:rsid w:val="00C313F8"/>
    <w:rsid w:val="00C33D27"/>
    <w:rsid w:val="00C54F38"/>
    <w:rsid w:val="00C60451"/>
    <w:rsid w:val="00C6241A"/>
    <w:rsid w:val="00C624CE"/>
    <w:rsid w:val="00C64A51"/>
    <w:rsid w:val="00C71C5F"/>
    <w:rsid w:val="00C77F8B"/>
    <w:rsid w:val="00C90A65"/>
    <w:rsid w:val="00C942A2"/>
    <w:rsid w:val="00C96826"/>
    <w:rsid w:val="00C97A72"/>
    <w:rsid w:val="00CA0785"/>
    <w:rsid w:val="00CA1F81"/>
    <w:rsid w:val="00CA3BBC"/>
    <w:rsid w:val="00CA482D"/>
    <w:rsid w:val="00CB20C5"/>
    <w:rsid w:val="00CB2D31"/>
    <w:rsid w:val="00CB61B1"/>
    <w:rsid w:val="00CD3E94"/>
    <w:rsid w:val="00CD66C5"/>
    <w:rsid w:val="00CD749A"/>
    <w:rsid w:val="00CE0430"/>
    <w:rsid w:val="00CE2B8E"/>
    <w:rsid w:val="00CE4281"/>
    <w:rsid w:val="00CF01BA"/>
    <w:rsid w:val="00CF6C6E"/>
    <w:rsid w:val="00D002D2"/>
    <w:rsid w:val="00D015EC"/>
    <w:rsid w:val="00D038B4"/>
    <w:rsid w:val="00D05ADD"/>
    <w:rsid w:val="00D063AF"/>
    <w:rsid w:val="00D07BA0"/>
    <w:rsid w:val="00D10796"/>
    <w:rsid w:val="00D135CF"/>
    <w:rsid w:val="00D216A8"/>
    <w:rsid w:val="00D22FCE"/>
    <w:rsid w:val="00D33CB2"/>
    <w:rsid w:val="00D353FF"/>
    <w:rsid w:val="00D36939"/>
    <w:rsid w:val="00D42B06"/>
    <w:rsid w:val="00D57F89"/>
    <w:rsid w:val="00D60E95"/>
    <w:rsid w:val="00D629C8"/>
    <w:rsid w:val="00D712F8"/>
    <w:rsid w:val="00D77FD5"/>
    <w:rsid w:val="00D80297"/>
    <w:rsid w:val="00D808C5"/>
    <w:rsid w:val="00D8395B"/>
    <w:rsid w:val="00D840E1"/>
    <w:rsid w:val="00D84A6D"/>
    <w:rsid w:val="00D872F5"/>
    <w:rsid w:val="00D874B3"/>
    <w:rsid w:val="00D90247"/>
    <w:rsid w:val="00D91FF9"/>
    <w:rsid w:val="00D9285D"/>
    <w:rsid w:val="00D94757"/>
    <w:rsid w:val="00D96113"/>
    <w:rsid w:val="00DA0F8B"/>
    <w:rsid w:val="00DA39B1"/>
    <w:rsid w:val="00DA55FF"/>
    <w:rsid w:val="00DB1084"/>
    <w:rsid w:val="00DB2C0B"/>
    <w:rsid w:val="00DB647F"/>
    <w:rsid w:val="00DB6E37"/>
    <w:rsid w:val="00DC2583"/>
    <w:rsid w:val="00DD49A1"/>
    <w:rsid w:val="00DE0A86"/>
    <w:rsid w:val="00DE1DBA"/>
    <w:rsid w:val="00DE66FC"/>
    <w:rsid w:val="00DF2B33"/>
    <w:rsid w:val="00DF3447"/>
    <w:rsid w:val="00DF59B0"/>
    <w:rsid w:val="00E03336"/>
    <w:rsid w:val="00E17607"/>
    <w:rsid w:val="00E21810"/>
    <w:rsid w:val="00E22016"/>
    <w:rsid w:val="00E25907"/>
    <w:rsid w:val="00E30EEB"/>
    <w:rsid w:val="00E330B3"/>
    <w:rsid w:val="00E4149C"/>
    <w:rsid w:val="00E42857"/>
    <w:rsid w:val="00E429EF"/>
    <w:rsid w:val="00E52D03"/>
    <w:rsid w:val="00E5563C"/>
    <w:rsid w:val="00E575F2"/>
    <w:rsid w:val="00E61269"/>
    <w:rsid w:val="00E72627"/>
    <w:rsid w:val="00E774CB"/>
    <w:rsid w:val="00E84743"/>
    <w:rsid w:val="00E9223B"/>
    <w:rsid w:val="00E972D7"/>
    <w:rsid w:val="00E976C6"/>
    <w:rsid w:val="00EA410B"/>
    <w:rsid w:val="00EA5A03"/>
    <w:rsid w:val="00EB413B"/>
    <w:rsid w:val="00EB5F8D"/>
    <w:rsid w:val="00EB683E"/>
    <w:rsid w:val="00EC0632"/>
    <w:rsid w:val="00EC1807"/>
    <w:rsid w:val="00EC2877"/>
    <w:rsid w:val="00EC3E28"/>
    <w:rsid w:val="00EC4148"/>
    <w:rsid w:val="00EC6637"/>
    <w:rsid w:val="00ED080D"/>
    <w:rsid w:val="00ED2DA3"/>
    <w:rsid w:val="00ED33C4"/>
    <w:rsid w:val="00ED3624"/>
    <w:rsid w:val="00ED4684"/>
    <w:rsid w:val="00ED4BF6"/>
    <w:rsid w:val="00ED6846"/>
    <w:rsid w:val="00ED697C"/>
    <w:rsid w:val="00EF2D06"/>
    <w:rsid w:val="00EF3932"/>
    <w:rsid w:val="00EF57A8"/>
    <w:rsid w:val="00EF7C29"/>
    <w:rsid w:val="00F04068"/>
    <w:rsid w:val="00F07BA1"/>
    <w:rsid w:val="00F131EA"/>
    <w:rsid w:val="00F23840"/>
    <w:rsid w:val="00F35EB3"/>
    <w:rsid w:val="00F4552F"/>
    <w:rsid w:val="00F506B4"/>
    <w:rsid w:val="00F57FA8"/>
    <w:rsid w:val="00F6179D"/>
    <w:rsid w:val="00F62DE2"/>
    <w:rsid w:val="00F6371A"/>
    <w:rsid w:val="00F7039D"/>
    <w:rsid w:val="00F712C3"/>
    <w:rsid w:val="00F75CD0"/>
    <w:rsid w:val="00F80CC0"/>
    <w:rsid w:val="00F91124"/>
    <w:rsid w:val="00F92DC0"/>
    <w:rsid w:val="00FA6BE4"/>
    <w:rsid w:val="00FA6C6C"/>
    <w:rsid w:val="00FA79FF"/>
    <w:rsid w:val="00FB37FB"/>
    <w:rsid w:val="00FB5B4F"/>
    <w:rsid w:val="00FC5A63"/>
    <w:rsid w:val="00FD0213"/>
    <w:rsid w:val="00FD2938"/>
    <w:rsid w:val="00FD2EF5"/>
    <w:rsid w:val="00FD4294"/>
    <w:rsid w:val="00FD435B"/>
    <w:rsid w:val="00FD6DED"/>
    <w:rsid w:val="00FD72DB"/>
    <w:rsid w:val="00FF362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AED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pt-BR"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083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1D2AF1"/>
    <w:rPr>
      <w:sz w:val="16"/>
      <w:szCs w:val="16"/>
    </w:rPr>
  </w:style>
  <w:style w:type="paragraph" w:styleId="CommentText">
    <w:name w:val="annotation text"/>
    <w:basedOn w:val="Normal"/>
    <w:link w:val="CommentTextChar"/>
    <w:uiPriority w:val="99"/>
    <w:unhideWhenUsed/>
    <w:rsid w:val="001D2AF1"/>
    <w:pPr>
      <w:spacing w:line="240" w:lineRule="auto"/>
    </w:pPr>
    <w:rPr>
      <w:sz w:val="20"/>
      <w:szCs w:val="20"/>
    </w:rPr>
  </w:style>
  <w:style w:type="character" w:customStyle="1" w:styleId="CommentTextChar">
    <w:name w:val="Comment Text Char"/>
    <w:basedOn w:val="DefaultParagraphFont"/>
    <w:link w:val="CommentText"/>
    <w:uiPriority w:val="99"/>
    <w:rsid w:val="001D2AF1"/>
    <w:rPr>
      <w:sz w:val="20"/>
      <w:szCs w:val="20"/>
      <w:lang w:val="en-US"/>
    </w:rPr>
  </w:style>
  <w:style w:type="paragraph" w:styleId="CommentSubject">
    <w:name w:val="annotation subject"/>
    <w:basedOn w:val="CommentText"/>
    <w:next w:val="CommentText"/>
    <w:link w:val="CommentSubjectChar"/>
    <w:uiPriority w:val="99"/>
    <w:semiHidden/>
    <w:unhideWhenUsed/>
    <w:rsid w:val="001D2AF1"/>
    <w:rPr>
      <w:b/>
      <w:bCs/>
    </w:rPr>
  </w:style>
  <w:style w:type="character" w:customStyle="1" w:styleId="CommentSubjectChar">
    <w:name w:val="Comment Subject Char"/>
    <w:basedOn w:val="CommentTextChar"/>
    <w:link w:val="CommentSubject"/>
    <w:uiPriority w:val="99"/>
    <w:semiHidden/>
    <w:rsid w:val="001D2AF1"/>
    <w:rPr>
      <w:b/>
      <w:bCs/>
      <w:sz w:val="20"/>
      <w:szCs w:val="20"/>
      <w:lang w:val="en-US"/>
    </w:rPr>
  </w:style>
  <w:style w:type="character" w:styleId="Hyperlink">
    <w:name w:val="Hyperlink"/>
    <w:basedOn w:val="DefaultParagraphFont"/>
    <w:uiPriority w:val="99"/>
    <w:unhideWhenUsed/>
    <w:rsid w:val="00F73484"/>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70" w:type="dxa"/>
        <w:bottom w:w="0" w:type="dxa"/>
        <w:right w:w="70" w:type="dxa"/>
      </w:tblCellMar>
    </w:tblPr>
  </w:style>
  <w:style w:type="table" w:customStyle="1" w:styleId="a0">
    <w:basedOn w:val="TableNormal1"/>
    <w:tblPr>
      <w:tblStyleRowBandSize w:val="1"/>
      <w:tblStyleColBandSize w:val="1"/>
      <w:tblCellMar>
        <w:top w:w="0" w:type="dxa"/>
        <w:left w:w="70" w:type="dxa"/>
        <w:bottom w:w="0" w:type="dxa"/>
        <w:right w:w="70" w:type="dxa"/>
      </w:tblCellMar>
    </w:tblPr>
  </w:style>
  <w:style w:type="table" w:customStyle="1" w:styleId="a1">
    <w:basedOn w:val="TableNormal1"/>
    <w:tblPr>
      <w:tblStyleRowBandSize w:val="1"/>
      <w:tblStyleColBandSize w:val="1"/>
      <w:tblCellMar>
        <w:top w:w="0" w:type="dxa"/>
        <w:left w:w="70" w:type="dxa"/>
        <w:bottom w:w="0" w:type="dxa"/>
        <w:right w:w="70" w:type="dxa"/>
      </w:tblCellMar>
    </w:tblPr>
  </w:style>
  <w:style w:type="table" w:customStyle="1" w:styleId="a2">
    <w:basedOn w:val="TableNormal1"/>
    <w:tblPr>
      <w:tblStyleRowBandSize w:val="1"/>
      <w:tblStyleColBandSize w:val="1"/>
      <w:tblCellMar>
        <w:top w:w="0" w:type="dxa"/>
        <w:left w:w="70" w:type="dxa"/>
        <w:bottom w:w="0" w:type="dxa"/>
        <w:right w:w="70" w:type="dxa"/>
      </w:tblCellMar>
    </w:tblPr>
  </w:style>
  <w:style w:type="table" w:customStyle="1" w:styleId="a3">
    <w:basedOn w:val="TableNormal1"/>
    <w:tblPr>
      <w:tblStyleRowBandSize w:val="1"/>
      <w:tblStyleColBandSize w:val="1"/>
      <w:tblCellMar>
        <w:top w:w="0" w:type="dxa"/>
        <w:left w:w="70" w:type="dxa"/>
        <w:bottom w:w="0" w:type="dxa"/>
        <w:right w:w="70" w:type="dxa"/>
      </w:tblCellMar>
    </w:tblPr>
  </w:style>
  <w:style w:type="table" w:customStyle="1" w:styleId="a4">
    <w:basedOn w:val="TableNormal1"/>
    <w:tblPr>
      <w:tblStyleRowBandSize w:val="1"/>
      <w:tblStyleColBandSize w:val="1"/>
      <w:tblCellMar>
        <w:top w:w="0" w:type="dxa"/>
        <w:left w:w="70" w:type="dxa"/>
        <w:bottom w:w="0" w:type="dxa"/>
        <w:right w:w="70" w:type="dxa"/>
      </w:tblCellMar>
    </w:tblPr>
  </w:style>
  <w:style w:type="table" w:customStyle="1" w:styleId="a5">
    <w:basedOn w:val="TableNormal1"/>
    <w:tblPr>
      <w:tblStyleRowBandSize w:val="1"/>
      <w:tblStyleColBandSize w:val="1"/>
      <w:tblCellMar>
        <w:top w:w="0" w:type="dxa"/>
        <w:left w:w="70" w:type="dxa"/>
        <w:bottom w:w="0" w:type="dxa"/>
        <w:right w:w="70" w:type="dxa"/>
      </w:tblCellMar>
    </w:tblPr>
  </w:style>
  <w:style w:type="table" w:customStyle="1" w:styleId="a6">
    <w:basedOn w:val="TableNormal1"/>
    <w:tblPr>
      <w:tblStyleRowBandSize w:val="1"/>
      <w:tblStyleColBandSize w:val="1"/>
      <w:tblCellMar>
        <w:top w:w="0" w:type="dxa"/>
        <w:left w:w="70" w:type="dxa"/>
        <w:bottom w:w="0" w:type="dxa"/>
        <w:right w:w="70" w:type="dxa"/>
      </w:tblCellMar>
    </w:tblPr>
  </w:style>
  <w:style w:type="paragraph" w:styleId="Header">
    <w:name w:val="header"/>
    <w:basedOn w:val="Normal"/>
    <w:link w:val="HeaderChar"/>
    <w:uiPriority w:val="99"/>
    <w:unhideWhenUsed/>
    <w:rsid w:val="00B90137"/>
    <w:pPr>
      <w:tabs>
        <w:tab w:val="center" w:pos="4252"/>
        <w:tab w:val="right" w:pos="8504"/>
      </w:tabs>
      <w:spacing w:after="0" w:line="240" w:lineRule="auto"/>
    </w:pPr>
  </w:style>
  <w:style w:type="character" w:customStyle="1" w:styleId="HeaderChar">
    <w:name w:val="Header Char"/>
    <w:basedOn w:val="DefaultParagraphFont"/>
    <w:link w:val="Header"/>
    <w:uiPriority w:val="99"/>
    <w:rsid w:val="00B90137"/>
  </w:style>
  <w:style w:type="paragraph" w:styleId="Footer">
    <w:name w:val="footer"/>
    <w:basedOn w:val="Normal"/>
    <w:link w:val="FooterChar"/>
    <w:uiPriority w:val="99"/>
    <w:unhideWhenUsed/>
    <w:rsid w:val="00B90137"/>
    <w:pPr>
      <w:tabs>
        <w:tab w:val="center" w:pos="4252"/>
        <w:tab w:val="right" w:pos="8504"/>
      </w:tabs>
      <w:spacing w:after="0" w:line="240" w:lineRule="auto"/>
    </w:pPr>
  </w:style>
  <w:style w:type="character" w:customStyle="1" w:styleId="FooterChar">
    <w:name w:val="Footer Char"/>
    <w:basedOn w:val="DefaultParagraphFont"/>
    <w:link w:val="Footer"/>
    <w:uiPriority w:val="99"/>
    <w:rsid w:val="00B90137"/>
  </w:style>
  <w:style w:type="character" w:styleId="LineNumber">
    <w:name w:val="line number"/>
    <w:basedOn w:val="DefaultParagraphFont"/>
    <w:uiPriority w:val="99"/>
    <w:semiHidden/>
    <w:unhideWhenUsed/>
    <w:rsid w:val="003F4E7A"/>
  </w:style>
  <w:style w:type="character" w:customStyle="1" w:styleId="InternetLink">
    <w:name w:val="Internet Link"/>
    <w:uiPriority w:val="99"/>
    <w:rsid w:val="007046EB"/>
    <w:rPr>
      <w:color w:val="0000FF"/>
      <w:u w:val="single"/>
    </w:rPr>
  </w:style>
  <w:style w:type="paragraph" w:styleId="Revision">
    <w:name w:val="Revision"/>
    <w:hidden/>
    <w:uiPriority w:val="99"/>
    <w:semiHidden/>
    <w:rsid w:val="001D1983"/>
    <w:pPr>
      <w:spacing w:after="0" w:line="240" w:lineRule="auto"/>
    </w:pPr>
  </w:style>
  <w:style w:type="character" w:customStyle="1" w:styleId="UnresolvedMention">
    <w:name w:val="Unresolved Mention"/>
    <w:basedOn w:val="DefaultParagraphFont"/>
    <w:uiPriority w:val="99"/>
    <w:semiHidden/>
    <w:unhideWhenUsed/>
    <w:rsid w:val="008D4C2C"/>
    <w:rPr>
      <w:color w:val="605E5C"/>
      <w:shd w:val="clear" w:color="auto" w:fill="E1DFDD"/>
    </w:rPr>
  </w:style>
  <w:style w:type="paragraph" w:styleId="BalloonText">
    <w:name w:val="Balloon Text"/>
    <w:basedOn w:val="Normal"/>
    <w:link w:val="BalloonTextChar"/>
    <w:uiPriority w:val="99"/>
    <w:semiHidden/>
    <w:unhideWhenUsed/>
    <w:rsid w:val="00F712C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712C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7.jpg"/><Relationship Id="rId21" Type="http://schemas.openxmlformats.org/officeDocument/2006/relationships/image" Target="media/image8.tiff"/><Relationship Id="rId22" Type="http://schemas.openxmlformats.org/officeDocument/2006/relationships/image" Target="media/image9.tiff"/><Relationship Id="rId23" Type="http://schemas.openxmlformats.org/officeDocument/2006/relationships/image" Target="media/image10.tiff"/><Relationship Id="rId24" Type="http://schemas.openxmlformats.org/officeDocument/2006/relationships/image" Target="media/image11.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s://github.com/luaratourinho/Strategic_areas_for_conservation" TargetMode="External"/><Relationship Id="rId11" Type="http://schemas.openxmlformats.org/officeDocument/2006/relationships/hyperlink" Target="http://www.inema.ba.gov.br/wp-content/uploads/2021/02/INEMA-PAT-Chapada-Diamantina-Serra-da-Jib%C3%B3ia22.000.pdf" TargetMode="External"/><Relationship Id="rId12" Type="http://schemas.openxmlformats.org/officeDocument/2006/relationships/hyperlink" Target="https://geonode.jbrj.gov.br/" TargetMode="External"/><Relationship Id="rId13" Type="http://schemas.openxmlformats.org/officeDocument/2006/relationships/hyperlink" Target="http://www.fao.org/soils-portal/data-hub/soil-maps-and-databases/harmonized-world-soil-database-v12/en/" TargetMode="External"/><Relationship Id="rId14" Type="http://schemas.openxmlformats.org/officeDocument/2006/relationships/image" Target="media/image1.tiff"/><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loptourinho@gmail.com"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EGqcbstT0p3vUFRceMHsZ0okQ==">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876B452-25B5-2A46-AD83-C9F0DC4A5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21007</Words>
  <Characters>119744</Characters>
  <Application>Microsoft Macintosh Word</Application>
  <DocSecurity>0</DocSecurity>
  <Lines>997</Lines>
  <Paragraphs>280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2022-09-17T13:31:00Z</dcterms:created>
  <dcterms:modified xsi:type="dcterms:W3CDTF">2022-11-08T10:16:00Z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http://www.zotero.org/styles/biological-conservation</vt:lpwstr>
  </property>
  <property fmtid="{D5CDD505-2E9C-101B-9397-08002B2CF9AE}" pid="3" name="Mendeley Recent Style Name 0_1">
    <vt:lpwstr>Biological Conservation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http://www.zotero.org/styles/ecology</vt:lpwstr>
  </property>
  <property fmtid="{D5CDD505-2E9C-101B-9397-08002B2CF9AE}" pid="7" name="Mendeley Recent Style Name 2_1">
    <vt:lpwstr>Ecology</vt:lpwstr>
  </property>
  <property fmtid="{D5CDD505-2E9C-101B-9397-08002B2CF9AE}" pid="8" name="Mendeley Recent Style Id 3_1">
    <vt:lpwstr>http://www.zotero.org/styles/ecosystem-services</vt:lpwstr>
  </property>
  <property fmtid="{D5CDD505-2E9C-101B-9397-08002B2CF9AE}" pid="9" name="Mendeley Recent Style Name 3_1">
    <vt:lpwstr>Ecosystem Services</vt:lpwstr>
  </property>
  <property fmtid="{D5CDD505-2E9C-101B-9397-08002B2CF9AE}" pid="10" name="Mendeley Recent Style Id 4_1">
    <vt:lpwstr>http://www.zotero.org/styles/journal-of-biogeography</vt:lpwstr>
  </property>
  <property fmtid="{D5CDD505-2E9C-101B-9397-08002B2CF9AE}" pid="11" name="Mendeley Recent Style Name 4_1">
    <vt:lpwstr>Journal of Biogeography</vt:lpwstr>
  </property>
  <property fmtid="{D5CDD505-2E9C-101B-9397-08002B2CF9AE}" pid="12" name="Mendeley Recent Style Id 5_1">
    <vt:lpwstr>http://www.zotero.org/styles/perspectives-in-ecology-and-conservation</vt:lpwstr>
  </property>
  <property fmtid="{D5CDD505-2E9C-101B-9397-08002B2CF9AE}" pid="13" name="Mendeley Recent Style Name 5_1">
    <vt:lpwstr>Perspectives in Ecology and Conservation</vt:lpwstr>
  </property>
  <property fmtid="{D5CDD505-2E9C-101B-9397-08002B2CF9AE}" pid="14" name="Mendeley Recent Style Id 6_1">
    <vt:lpwstr>http://www.zotero.org/styles/regional-environmental-change</vt:lpwstr>
  </property>
  <property fmtid="{D5CDD505-2E9C-101B-9397-08002B2CF9AE}" pid="15" name="Mendeley Recent Style Name 6_1">
    <vt:lpwstr>Regional Environmental Change</vt:lpwstr>
  </property>
  <property fmtid="{D5CDD505-2E9C-101B-9397-08002B2CF9AE}" pid="16" name="Mendeley Recent Style Id 7_1">
    <vt:lpwstr>http://www.zotero.org/styles/associacao-brasileira-de-normas-tecnicas-ufs</vt:lpwstr>
  </property>
  <property fmtid="{D5CDD505-2E9C-101B-9397-08002B2CF9AE}" pid="17" name="Mendeley Recent Style Name 7_1">
    <vt:lpwstr>Universidade Federal de Sergipe - ABNT (Portuguese - Brazil)</vt:lpwstr>
  </property>
  <property fmtid="{D5CDD505-2E9C-101B-9397-08002B2CF9AE}" pid="18" name="Mendeley Recent Style Id 8_1">
    <vt:lpwstr>http://www.zotero.org/styles/universidade-federal-do-espirito-santo-abnt-initials</vt:lpwstr>
  </property>
  <property fmtid="{D5CDD505-2E9C-101B-9397-08002B2CF9AE}" pid="19" name="Mendeley Recent Style Name 8_1">
    <vt:lpwstr>Universidade Federal do Espírito Santo - ABNT (autoria abreviada) (Portuguese - Brazil)</vt:lpwstr>
  </property>
  <property fmtid="{D5CDD505-2E9C-101B-9397-08002B2CF9AE}" pid="20" name="Mendeley Recent Style Id 9_1">
    <vt:lpwstr>http://www.zotero.org/styles/associacao-brasileira-de-normas-tecnicas-ufrgs-initials</vt:lpwstr>
  </property>
  <property fmtid="{D5CDD505-2E9C-101B-9397-08002B2CF9AE}" pid="21" name="Mendeley Recent Style Name 9_1">
    <vt:lpwstr>Universidade Federal do Rio Grande do Sul - ABNT (autoria abreviada) (Portuguese - Brazil)</vt:lpwstr>
  </property>
  <property fmtid="{D5CDD505-2E9C-101B-9397-08002B2CF9AE}" pid="22" name="Mendeley Document_1">
    <vt:lpwstr>True</vt:lpwstr>
  </property>
  <property fmtid="{D5CDD505-2E9C-101B-9397-08002B2CF9AE}" pid="23" name="Mendeley Unique User Id_1">
    <vt:lpwstr>bcd79e43-b462-3264-ae98-cf2fd41e192e</vt:lpwstr>
  </property>
  <property fmtid="{D5CDD505-2E9C-101B-9397-08002B2CF9AE}" pid="24" name="Mendeley Citation Style_1">
    <vt:lpwstr>http://www.zotero.org/styles/perspectives-in-ecology-and-conservation</vt:lpwstr>
  </property>
</Properties>
</file>