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SUPPORTING INFORMATION</w:t>
      </w:r>
    </w:p>
    <w:p>
      <w:pPr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Perspectives in Ecology and Conservation</w:t>
      </w:r>
    </w:p>
    <w:p>
      <w:pPr>
        <w:jc w:val="center"/>
        <w:rPr>
          <w:rFonts w:ascii="Times New Roman" w:hAnsi="Times New Roman" w:eastAsia="Times New Roman" w:cs="Times New Roman"/>
          <w:b/>
        </w:rPr>
      </w:pPr>
    </w:p>
    <w:p>
      <w:pPr>
        <w:widowControl w:val="0"/>
        <w:spacing w:before="7" w:line="360" w:lineRule="auto"/>
        <w:jc w:val="center"/>
        <w:rPr>
          <w:rFonts w:ascii="Times New Roman" w:hAnsi="Times New Roman" w:eastAsia="Times New Roman" w:cs="Times New Roman"/>
          <w:b/>
        </w:rPr>
      </w:pPr>
      <w:bookmarkStart w:id="0" w:name="_heading=h.9a39egirjn52" w:colFirst="0" w:colLast="0"/>
      <w:bookmarkEnd w:id="0"/>
      <w:r>
        <w:rPr>
          <w:rFonts w:ascii="Times New Roman" w:hAnsi="Times New Roman" w:eastAsia="Times New Roman" w:cs="Times New Roman"/>
          <w:b/>
          <w:highlight w:val="white"/>
        </w:rPr>
        <w:t>How habitat loss and fragmentation are reducing conservation opportunities for vertebrates in the most threatened savanna of the World</w:t>
      </w:r>
    </w:p>
    <w:p>
      <w:pPr>
        <w:jc w:val="center"/>
        <w:rPr>
          <w:rFonts w:ascii="Times New Roman" w:hAnsi="Times New Roman" w:eastAsia="Times New Roman" w:cs="Times New Roman"/>
          <w:b/>
        </w:rPr>
      </w:pPr>
    </w:p>
    <w:p>
      <w:pPr>
        <w:jc w:val="center"/>
        <w:rPr>
          <w:rFonts w:ascii="Times New Roman" w:hAnsi="Times New Roman" w:eastAsia="Times New Roman" w:cs="Times New Roman"/>
          <w:b/>
          <w:lang w:val="pt-BR"/>
        </w:rPr>
      </w:pPr>
      <w:r>
        <w:rPr>
          <w:rFonts w:ascii="Times New Roman" w:hAnsi="Times New Roman" w:eastAsia="Times New Roman" w:cs="Times New Roman"/>
          <w:b/>
          <w:lang w:val="pt-BR"/>
        </w:rPr>
        <w:t>João Paulo Santos Vieira-Alencar, Bruna E. Bolochio, Ana Paula Carmignotto, Ricardo J.</w:t>
      </w:r>
    </w:p>
    <w:p>
      <w:pPr>
        <w:jc w:val="center"/>
        <w:rPr>
          <w:rFonts w:ascii="Times New Roman" w:hAnsi="Times New Roman" w:eastAsia="Times New Roman" w:cs="Times New Roman"/>
          <w:b/>
          <w:lang w:val="pt-BR"/>
        </w:rPr>
      </w:pPr>
      <w:r>
        <w:rPr>
          <w:rFonts w:ascii="Times New Roman" w:hAnsi="Times New Roman" w:eastAsia="Times New Roman" w:cs="Times New Roman"/>
          <w:b/>
          <w:lang w:val="pt-BR"/>
        </w:rPr>
        <w:t>Sawaya, Luis Fábio Silveira, Paula Hanna Valdujo, Cristiano de Campos Nogueira &amp; Javier Nori</w:t>
      </w:r>
    </w:p>
    <w:p>
      <w:pPr>
        <w:jc w:val="center"/>
        <w:rPr>
          <w:rFonts w:ascii="Times New Roman" w:hAnsi="Times New Roman" w:eastAsia="Times New Roman" w:cs="Times New Roman"/>
          <w:b/>
          <w:lang w:val="pt-BR"/>
        </w:rPr>
      </w:pP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Appendix</w:t>
      </w:r>
      <w:bookmarkStart w:id="2" w:name="_GoBack"/>
      <w:bookmarkEnd w:id="2"/>
      <w:r>
        <w:rPr>
          <w:rFonts w:ascii="Times New Roman" w:hAnsi="Times New Roman" w:eastAsia="Times New Roman" w:cs="Times New Roman"/>
          <w:b/>
        </w:rPr>
        <w:t xml:space="preserve"> S1: </w:t>
      </w:r>
      <w:r>
        <w:rPr>
          <w:rFonts w:ascii="Times New Roman" w:hAnsi="Times New Roman" w:eastAsia="Times New Roman" w:cs="Times New Roman"/>
        </w:rPr>
        <w:t xml:space="preserve">MapBiomas land-use and land-cover (LULC) classification and respective binary reclassification codes. Data were obtained and processed on Google Earth Engine, and the complete reclassification algorithm is available at: </w:t>
      </w: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</w:rPr>
      </w:pPr>
      <w:bookmarkStart w:id="1" w:name="_heading=h.gjdgxs" w:colFirst="0" w:colLast="0"/>
      <w:bookmarkEnd w:id="1"/>
      <w:r>
        <w:fldChar w:fldCharType="begin"/>
      </w:r>
      <w:r>
        <w:instrText xml:space="preserve"> HYPERLINK "https://code.earthengine.google.com/?scriptPath=users%2Fjoaosvalencar%2FJP%3APriority_Areas_2022"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u w:val="single"/>
        </w:rPr>
        <w:t>https://code.earthengine.google.com/?scriptPath=users%2Fjoaosvalencar%2FJP%3APriority_Areas_2022</w:t>
      </w:r>
      <w:r>
        <w:rPr>
          <w:rFonts w:ascii="Times New Roman" w:hAnsi="Times New Roman" w:eastAsia="Times New Roman" w:cs="Times New Roman"/>
          <w:color w:val="0563C1"/>
          <w:u w:val="single"/>
        </w:rPr>
        <w:fldChar w:fldCharType="end"/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tbl>
      <w:tblPr>
        <w:tblStyle w:val="15"/>
        <w:tblW w:w="10619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74"/>
        <w:gridCol w:w="4841"/>
        <w:gridCol w:w="1567"/>
        <w:gridCol w:w="2037"/>
      </w:tblGrid>
      <w:tr>
        <w:trPr>
          <w:trHeight w:val="316" w:hRule="atLeast"/>
        </w:trPr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Natural/Anthropic</w:t>
            </w:r>
          </w:p>
        </w:tc>
        <w:tc>
          <w:tcPr>
            <w:tcW w:w="48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Nomenclature</w:t>
            </w: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MapBiomas ID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Reclass Code</w:t>
            </w:r>
          </w:p>
        </w:tc>
      </w:tr>
      <w:tr>
        <w:trPr>
          <w:trHeight w:val="316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Forest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1.1. Natural Forest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1.2. Savanna Formation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1.3. Mangrove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1.4. Wooded Restinga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Non Forest Natural Formation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2.1. Wetland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2.2. Grassland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2.3. Salt Flat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2.4. Rocky Outcrop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2.5. Other non Forest Formations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3. Farming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3.1. Pasture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3.2. Agriculture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3.2.1. Temporary Crop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     3.2.1.1.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Soybean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     3.2.1.2. Sugar Cane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     3.2.1.3. Rice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     3.2.1.4. Other Temporary Crops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3.2.2. Perennial Crop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     3.2.2.1. Coffee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     3.2.2.2. Citrus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     3.2.2.3. Other Perennial Crop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3.3. Forest Plantation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3.4 Mosaic Agriculture and Pasture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Non-vegetated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Area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4.1. Beach, Dune and Sand Spot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4.2. Urban Area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4.3. Mining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4.4. Other non Vegetated Areas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5. Water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5.1. River, Lake and Ocean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Anthropic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5.2. Aquaculture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Non Identified</w:t>
            </w:r>
          </w:p>
        </w:tc>
        <w:tc>
          <w:tcPr>
            <w:tcW w:w="484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Non-Observed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/>
    <w:sectPr>
      <w:pgSz w:w="11900" w:h="16840"/>
      <w:pgMar w:top="720" w:right="720" w:bottom="720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4"/>
    <w:rsid w:val="0004066E"/>
    <w:rsid w:val="00736A84"/>
    <w:rsid w:val="7F574002"/>
    <w:rsid w:val="F6FDA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11">
    <w:name w:val="FollowedHyperlink"/>
    <w:basedOn w:val="10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Unresolved Mention"/>
    <w:basedOn w:val="10"/>
    <w:unhideWhenUsed/>
    <w:uiPriority w:val="99"/>
    <w:rPr>
      <w:color w:val="605E5C"/>
      <w:shd w:val="clear" w:color="auto" w:fill="E1DFDD"/>
    </w:rPr>
  </w:style>
  <w:style w:type="table" w:customStyle="1" w:styleId="15">
    <w:name w:val="_Style 14"/>
    <w:basedOn w:val="13"/>
    <w:qFormat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Universidade de São Paulo</Company>
  <Pages>2</Pages>
  <Words>323</Words>
  <Characters>1845</Characters>
  <Lines>15</Lines>
  <Paragraphs>4</Paragraphs>
  <ScaleCrop>false</ScaleCrop>
  <LinksUpToDate>false</LinksUpToDate>
  <CharactersWithSpaces>2164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2022-03-24T19:13:00Z</dcterms:created>
  <dc:creator>João Paulo Alencar</dc:creator>
  <cp:lastModifiedBy>joaosvalencar</cp:lastModifiedBy>
  <dcterms:modified xsi:type="dcterms:W3CDTF">2022-08-17T15:12:37Z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