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FD53" w14:textId="77777777" w:rsidR="00ED10C1" w:rsidRPr="00534287" w:rsidRDefault="00207E02">
      <w:pPr>
        <w:spacing w:line="480" w:lineRule="auto"/>
        <w:rPr>
          <w:rFonts w:ascii="Times New Roman" w:hAnsi="Times New Roman"/>
          <w:b/>
          <w:sz w:val="24"/>
          <w:szCs w:val="24"/>
        </w:rPr>
      </w:pPr>
      <w:r w:rsidRPr="00534287">
        <w:rPr>
          <w:rFonts w:ascii="Times New Roman" w:hAnsi="Times New Roman"/>
          <w:b/>
          <w:sz w:val="24"/>
          <w:szCs w:val="24"/>
        </w:rPr>
        <w:t xml:space="preserve">Supporting Information of the article </w:t>
      </w:r>
    </w:p>
    <w:p w14:paraId="0AAD3E16" w14:textId="46A880B5" w:rsidR="00ED10C1" w:rsidRPr="00534287" w:rsidRDefault="00207E02">
      <w:pPr>
        <w:spacing w:after="0" w:line="480" w:lineRule="auto"/>
        <w:rPr>
          <w:rFonts w:ascii="Times New Roman" w:hAnsi="Times New Roman"/>
          <w:b/>
          <w:sz w:val="24"/>
          <w:szCs w:val="24"/>
        </w:rPr>
      </w:pPr>
      <w:r w:rsidRPr="00534287">
        <w:rPr>
          <w:rFonts w:ascii="Times New Roman" w:hAnsi="Times New Roman"/>
          <w:b/>
          <w:sz w:val="24"/>
          <w:szCs w:val="24"/>
        </w:rPr>
        <w:t>Taxonomic, phylogenetic and functional responses of plant communities in different life-stages to forest</w:t>
      </w:r>
      <w:r w:rsidR="005E5BD9" w:rsidRPr="00534287">
        <w:rPr>
          <w:rFonts w:ascii="Times New Roman" w:hAnsi="Times New Roman"/>
          <w:b/>
          <w:sz w:val="24"/>
          <w:szCs w:val="24"/>
        </w:rPr>
        <w:t xml:space="preserve"> cover</w:t>
      </w:r>
      <w:r w:rsidRPr="00534287">
        <w:rPr>
          <w:rFonts w:ascii="Times New Roman" w:hAnsi="Times New Roman"/>
          <w:b/>
          <w:sz w:val="24"/>
          <w:szCs w:val="24"/>
        </w:rPr>
        <w:t xml:space="preserve"> loss </w:t>
      </w:r>
    </w:p>
    <w:p w14:paraId="333378CE" w14:textId="77777777" w:rsidR="00ED10C1" w:rsidRPr="00534287" w:rsidRDefault="00ED10C1">
      <w:pPr>
        <w:spacing w:after="0" w:line="480" w:lineRule="auto"/>
        <w:ind w:firstLine="284"/>
        <w:rPr>
          <w:rFonts w:ascii="Times New Roman" w:hAnsi="Times New Roman"/>
          <w:b/>
          <w:sz w:val="24"/>
          <w:szCs w:val="24"/>
        </w:rPr>
      </w:pPr>
    </w:p>
    <w:p w14:paraId="58AE541F" w14:textId="77777777" w:rsidR="00ED10C1" w:rsidRPr="00534287" w:rsidRDefault="00207E02">
      <w:pPr>
        <w:spacing w:after="0" w:line="480" w:lineRule="auto"/>
        <w:rPr>
          <w:rFonts w:ascii="Times New Roman" w:hAnsi="Times New Roman"/>
          <w:sz w:val="24"/>
          <w:szCs w:val="24"/>
          <w:lang w:val="pt-BR"/>
        </w:rPr>
      </w:pPr>
      <w:r w:rsidRPr="00534287">
        <w:rPr>
          <w:rFonts w:ascii="Times New Roman" w:hAnsi="Times New Roman"/>
          <w:sz w:val="24"/>
          <w:szCs w:val="24"/>
          <w:lang w:val="pt-BR"/>
        </w:rPr>
        <w:t xml:space="preserve">L. Rocha-Santos*, D. Faria, E. Mariano-Neto, E. R. Andrade, J. A. Bomfim, D. C. </w:t>
      </w:r>
      <w:proofErr w:type="spellStart"/>
      <w:r w:rsidRPr="00534287">
        <w:rPr>
          <w:rFonts w:ascii="Times New Roman" w:hAnsi="Times New Roman"/>
          <w:sz w:val="24"/>
          <w:szCs w:val="24"/>
          <w:lang w:val="pt-BR"/>
        </w:rPr>
        <w:t>Talora</w:t>
      </w:r>
      <w:proofErr w:type="spellEnd"/>
      <w:r w:rsidRPr="00534287">
        <w:rPr>
          <w:rFonts w:ascii="Times New Roman" w:hAnsi="Times New Roman"/>
          <w:sz w:val="24"/>
          <w:szCs w:val="24"/>
          <w:lang w:val="pt-BR"/>
        </w:rPr>
        <w:t xml:space="preserve">, M. S. Pessoa, E </w:t>
      </w:r>
      <w:proofErr w:type="spellStart"/>
      <w:r w:rsidRPr="00534287">
        <w:rPr>
          <w:rFonts w:ascii="Times New Roman" w:hAnsi="Times New Roman"/>
          <w:sz w:val="24"/>
          <w:szCs w:val="24"/>
          <w:lang w:val="pt-BR"/>
        </w:rPr>
        <w:t>Cazetta</w:t>
      </w:r>
      <w:proofErr w:type="spellEnd"/>
    </w:p>
    <w:p w14:paraId="32DE0892" w14:textId="77777777" w:rsidR="00ED10C1" w:rsidRPr="00534287" w:rsidRDefault="00207E02">
      <w:pPr>
        <w:spacing w:after="0" w:line="480" w:lineRule="auto"/>
        <w:ind w:firstLine="284"/>
        <w:rPr>
          <w:rFonts w:ascii="Times New Roman" w:hAnsi="Times New Roman"/>
          <w:sz w:val="24"/>
          <w:szCs w:val="24"/>
          <w:lang w:val="pt-BR"/>
        </w:rPr>
      </w:pPr>
      <w:r w:rsidRPr="00534287">
        <w:rPr>
          <w:rFonts w:ascii="Times New Roman" w:hAnsi="Times New Roman"/>
          <w:b/>
          <w:sz w:val="24"/>
          <w:szCs w:val="24"/>
          <w:lang w:val="pt-BR"/>
        </w:rPr>
        <w:t xml:space="preserve">* </w:t>
      </w:r>
      <w:proofErr w:type="spellStart"/>
      <w:r w:rsidRPr="00534287">
        <w:rPr>
          <w:rFonts w:ascii="Times New Roman" w:hAnsi="Times New Roman"/>
          <w:b/>
          <w:sz w:val="24"/>
          <w:szCs w:val="24"/>
          <w:lang w:val="pt-BR"/>
        </w:rPr>
        <w:t>Correspondence</w:t>
      </w:r>
      <w:proofErr w:type="spellEnd"/>
      <w:r w:rsidRPr="00534287">
        <w:rPr>
          <w:rFonts w:ascii="Times New Roman" w:hAnsi="Times New Roman"/>
          <w:sz w:val="24"/>
          <w:szCs w:val="24"/>
          <w:lang w:val="pt-BR"/>
        </w:rPr>
        <w:t>: rocha_larissa@yahoo.com.br</w:t>
      </w:r>
    </w:p>
    <w:p w14:paraId="0AFBA4AE" w14:textId="77777777" w:rsidR="00ED10C1" w:rsidRPr="00534287" w:rsidRDefault="00ED10C1">
      <w:pPr>
        <w:pBdr>
          <w:top w:val="nil"/>
          <w:left w:val="nil"/>
          <w:bottom w:val="nil"/>
          <w:right w:val="nil"/>
          <w:between w:val="nil"/>
        </w:pBdr>
        <w:spacing w:line="240" w:lineRule="auto"/>
        <w:rPr>
          <w:rFonts w:ascii="Times New Roman" w:hAnsi="Times New Roman"/>
          <w:b/>
          <w:sz w:val="24"/>
          <w:szCs w:val="24"/>
          <w:lang w:val="pt-BR"/>
        </w:rPr>
      </w:pPr>
    </w:p>
    <w:p w14:paraId="72E9604E" w14:textId="77777777" w:rsidR="00ED10C1" w:rsidRPr="00534287" w:rsidRDefault="00207E02">
      <w:pPr>
        <w:spacing w:after="0" w:line="480" w:lineRule="auto"/>
        <w:rPr>
          <w:rFonts w:ascii="Times New Roman" w:hAnsi="Times New Roman"/>
          <w:sz w:val="24"/>
          <w:szCs w:val="24"/>
        </w:rPr>
      </w:pPr>
      <w:r w:rsidRPr="00534287">
        <w:rPr>
          <w:rFonts w:ascii="Times New Roman" w:hAnsi="Times New Roman"/>
          <w:b/>
          <w:sz w:val="24"/>
          <w:szCs w:val="24"/>
        </w:rPr>
        <w:t>Phylogenetic Data</w:t>
      </w:r>
    </w:p>
    <w:p w14:paraId="7E2079E8" w14:textId="77777777" w:rsidR="00ED10C1" w:rsidRPr="00534287" w:rsidRDefault="00207E02">
      <w:pPr>
        <w:widowControl w:val="0"/>
        <w:spacing w:after="0" w:line="480" w:lineRule="auto"/>
        <w:rPr>
          <w:rFonts w:ascii="Times New Roman" w:hAnsi="Times New Roman"/>
          <w:sz w:val="24"/>
          <w:szCs w:val="24"/>
        </w:rPr>
      </w:pPr>
      <w:r w:rsidRPr="00534287">
        <w:rPr>
          <w:rFonts w:ascii="Times New Roman" w:hAnsi="Times New Roman"/>
          <w:sz w:val="24"/>
          <w:szCs w:val="24"/>
        </w:rPr>
        <w:t xml:space="preserve">We built a regional time-calibrated molecular phylogenetic tree using the juvenile and tree assemblages recorded in the 20 forest remnants. The tree was built using all the 654 species recorded in the two ontogenetic stages and </w:t>
      </w:r>
      <w:proofErr w:type="spellStart"/>
      <w:r w:rsidRPr="00534287">
        <w:rPr>
          <w:rFonts w:ascii="Times New Roman" w:hAnsi="Times New Roman"/>
          <w:i/>
          <w:sz w:val="24"/>
          <w:szCs w:val="24"/>
        </w:rPr>
        <w:t>Amborella</w:t>
      </w:r>
      <w:proofErr w:type="spellEnd"/>
      <w:r w:rsidRPr="00534287">
        <w:rPr>
          <w:rFonts w:ascii="Times New Roman" w:hAnsi="Times New Roman"/>
          <w:sz w:val="24"/>
          <w:szCs w:val="24"/>
        </w:rPr>
        <w:t xml:space="preserve"> </w:t>
      </w:r>
      <w:proofErr w:type="spellStart"/>
      <w:r w:rsidRPr="00534287">
        <w:rPr>
          <w:rFonts w:ascii="Times New Roman" w:hAnsi="Times New Roman"/>
          <w:i/>
          <w:sz w:val="24"/>
          <w:szCs w:val="24"/>
        </w:rPr>
        <w:t>trichocarpa</w:t>
      </w:r>
      <w:proofErr w:type="spellEnd"/>
      <w:r w:rsidRPr="00534287">
        <w:rPr>
          <w:rFonts w:ascii="Times New Roman" w:hAnsi="Times New Roman"/>
          <w:sz w:val="24"/>
          <w:szCs w:val="24"/>
        </w:rPr>
        <w:t xml:space="preserve"> and </w:t>
      </w:r>
      <w:r w:rsidRPr="00534287">
        <w:rPr>
          <w:rFonts w:ascii="Times New Roman" w:hAnsi="Times New Roman"/>
          <w:i/>
          <w:sz w:val="24"/>
          <w:szCs w:val="24"/>
        </w:rPr>
        <w:t>Magnolia virginiana</w:t>
      </w:r>
      <w:r w:rsidRPr="00534287">
        <w:rPr>
          <w:rFonts w:ascii="Times New Roman" w:hAnsi="Times New Roman"/>
          <w:sz w:val="24"/>
          <w:szCs w:val="24"/>
        </w:rPr>
        <w:t xml:space="preserve"> species as external groups to root. We excluded 33 species that were identified only to family level. We assembled DNA sequence data using two plastid [ribulose-bisphosphate carboxylase gene (</w:t>
      </w:r>
      <w:proofErr w:type="spellStart"/>
      <w:r w:rsidRPr="00534287">
        <w:rPr>
          <w:rFonts w:ascii="Times New Roman" w:hAnsi="Times New Roman"/>
          <w:i/>
          <w:sz w:val="24"/>
          <w:szCs w:val="24"/>
        </w:rPr>
        <w:t>rbc</w:t>
      </w:r>
      <w:r w:rsidRPr="00534287">
        <w:rPr>
          <w:rFonts w:ascii="Times New Roman" w:hAnsi="Times New Roman"/>
          <w:sz w:val="24"/>
          <w:szCs w:val="24"/>
        </w:rPr>
        <w:t>L</w:t>
      </w:r>
      <w:proofErr w:type="spellEnd"/>
      <w:r w:rsidRPr="00534287">
        <w:rPr>
          <w:rFonts w:ascii="Times New Roman" w:hAnsi="Times New Roman"/>
          <w:sz w:val="24"/>
          <w:szCs w:val="24"/>
        </w:rPr>
        <w:t>) and maturase K (</w:t>
      </w:r>
      <w:proofErr w:type="spellStart"/>
      <w:r w:rsidRPr="00534287">
        <w:rPr>
          <w:rFonts w:ascii="Times New Roman" w:hAnsi="Times New Roman"/>
          <w:i/>
          <w:sz w:val="24"/>
          <w:szCs w:val="24"/>
        </w:rPr>
        <w:t>mat</w:t>
      </w:r>
      <w:r w:rsidRPr="00534287">
        <w:rPr>
          <w:rFonts w:ascii="Times New Roman" w:hAnsi="Times New Roman"/>
          <w:sz w:val="24"/>
          <w:szCs w:val="24"/>
        </w:rPr>
        <w:t>K</w:t>
      </w:r>
      <w:proofErr w:type="spellEnd"/>
      <w:r w:rsidRPr="00534287">
        <w:rPr>
          <w:rFonts w:ascii="Times New Roman" w:hAnsi="Times New Roman"/>
          <w:sz w:val="24"/>
          <w:szCs w:val="24"/>
        </w:rPr>
        <w:t>)] and one nuclear [5.8S ribosomal RNA gene] marker available in GenBank. When the sequences were not available for the species we randomly selected species within the genus to estimate the relatedness to that genus. The effect on branch length estimation of using these substitutions is expected to be minimum due to the extent of the phylogenetic sample (</w:t>
      </w:r>
      <w:proofErr w:type="spellStart"/>
      <w:r w:rsidRPr="00534287">
        <w:rPr>
          <w:rFonts w:ascii="Times New Roman" w:hAnsi="Times New Roman"/>
          <w:sz w:val="24"/>
          <w:szCs w:val="24"/>
        </w:rPr>
        <w:t>Cadotte</w:t>
      </w:r>
      <w:proofErr w:type="spellEnd"/>
      <w:r w:rsidRPr="00534287">
        <w:rPr>
          <w:rFonts w:ascii="Times New Roman" w:hAnsi="Times New Roman"/>
          <w:sz w:val="24"/>
          <w:szCs w:val="24"/>
        </w:rPr>
        <w:t xml:space="preserve"> et al., 2008; </w:t>
      </w:r>
      <w:proofErr w:type="spellStart"/>
      <w:r w:rsidRPr="00534287">
        <w:rPr>
          <w:rFonts w:ascii="Times New Roman" w:hAnsi="Times New Roman"/>
          <w:sz w:val="24"/>
          <w:szCs w:val="24"/>
        </w:rPr>
        <w:t>Cadotte</w:t>
      </w:r>
      <w:proofErr w:type="spellEnd"/>
      <w:r w:rsidRPr="00534287">
        <w:rPr>
          <w:rFonts w:ascii="Times New Roman" w:hAnsi="Times New Roman"/>
          <w:sz w:val="24"/>
          <w:szCs w:val="24"/>
        </w:rPr>
        <w:t xml:space="preserve">, Cavender-Bares, Tilman, &amp; Oakley, 2009). We excluded 51 species for which sequences were not found even for the genus level. We used the Program </w:t>
      </w:r>
      <w:proofErr w:type="spellStart"/>
      <w:r w:rsidRPr="00534287">
        <w:rPr>
          <w:rFonts w:ascii="Times New Roman" w:hAnsi="Times New Roman"/>
          <w:sz w:val="24"/>
          <w:szCs w:val="24"/>
        </w:rPr>
        <w:t>Geneious</w:t>
      </w:r>
      <w:proofErr w:type="spellEnd"/>
      <w:r w:rsidRPr="00534287">
        <w:rPr>
          <w:rFonts w:ascii="Times New Roman" w:hAnsi="Times New Roman"/>
          <w:sz w:val="24"/>
          <w:szCs w:val="24"/>
        </w:rPr>
        <w:t xml:space="preserve"> 7.1.4 </w:t>
      </w:r>
      <w:r w:rsidRPr="00534287">
        <w:rPr>
          <w:rFonts w:ascii="Times New Roman" w:hAnsi="Times New Roman"/>
          <w:sz w:val="24"/>
          <w:szCs w:val="24"/>
          <w:highlight w:val="white"/>
        </w:rPr>
        <w:t>(Kearse et al., 2012)</w:t>
      </w:r>
      <w:r w:rsidRPr="00534287">
        <w:rPr>
          <w:rFonts w:ascii="Times New Roman" w:hAnsi="Times New Roman"/>
          <w:sz w:val="24"/>
          <w:szCs w:val="24"/>
        </w:rPr>
        <w:t xml:space="preserve"> to align the sequences and combine them into a </w:t>
      </w:r>
      <w:proofErr w:type="spellStart"/>
      <w:r w:rsidRPr="00534287">
        <w:rPr>
          <w:rFonts w:ascii="Times New Roman" w:hAnsi="Times New Roman"/>
          <w:sz w:val="24"/>
          <w:szCs w:val="24"/>
        </w:rPr>
        <w:t>supermatrix</w:t>
      </w:r>
      <w:proofErr w:type="spellEnd"/>
      <w:r w:rsidRPr="00534287">
        <w:rPr>
          <w:rFonts w:ascii="Times New Roman" w:hAnsi="Times New Roman"/>
          <w:sz w:val="24"/>
          <w:szCs w:val="24"/>
        </w:rPr>
        <w:t xml:space="preserve">. The Maximum Likelihood analysis was performed using </w:t>
      </w:r>
      <w:proofErr w:type="spellStart"/>
      <w:r w:rsidRPr="00534287">
        <w:rPr>
          <w:rFonts w:ascii="Times New Roman" w:hAnsi="Times New Roman"/>
          <w:sz w:val="24"/>
          <w:szCs w:val="24"/>
        </w:rPr>
        <w:t>FastTree</w:t>
      </w:r>
      <w:proofErr w:type="spellEnd"/>
      <w:r w:rsidRPr="00534287">
        <w:rPr>
          <w:rFonts w:ascii="Times New Roman" w:hAnsi="Times New Roman"/>
          <w:sz w:val="24"/>
          <w:szCs w:val="24"/>
        </w:rPr>
        <w:t xml:space="preserve"> 2 (Price, Dehal, &amp; Arkin, 2010), allowing the general time reversible (GTR) + γ model to be estimated, and using the default settings. Multiple runs were performed to ensure that the resulting phylogeny was not stuck on a local optimum. </w:t>
      </w:r>
      <w:r w:rsidRPr="00534287">
        <w:rPr>
          <w:rFonts w:ascii="Times New Roman" w:hAnsi="Times New Roman"/>
          <w:sz w:val="24"/>
          <w:szCs w:val="24"/>
        </w:rPr>
        <w:lastRenderedPageBreak/>
        <w:t xml:space="preserve">Thus, we created a time-calibrated phylogeny through fossil calibration points according to Bell et al. (2010) using the software BEAST v1.8.2 (Drummond, </w:t>
      </w:r>
      <w:proofErr w:type="spellStart"/>
      <w:r w:rsidRPr="00534287">
        <w:rPr>
          <w:rFonts w:ascii="Times New Roman" w:hAnsi="Times New Roman"/>
          <w:sz w:val="24"/>
          <w:szCs w:val="24"/>
        </w:rPr>
        <w:t>Suchard</w:t>
      </w:r>
      <w:proofErr w:type="spellEnd"/>
      <w:r w:rsidRPr="00534287">
        <w:rPr>
          <w:rFonts w:ascii="Times New Roman" w:hAnsi="Times New Roman"/>
          <w:sz w:val="24"/>
          <w:szCs w:val="24"/>
        </w:rPr>
        <w:t xml:space="preserve">, </w:t>
      </w:r>
      <w:proofErr w:type="spellStart"/>
      <w:r w:rsidRPr="00534287">
        <w:rPr>
          <w:rFonts w:ascii="Times New Roman" w:hAnsi="Times New Roman"/>
          <w:sz w:val="24"/>
          <w:szCs w:val="24"/>
        </w:rPr>
        <w:t>Xie</w:t>
      </w:r>
      <w:proofErr w:type="spellEnd"/>
      <w:r w:rsidRPr="00534287">
        <w:rPr>
          <w:rFonts w:ascii="Times New Roman" w:hAnsi="Times New Roman"/>
          <w:sz w:val="24"/>
          <w:szCs w:val="24"/>
        </w:rPr>
        <w:t xml:space="preserve">, &amp; </w:t>
      </w:r>
      <w:proofErr w:type="spellStart"/>
      <w:r w:rsidRPr="00534287">
        <w:rPr>
          <w:rFonts w:ascii="Times New Roman" w:hAnsi="Times New Roman"/>
          <w:sz w:val="24"/>
          <w:szCs w:val="24"/>
        </w:rPr>
        <w:t>Rambaut</w:t>
      </w:r>
      <w:proofErr w:type="spellEnd"/>
      <w:r w:rsidRPr="00534287">
        <w:rPr>
          <w:rFonts w:ascii="Times New Roman" w:hAnsi="Times New Roman"/>
          <w:sz w:val="24"/>
          <w:szCs w:val="24"/>
        </w:rPr>
        <w:t xml:space="preserve">, 2012). The calibration points used were: I </w:t>
      </w:r>
      <w:proofErr w:type="spellStart"/>
      <w:r w:rsidRPr="00534287">
        <w:rPr>
          <w:rFonts w:ascii="Times New Roman" w:hAnsi="Times New Roman"/>
          <w:sz w:val="24"/>
          <w:szCs w:val="24"/>
        </w:rPr>
        <w:t>Gentianales</w:t>
      </w:r>
      <w:proofErr w:type="spellEnd"/>
      <w:r w:rsidRPr="00534287">
        <w:rPr>
          <w:rFonts w:ascii="Times New Roman" w:hAnsi="Times New Roman"/>
          <w:sz w:val="24"/>
          <w:szCs w:val="24"/>
        </w:rPr>
        <w:t xml:space="preserve"> (54-78 MY), II </w:t>
      </w:r>
      <w:proofErr w:type="spellStart"/>
      <w:r w:rsidRPr="00534287">
        <w:rPr>
          <w:rFonts w:ascii="Times New Roman" w:hAnsi="Times New Roman"/>
          <w:sz w:val="24"/>
          <w:szCs w:val="24"/>
        </w:rPr>
        <w:t>Malpighiales</w:t>
      </w:r>
      <w:proofErr w:type="spellEnd"/>
      <w:r w:rsidRPr="00534287">
        <w:rPr>
          <w:rFonts w:ascii="Times New Roman" w:hAnsi="Times New Roman"/>
          <w:sz w:val="24"/>
          <w:szCs w:val="24"/>
        </w:rPr>
        <w:t xml:space="preserve"> (88-97 MY) and Fabaceae (49-77 MY). Simultaneous divergence-time and phylogenetic analyses were conducted using MCMC methods implemented in BEAST v1.8.2, which employs a lognormal relaxed-clock model to estimate divergence times.</w:t>
      </w:r>
    </w:p>
    <w:p w14:paraId="3EF1B6F0" w14:textId="77777777" w:rsidR="00ED10C1" w:rsidRPr="00534287" w:rsidRDefault="00ED10C1">
      <w:pPr>
        <w:widowControl w:val="0"/>
        <w:spacing w:after="0" w:line="480" w:lineRule="auto"/>
        <w:rPr>
          <w:rFonts w:ascii="Times New Roman" w:hAnsi="Times New Roman"/>
          <w:sz w:val="24"/>
          <w:szCs w:val="24"/>
        </w:rPr>
      </w:pPr>
    </w:p>
    <w:p w14:paraId="5A03E031" w14:textId="77777777" w:rsidR="00ED10C1" w:rsidRPr="00534287" w:rsidRDefault="00207E02">
      <w:pPr>
        <w:widowControl w:val="0"/>
        <w:spacing w:after="0" w:line="480" w:lineRule="auto"/>
        <w:rPr>
          <w:rFonts w:ascii="Times New Roman" w:hAnsi="Times New Roman"/>
          <w:sz w:val="24"/>
          <w:szCs w:val="24"/>
        </w:rPr>
      </w:pPr>
      <w:r w:rsidRPr="00534287">
        <w:rPr>
          <w:rFonts w:ascii="Times New Roman" w:hAnsi="Times New Roman"/>
          <w:sz w:val="24"/>
          <w:szCs w:val="24"/>
        </w:rPr>
        <w:t>REFERENCES</w:t>
      </w:r>
    </w:p>
    <w:p w14:paraId="61BC8AD2" w14:textId="77777777" w:rsidR="00ED10C1" w:rsidRPr="00534287" w:rsidRDefault="00207E02">
      <w:pPr>
        <w:widowControl w:val="0"/>
        <w:spacing w:before="100" w:after="100" w:line="480" w:lineRule="auto"/>
        <w:ind w:left="480" w:hanging="480"/>
        <w:rPr>
          <w:rFonts w:ascii="Times New Roman" w:hAnsi="Times New Roman"/>
          <w:sz w:val="24"/>
          <w:szCs w:val="24"/>
        </w:rPr>
      </w:pPr>
      <w:r w:rsidRPr="00534287">
        <w:rPr>
          <w:rFonts w:ascii="Times New Roman" w:hAnsi="Times New Roman"/>
          <w:sz w:val="24"/>
          <w:szCs w:val="24"/>
        </w:rPr>
        <w:t xml:space="preserve">Bell, C. D., Soltis, D. E., &amp; Soltis, P. S. (2010). The age and diversification of the Angiosperms re-revisited. </w:t>
      </w:r>
      <w:r w:rsidRPr="00534287">
        <w:rPr>
          <w:rFonts w:ascii="Times New Roman" w:hAnsi="Times New Roman"/>
          <w:i/>
          <w:sz w:val="24"/>
          <w:szCs w:val="24"/>
        </w:rPr>
        <w:t>American Journal of Botany</w:t>
      </w:r>
      <w:r w:rsidRPr="00534287">
        <w:rPr>
          <w:rFonts w:ascii="Times New Roman" w:hAnsi="Times New Roman"/>
          <w:sz w:val="24"/>
          <w:szCs w:val="24"/>
        </w:rPr>
        <w:t xml:space="preserve">, </w:t>
      </w:r>
      <w:r w:rsidRPr="00534287">
        <w:rPr>
          <w:rFonts w:ascii="Times New Roman" w:hAnsi="Times New Roman"/>
          <w:i/>
          <w:sz w:val="24"/>
          <w:szCs w:val="24"/>
        </w:rPr>
        <w:t>97</w:t>
      </w:r>
      <w:r w:rsidRPr="00534287">
        <w:rPr>
          <w:rFonts w:ascii="Times New Roman" w:hAnsi="Times New Roman"/>
          <w:sz w:val="24"/>
          <w:szCs w:val="24"/>
        </w:rPr>
        <w:t>(8), 1296–1303. doi:10.3732/ajb.0900346</w:t>
      </w:r>
    </w:p>
    <w:p w14:paraId="19267E05" w14:textId="77777777" w:rsidR="00ED10C1" w:rsidRPr="00534287" w:rsidRDefault="00207E02">
      <w:pPr>
        <w:widowControl w:val="0"/>
        <w:spacing w:before="100" w:after="100" w:line="480" w:lineRule="auto"/>
        <w:ind w:left="480" w:hanging="480"/>
        <w:rPr>
          <w:rFonts w:ascii="Times New Roman" w:hAnsi="Times New Roman"/>
          <w:sz w:val="24"/>
          <w:szCs w:val="24"/>
        </w:rPr>
      </w:pPr>
      <w:proofErr w:type="spellStart"/>
      <w:r w:rsidRPr="00534287">
        <w:rPr>
          <w:rFonts w:ascii="Times New Roman" w:hAnsi="Times New Roman"/>
          <w:sz w:val="24"/>
          <w:szCs w:val="24"/>
        </w:rPr>
        <w:t>Cadotte</w:t>
      </w:r>
      <w:proofErr w:type="spellEnd"/>
      <w:r w:rsidRPr="00534287">
        <w:rPr>
          <w:rFonts w:ascii="Times New Roman" w:hAnsi="Times New Roman"/>
          <w:sz w:val="24"/>
          <w:szCs w:val="24"/>
        </w:rPr>
        <w:t xml:space="preserve">, M. W., Cardinale, B. J., &amp; Oakley, T. H. (2008). Evolutionary history and the effect of biodiversity on plant productivity. </w:t>
      </w:r>
      <w:r w:rsidRPr="00534287">
        <w:rPr>
          <w:rFonts w:ascii="Times New Roman" w:hAnsi="Times New Roman"/>
          <w:i/>
          <w:sz w:val="24"/>
          <w:szCs w:val="24"/>
        </w:rPr>
        <w:t>Proceedings of the National Academy of Sciences</w:t>
      </w:r>
      <w:r w:rsidRPr="00534287">
        <w:rPr>
          <w:rFonts w:ascii="Times New Roman" w:hAnsi="Times New Roman"/>
          <w:sz w:val="24"/>
          <w:szCs w:val="24"/>
        </w:rPr>
        <w:t xml:space="preserve">, </w:t>
      </w:r>
      <w:r w:rsidRPr="00534287">
        <w:rPr>
          <w:rFonts w:ascii="Times New Roman" w:hAnsi="Times New Roman"/>
          <w:i/>
          <w:sz w:val="24"/>
          <w:szCs w:val="24"/>
        </w:rPr>
        <w:t>105</w:t>
      </w:r>
      <w:r w:rsidRPr="00534287">
        <w:rPr>
          <w:rFonts w:ascii="Times New Roman" w:hAnsi="Times New Roman"/>
          <w:sz w:val="24"/>
          <w:szCs w:val="24"/>
        </w:rPr>
        <w:t>(44), 17012–17017. doi:10.1073/pnas.0805962105</w:t>
      </w:r>
    </w:p>
    <w:p w14:paraId="74BD5696" w14:textId="77777777" w:rsidR="00ED10C1" w:rsidRPr="00534287" w:rsidRDefault="00207E02">
      <w:pPr>
        <w:widowControl w:val="0"/>
        <w:spacing w:before="100" w:after="100" w:line="480" w:lineRule="auto"/>
        <w:ind w:left="480" w:hanging="480"/>
        <w:rPr>
          <w:rFonts w:ascii="Times New Roman" w:hAnsi="Times New Roman"/>
          <w:sz w:val="24"/>
          <w:szCs w:val="24"/>
        </w:rPr>
      </w:pPr>
      <w:proofErr w:type="spellStart"/>
      <w:r w:rsidRPr="00534287">
        <w:rPr>
          <w:rFonts w:ascii="Times New Roman" w:hAnsi="Times New Roman"/>
          <w:sz w:val="24"/>
          <w:szCs w:val="24"/>
        </w:rPr>
        <w:t>Cadotte</w:t>
      </w:r>
      <w:proofErr w:type="spellEnd"/>
      <w:r w:rsidRPr="00534287">
        <w:rPr>
          <w:rFonts w:ascii="Times New Roman" w:hAnsi="Times New Roman"/>
          <w:sz w:val="24"/>
          <w:szCs w:val="24"/>
        </w:rPr>
        <w:t xml:space="preserve">, M. W., Cavender-Bares, J., Tilman, D., &amp; Oakley, T. H. (2009). Using phylogenetic, functional and trait diversity to understand patterns of plant community productivity. </w:t>
      </w:r>
      <w:proofErr w:type="spellStart"/>
      <w:r w:rsidRPr="00534287">
        <w:rPr>
          <w:rFonts w:ascii="Times New Roman" w:hAnsi="Times New Roman"/>
          <w:i/>
          <w:sz w:val="24"/>
          <w:szCs w:val="24"/>
        </w:rPr>
        <w:t>PLoS</w:t>
      </w:r>
      <w:proofErr w:type="spellEnd"/>
      <w:r w:rsidRPr="00534287">
        <w:rPr>
          <w:rFonts w:ascii="Times New Roman" w:hAnsi="Times New Roman"/>
          <w:i/>
          <w:sz w:val="24"/>
          <w:szCs w:val="24"/>
        </w:rPr>
        <w:t xml:space="preserve"> ONE</w:t>
      </w:r>
      <w:r w:rsidRPr="00534287">
        <w:rPr>
          <w:rFonts w:ascii="Times New Roman" w:hAnsi="Times New Roman"/>
          <w:sz w:val="24"/>
          <w:szCs w:val="24"/>
        </w:rPr>
        <w:t xml:space="preserve">, </w:t>
      </w:r>
      <w:r w:rsidRPr="00534287">
        <w:rPr>
          <w:rFonts w:ascii="Times New Roman" w:hAnsi="Times New Roman"/>
          <w:i/>
          <w:sz w:val="24"/>
          <w:szCs w:val="24"/>
        </w:rPr>
        <w:t>4</w:t>
      </w:r>
      <w:r w:rsidRPr="00534287">
        <w:rPr>
          <w:rFonts w:ascii="Times New Roman" w:hAnsi="Times New Roman"/>
          <w:sz w:val="24"/>
          <w:szCs w:val="24"/>
        </w:rPr>
        <w:t xml:space="preserve">(5), 1–9. </w:t>
      </w:r>
      <w:proofErr w:type="gramStart"/>
      <w:r w:rsidRPr="00534287">
        <w:rPr>
          <w:rFonts w:ascii="Times New Roman" w:hAnsi="Times New Roman"/>
          <w:sz w:val="24"/>
          <w:szCs w:val="24"/>
        </w:rPr>
        <w:t>doi:10.1371/journal.pone</w:t>
      </w:r>
      <w:proofErr w:type="gramEnd"/>
      <w:r w:rsidRPr="00534287">
        <w:rPr>
          <w:rFonts w:ascii="Times New Roman" w:hAnsi="Times New Roman"/>
          <w:sz w:val="24"/>
          <w:szCs w:val="24"/>
        </w:rPr>
        <w:t>.0005695</w:t>
      </w:r>
    </w:p>
    <w:p w14:paraId="1EAFB15B" w14:textId="77777777" w:rsidR="00ED10C1" w:rsidRPr="00534287" w:rsidRDefault="00207E02">
      <w:pPr>
        <w:widowControl w:val="0"/>
        <w:spacing w:before="100" w:after="100" w:line="480" w:lineRule="auto"/>
        <w:ind w:left="480" w:hanging="480"/>
        <w:rPr>
          <w:rFonts w:ascii="Times New Roman" w:hAnsi="Times New Roman"/>
          <w:sz w:val="24"/>
          <w:szCs w:val="24"/>
        </w:rPr>
      </w:pPr>
      <w:r w:rsidRPr="00534287">
        <w:rPr>
          <w:rFonts w:ascii="Times New Roman" w:hAnsi="Times New Roman"/>
          <w:sz w:val="24"/>
          <w:szCs w:val="24"/>
        </w:rPr>
        <w:t xml:space="preserve">Drummond, A. J., </w:t>
      </w:r>
      <w:proofErr w:type="spellStart"/>
      <w:r w:rsidRPr="00534287">
        <w:rPr>
          <w:rFonts w:ascii="Times New Roman" w:hAnsi="Times New Roman"/>
          <w:sz w:val="24"/>
          <w:szCs w:val="24"/>
        </w:rPr>
        <w:t>Suchard</w:t>
      </w:r>
      <w:proofErr w:type="spellEnd"/>
      <w:r w:rsidRPr="00534287">
        <w:rPr>
          <w:rFonts w:ascii="Times New Roman" w:hAnsi="Times New Roman"/>
          <w:sz w:val="24"/>
          <w:szCs w:val="24"/>
        </w:rPr>
        <w:t xml:space="preserve">, M. A., </w:t>
      </w:r>
      <w:proofErr w:type="spellStart"/>
      <w:r w:rsidRPr="00534287">
        <w:rPr>
          <w:rFonts w:ascii="Times New Roman" w:hAnsi="Times New Roman"/>
          <w:sz w:val="24"/>
          <w:szCs w:val="24"/>
        </w:rPr>
        <w:t>Xie</w:t>
      </w:r>
      <w:proofErr w:type="spellEnd"/>
      <w:r w:rsidRPr="00534287">
        <w:rPr>
          <w:rFonts w:ascii="Times New Roman" w:hAnsi="Times New Roman"/>
          <w:sz w:val="24"/>
          <w:szCs w:val="24"/>
        </w:rPr>
        <w:t xml:space="preserve">, D., &amp; </w:t>
      </w:r>
      <w:proofErr w:type="spellStart"/>
      <w:r w:rsidRPr="00534287">
        <w:rPr>
          <w:rFonts w:ascii="Times New Roman" w:hAnsi="Times New Roman"/>
          <w:sz w:val="24"/>
          <w:szCs w:val="24"/>
        </w:rPr>
        <w:t>Rambaut</w:t>
      </w:r>
      <w:proofErr w:type="spellEnd"/>
      <w:r w:rsidRPr="00534287">
        <w:rPr>
          <w:rFonts w:ascii="Times New Roman" w:hAnsi="Times New Roman"/>
          <w:sz w:val="24"/>
          <w:szCs w:val="24"/>
        </w:rPr>
        <w:t xml:space="preserve">, A. (2012). Bayesian phylogenetics with </w:t>
      </w:r>
      <w:proofErr w:type="spellStart"/>
      <w:r w:rsidRPr="00534287">
        <w:rPr>
          <w:rFonts w:ascii="Times New Roman" w:hAnsi="Times New Roman"/>
          <w:sz w:val="24"/>
          <w:szCs w:val="24"/>
        </w:rPr>
        <w:t>BEAUti</w:t>
      </w:r>
      <w:proofErr w:type="spellEnd"/>
      <w:r w:rsidRPr="00534287">
        <w:rPr>
          <w:rFonts w:ascii="Times New Roman" w:hAnsi="Times New Roman"/>
          <w:sz w:val="24"/>
          <w:szCs w:val="24"/>
        </w:rPr>
        <w:t xml:space="preserve"> and the BEAST </w:t>
      </w:r>
      <w:proofErr w:type="gramStart"/>
      <w:r w:rsidRPr="00534287">
        <w:rPr>
          <w:rFonts w:ascii="Times New Roman" w:hAnsi="Times New Roman"/>
          <w:sz w:val="24"/>
          <w:szCs w:val="24"/>
        </w:rPr>
        <w:t>1 .</w:t>
      </w:r>
      <w:proofErr w:type="gramEnd"/>
      <w:r w:rsidRPr="00534287">
        <w:rPr>
          <w:rFonts w:ascii="Times New Roman" w:hAnsi="Times New Roman"/>
          <w:sz w:val="24"/>
          <w:szCs w:val="24"/>
        </w:rPr>
        <w:t xml:space="preserve"> 7. </w:t>
      </w:r>
      <w:r w:rsidRPr="00534287">
        <w:rPr>
          <w:rFonts w:ascii="Times New Roman" w:hAnsi="Times New Roman"/>
          <w:i/>
          <w:sz w:val="24"/>
          <w:szCs w:val="24"/>
        </w:rPr>
        <w:t>Molecular Biology Evolution</w:t>
      </w:r>
      <w:r w:rsidRPr="00534287">
        <w:rPr>
          <w:rFonts w:ascii="Times New Roman" w:hAnsi="Times New Roman"/>
          <w:sz w:val="24"/>
          <w:szCs w:val="24"/>
        </w:rPr>
        <w:t xml:space="preserve">, </w:t>
      </w:r>
      <w:r w:rsidRPr="00534287">
        <w:rPr>
          <w:rFonts w:ascii="Times New Roman" w:hAnsi="Times New Roman"/>
          <w:i/>
          <w:sz w:val="24"/>
          <w:szCs w:val="24"/>
        </w:rPr>
        <w:t>29</w:t>
      </w:r>
      <w:r w:rsidRPr="00534287">
        <w:rPr>
          <w:rFonts w:ascii="Times New Roman" w:hAnsi="Times New Roman"/>
          <w:sz w:val="24"/>
          <w:szCs w:val="24"/>
        </w:rPr>
        <w:t>(8), 1969–1973. doi:10.1093/</w:t>
      </w:r>
      <w:proofErr w:type="spellStart"/>
      <w:r w:rsidRPr="00534287">
        <w:rPr>
          <w:rFonts w:ascii="Times New Roman" w:hAnsi="Times New Roman"/>
          <w:sz w:val="24"/>
          <w:szCs w:val="24"/>
        </w:rPr>
        <w:t>molbev</w:t>
      </w:r>
      <w:proofErr w:type="spellEnd"/>
      <w:r w:rsidRPr="00534287">
        <w:rPr>
          <w:rFonts w:ascii="Times New Roman" w:hAnsi="Times New Roman"/>
          <w:sz w:val="24"/>
          <w:szCs w:val="24"/>
        </w:rPr>
        <w:t>/mss075</w:t>
      </w:r>
    </w:p>
    <w:p w14:paraId="5533A315" w14:textId="77777777" w:rsidR="00ED10C1" w:rsidRPr="00534287" w:rsidRDefault="00207E02">
      <w:pPr>
        <w:widowControl w:val="0"/>
        <w:spacing w:before="100" w:after="100" w:line="480" w:lineRule="auto"/>
        <w:ind w:left="480" w:hanging="480"/>
        <w:rPr>
          <w:rFonts w:ascii="Times New Roman" w:hAnsi="Times New Roman"/>
          <w:sz w:val="24"/>
          <w:szCs w:val="24"/>
        </w:rPr>
      </w:pPr>
      <w:r w:rsidRPr="00534287">
        <w:rPr>
          <w:rFonts w:ascii="Times New Roman" w:hAnsi="Times New Roman"/>
          <w:sz w:val="24"/>
          <w:szCs w:val="24"/>
        </w:rPr>
        <w:t xml:space="preserve">Kearse, M., Moir, R., Wilson, A., Stones-Havas, S., Cheung, M., Sturrock, S., … Drummond, A. J. (2012). </w:t>
      </w:r>
      <w:proofErr w:type="spellStart"/>
      <w:r w:rsidRPr="00534287">
        <w:rPr>
          <w:rFonts w:ascii="Times New Roman" w:hAnsi="Times New Roman"/>
          <w:sz w:val="24"/>
          <w:szCs w:val="24"/>
        </w:rPr>
        <w:t>Geneious</w:t>
      </w:r>
      <w:proofErr w:type="spellEnd"/>
      <w:r w:rsidRPr="00534287">
        <w:rPr>
          <w:rFonts w:ascii="Times New Roman" w:hAnsi="Times New Roman"/>
          <w:sz w:val="24"/>
          <w:szCs w:val="24"/>
        </w:rPr>
        <w:t xml:space="preserve"> basic: an </w:t>
      </w:r>
      <w:proofErr w:type="spellStart"/>
      <w:r w:rsidRPr="00534287">
        <w:rPr>
          <w:rFonts w:ascii="Times New Roman" w:hAnsi="Times New Roman"/>
          <w:sz w:val="24"/>
          <w:szCs w:val="24"/>
        </w:rPr>
        <w:t>intengrated</w:t>
      </w:r>
      <w:proofErr w:type="spellEnd"/>
      <w:r w:rsidRPr="00534287">
        <w:rPr>
          <w:rFonts w:ascii="Times New Roman" w:hAnsi="Times New Roman"/>
          <w:sz w:val="24"/>
          <w:szCs w:val="24"/>
        </w:rPr>
        <w:t xml:space="preserve"> and extendable desktop software platform for the organization and analysis of sequence data. </w:t>
      </w:r>
      <w:r w:rsidRPr="00534287">
        <w:rPr>
          <w:rFonts w:ascii="Times New Roman" w:hAnsi="Times New Roman"/>
          <w:i/>
          <w:sz w:val="24"/>
          <w:szCs w:val="24"/>
        </w:rPr>
        <w:t>Bioinformatics</w:t>
      </w:r>
      <w:r w:rsidRPr="00534287">
        <w:rPr>
          <w:rFonts w:ascii="Times New Roman" w:hAnsi="Times New Roman"/>
          <w:sz w:val="24"/>
          <w:szCs w:val="24"/>
        </w:rPr>
        <w:t xml:space="preserve">, </w:t>
      </w:r>
      <w:r w:rsidRPr="00534287">
        <w:rPr>
          <w:rFonts w:ascii="Times New Roman" w:hAnsi="Times New Roman"/>
          <w:i/>
          <w:sz w:val="24"/>
          <w:szCs w:val="24"/>
        </w:rPr>
        <w:t>28</w:t>
      </w:r>
      <w:r w:rsidRPr="00534287">
        <w:rPr>
          <w:rFonts w:ascii="Times New Roman" w:hAnsi="Times New Roman"/>
          <w:sz w:val="24"/>
          <w:szCs w:val="24"/>
        </w:rPr>
        <w:t>(12), 1647–1649. doi:10.1093/bioinformatics/bts199</w:t>
      </w:r>
    </w:p>
    <w:p w14:paraId="39045138" w14:textId="77777777" w:rsidR="00ED10C1" w:rsidRPr="00534287" w:rsidRDefault="00207E02">
      <w:pPr>
        <w:widowControl w:val="0"/>
        <w:spacing w:before="100" w:after="100" w:line="480" w:lineRule="auto"/>
        <w:ind w:left="480" w:hanging="480"/>
        <w:rPr>
          <w:rFonts w:ascii="Times New Roman" w:hAnsi="Times New Roman"/>
          <w:sz w:val="24"/>
          <w:szCs w:val="24"/>
        </w:rPr>
      </w:pPr>
      <w:r w:rsidRPr="00534287">
        <w:rPr>
          <w:rFonts w:ascii="Times New Roman" w:hAnsi="Times New Roman"/>
          <w:sz w:val="24"/>
          <w:szCs w:val="24"/>
        </w:rPr>
        <w:lastRenderedPageBreak/>
        <w:t xml:space="preserve">Price, M. N., Dehal, P. S., &amp; Arkin, A. P. (2010). </w:t>
      </w:r>
      <w:proofErr w:type="spellStart"/>
      <w:r w:rsidRPr="00534287">
        <w:rPr>
          <w:rFonts w:ascii="Times New Roman" w:hAnsi="Times New Roman"/>
          <w:sz w:val="24"/>
          <w:szCs w:val="24"/>
        </w:rPr>
        <w:t>FastTree</w:t>
      </w:r>
      <w:proofErr w:type="spellEnd"/>
      <w:r w:rsidRPr="00534287">
        <w:rPr>
          <w:rFonts w:ascii="Times New Roman" w:hAnsi="Times New Roman"/>
          <w:sz w:val="24"/>
          <w:szCs w:val="24"/>
        </w:rPr>
        <w:t xml:space="preserve"> 2 - Approximately maximum-likelihood trees for large alignments. </w:t>
      </w:r>
      <w:proofErr w:type="spellStart"/>
      <w:r w:rsidRPr="00534287">
        <w:rPr>
          <w:rFonts w:ascii="Times New Roman" w:hAnsi="Times New Roman"/>
          <w:i/>
          <w:sz w:val="24"/>
          <w:szCs w:val="24"/>
        </w:rPr>
        <w:t>PLoS</w:t>
      </w:r>
      <w:proofErr w:type="spellEnd"/>
      <w:r w:rsidRPr="00534287">
        <w:rPr>
          <w:rFonts w:ascii="Times New Roman" w:hAnsi="Times New Roman"/>
          <w:i/>
          <w:sz w:val="24"/>
          <w:szCs w:val="24"/>
        </w:rPr>
        <w:t xml:space="preserve"> ONE</w:t>
      </w:r>
      <w:r w:rsidRPr="00534287">
        <w:rPr>
          <w:rFonts w:ascii="Times New Roman" w:hAnsi="Times New Roman"/>
          <w:sz w:val="24"/>
          <w:szCs w:val="24"/>
        </w:rPr>
        <w:t xml:space="preserve">, </w:t>
      </w:r>
      <w:r w:rsidRPr="00534287">
        <w:rPr>
          <w:rFonts w:ascii="Times New Roman" w:hAnsi="Times New Roman"/>
          <w:i/>
          <w:sz w:val="24"/>
          <w:szCs w:val="24"/>
        </w:rPr>
        <w:t>5</w:t>
      </w:r>
      <w:r w:rsidRPr="00534287">
        <w:rPr>
          <w:rFonts w:ascii="Times New Roman" w:hAnsi="Times New Roman"/>
          <w:sz w:val="24"/>
          <w:szCs w:val="24"/>
        </w:rPr>
        <w:t xml:space="preserve">(3), e9490. </w:t>
      </w:r>
      <w:proofErr w:type="gramStart"/>
      <w:r w:rsidRPr="00534287">
        <w:rPr>
          <w:rFonts w:ascii="Times New Roman" w:hAnsi="Times New Roman"/>
          <w:sz w:val="24"/>
          <w:szCs w:val="24"/>
        </w:rPr>
        <w:t>doi:10.1371/journal.pone</w:t>
      </w:r>
      <w:proofErr w:type="gramEnd"/>
      <w:r w:rsidRPr="00534287">
        <w:rPr>
          <w:rFonts w:ascii="Times New Roman" w:hAnsi="Times New Roman"/>
          <w:sz w:val="24"/>
          <w:szCs w:val="24"/>
        </w:rPr>
        <w:t>.0009490</w:t>
      </w:r>
    </w:p>
    <w:p w14:paraId="75AC9D18" w14:textId="77777777" w:rsidR="00ED10C1" w:rsidRPr="00534287" w:rsidRDefault="00ED10C1">
      <w:pPr>
        <w:widowControl w:val="0"/>
        <w:spacing w:before="100" w:after="100" w:line="480" w:lineRule="auto"/>
        <w:ind w:left="480" w:hanging="480"/>
      </w:pPr>
    </w:p>
    <w:p w14:paraId="7A13940E" w14:textId="77777777" w:rsidR="00ED10C1" w:rsidRPr="00534287" w:rsidRDefault="00207E02">
      <w:pPr>
        <w:spacing w:after="0" w:line="240" w:lineRule="auto"/>
      </w:pPr>
      <w:r w:rsidRPr="00534287">
        <w:br w:type="page"/>
      </w:r>
    </w:p>
    <w:p w14:paraId="5C23E47B" w14:textId="2C2BA2A1" w:rsidR="00ED10C1" w:rsidRPr="00534287" w:rsidRDefault="00207E02">
      <w:pPr>
        <w:spacing w:line="480" w:lineRule="auto"/>
        <w:jc w:val="both"/>
        <w:rPr>
          <w:rFonts w:ascii="Times New Roman" w:hAnsi="Times New Roman"/>
          <w:b/>
          <w:sz w:val="24"/>
          <w:szCs w:val="24"/>
        </w:rPr>
      </w:pPr>
      <w:r w:rsidRPr="00534287">
        <w:rPr>
          <w:rFonts w:ascii="Times New Roman" w:hAnsi="Times New Roman"/>
          <w:b/>
          <w:sz w:val="24"/>
          <w:szCs w:val="24"/>
        </w:rPr>
        <w:lastRenderedPageBreak/>
        <w:t>TABLE S1.</w:t>
      </w:r>
      <w:r w:rsidRPr="00534287">
        <w:rPr>
          <w:rFonts w:ascii="Times New Roman" w:hAnsi="Times New Roman"/>
          <w:sz w:val="24"/>
          <w:szCs w:val="24"/>
        </w:rPr>
        <w:t xml:space="preserve"> General information on the selected forest remnants, showing the percentage of forest cover </w:t>
      </w:r>
      <w:r w:rsidR="00566343" w:rsidRPr="00534287">
        <w:rPr>
          <w:rFonts w:ascii="Times New Roman" w:hAnsi="Times New Roman"/>
          <w:sz w:val="24"/>
          <w:szCs w:val="24"/>
        </w:rPr>
        <w:t xml:space="preserve">(FC) </w:t>
      </w:r>
      <w:r w:rsidRPr="00534287">
        <w:rPr>
          <w:rFonts w:ascii="Times New Roman" w:hAnsi="Times New Roman"/>
          <w:sz w:val="24"/>
          <w:szCs w:val="24"/>
        </w:rPr>
        <w:t>at the landscape scale (500m, 1000</w:t>
      </w:r>
      <w:r w:rsidR="00566343" w:rsidRPr="00534287">
        <w:rPr>
          <w:rFonts w:ascii="Times New Roman" w:hAnsi="Times New Roman"/>
          <w:sz w:val="24"/>
          <w:szCs w:val="24"/>
        </w:rPr>
        <w:t>m</w:t>
      </w:r>
      <w:r w:rsidRPr="00534287">
        <w:rPr>
          <w:rFonts w:ascii="Times New Roman" w:hAnsi="Times New Roman"/>
          <w:sz w:val="24"/>
          <w:szCs w:val="24"/>
        </w:rPr>
        <w:t xml:space="preserve">, 1500m buffer radius), plant species richness, density of trees, basal area of trees and percentage of canopy openness (measured at 1.5m above the ground). </w:t>
      </w:r>
    </w:p>
    <w:tbl>
      <w:tblPr>
        <w:tblStyle w:val="a"/>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90"/>
        <w:gridCol w:w="758"/>
        <w:gridCol w:w="992"/>
        <w:gridCol w:w="841"/>
        <w:gridCol w:w="963"/>
        <w:gridCol w:w="1083"/>
        <w:gridCol w:w="1167"/>
        <w:gridCol w:w="1276"/>
        <w:gridCol w:w="1139"/>
      </w:tblGrid>
      <w:tr w:rsidR="00534287" w:rsidRPr="00534287" w14:paraId="10026475" w14:textId="77777777" w:rsidTr="00566343">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100" w:firstRow="0" w:lastRow="0" w:firstColumn="1" w:lastColumn="0" w:oddVBand="0" w:evenVBand="0" w:oddHBand="0" w:evenHBand="0" w:firstRowFirstColumn="1" w:firstRowLastColumn="0" w:lastRowFirstColumn="0" w:lastRowLastColumn="0"/>
            <w:tcW w:w="1190" w:type="dxa"/>
            <w:tcBorders>
              <w:top w:val="single" w:sz="12" w:space="0" w:color="000000"/>
            </w:tcBorders>
          </w:tcPr>
          <w:p w14:paraId="68012536" w14:textId="77777777" w:rsidR="00ED10C1" w:rsidRPr="00534287" w:rsidRDefault="00207E02">
            <w:pPr>
              <w:spacing w:after="0" w:line="240" w:lineRule="auto"/>
              <w:jc w:val="center"/>
              <w:rPr>
                <w:rFonts w:ascii="Times New Roman" w:hAnsi="Times New Roman"/>
                <w:sz w:val="24"/>
                <w:szCs w:val="24"/>
              </w:rPr>
            </w:pPr>
            <w:r w:rsidRPr="00534287">
              <w:rPr>
                <w:smallCaps w:val="0"/>
              </w:rPr>
              <w:t>Forest</w:t>
            </w:r>
          </w:p>
          <w:p w14:paraId="0EFD835A" w14:textId="77777777" w:rsidR="00ED10C1" w:rsidRPr="00534287" w:rsidRDefault="00207E02">
            <w:pPr>
              <w:spacing w:after="0" w:line="240" w:lineRule="auto"/>
              <w:jc w:val="center"/>
              <w:rPr>
                <w:rFonts w:asciiTheme="majorHAnsi" w:hAnsiTheme="majorHAnsi" w:cstheme="majorHAnsi"/>
                <w:bCs/>
              </w:rPr>
            </w:pPr>
            <w:r w:rsidRPr="00534287">
              <w:rPr>
                <w:rFonts w:asciiTheme="majorHAnsi" w:hAnsiTheme="majorHAnsi" w:cstheme="majorHAnsi"/>
                <w:bCs/>
                <w:smallCaps w:val="0"/>
              </w:rPr>
              <w:t>remnants</w:t>
            </w:r>
          </w:p>
        </w:tc>
        <w:tc>
          <w:tcPr>
            <w:tcW w:w="758" w:type="dxa"/>
            <w:tcBorders>
              <w:top w:val="single" w:sz="12" w:space="0" w:color="000000"/>
            </w:tcBorders>
          </w:tcPr>
          <w:p w14:paraId="2EA4DB67"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FC 500m (%)</w:t>
            </w:r>
          </w:p>
        </w:tc>
        <w:tc>
          <w:tcPr>
            <w:tcW w:w="992" w:type="dxa"/>
            <w:tcBorders>
              <w:top w:val="single" w:sz="12" w:space="0" w:color="000000"/>
            </w:tcBorders>
          </w:tcPr>
          <w:p w14:paraId="0581D1BE"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FC 1000m (%)</w:t>
            </w:r>
          </w:p>
        </w:tc>
        <w:tc>
          <w:tcPr>
            <w:tcW w:w="841" w:type="dxa"/>
            <w:tcBorders>
              <w:top w:val="single" w:sz="12" w:space="0" w:color="000000"/>
            </w:tcBorders>
          </w:tcPr>
          <w:p w14:paraId="605818E6"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FC 1500m (%)</w:t>
            </w:r>
          </w:p>
        </w:tc>
        <w:tc>
          <w:tcPr>
            <w:tcW w:w="963" w:type="dxa"/>
            <w:tcBorders>
              <w:top w:val="single" w:sz="12" w:space="0" w:color="000000"/>
            </w:tcBorders>
          </w:tcPr>
          <w:p w14:paraId="2EC01635" w14:textId="5953605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 xml:space="preserve">Species richness </w:t>
            </w:r>
            <w:r w:rsidR="00566343" w:rsidRPr="00534287">
              <w:rPr>
                <w:smallCaps w:val="0"/>
              </w:rPr>
              <w:t xml:space="preserve">- </w:t>
            </w:r>
            <w:r w:rsidRPr="00534287">
              <w:rPr>
                <w:smallCaps w:val="0"/>
              </w:rPr>
              <w:t>adult</w:t>
            </w:r>
          </w:p>
        </w:tc>
        <w:tc>
          <w:tcPr>
            <w:tcW w:w="1083" w:type="dxa"/>
            <w:tcBorders>
              <w:top w:val="single" w:sz="12" w:space="0" w:color="000000"/>
            </w:tcBorders>
          </w:tcPr>
          <w:p w14:paraId="1A20C340" w14:textId="77777777" w:rsidR="00ED10C1" w:rsidRPr="00534287"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pPr>
            <w:sdt>
              <w:sdtPr>
                <w:tag w:val="goog_rdk_2"/>
                <w:id w:val="-659853395"/>
              </w:sdtPr>
              <w:sdtContent/>
            </w:sdt>
            <w:r w:rsidR="00207E02" w:rsidRPr="00534287">
              <w:rPr>
                <w:smallCaps w:val="0"/>
              </w:rPr>
              <w:t>Species richness - juvenile</w:t>
            </w:r>
          </w:p>
        </w:tc>
        <w:tc>
          <w:tcPr>
            <w:tcW w:w="1167" w:type="dxa"/>
            <w:tcBorders>
              <w:top w:val="single" w:sz="12" w:space="0" w:color="000000"/>
            </w:tcBorders>
          </w:tcPr>
          <w:p w14:paraId="75EF397A"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Density (trees/ha)</w:t>
            </w:r>
          </w:p>
        </w:tc>
        <w:tc>
          <w:tcPr>
            <w:tcW w:w="1276" w:type="dxa"/>
            <w:tcBorders>
              <w:top w:val="single" w:sz="12" w:space="0" w:color="000000"/>
            </w:tcBorders>
          </w:tcPr>
          <w:p w14:paraId="757CE53E"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rPr>
                <w:smallCaps w:val="0"/>
              </w:rPr>
              <w:t>Total basal area (m²/ha)</w:t>
            </w:r>
          </w:p>
        </w:tc>
        <w:tc>
          <w:tcPr>
            <w:tcW w:w="1139" w:type="dxa"/>
            <w:tcBorders>
              <w:top w:val="single" w:sz="12" w:space="0" w:color="000000"/>
            </w:tcBorders>
          </w:tcPr>
          <w:p w14:paraId="53737954" w14:textId="77777777" w:rsidR="00ED10C1" w:rsidRPr="00534287" w:rsidRDefault="00207E02">
            <w:pPr>
              <w:spacing w:after="0" w:line="240" w:lineRule="auto"/>
              <w:cnfStyle w:val="100000000000" w:firstRow="1" w:lastRow="0" w:firstColumn="0" w:lastColumn="0" w:oddVBand="0" w:evenVBand="0" w:oddHBand="0" w:evenHBand="0" w:firstRowFirstColumn="0" w:firstRowLastColumn="0" w:lastRowFirstColumn="0" w:lastRowLastColumn="0"/>
            </w:pPr>
            <w:r w:rsidRPr="00534287">
              <w:rPr>
                <w:smallCaps w:val="0"/>
              </w:rPr>
              <w:t xml:space="preserve">Canopy openness </w:t>
            </w:r>
            <w:r w:rsidRPr="00534287">
              <w:t>(%)</w:t>
            </w:r>
          </w:p>
        </w:tc>
      </w:tr>
      <w:tr w:rsidR="00534287" w:rsidRPr="00534287" w14:paraId="18741217"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46D4A748" w14:textId="77777777" w:rsidR="0073171C" w:rsidRPr="00534287" w:rsidRDefault="0073171C" w:rsidP="0073171C">
            <w:pPr>
              <w:spacing w:after="0" w:line="240" w:lineRule="auto"/>
              <w:jc w:val="center"/>
            </w:pPr>
            <w:r w:rsidRPr="00534287">
              <w:t>1</w:t>
            </w:r>
          </w:p>
        </w:tc>
        <w:tc>
          <w:tcPr>
            <w:tcW w:w="758" w:type="dxa"/>
            <w:vAlign w:val="bottom"/>
          </w:tcPr>
          <w:p w14:paraId="672259A2"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10</w:t>
            </w:r>
          </w:p>
        </w:tc>
        <w:tc>
          <w:tcPr>
            <w:tcW w:w="992" w:type="dxa"/>
          </w:tcPr>
          <w:p w14:paraId="2BD58BF2"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w:t>
            </w:r>
          </w:p>
        </w:tc>
        <w:tc>
          <w:tcPr>
            <w:tcW w:w="841" w:type="dxa"/>
            <w:vAlign w:val="bottom"/>
          </w:tcPr>
          <w:p w14:paraId="3A66929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w:t>
            </w:r>
          </w:p>
        </w:tc>
        <w:tc>
          <w:tcPr>
            <w:tcW w:w="963" w:type="dxa"/>
          </w:tcPr>
          <w:p w14:paraId="0C117B6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39</w:t>
            </w:r>
          </w:p>
        </w:tc>
        <w:tc>
          <w:tcPr>
            <w:tcW w:w="1083" w:type="dxa"/>
          </w:tcPr>
          <w:p w14:paraId="15B6DC48" w14:textId="1011088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21</w:t>
            </w:r>
          </w:p>
        </w:tc>
        <w:tc>
          <w:tcPr>
            <w:tcW w:w="1167" w:type="dxa"/>
          </w:tcPr>
          <w:p w14:paraId="232D77C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1483.3</w:t>
            </w:r>
          </w:p>
        </w:tc>
        <w:tc>
          <w:tcPr>
            <w:tcW w:w="1276" w:type="dxa"/>
          </w:tcPr>
          <w:p w14:paraId="22598515"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27.96</w:t>
            </w:r>
          </w:p>
        </w:tc>
        <w:tc>
          <w:tcPr>
            <w:tcW w:w="1139" w:type="dxa"/>
          </w:tcPr>
          <w:p w14:paraId="5F534467"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12.2</w:t>
            </w:r>
          </w:p>
        </w:tc>
      </w:tr>
      <w:tr w:rsidR="00534287" w:rsidRPr="00534287" w14:paraId="1C8E789E"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37E6BAB2" w14:textId="77777777" w:rsidR="0073171C" w:rsidRPr="00534287" w:rsidRDefault="0073171C" w:rsidP="0073171C">
            <w:pPr>
              <w:spacing w:after="0" w:line="240" w:lineRule="auto"/>
              <w:jc w:val="center"/>
            </w:pPr>
            <w:r w:rsidRPr="00534287">
              <w:t>2</w:t>
            </w:r>
          </w:p>
        </w:tc>
        <w:tc>
          <w:tcPr>
            <w:tcW w:w="758" w:type="dxa"/>
            <w:vAlign w:val="bottom"/>
          </w:tcPr>
          <w:p w14:paraId="29951D4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10</w:t>
            </w:r>
          </w:p>
        </w:tc>
        <w:tc>
          <w:tcPr>
            <w:tcW w:w="992" w:type="dxa"/>
          </w:tcPr>
          <w:p w14:paraId="5891D642"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w:t>
            </w:r>
          </w:p>
        </w:tc>
        <w:tc>
          <w:tcPr>
            <w:tcW w:w="841" w:type="dxa"/>
            <w:vAlign w:val="bottom"/>
          </w:tcPr>
          <w:p w14:paraId="6DD58029"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w:t>
            </w:r>
          </w:p>
        </w:tc>
        <w:tc>
          <w:tcPr>
            <w:tcW w:w="963" w:type="dxa"/>
          </w:tcPr>
          <w:p w14:paraId="32A28B19"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43</w:t>
            </w:r>
          </w:p>
        </w:tc>
        <w:tc>
          <w:tcPr>
            <w:tcW w:w="1083" w:type="dxa"/>
          </w:tcPr>
          <w:p w14:paraId="20BF0EA2" w14:textId="7880E4FA"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20</w:t>
            </w:r>
          </w:p>
        </w:tc>
        <w:tc>
          <w:tcPr>
            <w:tcW w:w="1167" w:type="dxa"/>
          </w:tcPr>
          <w:p w14:paraId="5CA11A7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1505.6</w:t>
            </w:r>
          </w:p>
        </w:tc>
        <w:tc>
          <w:tcPr>
            <w:tcW w:w="1276" w:type="dxa"/>
          </w:tcPr>
          <w:p w14:paraId="2B8046BB"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20.53</w:t>
            </w:r>
          </w:p>
        </w:tc>
        <w:tc>
          <w:tcPr>
            <w:tcW w:w="1139" w:type="dxa"/>
          </w:tcPr>
          <w:p w14:paraId="73263A10"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24.1</w:t>
            </w:r>
          </w:p>
        </w:tc>
      </w:tr>
      <w:tr w:rsidR="00534287" w:rsidRPr="00534287" w14:paraId="0FF2E1B1"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20B6022B" w14:textId="77777777" w:rsidR="0073171C" w:rsidRPr="00534287" w:rsidRDefault="0073171C" w:rsidP="0073171C">
            <w:pPr>
              <w:spacing w:after="0" w:line="240" w:lineRule="auto"/>
              <w:jc w:val="center"/>
            </w:pPr>
            <w:r w:rsidRPr="00534287">
              <w:t>3</w:t>
            </w:r>
          </w:p>
        </w:tc>
        <w:tc>
          <w:tcPr>
            <w:tcW w:w="758" w:type="dxa"/>
            <w:vAlign w:val="bottom"/>
          </w:tcPr>
          <w:p w14:paraId="017DEB04"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13</w:t>
            </w:r>
          </w:p>
        </w:tc>
        <w:tc>
          <w:tcPr>
            <w:tcW w:w="992" w:type="dxa"/>
          </w:tcPr>
          <w:p w14:paraId="56AD9F31"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w:t>
            </w:r>
          </w:p>
        </w:tc>
        <w:tc>
          <w:tcPr>
            <w:tcW w:w="841" w:type="dxa"/>
            <w:vAlign w:val="bottom"/>
          </w:tcPr>
          <w:p w14:paraId="5DC0F11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9</w:t>
            </w:r>
          </w:p>
        </w:tc>
        <w:tc>
          <w:tcPr>
            <w:tcW w:w="963" w:type="dxa"/>
          </w:tcPr>
          <w:p w14:paraId="4DEEFACB"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43</w:t>
            </w:r>
          </w:p>
        </w:tc>
        <w:tc>
          <w:tcPr>
            <w:tcW w:w="1083" w:type="dxa"/>
          </w:tcPr>
          <w:p w14:paraId="641810FD" w14:textId="03DD4508"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35</w:t>
            </w:r>
          </w:p>
        </w:tc>
        <w:tc>
          <w:tcPr>
            <w:tcW w:w="1167" w:type="dxa"/>
          </w:tcPr>
          <w:p w14:paraId="0A50B28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1480.6</w:t>
            </w:r>
          </w:p>
        </w:tc>
        <w:tc>
          <w:tcPr>
            <w:tcW w:w="1276" w:type="dxa"/>
          </w:tcPr>
          <w:p w14:paraId="54DE6945"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20.55</w:t>
            </w:r>
          </w:p>
        </w:tc>
        <w:tc>
          <w:tcPr>
            <w:tcW w:w="1139" w:type="dxa"/>
          </w:tcPr>
          <w:p w14:paraId="73794FAF"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11.6</w:t>
            </w:r>
          </w:p>
        </w:tc>
      </w:tr>
      <w:tr w:rsidR="00534287" w:rsidRPr="00534287" w14:paraId="28F601EF"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73C8F32D" w14:textId="77777777" w:rsidR="0073171C" w:rsidRPr="00534287" w:rsidRDefault="0073171C" w:rsidP="0073171C">
            <w:pPr>
              <w:spacing w:after="0" w:line="240" w:lineRule="auto"/>
              <w:jc w:val="center"/>
            </w:pPr>
            <w:r w:rsidRPr="00534287">
              <w:t>4</w:t>
            </w:r>
          </w:p>
        </w:tc>
        <w:tc>
          <w:tcPr>
            <w:tcW w:w="758" w:type="dxa"/>
            <w:vAlign w:val="bottom"/>
          </w:tcPr>
          <w:p w14:paraId="7F26082B"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28</w:t>
            </w:r>
          </w:p>
        </w:tc>
        <w:tc>
          <w:tcPr>
            <w:tcW w:w="992" w:type="dxa"/>
          </w:tcPr>
          <w:p w14:paraId="71145F8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11</w:t>
            </w:r>
          </w:p>
        </w:tc>
        <w:tc>
          <w:tcPr>
            <w:tcW w:w="841" w:type="dxa"/>
            <w:vAlign w:val="bottom"/>
          </w:tcPr>
          <w:p w14:paraId="35A13B92"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w:t>
            </w:r>
          </w:p>
        </w:tc>
        <w:tc>
          <w:tcPr>
            <w:tcW w:w="963" w:type="dxa"/>
          </w:tcPr>
          <w:p w14:paraId="05772A2F"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38</w:t>
            </w:r>
          </w:p>
        </w:tc>
        <w:tc>
          <w:tcPr>
            <w:tcW w:w="1083" w:type="dxa"/>
          </w:tcPr>
          <w:p w14:paraId="4799EDE5" w14:textId="5AAE0145"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31</w:t>
            </w:r>
          </w:p>
        </w:tc>
        <w:tc>
          <w:tcPr>
            <w:tcW w:w="1167" w:type="dxa"/>
          </w:tcPr>
          <w:p w14:paraId="7748331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1844.4</w:t>
            </w:r>
          </w:p>
        </w:tc>
        <w:tc>
          <w:tcPr>
            <w:tcW w:w="1276" w:type="dxa"/>
          </w:tcPr>
          <w:p w14:paraId="27DD15CF"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25.02</w:t>
            </w:r>
          </w:p>
        </w:tc>
        <w:tc>
          <w:tcPr>
            <w:tcW w:w="1139" w:type="dxa"/>
          </w:tcPr>
          <w:p w14:paraId="679A63D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14.7</w:t>
            </w:r>
          </w:p>
        </w:tc>
      </w:tr>
      <w:tr w:rsidR="00534287" w:rsidRPr="00534287" w14:paraId="027E89E1"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00B4EFD7" w14:textId="77777777" w:rsidR="0073171C" w:rsidRPr="00534287" w:rsidRDefault="0073171C" w:rsidP="0073171C">
            <w:pPr>
              <w:spacing w:after="0" w:line="240" w:lineRule="auto"/>
              <w:jc w:val="center"/>
            </w:pPr>
            <w:r w:rsidRPr="00534287">
              <w:t>5</w:t>
            </w:r>
          </w:p>
        </w:tc>
        <w:tc>
          <w:tcPr>
            <w:tcW w:w="758" w:type="dxa"/>
            <w:vAlign w:val="bottom"/>
          </w:tcPr>
          <w:p w14:paraId="3861BF8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36</w:t>
            </w:r>
          </w:p>
        </w:tc>
        <w:tc>
          <w:tcPr>
            <w:tcW w:w="992" w:type="dxa"/>
          </w:tcPr>
          <w:p w14:paraId="18FE8A2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14</w:t>
            </w:r>
          </w:p>
        </w:tc>
        <w:tc>
          <w:tcPr>
            <w:tcW w:w="841" w:type="dxa"/>
            <w:vAlign w:val="bottom"/>
          </w:tcPr>
          <w:p w14:paraId="78059CE7"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9</w:t>
            </w:r>
          </w:p>
        </w:tc>
        <w:tc>
          <w:tcPr>
            <w:tcW w:w="963" w:type="dxa"/>
          </w:tcPr>
          <w:p w14:paraId="0A613B5D"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31</w:t>
            </w:r>
          </w:p>
        </w:tc>
        <w:tc>
          <w:tcPr>
            <w:tcW w:w="1083" w:type="dxa"/>
          </w:tcPr>
          <w:p w14:paraId="4F2F128F" w14:textId="6073AB33"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33</w:t>
            </w:r>
          </w:p>
        </w:tc>
        <w:tc>
          <w:tcPr>
            <w:tcW w:w="1167" w:type="dxa"/>
          </w:tcPr>
          <w:p w14:paraId="5BE7E57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1647.2</w:t>
            </w:r>
          </w:p>
        </w:tc>
        <w:tc>
          <w:tcPr>
            <w:tcW w:w="1276" w:type="dxa"/>
          </w:tcPr>
          <w:p w14:paraId="6A5C020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28.02</w:t>
            </w:r>
          </w:p>
        </w:tc>
        <w:tc>
          <w:tcPr>
            <w:tcW w:w="1139" w:type="dxa"/>
          </w:tcPr>
          <w:p w14:paraId="66C72FB8"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11.9</w:t>
            </w:r>
          </w:p>
        </w:tc>
      </w:tr>
      <w:tr w:rsidR="00534287" w:rsidRPr="00534287" w14:paraId="34157F33"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4B7C1CA8" w14:textId="77777777" w:rsidR="0073171C" w:rsidRPr="00534287" w:rsidRDefault="0073171C" w:rsidP="0073171C">
            <w:pPr>
              <w:spacing w:after="0" w:line="240" w:lineRule="auto"/>
              <w:jc w:val="center"/>
            </w:pPr>
            <w:r w:rsidRPr="00534287">
              <w:t>6</w:t>
            </w:r>
          </w:p>
        </w:tc>
        <w:tc>
          <w:tcPr>
            <w:tcW w:w="758" w:type="dxa"/>
            <w:vAlign w:val="bottom"/>
          </w:tcPr>
          <w:p w14:paraId="7364416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13</w:t>
            </w:r>
          </w:p>
        </w:tc>
        <w:tc>
          <w:tcPr>
            <w:tcW w:w="992" w:type="dxa"/>
          </w:tcPr>
          <w:p w14:paraId="682E249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15</w:t>
            </w:r>
          </w:p>
        </w:tc>
        <w:tc>
          <w:tcPr>
            <w:tcW w:w="841" w:type="dxa"/>
            <w:vAlign w:val="bottom"/>
          </w:tcPr>
          <w:p w14:paraId="4D3ED820"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19</w:t>
            </w:r>
          </w:p>
        </w:tc>
        <w:tc>
          <w:tcPr>
            <w:tcW w:w="963" w:type="dxa"/>
          </w:tcPr>
          <w:p w14:paraId="7EF6159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55</w:t>
            </w:r>
          </w:p>
        </w:tc>
        <w:tc>
          <w:tcPr>
            <w:tcW w:w="1083" w:type="dxa"/>
          </w:tcPr>
          <w:p w14:paraId="41A75D7B" w14:textId="507BBC63"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49</w:t>
            </w:r>
          </w:p>
        </w:tc>
        <w:tc>
          <w:tcPr>
            <w:tcW w:w="1167" w:type="dxa"/>
          </w:tcPr>
          <w:p w14:paraId="4CBA1BD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1750</w:t>
            </w:r>
          </w:p>
        </w:tc>
        <w:tc>
          <w:tcPr>
            <w:tcW w:w="1276" w:type="dxa"/>
          </w:tcPr>
          <w:p w14:paraId="1ACBC182"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24.54</w:t>
            </w:r>
          </w:p>
        </w:tc>
        <w:tc>
          <w:tcPr>
            <w:tcW w:w="1139" w:type="dxa"/>
          </w:tcPr>
          <w:p w14:paraId="15CB5200"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12.9</w:t>
            </w:r>
          </w:p>
        </w:tc>
      </w:tr>
      <w:tr w:rsidR="00534287" w:rsidRPr="00534287" w14:paraId="483D18D7"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37BDA005" w14:textId="77777777" w:rsidR="0073171C" w:rsidRPr="00534287" w:rsidRDefault="0073171C" w:rsidP="0073171C">
            <w:pPr>
              <w:spacing w:after="0" w:line="240" w:lineRule="auto"/>
              <w:jc w:val="center"/>
            </w:pPr>
            <w:r w:rsidRPr="00534287">
              <w:t>7</w:t>
            </w:r>
          </w:p>
        </w:tc>
        <w:tc>
          <w:tcPr>
            <w:tcW w:w="758" w:type="dxa"/>
            <w:vAlign w:val="bottom"/>
          </w:tcPr>
          <w:p w14:paraId="00B0A727"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30</w:t>
            </w:r>
          </w:p>
        </w:tc>
        <w:tc>
          <w:tcPr>
            <w:tcW w:w="992" w:type="dxa"/>
          </w:tcPr>
          <w:p w14:paraId="140933A6"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21</w:t>
            </w:r>
          </w:p>
        </w:tc>
        <w:tc>
          <w:tcPr>
            <w:tcW w:w="841" w:type="dxa"/>
            <w:vAlign w:val="bottom"/>
          </w:tcPr>
          <w:p w14:paraId="400F2EC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24</w:t>
            </w:r>
          </w:p>
        </w:tc>
        <w:tc>
          <w:tcPr>
            <w:tcW w:w="963" w:type="dxa"/>
          </w:tcPr>
          <w:p w14:paraId="2182C54D"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52</w:t>
            </w:r>
          </w:p>
        </w:tc>
        <w:tc>
          <w:tcPr>
            <w:tcW w:w="1083" w:type="dxa"/>
          </w:tcPr>
          <w:p w14:paraId="30D7E8E6" w14:textId="35F6FB48"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39</w:t>
            </w:r>
          </w:p>
        </w:tc>
        <w:tc>
          <w:tcPr>
            <w:tcW w:w="1167" w:type="dxa"/>
          </w:tcPr>
          <w:p w14:paraId="660E95C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1952.8</w:t>
            </w:r>
          </w:p>
        </w:tc>
        <w:tc>
          <w:tcPr>
            <w:tcW w:w="1276" w:type="dxa"/>
          </w:tcPr>
          <w:p w14:paraId="58958F92"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25.19</w:t>
            </w:r>
          </w:p>
        </w:tc>
        <w:tc>
          <w:tcPr>
            <w:tcW w:w="1139" w:type="dxa"/>
          </w:tcPr>
          <w:p w14:paraId="7CB1B36B"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10.7</w:t>
            </w:r>
          </w:p>
        </w:tc>
      </w:tr>
      <w:tr w:rsidR="00534287" w:rsidRPr="00534287" w14:paraId="14CFF346"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6AEECB71" w14:textId="77777777" w:rsidR="0073171C" w:rsidRPr="00534287" w:rsidRDefault="0073171C" w:rsidP="0073171C">
            <w:pPr>
              <w:spacing w:after="0" w:line="240" w:lineRule="auto"/>
              <w:jc w:val="center"/>
            </w:pPr>
            <w:r w:rsidRPr="00534287">
              <w:t>8</w:t>
            </w:r>
          </w:p>
        </w:tc>
        <w:tc>
          <w:tcPr>
            <w:tcW w:w="758" w:type="dxa"/>
            <w:vAlign w:val="bottom"/>
          </w:tcPr>
          <w:p w14:paraId="65FF97FF"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12</w:t>
            </w:r>
          </w:p>
        </w:tc>
        <w:tc>
          <w:tcPr>
            <w:tcW w:w="992" w:type="dxa"/>
          </w:tcPr>
          <w:p w14:paraId="19770BD9"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24</w:t>
            </w:r>
          </w:p>
        </w:tc>
        <w:tc>
          <w:tcPr>
            <w:tcW w:w="841" w:type="dxa"/>
            <w:vAlign w:val="bottom"/>
          </w:tcPr>
          <w:p w14:paraId="070E412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27</w:t>
            </w:r>
          </w:p>
        </w:tc>
        <w:tc>
          <w:tcPr>
            <w:tcW w:w="963" w:type="dxa"/>
          </w:tcPr>
          <w:p w14:paraId="48E5326E"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37</w:t>
            </w:r>
          </w:p>
        </w:tc>
        <w:tc>
          <w:tcPr>
            <w:tcW w:w="1083" w:type="dxa"/>
          </w:tcPr>
          <w:p w14:paraId="1BCC7C95" w14:textId="5F12C069"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43</w:t>
            </w:r>
          </w:p>
        </w:tc>
        <w:tc>
          <w:tcPr>
            <w:tcW w:w="1167" w:type="dxa"/>
          </w:tcPr>
          <w:p w14:paraId="0ED412B5"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1786.1</w:t>
            </w:r>
          </w:p>
        </w:tc>
        <w:tc>
          <w:tcPr>
            <w:tcW w:w="1276" w:type="dxa"/>
          </w:tcPr>
          <w:p w14:paraId="78DE7487"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30.57</w:t>
            </w:r>
          </w:p>
        </w:tc>
        <w:tc>
          <w:tcPr>
            <w:tcW w:w="1139" w:type="dxa"/>
          </w:tcPr>
          <w:p w14:paraId="092969E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11.7</w:t>
            </w:r>
          </w:p>
        </w:tc>
      </w:tr>
      <w:tr w:rsidR="00534287" w:rsidRPr="00534287" w14:paraId="4FC798B7"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08B474B0" w14:textId="77777777" w:rsidR="0073171C" w:rsidRPr="00534287" w:rsidRDefault="0073171C" w:rsidP="0073171C">
            <w:pPr>
              <w:spacing w:after="0" w:line="240" w:lineRule="auto"/>
              <w:jc w:val="center"/>
            </w:pPr>
            <w:r w:rsidRPr="00534287">
              <w:t>9</w:t>
            </w:r>
          </w:p>
        </w:tc>
        <w:tc>
          <w:tcPr>
            <w:tcW w:w="758" w:type="dxa"/>
            <w:vAlign w:val="bottom"/>
          </w:tcPr>
          <w:p w14:paraId="0DED3684"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46</w:t>
            </w:r>
          </w:p>
        </w:tc>
        <w:tc>
          <w:tcPr>
            <w:tcW w:w="992" w:type="dxa"/>
          </w:tcPr>
          <w:p w14:paraId="605130BB"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40</w:t>
            </w:r>
          </w:p>
        </w:tc>
        <w:tc>
          <w:tcPr>
            <w:tcW w:w="841" w:type="dxa"/>
            <w:vAlign w:val="bottom"/>
          </w:tcPr>
          <w:p w14:paraId="25C75A6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48</w:t>
            </w:r>
          </w:p>
        </w:tc>
        <w:tc>
          <w:tcPr>
            <w:tcW w:w="963" w:type="dxa"/>
          </w:tcPr>
          <w:p w14:paraId="6BE45E3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56</w:t>
            </w:r>
          </w:p>
        </w:tc>
        <w:tc>
          <w:tcPr>
            <w:tcW w:w="1083" w:type="dxa"/>
          </w:tcPr>
          <w:p w14:paraId="330019CF" w14:textId="6D6C7261"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72</w:t>
            </w:r>
          </w:p>
        </w:tc>
        <w:tc>
          <w:tcPr>
            <w:tcW w:w="1167" w:type="dxa"/>
          </w:tcPr>
          <w:p w14:paraId="25EAF756"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2091.7</w:t>
            </w:r>
          </w:p>
        </w:tc>
        <w:tc>
          <w:tcPr>
            <w:tcW w:w="1276" w:type="dxa"/>
          </w:tcPr>
          <w:p w14:paraId="421F6F9D"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62.6</w:t>
            </w:r>
          </w:p>
        </w:tc>
        <w:tc>
          <w:tcPr>
            <w:tcW w:w="1139" w:type="dxa"/>
          </w:tcPr>
          <w:p w14:paraId="4B09BDE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6.0</w:t>
            </w:r>
          </w:p>
        </w:tc>
      </w:tr>
      <w:tr w:rsidR="00534287" w:rsidRPr="00534287" w14:paraId="69585A9B"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373A9519" w14:textId="77777777" w:rsidR="0073171C" w:rsidRPr="00534287" w:rsidRDefault="0073171C" w:rsidP="0073171C">
            <w:pPr>
              <w:spacing w:after="0" w:line="240" w:lineRule="auto"/>
              <w:jc w:val="center"/>
            </w:pPr>
            <w:r w:rsidRPr="00534287">
              <w:t>10</w:t>
            </w:r>
          </w:p>
        </w:tc>
        <w:tc>
          <w:tcPr>
            <w:tcW w:w="758" w:type="dxa"/>
            <w:vAlign w:val="bottom"/>
          </w:tcPr>
          <w:p w14:paraId="5D76BA25"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72</w:t>
            </w:r>
          </w:p>
        </w:tc>
        <w:tc>
          <w:tcPr>
            <w:tcW w:w="992" w:type="dxa"/>
          </w:tcPr>
          <w:p w14:paraId="2ED00405"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46</w:t>
            </w:r>
          </w:p>
        </w:tc>
        <w:tc>
          <w:tcPr>
            <w:tcW w:w="841" w:type="dxa"/>
            <w:vAlign w:val="bottom"/>
          </w:tcPr>
          <w:p w14:paraId="7D3700D7"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41</w:t>
            </w:r>
          </w:p>
        </w:tc>
        <w:tc>
          <w:tcPr>
            <w:tcW w:w="963" w:type="dxa"/>
          </w:tcPr>
          <w:p w14:paraId="42282DD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63</w:t>
            </w:r>
          </w:p>
        </w:tc>
        <w:tc>
          <w:tcPr>
            <w:tcW w:w="1083" w:type="dxa"/>
          </w:tcPr>
          <w:p w14:paraId="1A72928E" w14:textId="746CE534"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89</w:t>
            </w:r>
          </w:p>
        </w:tc>
        <w:tc>
          <w:tcPr>
            <w:tcW w:w="1167" w:type="dxa"/>
          </w:tcPr>
          <w:p w14:paraId="386D0D1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2036.1</w:t>
            </w:r>
          </w:p>
        </w:tc>
        <w:tc>
          <w:tcPr>
            <w:tcW w:w="1276" w:type="dxa"/>
          </w:tcPr>
          <w:p w14:paraId="4A9B9AA5"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44.55</w:t>
            </w:r>
          </w:p>
        </w:tc>
        <w:tc>
          <w:tcPr>
            <w:tcW w:w="1139" w:type="dxa"/>
          </w:tcPr>
          <w:p w14:paraId="4E8898B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9.8</w:t>
            </w:r>
          </w:p>
        </w:tc>
      </w:tr>
      <w:tr w:rsidR="00534287" w:rsidRPr="00534287" w14:paraId="11815F8A"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7D98E53D" w14:textId="77777777" w:rsidR="0073171C" w:rsidRPr="00534287" w:rsidRDefault="0073171C" w:rsidP="0073171C">
            <w:pPr>
              <w:spacing w:after="0" w:line="240" w:lineRule="auto"/>
              <w:jc w:val="center"/>
            </w:pPr>
            <w:r w:rsidRPr="00534287">
              <w:t>11</w:t>
            </w:r>
          </w:p>
        </w:tc>
        <w:tc>
          <w:tcPr>
            <w:tcW w:w="758" w:type="dxa"/>
            <w:vAlign w:val="bottom"/>
          </w:tcPr>
          <w:p w14:paraId="6D9F5BC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51</w:t>
            </w:r>
          </w:p>
        </w:tc>
        <w:tc>
          <w:tcPr>
            <w:tcW w:w="992" w:type="dxa"/>
          </w:tcPr>
          <w:p w14:paraId="1591D76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46</w:t>
            </w:r>
          </w:p>
        </w:tc>
        <w:tc>
          <w:tcPr>
            <w:tcW w:w="841" w:type="dxa"/>
            <w:vAlign w:val="bottom"/>
          </w:tcPr>
          <w:p w14:paraId="1701AE7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45</w:t>
            </w:r>
          </w:p>
        </w:tc>
        <w:tc>
          <w:tcPr>
            <w:tcW w:w="963" w:type="dxa"/>
          </w:tcPr>
          <w:p w14:paraId="368DC99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72</w:t>
            </w:r>
          </w:p>
        </w:tc>
        <w:tc>
          <w:tcPr>
            <w:tcW w:w="1083" w:type="dxa"/>
          </w:tcPr>
          <w:p w14:paraId="787C7E73" w14:textId="10A1E05F"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83</w:t>
            </w:r>
          </w:p>
        </w:tc>
        <w:tc>
          <w:tcPr>
            <w:tcW w:w="1167" w:type="dxa"/>
          </w:tcPr>
          <w:p w14:paraId="5B0BE9A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2333.3</w:t>
            </w:r>
          </w:p>
        </w:tc>
        <w:tc>
          <w:tcPr>
            <w:tcW w:w="1276" w:type="dxa"/>
          </w:tcPr>
          <w:p w14:paraId="730E9609"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44.7</w:t>
            </w:r>
          </w:p>
        </w:tc>
        <w:tc>
          <w:tcPr>
            <w:tcW w:w="1139" w:type="dxa"/>
          </w:tcPr>
          <w:p w14:paraId="119EBB3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8.0</w:t>
            </w:r>
          </w:p>
        </w:tc>
      </w:tr>
      <w:tr w:rsidR="00534287" w:rsidRPr="00534287" w14:paraId="0975C2FC"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2B3ADED7" w14:textId="77777777" w:rsidR="0073171C" w:rsidRPr="00534287" w:rsidRDefault="0073171C" w:rsidP="0073171C">
            <w:pPr>
              <w:spacing w:after="0" w:line="240" w:lineRule="auto"/>
              <w:jc w:val="center"/>
            </w:pPr>
            <w:r w:rsidRPr="00534287">
              <w:t>12</w:t>
            </w:r>
          </w:p>
        </w:tc>
        <w:tc>
          <w:tcPr>
            <w:tcW w:w="758" w:type="dxa"/>
            <w:vAlign w:val="bottom"/>
          </w:tcPr>
          <w:p w14:paraId="0C83B04E"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59</w:t>
            </w:r>
          </w:p>
        </w:tc>
        <w:tc>
          <w:tcPr>
            <w:tcW w:w="992" w:type="dxa"/>
          </w:tcPr>
          <w:p w14:paraId="330F5DC7"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49</w:t>
            </w:r>
          </w:p>
        </w:tc>
        <w:tc>
          <w:tcPr>
            <w:tcW w:w="841" w:type="dxa"/>
            <w:vAlign w:val="bottom"/>
          </w:tcPr>
          <w:p w14:paraId="6F8D730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52</w:t>
            </w:r>
          </w:p>
        </w:tc>
        <w:tc>
          <w:tcPr>
            <w:tcW w:w="963" w:type="dxa"/>
          </w:tcPr>
          <w:p w14:paraId="2082EEA6"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53</w:t>
            </w:r>
          </w:p>
        </w:tc>
        <w:tc>
          <w:tcPr>
            <w:tcW w:w="1083" w:type="dxa"/>
          </w:tcPr>
          <w:p w14:paraId="5A0A09C7" w14:textId="2D296651"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77</w:t>
            </w:r>
          </w:p>
        </w:tc>
        <w:tc>
          <w:tcPr>
            <w:tcW w:w="1167" w:type="dxa"/>
          </w:tcPr>
          <w:p w14:paraId="4E260F5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2147.2</w:t>
            </w:r>
          </w:p>
        </w:tc>
        <w:tc>
          <w:tcPr>
            <w:tcW w:w="1276" w:type="dxa"/>
          </w:tcPr>
          <w:p w14:paraId="2526E2E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41.9</w:t>
            </w:r>
          </w:p>
        </w:tc>
        <w:tc>
          <w:tcPr>
            <w:tcW w:w="1139" w:type="dxa"/>
          </w:tcPr>
          <w:p w14:paraId="5FDBAC8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9.3</w:t>
            </w:r>
          </w:p>
        </w:tc>
      </w:tr>
      <w:tr w:rsidR="00534287" w:rsidRPr="00534287" w14:paraId="12CBD0A8"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05C5E32A" w14:textId="77777777" w:rsidR="0073171C" w:rsidRPr="00534287" w:rsidRDefault="0073171C" w:rsidP="0073171C">
            <w:pPr>
              <w:spacing w:after="0" w:line="240" w:lineRule="auto"/>
              <w:jc w:val="center"/>
            </w:pPr>
            <w:r w:rsidRPr="00534287">
              <w:t>13</w:t>
            </w:r>
          </w:p>
        </w:tc>
        <w:tc>
          <w:tcPr>
            <w:tcW w:w="758" w:type="dxa"/>
            <w:vAlign w:val="bottom"/>
          </w:tcPr>
          <w:p w14:paraId="13A87CC8"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51</w:t>
            </w:r>
          </w:p>
        </w:tc>
        <w:tc>
          <w:tcPr>
            <w:tcW w:w="992" w:type="dxa"/>
          </w:tcPr>
          <w:p w14:paraId="41C7B2D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50</w:t>
            </w:r>
          </w:p>
        </w:tc>
        <w:tc>
          <w:tcPr>
            <w:tcW w:w="841" w:type="dxa"/>
            <w:vAlign w:val="bottom"/>
          </w:tcPr>
          <w:p w14:paraId="2523AB35"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52</w:t>
            </w:r>
          </w:p>
        </w:tc>
        <w:tc>
          <w:tcPr>
            <w:tcW w:w="963" w:type="dxa"/>
          </w:tcPr>
          <w:p w14:paraId="646BDB55"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56</w:t>
            </w:r>
          </w:p>
        </w:tc>
        <w:tc>
          <w:tcPr>
            <w:tcW w:w="1083" w:type="dxa"/>
          </w:tcPr>
          <w:p w14:paraId="18CA25DF" w14:textId="2847080B"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83</w:t>
            </w:r>
          </w:p>
        </w:tc>
        <w:tc>
          <w:tcPr>
            <w:tcW w:w="1167" w:type="dxa"/>
          </w:tcPr>
          <w:p w14:paraId="1E1B9542"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2322.2</w:t>
            </w:r>
          </w:p>
        </w:tc>
        <w:tc>
          <w:tcPr>
            <w:tcW w:w="1276" w:type="dxa"/>
          </w:tcPr>
          <w:p w14:paraId="2339D62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37.3</w:t>
            </w:r>
          </w:p>
        </w:tc>
        <w:tc>
          <w:tcPr>
            <w:tcW w:w="1139" w:type="dxa"/>
          </w:tcPr>
          <w:p w14:paraId="7CD85899"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8.8</w:t>
            </w:r>
          </w:p>
        </w:tc>
      </w:tr>
      <w:tr w:rsidR="00534287" w:rsidRPr="00534287" w14:paraId="1F4C8010"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3010863D" w14:textId="77777777" w:rsidR="0073171C" w:rsidRPr="00534287" w:rsidRDefault="0073171C" w:rsidP="0073171C">
            <w:pPr>
              <w:spacing w:after="0" w:line="240" w:lineRule="auto"/>
              <w:jc w:val="center"/>
            </w:pPr>
            <w:r w:rsidRPr="00534287">
              <w:t>14</w:t>
            </w:r>
          </w:p>
        </w:tc>
        <w:tc>
          <w:tcPr>
            <w:tcW w:w="758" w:type="dxa"/>
            <w:vAlign w:val="bottom"/>
          </w:tcPr>
          <w:p w14:paraId="04FA9766"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73</w:t>
            </w:r>
          </w:p>
        </w:tc>
        <w:tc>
          <w:tcPr>
            <w:tcW w:w="992" w:type="dxa"/>
          </w:tcPr>
          <w:p w14:paraId="1C8ED13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52</w:t>
            </w:r>
          </w:p>
        </w:tc>
        <w:tc>
          <w:tcPr>
            <w:tcW w:w="841" w:type="dxa"/>
            <w:vAlign w:val="bottom"/>
          </w:tcPr>
          <w:p w14:paraId="2DFDD8F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39</w:t>
            </w:r>
          </w:p>
        </w:tc>
        <w:tc>
          <w:tcPr>
            <w:tcW w:w="963" w:type="dxa"/>
          </w:tcPr>
          <w:p w14:paraId="7E786FD6"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57</w:t>
            </w:r>
          </w:p>
        </w:tc>
        <w:tc>
          <w:tcPr>
            <w:tcW w:w="1083" w:type="dxa"/>
          </w:tcPr>
          <w:p w14:paraId="6D676039" w14:textId="480C66F0"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80</w:t>
            </w:r>
          </w:p>
        </w:tc>
        <w:tc>
          <w:tcPr>
            <w:tcW w:w="1167" w:type="dxa"/>
          </w:tcPr>
          <w:p w14:paraId="31E351BC"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2013.9</w:t>
            </w:r>
          </w:p>
        </w:tc>
        <w:tc>
          <w:tcPr>
            <w:tcW w:w="1276" w:type="dxa"/>
          </w:tcPr>
          <w:p w14:paraId="78C369D7"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40.62</w:t>
            </w:r>
          </w:p>
        </w:tc>
        <w:tc>
          <w:tcPr>
            <w:tcW w:w="1139" w:type="dxa"/>
          </w:tcPr>
          <w:p w14:paraId="7BC0676B"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9.1</w:t>
            </w:r>
          </w:p>
        </w:tc>
      </w:tr>
      <w:tr w:rsidR="00534287" w:rsidRPr="00534287" w14:paraId="619ECE6B"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54D9B9F5" w14:textId="77777777" w:rsidR="0073171C" w:rsidRPr="00534287" w:rsidRDefault="0073171C" w:rsidP="0073171C">
            <w:pPr>
              <w:spacing w:after="0" w:line="240" w:lineRule="auto"/>
              <w:jc w:val="center"/>
            </w:pPr>
            <w:r w:rsidRPr="00534287">
              <w:t>15</w:t>
            </w:r>
          </w:p>
        </w:tc>
        <w:tc>
          <w:tcPr>
            <w:tcW w:w="758" w:type="dxa"/>
            <w:vAlign w:val="bottom"/>
          </w:tcPr>
          <w:p w14:paraId="3FBFC52B"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87</w:t>
            </w:r>
          </w:p>
        </w:tc>
        <w:tc>
          <w:tcPr>
            <w:tcW w:w="992" w:type="dxa"/>
          </w:tcPr>
          <w:p w14:paraId="3AFBE24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62</w:t>
            </w:r>
          </w:p>
        </w:tc>
        <w:tc>
          <w:tcPr>
            <w:tcW w:w="841" w:type="dxa"/>
            <w:vAlign w:val="bottom"/>
          </w:tcPr>
          <w:p w14:paraId="6C25A273"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55</w:t>
            </w:r>
          </w:p>
        </w:tc>
        <w:tc>
          <w:tcPr>
            <w:tcW w:w="963" w:type="dxa"/>
          </w:tcPr>
          <w:p w14:paraId="7AD606F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75</w:t>
            </w:r>
          </w:p>
        </w:tc>
        <w:tc>
          <w:tcPr>
            <w:tcW w:w="1083" w:type="dxa"/>
          </w:tcPr>
          <w:p w14:paraId="7FD729CB" w14:textId="1ED5CFF8"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72</w:t>
            </w:r>
          </w:p>
        </w:tc>
        <w:tc>
          <w:tcPr>
            <w:tcW w:w="1167" w:type="dxa"/>
          </w:tcPr>
          <w:p w14:paraId="7C6B43C2"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2580.6</w:t>
            </w:r>
          </w:p>
        </w:tc>
        <w:tc>
          <w:tcPr>
            <w:tcW w:w="1276" w:type="dxa"/>
          </w:tcPr>
          <w:p w14:paraId="3A1362C9"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59.91</w:t>
            </w:r>
          </w:p>
        </w:tc>
        <w:tc>
          <w:tcPr>
            <w:tcW w:w="1139" w:type="dxa"/>
          </w:tcPr>
          <w:p w14:paraId="14C195D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12.0</w:t>
            </w:r>
          </w:p>
        </w:tc>
      </w:tr>
      <w:tr w:rsidR="00534287" w:rsidRPr="00534287" w14:paraId="0BC455D8"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2461D33D" w14:textId="77777777" w:rsidR="0073171C" w:rsidRPr="00534287" w:rsidRDefault="0073171C" w:rsidP="0073171C">
            <w:pPr>
              <w:spacing w:after="0" w:line="240" w:lineRule="auto"/>
              <w:jc w:val="center"/>
            </w:pPr>
            <w:r w:rsidRPr="00534287">
              <w:t>16</w:t>
            </w:r>
          </w:p>
        </w:tc>
        <w:tc>
          <w:tcPr>
            <w:tcW w:w="758" w:type="dxa"/>
            <w:vAlign w:val="bottom"/>
          </w:tcPr>
          <w:p w14:paraId="57F18202"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87</w:t>
            </w:r>
          </w:p>
        </w:tc>
        <w:tc>
          <w:tcPr>
            <w:tcW w:w="992" w:type="dxa"/>
          </w:tcPr>
          <w:p w14:paraId="67155F1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62</w:t>
            </w:r>
          </w:p>
        </w:tc>
        <w:tc>
          <w:tcPr>
            <w:tcW w:w="841" w:type="dxa"/>
            <w:vAlign w:val="bottom"/>
          </w:tcPr>
          <w:p w14:paraId="39ECEEEF"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61</w:t>
            </w:r>
          </w:p>
        </w:tc>
        <w:tc>
          <w:tcPr>
            <w:tcW w:w="963" w:type="dxa"/>
          </w:tcPr>
          <w:p w14:paraId="519725E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55</w:t>
            </w:r>
          </w:p>
        </w:tc>
        <w:tc>
          <w:tcPr>
            <w:tcW w:w="1083" w:type="dxa"/>
          </w:tcPr>
          <w:p w14:paraId="2E962261" w14:textId="0B981B36"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85</w:t>
            </w:r>
          </w:p>
        </w:tc>
        <w:tc>
          <w:tcPr>
            <w:tcW w:w="1167" w:type="dxa"/>
          </w:tcPr>
          <w:p w14:paraId="50B1A8B2"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2525</w:t>
            </w:r>
          </w:p>
        </w:tc>
        <w:tc>
          <w:tcPr>
            <w:tcW w:w="1276" w:type="dxa"/>
          </w:tcPr>
          <w:p w14:paraId="4AA19D1D"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57.9</w:t>
            </w:r>
          </w:p>
        </w:tc>
        <w:tc>
          <w:tcPr>
            <w:tcW w:w="1139" w:type="dxa"/>
          </w:tcPr>
          <w:p w14:paraId="35154351"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8.5</w:t>
            </w:r>
          </w:p>
        </w:tc>
      </w:tr>
      <w:tr w:rsidR="00534287" w:rsidRPr="00534287" w14:paraId="67BCB3DB"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061DE3AA" w14:textId="77777777" w:rsidR="0073171C" w:rsidRPr="00534287" w:rsidRDefault="0073171C" w:rsidP="0073171C">
            <w:pPr>
              <w:spacing w:after="0" w:line="240" w:lineRule="auto"/>
              <w:jc w:val="center"/>
            </w:pPr>
            <w:r w:rsidRPr="00534287">
              <w:t>17</w:t>
            </w:r>
          </w:p>
        </w:tc>
        <w:tc>
          <w:tcPr>
            <w:tcW w:w="758" w:type="dxa"/>
            <w:vAlign w:val="bottom"/>
          </w:tcPr>
          <w:p w14:paraId="43B399F8"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87</w:t>
            </w:r>
          </w:p>
        </w:tc>
        <w:tc>
          <w:tcPr>
            <w:tcW w:w="992" w:type="dxa"/>
          </w:tcPr>
          <w:p w14:paraId="5C26952F"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63</w:t>
            </w:r>
          </w:p>
        </w:tc>
        <w:tc>
          <w:tcPr>
            <w:tcW w:w="841" w:type="dxa"/>
            <w:vAlign w:val="bottom"/>
          </w:tcPr>
          <w:p w14:paraId="4F3620F6"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48</w:t>
            </w:r>
          </w:p>
        </w:tc>
        <w:tc>
          <w:tcPr>
            <w:tcW w:w="963" w:type="dxa"/>
          </w:tcPr>
          <w:p w14:paraId="6A9B64F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53</w:t>
            </w:r>
          </w:p>
        </w:tc>
        <w:tc>
          <w:tcPr>
            <w:tcW w:w="1083" w:type="dxa"/>
          </w:tcPr>
          <w:p w14:paraId="667E4621" w14:textId="6558B058"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58</w:t>
            </w:r>
          </w:p>
        </w:tc>
        <w:tc>
          <w:tcPr>
            <w:tcW w:w="1167" w:type="dxa"/>
          </w:tcPr>
          <w:p w14:paraId="1555425F"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2508.3</w:t>
            </w:r>
          </w:p>
        </w:tc>
        <w:tc>
          <w:tcPr>
            <w:tcW w:w="1276" w:type="dxa"/>
          </w:tcPr>
          <w:p w14:paraId="02DFFCF3"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35.4</w:t>
            </w:r>
          </w:p>
        </w:tc>
        <w:tc>
          <w:tcPr>
            <w:tcW w:w="1139" w:type="dxa"/>
          </w:tcPr>
          <w:p w14:paraId="65F79FDC"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8.3</w:t>
            </w:r>
          </w:p>
        </w:tc>
      </w:tr>
      <w:tr w:rsidR="00534287" w:rsidRPr="00534287" w14:paraId="2FCFC730"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4D4CCFD8" w14:textId="77777777" w:rsidR="0073171C" w:rsidRPr="00534287" w:rsidRDefault="0073171C" w:rsidP="0073171C">
            <w:pPr>
              <w:spacing w:after="0" w:line="240" w:lineRule="auto"/>
              <w:jc w:val="center"/>
            </w:pPr>
            <w:r w:rsidRPr="00534287">
              <w:t>18</w:t>
            </w:r>
          </w:p>
        </w:tc>
        <w:tc>
          <w:tcPr>
            <w:tcW w:w="758" w:type="dxa"/>
            <w:vAlign w:val="bottom"/>
          </w:tcPr>
          <w:p w14:paraId="16CE71E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67</w:t>
            </w:r>
          </w:p>
        </w:tc>
        <w:tc>
          <w:tcPr>
            <w:tcW w:w="992" w:type="dxa"/>
          </w:tcPr>
          <w:p w14:paraId="08F47BFE"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64</w:t>
            </w:r>
          </w:p>
        </w:tc>
        <w:tc>
          <w:tcPr>
            <w:tcW w:w="841" w:type="dxa"/>
            <w:vAlign w:val="bottom"/>
          </w:tcPr>
          <w:p w14:paraId="2645874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73</w:t>
            </w:r>
          </w:p>
        </w:tc>
        <w:tc>
          <w:tcPr>
            <w:tcW w:w="963" w:type="dxa"/>
          </w:tcPr>
          <w:p w14:paraId="54639DFC"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57</w:t>
            </w:r>
          </w:p>
        </w:tc>
        <w:tc>
          <w:tcPr>
            <w:tcW w:w="1083" w:type="dxa"/>
          </w:tcPr>
          <w:p w14:paraId="0CB0BBAB" w14:textId="167215FC"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76</w:t>
            </w:r>
          </w:p>
        </w:tc>
        <w:tc>
          <w:tcPr>
            <w:tcW w:w="1167" w:type="dxa"/>
          </w:tcPr>
          <w:p w14:paraId="731C50E8"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2330.6</w:t>
            </w:r>
          </w:p>
        </w:tc>
        <w:tc>
          <w:tcPr>
            <w:tcW w:w="1276" w:type="dxa"/>
          </w:tcPr>
          <w:p w14:paraId="2058C08E"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31.79</w:t>
            </w:r>
          </w:p>
        </w:tc>
        <w:tc>
          <w:tcPr>
            <w:tcW w:w="1139" w:type="dxa"/>
          </w:tcPr>
          <w:p w14:paraId="07DFCD33"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7.8</w:t>
            </w:r>
          </w:p>
        </w:tc>
      </w:tr>
      <w:tr w:rsidR="00534287" w:rsidRPr="00534287" w14:paraId="1BCDE9A9" w14:textId="77777777" w:rsidTr="005663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0" w:type="dxa"/>
          </w:tcPr>
          <w:p w14:paraId="511955FA" w14:textId="77777777" w:rsidR="0073171C" w:rsidRPr="00534287" w:rsidRDefault="0073171C" w:rsidP="0073171C">
            <w:pPr>
              <w:spacing w:after="0" w:line="240" w:lineRule="auto"/>
              <w:jc w:val="center"/>
            </w:pPr>
            <w:r w:rsidRPr="00534287">
              <w:t>19</w:t>
            </w:r>
          </w:p>
        </w:tc>
        <w:tc>
          <w:tcPr>
            <w:tcW w:w="758" w:type="dxa"/>
            <w:vAlign w:val="bottom"/>
          </w:tcPr>
          <w:p w14:paraId="540433FB"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95</w:t>
            </w:r>
          </w:p>
        </w:tc>
        <w:tc>
          <w:tcPr>
            <w:tcW w:w="992" w:type="dxa"/>
          </w:tcPr>
          <w:p w14:paraId="404B0E0F"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81</w:t>
            </w:r>
          </w:p>
        </w:tc>
        <w:tc>
          <w:tcPr>
            <w:tcW w:w="841" w:type="dxa"/>
            <w:vAlign w:val="bottom"/>
          </w:tcPr>
          <w:p w14:paraId="1A67222E"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58</w:t>
            </w:r>
          </w:p>
        </w:tc>
        <w:tc>
          <w:tcPr>
            <w:tcW w:w="963" w:type="dxa"/>
          </w:tcPr>
          <w:p w14:paraId="0196F231"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58</w:t>
            </w:r>
          </w:p>
        </w:tc>
        <w:tc>
          <w:tcPr>
            <w:tcW w:w="1083" w:type="dxa"/>
          </w:tcPr>
          <w:p w14:paraId="16D5ED1D" w14:textId="31C21B3F"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79</w:t>
            </w:r>
          </w:p>
        </w:tc>
        <w:tc>
          <w:tcPr>
            <w:tcW w:w="1167" w:type="dxa"/>
          </w:tcPr>
          <w:p w14:paraId="27F62490"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1958.3</w:t>
            </w:r>
          </w:p>
        </w:tc>
        <w:tc>
          <w:tcPr>
            <w:tcW w:w="1276" w:type="dxa"/>
          </w:tcPr>
          <w:p w14:paraId="28E5820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48.9</w:t>
            </w:r>
          </w:p>
        </w:tc>
        <w:tc>
          <w:tcPr>
            <w:tcW w:w="1139" w:type="dxa"/>
          </w:tcPr>
          <w:p w14:paraId="07BA940A" w14:textId="77777777" w:rsidR="0073171C" w:rsidRPr="00534287" w:rsidRDefault="0073171C" w:rsidP="0073171C">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34287">
              <w:t>8.3</w:t>
            </w:r>
          </w:p>
        </w:tc>
      </w:tr>
      <w:tr w:rsidR="00534287" w:rsidRPr="00534287" w14:paraId="2390CA76" w14:textId="77777777" w:rsidTr="00566343">
        <w:trPr>
          <w:trHeight w:val="300"/>
          <w:jc w:val="center"/>
        </w:trPr>
        <w:tc>
          <w:tcPr>
            <w:cnfStyle w:val="001000000000" w:firstRow="0" w:lastRow="0" w:firstColumn="1" w:lastColumn="0" w:oddVBand="0" w:evenVBand="0" w:oddHBand="0" w:evenHBand="0" w:firstRowFirstColumn="0" w:firstRowLastColumn="0" w:lastRowFirstColumn="0" w:lastRowLastColumn="0"/>
            <w:tcW w:w="1190" w:type="dxa"/>
            <w:tcBorders>
              <w:bottom w:val="single" w:sz="12" w:space="0" w:color="000000"/>
            </w:tcBorders>
          </w:tcPr>
          <w:p w14:paraId="4589C60F" w14:textId="77777777" w:rsidR="0073171C" w:rsidRPr="00534287" w:rsidRDefault="0073171C" w:rsidP="0073171C">
            <w:pPr>
              <w:spacing w:after="0" w:line="240" w:lineRule="auto"/>
              <w:jc w:val="center"/>
            </w:pPr>
            <w:r w:rsidRPr="00534287">
              <w:t>20</w:t>
            </w:r>
          </w:p>
        </w:tc>
        <w:tc>
          <w:tcPr>
            <w:tcW w:w="758" w:type="dxa"/>
            <w:tcBorders>
              <w:bottom w:val="single" w:sz="12" w:space="0" w:color="000000"/>
            </w:tcBorders>
            <w:vAlign w:val="bottom"/>
          </w:tcPr>
          <w:p w14:paraId="517FFE7C"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98</w:t>
            </w:r>
          </w:p>
        </w:tc>
        <w:tc>
          <w:tcPr>
            <w:tcW w:w="992" w:type="dxa"/>
            <w:tcBorders>
              <w:bottom w:val="single" w:sz="12" w:space="0" w:color="000000"/>
            </w:tcBorders>
          </w:tcPr>
          <w:p w14:paraId="3652B2B7"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93</w:t>
            </w:r>
          </w:p>
        </w:tc>
        <w:tc>
          <w:tcPr>
            <w:tcW w:w="841" w:type="dxa"/>
            <w:tcBorders>
              <w:bottom w:val="single" w:sz="12" w:space="0" w:color="000000"/>
            </w:tcBorders>
            <w:vAlign w:val="bottom"/>
          </w:tcPr>
          <w:p w14:paraId="1D9EDDE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86</w:t>
            </w:r>
          </w:p>
        </w:tc>
        <w:tc>
          <w:tcPr>
            <w:tcW w:w="963" w:type="dxa"/>
            <w:tcBorders>
              <w:bottom w:val="single" w:sz="12" w:space="0" w:color="000000"/>
            </w:tcBorders>
          </w:tcPr>
          <w:p w14:paraId="72B32B46"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81</w:t>
            </w:r>
          </w:p>
        </w:tc>
        <w:tc>
          <w:tcPr>
            <w:tcW w:w="1083" w:type="dxa"/>
            <w:tcBorders>
              <w:bottom w:val="single" w:sz="12" w:space="0" w:color="000000"/>
            </w:tcBorders>
          </w:tcPr>
          <w:p w14:paraId="5E900627" w14:textId="7E9C0A49"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106</w:t>
            </w:r>
          </w:p>
        </w:tc>
        <w:tc>
          <w:tcPr>
            <w:tcW w:w="1167" w:type="dxa"/>
            <w:tcBorders>
              <w:bottom w:val="single" w:sz="12" w:space="0" w:color="000000"/>
            </w:tcBorders>
          </w:tcPr>
          <w:p w14:paraId="5648EB65"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2994.4</w:t>
            </w:r>
          </w:p>
        </w:tc>
        <w:tc>
          <w:tcPr>
            <w:tcW w:w="1276" w:type="dxa"/>
            <w:tcBorders>
              <w:bottom w:val="single" w:sz="12" w:space="0" w:color="000000"/>
            </w:tcBorders>
          </w:tcPr>
          <w:p w14:paraId="467B6ABE"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40.08</w:t>
            </w:r>
          </w:p>
        </w:tc>
        <w:tc>
          <w:tcPr>
            <w:tcW w:w="1139" w:type="dxa"/>
            <w:tcBorders>
              <w:bottom w:val="single" w:sz="12" w:space="0" w:color="000000"/>
            </w:tcBorders>
          </w:tcPr>
          <w:p w14:paraId="07BAC7D4" w14:textId="77777777" w:rsidR="0073171C" w:rsidRPr="00534287" w:rsidRDefault="0073171C" w:rsidP="0073171C">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34287">
              <w:t>8.8</w:t>
            </w:r>
          </w:p>
        </w:tc>
      </w:tr>
    </w:tbl>
    <w:p w14:paraId="04B3DE6C" w14:textId="77777777" w:rsidR="00ED10C1" w:rsidRPr="00534287" w:rsidRDefault="00207E02">
      <w:pPr>
        <w:spacing w:line="480" w:lineRule="auto"/>
        <w:rPr>
          <w:rFonts w:ascii="Times New Roman" w:hAnsi="Times New Roman"/>
          <w:b/>
          <w:sz w:val="24"/>
          <w:szCs w:val="24"/>
        </w:rPr>
      </w:pPr>
      <w:r w:rsidRPr="00534287">
        <w:rPr>
          <w:rFonts w:ascii="Times New Roman" w:hAnsi="Times New Roman"/>
          <w:b/>
          <w:sz w:val="24"/>
          <w:szCs w:val="24"/>
        </w:rPr>
        <w:t xml:space="preserve"> </w:t>
      </w:r>
    </w:p>
    <w:p w14:paraId="036888A4" w14:textId="77777777" w:rsidR="00ED10C1" w:rsidRPr="00534287" w:rsidRDefault="00ED10C1">
      <w:pPr>
        <w:pBdr>
          <w:top w:val="nil"/>
          <w:left w:val="nil"/>
          <w:bottom w:val="nil"/>
          <w:right w:val="nil"/>
          <w:between w:val="nil"/>
        </w:pBdr>
        <w:spacing w:before="280" w:after="280" w:line="480" w:lineRule="auto"/>
        <w:jc w:val="both"/>
        <w:rPr>
          <w:rFonts w:ascii="Times New Roman" w:hAnsi="Times New Roman"/>
          <w:b/>
          <w:sz w:val="24"/>
          <w:szCs w:val="24"/>
        </w:rPr>
      </w:pPr>
    </w:p>
    <w:p w14:paraId="5C4E9FEB" w14:textId="77777777" w:rsidR="00ED10C1" w:rsidRPr="00534287" w:rsidRDefault="00207E02">
      <w:pPr>
        <w:spacing w:after="0" w:line="240" w:lineRule="auto"/>
        <w:rPr>
          <w:rFonts w:ascii="Times New Roman" w:hAnsi="Times New Roman"/>
          <w:b/>
          <w:sz w:val="24"/>
          <w:szCs w:val="24"/>
        </w:rPr>
      </w:pPr>
      <w:r w:rsidRPr="00534287">
        <w:br w:type="page"/>
      </w:r>
    </w:p>
    <w:p w14:paraId="4F59D7E2" w14:textId="5D8E8769" w:rsidR="00ED10C1" w:rsidRPr="00534287" w:rsidRDefault="00207E02">
      <w:pPr>
        <w:pBdr>
          <w:top w:val="nil"/>
          <w:left w:val="nil"/>
          <w:bottom w:val="nil"/>
          <w:right w:val="nil"/>
          <w:between w:val="nil"/>
        </w:pBdr>
        <w:spacing w:before="280" w:after="280" w:line="480" w:lineRule="auto"/>
        <w:jc w:val="both"/>
        <w:rPr>
          <w:rFonts w:ascii="Times New Roman" w:hAnsi="Times New Roman"/>
          <w:sz w:val="24"/>
          <w:szCs w:val="24"/>
        </w:rPr>
      </w:pPr>
      <w:r w:rsidRPr="00534287">
        <w:rPr>
          <w:rFonts w:ascii="Times New Roman" w:hAnsi="Times New Roman"/>
          <w:b/>
          <w:sz w:val="24"/>
          <w:szCs w:val="24"/>
        </w:rPr>
        <w:lastRenderedPageBreak/>
        <w:t>TABLE S2.</w:t>
      </w:r>
      <w:r w:rsidRPr="00534287">
        <w:rPr>
          <w:rFonts w:ascii="Times New Roman" w:hAnsi="Times New Roman"/>
          <w:sz w:val="24"/>
          <w:szCs w:val="24"/>
        </w:rPr>
        <w:t xml:space="preserve"> Plant functional traits used in the functional analysis, showing the percentage of information available for each functional trait for adult and juvenile</w:t>
      </w:r>
      <w:r w:rsidR="00566343" w:rsidRPr="00534287">
        <w:rPr>
          <w:rFonts w:ascii="Times New Roman" w:hAnsi="Times New Roman"/>
          <w:sz w:val="24"/>
          <w:szCs w:val="24"/>
        </w:rPr>
        <w:t xml:space="preserve"> </w:t>
      </w:r>
      <w:r w:rsidRPr="00534287">
        <w:rPr>
          <w:rFonts w:ascii="Times New Roman" w:hAnsi="Times New Roman"/>
          <w:sz w:val="24"/>
          <w:szCs w:val="24"/>
        </w:rPr>
        <w:t>assemblages. Categories for each attribute were shown, and in brackets the number of species in each category (adults and juveniles, respectively). For continuous traits, the range, mean, and standard deviation are shown.</w:t>
      </w:r>
    </w:p>
    <w:tbl>
      <w:tblPr>
        <w:tblStyle w:val="a0"/>
        <w:tblW w:w="9534" w:type="dxa"/>
        <w:tblInd w:w="93" w:type="dxa"/>
        <w:tblLayout w:type="fixed"/>
        <w:tblLook w:val="0400" w:firstRow="0" w:lastRow="0" w:firstColumn="0" w:lastColumn="0" w:noHBand="0" w:noVBand="1"/>
      </w:tblPr>
      <w:tblGrid>
        <w:gridCol w:w="2601"/>
        <w:gridCol w:w="1390"/>
        <w:gridCol w:w="5543"/>
      </w:tblGrid>
      <w:tr w:rsidR="00534287" w:rsidRPr="00534287" w14:paraId="039581F2" w14:textId="77777777" w:rsidTr="0084533E">
        <w:trPr>
          <w:trHeight w:val="320"/>
        </w:trPr>
        <w:tc>
          <w:tcPr>
            <w:tcW w:w="2601" w:type="dxa"/>
            <w:tcBorders>
              <w:top w:val="single" w:sz="8" w:space="0" w:color="000000"/>
              <w:left w:val="nil"/>
              <w:bottom w:val="single" w:sz="8" w:space="0" w:color="000000"/>
              <w:right w:val="nil"/>
            </w:tcBorders>
            <w:shd w:val="clear" w:color="auto" w:fill="BFBFBF"/>
            <w:vAlign w:val="center"/>
          </w:tcPr>
          <w:p w14:paraId="44BBC6F4"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Functional Traits</w:t>
            </w:r>
          </w:p>
        </w:tc>
        <w:tc>
          <w:tcPr>
            <w:tcW w:w="1390" w:type="dxa"/>
            <w:tcBorders>
              <w:top w:val="single" w:sz="8" w:space="0" w:color="000000"/>
              <w:left w:val="nil"/>
              <w:bottom w:val="single" w:sz="8" w:space="0" w:color="000000"/>
              <w:right w:val="nil"/>
            </w:tcBorders>
            <w:shd w:val="clear" w:color="auto" w:fill="BFBFBF"/>
            <w:vAlign w:val="center"/>
          </w:tcPr>
          <w:p w14:paraId="72CC4DE9"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Data Type</w:t>
            </w:r>
          </w:p>
        </w:tc>
        <w:tc>
          <w:tcPr>
            <w:tcW w:w="5543" w:type="dxa"/>
            <w:tcBorders>
              <w:top w:val="single" w:sz="8" w:space="0" w:color="000000"/>
              <w:left w:val="nil"/>
              <w:bottom w:val="single" w:sz="8" w:space="0" w:color="000000"/>
              <w:right w:val="nil"/>
            </w:tcBorders>
            <w:shd w:val="clear" w:color="auto" w:fill="BFBFBF"/>
            <w:vAlign w:val="center"/>
          </w:tcPr>
          <w:p w14:paraId="22D5EA98"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Attributes</w:t>
            </w:r>
          </w:p>
        </w:tc>
      </w:tr>
      <w:tr w:rsidR="00534287" w:rsidRPr="00534287" w14:paraId="21C59DDA" w14:textId="77777777" w:rsidTr="0084533E">
        <w:trPr>
          <w:trHeight w:val="300"/>
        </w:trPr>
        <w:tc>
          <w:tcPr>
            <w:tcW w:w="2601" w:type="dxa"/>
            <w:tcBorders>
              <w:top w:val="nil"/>
              <w:left w:val="nil"/>
              <w:bottom w:val="nil"/>
              <w:right w:val="nil"/>
            </w:tcBorders>
            <w:shd w:val="clear" w:color="auto" w:fill="auto"/>
            <w:vAlign w:val="center"/>
          </w:tcPr>
          <w:p w14:paraId="19A6C149"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Regeneration Strategy</w:t>
            </w:r>
          </w:p>
        </w:tc>
        <w:tc>
          <w:tcPr>
            <w:tcW w:w="1390" w:type="dxa"/>
            <w:tcBorders>
              <w:top w:val="nil"/>
              <w:left w:val="nil"/>
              <w:bottom w:val="nil"/>
              <w:right w:val="nil"/>
            </w:tcBorders>
            <w:shd w:val="clear" w:color="auto" w:fill="auto"/>
            <w:vAlign w:val="center"/>
          </w:tcPr>
          <w:p w14:paraId="2D51D2FB"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Discrete</w:t>
            </w:r>
          </w:p>
        </w:tc>
        <w:tc>
          <w:tcPr>
            <w:tcW w:w="5543" w:type="dxa"/>
            <w:tcBorders>
              <w:top w:val="nil"/>
              <w:left w:val="nil"/>
              <w:bottom w:val="nil"/>
              <w:right w:val="nil"/>
            </w:tcBorders>
            <w:shd w:val="clear" w:color="auto" w:fill="auto"/>
            <w:vAlign w:val="center"/>
          </w:tcPr>
          <w:p w14:paraId="3717A945"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Shade-tolerant (284/250); Shade-intolerant (167/103)</w:t>
            </w:r>
          </w:p>
        </w:tc>
      </w:tr>
      <w:tr w:rsidR="00534287" w:rsidRPr="00534287" w14:paraId="618D3637" w14:textId="77777777" w:rsidTr="0084533E">
        <w:trPr>
          <w:trHeight w:val="300"/>
        </w:trPr>
        <w:tc>
          <w:tcPr>
            <w:tcW w:w="2601" w:type="dxa"/>
            <w:tcBorders>
              <w:top w:val="nil"/>
              <w:left w:val="nil"/>
              <w:bottom w:val="nil"/>
              <w:right w:val="nil"/>
            </w:tcBorders>
            <w:shd w:val="clear" w:color="auto" w:fill="auto"/>
            <w:vAlign w:val="center"/>
          </w:tcPr>
          <w:p w14:paraId="3545693F"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Adult: 98.9% </w:t>
            </w:r>
          </w:p>
        </w:tc>
        <w:tc>
          <w:tcPr>
            <w:tcW w:w="1390" w:type="dxa"/>
            <w:tcBorders>
              <w:top w:val="nil"/>
              <w:left w:val="nil"/>
              <w:bottom w:val="nil"/>
              <w:right w:val="nil"/>
            </w:tcBorders>
            <w:shd w:val="clear" w:color="auto" w:fill="auto"/>
            <w:vAlign w:val="bottom"/>
          </w:tcPr>
          <w:p w14:paraId="42E36071"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bottom"/>
          </w:tcPr>
          <w:p w14:paraId="27F79EA0" w14:textId="77777777" w:rsidR="00ED10C1" w:rsidRPr="00534287" w:rsidRDefault="00ED10C1">
            <w:pPr>
              <w:spacing w:after="0" w:line="360" w:lineRule="auto"/>
            </w:pPr>
          </w:p>
        </w:tc>
      </w:tr>
      <w:tr w:rsidR="00534287" w:rsidRPr="00534287" w14:paraId="2DE8FD5E" w14:textId="77777777" w:rsidTr="0084533E">
        <w:trPr>
          <w:trHeight w:val="300"/>
        </w:trPr>
        <w:tc>
          <w:tcPr>
            <w:tcW w:w="2601" w:type="dxa"/>
            <w:tcBorders>
              <w:top w:val="nil"/>
              <w:left w:val="nil"/>
              <w:bottom w:val="nil"/>
              <w:right w:val="nil"/>
            </w:tcBorders>
            <w:shd w:val="clear" w:color="auto" w:fill="auto"/>
            <w:vAlign w:val="center"/>
          </w:tcPr>
          <w:p w14:paraId="0165D0DF"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88.25%</w:t>
            </w:r>
          </w:p>
        </w:tc>
        <w:tc>
          <w:tcPr>
            <w:tcW w:w="1390" w:type="dxa"/>
            <w:tcBorders>
              <w:top w:val="nil"/>
              <w:left w:val="nil"/>
              <w:bottom w:val="nil"/>
              <w:right w:val="nil"/>
            </w:tcBorders>
            <w:shd w:val="clear" w:color="auto" w:fill="auto"/>
            <w:vAlign w:val="bottom"/>
          </w:tcPr>
          <w:p w14:paraId="3A0ABC46"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bottom"/>
          </w:tcPr>
          <w:p w14:paraId="48E5AB49" w14:textId="77777777" w:rsidR="00ED10C1" w:rsidRPr="00534287" w:rsidRDefault="00ED10C1">
            <w:pPr>
              <w:spacing w:after="0" w:line="360" w:lineRule="auto"/>
            </w:pPr>
          </w:p>
        </w:tc>
      </w:tr>
      <w:tr w:rsidR="00534287" w:rsidRPr="00534287" w14:paraId="349F7654" w14:textId="77777777" w:rsidTr="0084533E">
        <w:trPr>
          <w:trHeight w:val="300"/>
        </w:trPr>
        <w:tc>
          <w:tcPr>
            <w:tcW w:w="2601" w:type="dxa"/>
            <w:tcBorders>
              <w:top w:val="nil"/>
              <w:left w:val="nil"/>
              <w:bottom w:val="nil"/>
              <w:right w:val="nil"/>
            </w:tcBorders>
            <w:shd w:val="clear" w:color="auto" w:fill="D9D9D9"/>
            <w:vAlign w:val="center"/>
          </w:tcPr>
          <w:p w14:paraId="5E4CBD90"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Dispersal Mode</w:t>
            </w:r>
          </w:p>
        </w:tc>
        <w:tc>
          <w:tcPr>
            <w:tcW w:w="1390" w:type="dxa"/>
            <w:tcBorders>
              <w:top w:val="nil"/>
              <w:left w:val="nil"/>
              <w:bottom w:val="nil"/>
              <w:right w:val="nil"/>
            </w:tcBorders>
            <w:shd w:val="clear" w:color="auto" w:fill="D9D9D9"/>
            <w:vAlign w:val="center"/>
          </w:tcPr>
          <w:p w14:paraId="411122EA"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Discrete</w:t>
            </w:r>
          </w:p>
        </w:tc>
        <w:tc>
          <w:tcPr>
            <w:tcW w:w="5543" w:type="dxa"/>
            <w:tcBorders>
              <w:top w:val="nil"/>
              <w:left w:val="nil"/>
              <w:bottom w:val="nil"/>
              <w:right w:val="nil"/>
            </w:tcBorders>
            <w:shd w:val="clear" w:color="auto" w:fill="D9D9D9"/>
            <w:vAlign w:val="center"/>
          </w:tcPr>
          <w:p w14:paraId="49755089"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Abiotic-dispersed (78/68); Biotic-dispersed (377/372)</w:t>
            </w:r>
          </w:p>
        </w:tc>
      </w:tr>
      <w:tr w:rsidR="00534287" w:rsidRPr="00534287" w14:paraId="004AD34F" w14:textId="77777777" w:rsidTr="0084533E">
        <w:trPr>
          <w:trHeight w:val="300"/>
        </w:trPr>
        <w:tc>
          <w:tcPr>
            <w:tcW w:w="2601" w:type="dxa"/>
            <w:tcBorders>
              <w:top w:val="nil"/>
              <w:left w:val="nil"/>
              <w:bottom w:val="nil"/>
              <w:right w:val="nil"/>
            </w:tcBorders>
            <w:shd w:val="clear" w:color="auto" w:fill="D9D9D9"/>
            <w:vAlign w:val="center"/>
          </w:tcPr>
          <w:p w14:paraId="648B5732"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Adult: 99.8% </w:t>
            </w:r>
          </w:p>
        </w:tc>
        <w:tc>
          <w:tcPr>
            <w:tcW w:w="1390" w:type="dxa"/>
            <w:vMerge w:val="restart"/>
            <w:tcBorders>
              <w:top w:val="nil"/>
              <w:left w:val="nil"/>
              <w:bottom w:val="nil"/>
              <w:right w:val="nil"/>
            </w:tcBorders>
            <w:shd w:val="clear" w:color="auto" w:fill="D9D9D9"/>
            <w:vAlign w:val="bottom"/>
          </w:tcPr>
          <w:p w14:paraId="509CFB78" w14:textId="77777777" w:rsidR="00ED10C1" w:rsidRPr="00534287" w:rsidRDefault="00207E02">
            <w:pPr>
              <w:spacing w:after="0" w:line="360" w:lineRule="auto"/>
            </w:pPr>
            <w:r w:rsidRPr="00534287">
              <w:t> </w:t>
            </w:r>
          </w:p>
        </w:tc>
        <w:tc>
          <w:tcPr>
            <w:tcW w:w="5543" w:type="dxa"/>
            <w:vMerge w:val="restart"/>
            <w:tcBorders>
              <w:top w:val="nil"/>
              <w:left w:val="nil"/>
              <w:bottom w:val="nil"/>
              <w:right w:val="nil"/>
            </w:tcBorders>
            <w:shd w:val="clear" w:color="auto" w:fill="D9D9D9"/>
            <w:vAlign w:val="bottom"/>
          </w:tcPr>
          <w:p w14:paraId="3168106C" w14:textId="77777777" w:rsidR="00ED10C1" w:rsidRPr="00534287" w:rsidRDefault="00207E02">
            <w:pPr>
              <w:spacing w:after="0" w:line="360" w:lineRule="auto"/>
            </w:pPr>
            <w:r w:rsidRPr="00534287">
              <w:t> </w:t>
            </w:r>
          </w:p>
        </w:tc>
      </w:tr>
      <w:tr w:rsidR="00534287" w:rsidRPr="00534287" w14:paraId="726D4C0A" w14:textId="77777777" w:rsidTr="0084533E">
        <w:trPr>
          <w:trHeight w:val="300"/>
        </w:trPr>
        <w:tc>
          <w:tcPr>
            <w:tcW w:w="2601" w:type="dxa"/>
            <w:tcBorders>
              <w:top w:val="nil"/>
              <w:left w:val="nil"/>
              <w:bottom w:val="nil"/>
              <w:right w:val="nil"/>
            </w:tcBorders>
            <w:shd w:val="clear" w:color="auto" w:fill="D9D9D9"/>
            <w:vAlign w:val="center"/>
          </w:tcPr>
          <w:p w14:paraId="51992988"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98,75%</w:t>
            </w:r>
          </w:p>
        </w:tc>
        <w:tc>
          <w:tcPr>
            <w:tcW w:w="1390" w:type="dxa"/>
            <w:vMerge/>
            <w:tcBorders>
              <w:top w:val="nil"/>
              <w:left w:val="nil"/>
              <w:bottom w:val="nil"/>
              <w:right w:val="nil"/>
            </w:tcBorders>
            <w:shd w:val="clear" w:color="auto" w:fill="D9D9D9"/>
            <w:vAlign w:val="bottom"/>
          </w:tcPr>
          <w:p w14:paraId="7BDB2A35" w14:textId="77777777" w:rsidR="00ED10C1" w:rsidRPr="00534287" w:rsidRDefault="00ED10C1">
            <w:pPr>
              <w:widowControl w:val="0"/>
              <w:pBdr>
                <w:top w:val="nil"/>
                <w:left w:val="nil"/>
                <w:bottom w:val="nil"/>
                <w:right w:val="nil"/>
                <w:between w:val="nil"/>
              </w:pBdr>
              <w:spacing w:after="0"/>
              <w:rPr>
                <w:rFonts w:ascii="Times New Roman" w:hAnsi="Times New Roman"/>
                <w:sz w:val="24"/>
                <w:szCs w:val="24"/>
              </w:rPr>
            </w:pPr>
          </w:p>
        </w:tc>
        <w:tc>
          <w:tcPr>
            <w:tcW w:w="5543" w:type="dxa"/>
            <w:vMerge/>
            <w:tcBorders>
              <w:top w:val="nil"/>
              <w:left w:val="nil"/>
              <w:bottom w:val="nil"/>
              <w:right w:val="nil"/>
            </w:tcBorders>
            <w:shd w:val="clear" w:color="auto" w:fill="D9D9D9"/>
            <w:vAlign w:val="bottom"/>
          </w:tcPr>
          <w:p w14:paraId="21EF3FBF" w14:textId="77777777" w:rsidR="00ED10C1" w:rsidRPr="00534287" w:rsidRDefault="00ED10C1">
            <w:pPr>
              <w:widowControl w:val="0"/>
              <w:pBdr>
                <w:top w:val="nil"/>
                <w:left w:val="nil"/>
                <w:bottom w:val="nil"/>
                <w:right w:val="nil"/>
                <w:between w:val="nil"/>
              </w:pBdr>
              <w:spacing w:after="0"/>
              <w:rPr>
                <w:rFonts w:ascii="Times New Roman" w:hAnsi="Times New Roman"/>
                <w:sz w:val="24"/>
                <w:szCs w:val="24"/>
              </w:rPr>
            </w:pPr>
          </w:p>
        </w:tc>
      </w:tr>
      <w:tr w:rsidR="00534287" w:rsidRPr="00534287" w14:paraId="64CF0C20" w14:textId="77777777" w:rsidTr="0084533E">
        <w:trPr>
          <w:trHeight w:val="300"/>
        </w:trPr>
        <w:tc>
          <w:tcPr>
            <w:tcW w:w="2601" w:type="dxa"/>
            <w:tcBorders>
              <w:top w:val="nil"/>
              <w:left w:val="nil"/>
              <w:bottom w:val="nil"/>
              <w:right w:val="nil"/>
            </w:tcBorders>
            <w:shd w:val="clear" w:color="auto" w:fill="auto"/>
            <w:vAlign w:val="center"/>
          </w:tcPr>
          <w:p w14:paraId="660B0AAD"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Pollination Syndrome</w:t>
            </w:r>
          </w:p>
        </w:tc>
        <w:tc>
          <w:tcPr>
            <w:tcW w:w="1390" w:type="dxa"/>
            <w:tcBorders>
              <w:top w:val="nil"/>
              <w:left w:val="nil"/>
              <w:bottom w:val="nil"/>
              <w:right w:val="nil"/>
            </w:tcBorders>
            <w:shd w:val="clear" w:color="auto" w:fill="auto"/>
            <w:vAlign w:val="center"/>
          </w:tcPr>
          <w:p w14:paraId="50A5702E"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Discrete</w:t>
            </w:r>
          </w:p>
        </w:tc>
        <w:tc>
          <w:tcPr>
            <w:tcW w:w="5543" w:type="dxa"/>
            <w:tcBorders>
              <w:top w:val="nil"/>
              <w:left w:val="nil"/>
              <w:bottom w:val="nil"/>
              <w:right w:val="nil"/>
            </w:tcBorders>
            <w:shd w:val="clear" w:color="auto" w:fill="auto"/>
            <w:vAlign w:val="center"/>
          </w:tcPr>
          <w:p w14:paraId="75CD6CAC"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Bats (13/5); Small bees (144/153); Large bees (37/26);</w:t>
            </w:r>
          </w:p>
        </w:tc>
      </w:tr>
      <w:tr w:rsidR="00534287" w:rsidRPr="00534287" w14:paraId="2BE0A115" w14:textId="77777777" w:rsidTr="0084533E">
        <w:trPr>
          <w:trHeight w:val="300"/>
        </w:trPr>
        <w:tc>
          <w:tcPr>
            <w:tcW w:w="2601" w:type="dxa"/>
            <w:tcBorders>
              <w:top w:val="nil"/>
              <w:left w:val="nil"/>
              <w:bottom w:val="nil"/>
              <w:right w:val="nil"/>
            </w:tcBorders>
            <w:shd w:val="clear" w:color="auto" w:fill="auto"/>
            <w:vAlign w:val="center"/>
          </w:tcPr>
          <w:p w14:paraId="76111B63"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Adult: 76.32% </w:t>
            </w:r>
          </w:p>
        </w:tc>
        <w:tc>
          <w:tcPr>
            <w:tcW w:w="1390" w:type="dxa"/>
            <w:tcBorders>
              <w:top w:val="nil"/>
              <w:left w:val="nil"/>
              <w:bottom w:val="nil"/>
              <w:right w:val="nil"/>
            </w:tcBorders>
            <w:shd w:val="clear" w:color="auto" w:fill="auto"/>
            <w:vAlign w:val="bottom"/>
          </w:tcPr>
          <w:p w14:paraId="09549729"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center"/>
          </w:tcPr>
          <w:p w14:paraId="0D37AC7B"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Beetles (19/11); Birds (3/2); Butterﬂies (3/6); </w:t>
            </w:r>
          </w:p>
        </w:tc>
      </w:tr>
      <w:tr w:rsidR="00534287" w:rsidRPr="00534287" w14:paraId="0678BC91" w14:textId="77777777" w:rsidTr="0084533E">
        <w:trPr>
          <w:trHeight w:val="300"/>
        </w:trPr>
        <w:tc>
          <w:tcPr>
            <w:tcW w:w="2601" w:type="dxa"/>
            <w:tcBorders>
              <w:top w:val="nil"/>
              <w:left w:val="nil"/>
              <w:bottom w:val="nil"/>
              <w:right w:val="nil"/>
            </w:tcBorders>
            <w:shd w:val="clear" w:color="auto" w:fill="auto"/>
            <w:vAlign w:val="center"/>
          </w:tcPr>
          <w:p w14:paraId="63907785"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74%</w:t>
            </w:r>
          </w:p>
        </w:tc>
        <w:tc>
          <w:tcPr>
            <w:tcW w:w="1390" w:type="dxa"/>
            <w:tcBorders>
              <w:top w:val="nil"/>
              <w:left w:val="nil"/>
              <w:bottom w:val="nil"/>
              <w:right w:val="nil"/>
            </w:tcBorders>
            <w:shd w:val="clear" w:color="auto" w:fill="auto"/>
            <w:vAlign w:val="bottom"/>
          </w:tcPr>
          <w:p w14:paraId="384621CD"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center"/>
          </w:tcPr>
          <w:p w14:paraId="758B924E"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Diverse small insects (95/71); Flies (3/3); </w:t>
            </w:r>
          </w:p>
        </w:tc>
      </w:tr>
      <w:tr w:rsidR="00534287" w:rsidRPr="00534287" w14:paraId="3BC176BB" w14:textId="77777777" w:rsidTr="0084533E">
        <w:trPr>
          <w:trHeight w:val="300"/>
        </w:trPr>
        <w:tc>
          <w:tcPr>
            <w:tcW w:w="2601" w:type="dxa"/>
            <w:tcBorders>
              <w:top w:val="nil"/>
              <w:left w:val="nil"/>
              <w:bottom w:val="nil"/>
              <w:right w:val="nil"/>
            </w:tcBorders>
            <w:shd w:val="clear" w:color="auto" w:fill="auto"/>
            <w:vAlign w:val="center"/>
          </w:tcPr>
          <w:p w14:paraId="60E6AE76" w14:textId="77777777" w:rsidR="00ED10C1" w:rsidRPr="00534287" w:rsidRDefault="00ED10C1">
            <w:pPr>
              <w:spacing w:after="0" w:line="360" w:lineRule="auto"/>
              <w:rPr>
                <w:rFonts w:ascii="Times New Roman" w:hAnsi="Times New Roman"/>
                <w:sz w:val="24"/>
                <w:szCs w:val="24"/>
              </w:rPr>
            </w:pPr>
          </w:p>
        </w:tc>
        <w:tc>
          <w:tcPr>
            <w:tcW w:w="1390" w:type="dxa"/>
            <w:tcBorders>
              <w:top w:val="nil"/>
              <w:left w:val="nil"/>
              <w:bottom w:val="nil"/>
              <w:right w:val="nil"/>
            </w:tcBorders>
            <w:shd w:val="clear" w:color="auto" w:fill="auto"/>
            <w:vAlign w:val="bottom"/>
          </w:tcPr>
          <w:p w14:paraId="0CBFD005"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center"/>
          </w:tcPr>
          <w:p w14:paraId="359BF98D"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Moths - excluding hawkmoth (11/9); </w:t>
            </w:r>
          </w:p>
        </w:tc>
      </w:tr>
      <w:tr w:rsidR="00534287" w:rsidRPr="00534287" w14:paraId="15421B9B" w14:textId="77777777" w:rsidTr="0084533E">
        <w:trPr>
          <w:trHeight w:val="300"/>
        </w:trPr>
        <w:tc>
          <w:tcPr>
            <w:tcW w:w="2601" w:type="dxa"/>
            <w:tcBorders>
              <w:top w:val="nil"/>
              <w:left w:val="nil"/>
              <w:bottom w:val="nil"/>
              <w:right w:val="nil"/>
            </w:tcBorders>
            <w:shd w:val="clear" w:color="auto" w:fill="auto"/>
            <w:vAlign w:val="center"/>
          </w:tcPr>
          <w:p w14:paraId="07F4BBFA" w14:textId="77777777" w:rsidR="00ED10C1" w:rsidRPr="00534287" w:rsidRDefault="00ED10C1">
            <w:pPr>
              <w:spacing w:after="0" w:line="360" w:lineRule="auto"/>
              <w:rPr>
                <w:rFonts w:ascii="Times New Roman" w:hAnsi="Times New Roman"/>
                <w:sz w:val="24"/>
                <w:szCs w:val="24"/>
              </w:rPr>
            </w:pPr>
          </w:p>
        </w:tc>
        <w:tc>
          <w:tcPr>
            <w:tcW w:w="1390" w:type="dxa"/>
            <w:tcBorders>
              <w:top w:val="nil"/>
              <w:left w:val="nil"/>
              <w:bottom w:val="nil"/>
              <w:right w:val="nil"/>
            </w:tcBorders>
            <w:shd w:val="clear" w:color="auto" w:fill="auto"/>
            <w:vAlign w:val="bottom"/>
          </w:tcPr>
          <w:p w14:paraId="52DC29B4" w14:textId="77777777" w:rsidR="00ED10C1" w:rsidRPr="00534287" w:rsidRDefault="00ED10C1">
            <w:pPr>
              <w:spacing w:after="0" w:line="360" w:lineRule="auto"/>
            </w:pPr>
          </w:p>
        </w:tc>
        <w:tc>
          <w:tcPr>
            <w:tcW w:w="5543" w:type="dxa"/>
            <w:tcBorders>
              <w:top w:val="nil"/>
              <w:left w:val="nil"/>
              <w:bottom w:val="nil"/>
              <w:right w:val="nil"/>
            </w:tcBorders>
            <w:shd w:val="clear" w:color="auto" w:fill="auto"/>
            <w:vAlign w:val="center"/>
          </w:tcPr>
          <w:p w14:paraId="6338CDF5" w14:textId="77777777" w:rsidR="00ED10C1" w:rsidRPr="00534287" w:rsidRDefault="00207E02">
            <w:pPr>
              <w:spacing w:after="0" w:line="360" w:lineRule="auto"/>
              <w:rPr>
                <w:rFonts w:ascii="Times New Roman" w:hAnsi="Times New Roman"/>
                <w:sz w:val="24"/>
                <w:szCs w:val="24"/>
              </w:rPr>
            </w:pPr>
            <w:proofErr w:type="spellStart"/>
            <w:r w:rsidRPr="00534287">
              <w:rPr>
                <w:rFonts w:ascii="Times New Roman" w:hAnsi="Times New Roman"/>
                <w:sz w:val="24"/>
                <w:szCs w:val="24"/>
              </w:rPr>
              <w:t>Sphingid</w:t>
            </w:r>
            <w:proofErr w:type="spellEnd"/>
            <w:r w:rsidRPr="00534287">
              <w:rPr>
                <w:rFonts w:ascii="Times New Roman" w:hAnsi="Times New Roman"/>
                <w:sz w:val="24"/>
                <w:szCs w:val="24"/>
              </w:rPr>
              <w:t xml:space="preserve"> - hawkmoth (5/4); Wasps (5/0); Wind (10/5)</w:t>
            </w:r>
          </w:p>
        </w:tc>
      </w:tr>
      <w:tr w:rsidR="00534287" w:rsidRPr="00534287" w14:paraId="171BA292" w14:textId="77777777" w:rsidTr="0084533E">
        <w:trPr>
          <w:trHeight w:val="300"/>
        </w:trPr>
        <w:tc>
          <w:tcPr>
            <w:tcW w:w="2601" w:type="dxa"/>
            <w:tcBorders>
              <w:top w:val="nil"/>
              <w:left w:val="nil"/>
              <w:bottom w:val="nil"/>
              <w:right w:val="nil"/>
            </w:tcBorders>
            <w:shd w:val="clear" w:color="auto" w:fill="D9D9D9"/>
            <w:vAlign w:val="center"/>
          </w:tcPr>
          <w:p w14:paraId="2429B67E"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Fruit Diameter</w:t>
            </w:r>
          </w:p>
        </w:tc>
        <w:tc>
          <w:tcPr>
            <w:tcW w:w="1390" w:type="dxa"/>
            <w:tcBorders>
              <w:top w:val="nil"/>
              <w:left w:val="nil"/>
              <w:bottom w:val="nil"/>
              <w:right w:val="nil"/>
            </w:tcBorders>
            <w:shd w:val="clear" w:color="auto" w:fill="D9D9D9"/>
            <w:vAlign w:val="center"/>
          </w:tcPr>
          <w:p w14:paraId="6F4AC78D"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Continuous</w:t>
            </w:r>
          </w:p>
        </w:tc>
        <w:tc>
          <w:tcPr>
            <w:tcW w:w="5543" w:type="dxa"/>
            <w:tcBorders>
              <w:top w:val="nil"/>
              <w:left w:val="nil"/>
              <w:bottom w:val="nil"/>
              <w:right w:val="nil"/>
            </w:tcBorders>
            <w:shd w:val="clear" w:color="auto" w:fill="D9D9D9"/>
            <w:vAlign w:val="center"/>
          </w:tcPr>
          <w:p w14:paraId="22D66CE0"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Adult: 0.12 - 37.5 cm (Mean = 2.33 ± 3.28)</w:t>
            </w:r>
          </w:p>
        </w:tc>
      </w:tr>
      <w:tr w:rsidR="00534287" w:rsidRPr="00534287" w14:paraId="2D9ACAB9" w14:textId="77777777" w:rsidTr="0084533E">
        <w:trPr>
          <w:trHeight w:val="300"/>
        </w:trPr>
        <w:tc>
          <w:tcPr>
            <w:tcW w:w="2601" w:type="dxa"/>
            <w:tcBorders>
              <w:top w:val="nil"/>
              <w:left w:val="nil"/>
              <w:bottom w:val="nil"/>
              <w:right w:val="nil"/>
            </w:tcBorders>
            <w:shd w:val="clear" w:color="auto" w:fill="D9D9D9"/>
            <w:vAlign w:val="center"/>
          </w:tcPr>
          <w:p w14:paraId="1A3882AC"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xml:space="preserve">Adult: 77.4% </w:t>
            </w:r>
          </w:p>
        </w:tc>
        <w:tc>
          <w:tcPr>
            <w:tcW w:w="1390" w:type="dxa"/>
            <w:tcBorders>
              <w:top w:val="nil"/>
              <w:left w:val="nil"/>
              <w:bottom w:val="nil"/>
              <w:right w:val="nil"/>
            </w:tcBorders>
            <w:shd w:val="clear" w:color="auto" w:fill="D9D9D9"/>
            <w:vAlign w:val="bottom"/>
          </w:tcPr>
          <w:p w14:paraId="04F9CCD7" w14:textId="77777777" w:rsidR="00ED10C1" w:rsidRPr="00534287" w:rsidRDefault="00207E02">
            <w:pPr>
              <w:spacing w:after="0" w:line="360" w:lineRule="auto"/>
            </w:pPr>
            <w:r w:rsidRPr="00534287">
              <w:t> </w:t>
            </w:r>
          </w:p>
        </w:tc>
        <w:tc>
          <w:tcPr>
            <w:tcW w:w="5543" w:type="dxa"/>
            <w:tcBorders>
              <w:top w:val="nil"/>
              <w:left w:val="nil"/>
              <w:bottom w:val="nil"/>
              <w:right w:val="nil"/>
            </w:tcBorders>
            <w:shd w:val="clear" w:color="auto" w:fill="D9D9D9"/>
            <w:vAlign w:val="center"/>
          </w:tcPr>
          <w:p w14:paraId="7E340B19"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0.11 – 18 cm (Mean 2.22 ± 2.27)</w:t>
            </w:r>
          </w:p>
        </w:tc>
      </w:tr>
      <w:tr w:rsidR="00534287" w:rsidRPr="00534287" w14:paraId="3370FEC1" w14:textId="77777777" w:rsidTr="0084533E">
        <w:trPr>
          <w:trHeight w:val="300"/>
        </w:trPr>
        <w:tc>
          <w:tcPr>
            <w:tcW w:w="2601" w:type="dxa"/>
            <w:tcBorders>
              <w:top w:val="nil"/>
              <w:left w:val="nil"/>
              <w:bottom w:val="nil"/>
              <w:right w:val="nil"/>
            </w:tcBorders>
            <w:shd w:val="clear" w:color="auto" w:fill="D9D9D9"/>
            <w:vAlign w:val="center"/>
          </w:tcPr>
          <w:p w14:paraId="265FF2CD"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58.5%</w:t>
            </w:r>
          </w:p>
        </w:tc>
        <w:tc>
          <w:tcPr>
            <w:tcW w:w="1390" w:type="dxa"/>
            <w:tcBorders>
              <w:top w:val="nil"/>
              <w:left w:val="nil"/>
              <w:bottom w:val="nil"/>
              <w:right w:val="nil"/>
            </w:tcBorders>
            <w:shd w:val="clear" w:color="auto" w:fill="D9D9D9"/>
            <w:vAlign w:val="center"/>
          </w:tcPr>
          <w:p w14:paraId="49F262E9"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w:t>
            </w:r>
          </w:p>
        </w:tc>
        <w:tc>
          <w:tcPr>
            <w:tcW w:w="5543" w:type="dxa"/>
            <w:tcBorders>
              <w:top w:val="nil"/>
              <w:left w:val="nil"/>
              <w:bottom w:val="nil"/>
              <w:right w:val="nil"/>
            </w:tcBorders>
            <w:shd w:val="clear" w:color="auto" w:fill="D9D9D9"/>
            <w:vAlign w:val="center"/>
          </w:tcPr>
          <w:p w14:paraId="72C96693"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 </w:t>
            </w:r>
          </w:p>
        </w:tc>
      </w:tr>
      <w:tr w:rsidR="00534287" w:rsidRPr="00534287" w14:paraId="4930582D" w14:textId="77777777" w:rsidTr="0084533E">
        <w:trPr>
          <w:trHeight w:val="300"/>
        </w:trPr>
        <w:tc>
          <w:tcPr>
            <w:tcW w:w="2601" w:type="dxa"/>
            <w:tcBorders>
              <w:top w:val="nil"/>
              <w:left w:val="nil"/>
              <w:bottom w:val="nil"/>
              <w:right w:val="nil"/>
            </w:tcBorders>
            <w:shd w:val="clear" w:color="auto" w:fill="auto"/>
            <w:vAlign w:val="center"/>
          </w:tcPr>
          <w:p w14:paraId="10E9F494" w14:textId="77777777" w:rsidR="00ED10C1" w:rsidRPr="00534287" w:rsidRDefault="00207E02">
            <w:pPr>
              <w:spacing w:after="0" w:line="360" w:lineRule="auto"/>
              <w:rPr>
                <w:rFonts w:ascii="Times New Roman" w:hAnsi="Times New Roman"/>
                <w:b/>
                <w:sz w:val="24"/>
                <w:szCs w:val="24"/>
              </w:rPr>
            </w:pPr>
            <w:r w:rsidRPr="00534287">
              <w:rPr>
                <w:rFonts w:ascii="Times New Roman" w:hAnsi="Times New Roman"/>
                <w:b/>
                <w:sz w:val="24"/>
                <w:szCs w:val="24"/>
              </w:rPr>
              <w:t>Wood Density</w:t>
            </w:r>
          </w:p>
        </w:tc>
        <w:tc>
          <w:tcPr>
            <w:tcW w:w="1390" w:type="dxa"/>
            <w:tcBorders>
              <w:top w:val="nil"/>
              <w:left w:val="nil"/>
              <w:bottom w:val="nil"/>
              <w:right w:val="nil"/>
            </w:tcBorders>
            <w:shd w:val="clear" w:color="auto" w:fill="auto"/>
            <w:vAlign w:val="center"/>
          </w:tcPr>
          <w:p w14:paraId="7A5889A9"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Continuous</w:t>
            </w:r>
          </w:p>
        </w:tc>
        <w:tc>
          <w:tcPr>
            <w:tcW w:w="5543" w:type="dxa"/>
            <w:tcBorders>
              <w:top w:val="nil"/>
              <w:left w:val="nil"/>
              <w:bottom w:val="nil"/>
              <w:right w:val="nil"/>
            </w:tcBorders>
            <w:shd w:val="clear" w:color="auto" w:fill="auto"/>
            <w:vAlign w:val="center"/>
          </w:tcPr>
          <w:p w14:paraId="31A60591"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Adult: 0.2 – 1.08 g cm</w:t>
            </w:r>
            <w:r w:rsidRPr="00534287">
              <w:rPr>
                <w:rFonts w:ascii="Times New Roman" w:hAnsi="Times New Roman"/>
                <w:sz w:val="24"/>
                <w:szCs w:val="24"/>
                <w:vertAlign w:val="superscript"/>
              </w:rPr>
              <w:t xml:space="preserve">-3 </w:t>
            </w:r>
            <w:r w:rsidRPr="00534287">
              <w:rPr>
                <w:rFonts w:ascii="Times New Roman" w:hAnsi="Times New Roman"/>
                <w:sz w:val="24"/>
                <w:szCs w:val="24"/>
              </w:rPr>
              <w:t>(Mean = 0.67 ± 0.16)</w:t>
            </w:r>
          </w:p>
        </w:tc>
      </w:tr>
      <w:tr w:rsidR="00534287" w:rsidRPr="00534287" w14:paraId="10598BC9" w14:textId="77777777" w:rsidTr="0084533E">
        <w:trPr>
          <w:trHeight w:val="320"/>
        </w:trPr>
        <w:tc>
          <w:tcPr>
            <w:tcW w:w="2601" w:type="dxa"/>
            <w:tcBorders>
              <w:top w:val="nil"/>
              <w:left w:val="nil"/>
              <w:bottom w:val="single" w:sz="8" w:space="0" w:color="000000"/>
              <w:right w:val="nil"/>
            </w:tcBorders>
            <w:shd w:val="clear" w:color="auto" w:fill="auto"/>
            <w:vAlign w:val="center"/>
          </w:tcPr>
          <w:p w14:paraId="5EB3A1A5"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99.8% of samples</w:t>
            </w:r>
          </w:p>
        </w:tc>
        <w:tc>
          <w:tcPr>
            <w:tcW w:w="1390" w:type="dxa"/>
            <w:tcBorders>
              <w:top w:val="nil"/>
              <w:left w:val="nil"/>
              <w:bottom w:val="single" w:sz="8" w:space="0" w:color="000000"/>
              <w:right w:val="nil"/>
            </w:tcBorders>
            <w:shd w:val="clear" w:color="auto" w:fill="auto"/>
            <w:vAlign w:val="bottom"/>
          </w:tcPr>
          <w:p w14:paraId="2C4D14FA" w14:textId="77777777" w:rsidR="00ED10C1" w:rsidRPr="00534287" w:rsidRDefault="00207E02">
            <w:pPr>
              <w:spacing w:after="0" w:line="360" w:lineRule="auto"/>
            </w:pPr>
            <w:r w:rsidRPr="00534287">
              <w:t> </w:t>
            </w:r>
          </w:p>
        </w:tc>
        <w:tc>
          <w:tcPr>
            <w:tcW w:w="5543" w:type="dxa"/>
            <w:tcBorders>
              <w:top w:val="nil"/>
              <w:left w:val="nil"/>
              <w:bottom w:val="single" w:sz="8" w:space="0" w:color="000000"/>
              <w:right w:val="nil"/>
            </w:tcBorders>
            <w:shd w:val="clear" w:color="auto" w:fill="auto"/>
            <w:vAlign w:val="center"/>
          </w:tcPr>
          <w:p w14:paraId="242A9316" w14:textId="77777777" w:rsidR="00ED10C1" w:rsidRPr="00534287" w:rsidRDefault="00207E02">
            <w:pPr>
              <w:spacing w:after="0" w:line="360" w:lineRule="auto"/>
              <w:rPr>
                <w:rFonts w:ascii="Times New Roman" w:hAnsi="Times New Roman"/>
                <w:sz w:val="24"/>
                <w:szCs w:val="24"/>
              </w:rPr>
            </w:pPr>
            <w:r w:rsidRPr="00534287">
              <w:rPr>
                <w:rFonts w:ascii="Times New Roman" w:hAnsi="Times New Roman"/>
                <w:sz w:val="24"/>
                <w:szCs w:val="24"/>
              </w:rPr>
              <w:t>Juvenile: 0.25 – 1.08 g cm</w:t>
            </w:r>
            <w:r w:rsidRPr="00534287">
              <w:rPr>
                <w:rFonts w:ascii="Times New Roman" w:hAnsi="Times New Roman"/>
                <w:sz w:val="24"/>
                <w:szCs w:val="24"/>
                <w:vertAlign w:val="superscript"/>
              </w:rPr>
              <w:t xml:space="preserve">-3 </w:t>
            </w:r>
            <w:r w:rsidRPr="00534287">
              <w:rPr>
                <w:rFonts w:ascii="Times New Roman" w:hAnsi="Times New Roman"/>
                <w:sz w:val="24"/>
                <w:szCs w:val="24"/>
              </w:rPr>
              <w:t>(Mean = 0.65 ± 0.14)</w:t>
            </w:r>
          </w:p>
        </w:tc>
      </w:tr>
    </w:tbl>
    <w:p w14:paraId="56545ADC" w14:textId="77777777" w:rsidR="00ED10C1" w:rsidRPr="00534287" w:rsidRDefault="00207E02">
      <w:pPr>
        <w:spacing w:line="480" w:lineRule="auto"/>
        <w:rPr>
          <w:rFonts w:ascii="Times New Roman" w:hAnsi="Times New Roman"/>
          <w:b/>
          <w:sz w:val="24"/>
          <w:szCs w:val="24"/>
        </w:rPr>
      </w:pPr>
      <w:r w:rsidRPr="00534287">
        <w:br w:type="page"/>
      </w:r>
    </w:p>
    <w:p w14:paraId="7D2E96A4" w14:textId="6509CF09" w:rsidR="00ED10C1" w:rsidRDefault="00207E02" w:rsidP="00342230">
      <w:pPr>
        <w:spacing w:line="480" w:lineRule="auto"/>
        <w:rPr>
          <w:rFonts w:ascii="Times New Roman" w:hAnsi="Times New Roman"/>
          <w:sz w:val="24"/>
          <w:szCs w:val="24"/>
        </w:rPr>
      </w:pPr>
      <w:r w:rsidRPr="00C546AD">
        <w:rPr>
          <w:rFonts w:ascii="Times New Roman" w:hAnsi="Times New Roman"/>
          <w:b/>
          <w:sz w:val="24"/>
          <w:szCs w:val="24"/>
        </w:rPr>
        <w:lastRenderedPageBreak/>
        <w:t>TABLE S3.</w:t>
      </w:r>
      <w:r w:rsidRPr="00534287">
        <w:rPr>
          <w:rFonts w:ascii="Times New Roman" w:hAnsi="Times New Roman"/>
          <w:sz w:val="24"/>
          <w:szCs w:val="24"/>
        </w:rPr>
        <w:t xml:space="preserve"> Results of the scale of effect based on Linear Models (LM) between each response variable and the percentage of forest cover, in tree spatial scales (500, 1000 and 1500m buffer radius). The radius </w:t>
      </w:r>
      <w:r w:rsidRPr="00600111">
        <w:rPr>
          <w:rFonts w:ascii="Times New Roman" w:hAnsi="Times New Roman"/>
          <w:sz w:val="24"/>
          <w:szCs w:val="24"/>
        </w:rPr>
        <w:t xml:space="preserve">with the highest </w:t>
      </w:r>
      <w:r w:rsidR="00342230" w:rsidRPr="00600111">
        <w:rPr>
          <w:rFonts w:ascii="Times New Roman" w:hAnsi="Times New Roman"/>
          <w:sz w:val="24"/>
          <w:szCs w:val="24"/>
        </w:rPr>
        <w:t>determination coefficients (R</w:t>
      </w:r>
      <w:r w:rsidR="000116A6" w:rsidRPr="00600111">
        <w:rPr>
          <w:rFonts w:ascii="Times New Roman" w:hAnsi="Times New Roman"/>
          <w:sz w:val="24"/>
          <w:szCs w:val="24"/>
        </w:rPr>
        <w:t>²</w:t>
      </w:r>
      <w:r w:rsidR="00342230" w:rsidRPr="00600111">
        <w:rPr>
          <w:rFonts w:ascii="Times New Roman" w:hAnsi="Times New Roman"/>
          <w:sz w:val="24"/>
          <w:szCs w:val="24"/>
        </w:rPr>
        <w:t xml:space="preserve">) </w:t>
      </w:r>
      <w:r w:rsidRPr="00600111">
        <w:rPr>
          <w:rFonts w:ascii="Times New Roman" w:hAnsi="Times New Roman"/>
          <w:sz w:val="24"/>
          <w:szCs w:val="24"/>
        </w:rPr>
        <w:t xml:space="preserve">for </w:t>
      </w:r>
      <w:r w:rsidRPr="00534287">
        <w:rPr>
          <w:rFonts w:ascii="Times New Roman" w:hAnsi="Times New Roman"/>
          <w:sz w:val="24"/>
          <w:szCs w:val="24"/>
        </w:rPr>
        <w:t xml:space="preserve">each variable is highlighted in bold. Respectively: </w:t>
      </w:r>
      <w:proofErr w:type="spellStart"/>
      <w:r w:rsidRPr="00534287">
        <w:rPr>
          <w:rFonts w:ascii="Times New Roman" w:hAnsi="Times New Roman"/>
          <w:sz w:val="24"/>
          <w:szCs w:val="24"/>
        </w:rPr>
        <w:t>SRa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SRj</w:t>
      </w:r>
      <w:proofErr w:type="spellEnd"/>
      <w:r w:rsidRPr="00534287">
        <w:rPr>
          <w:rFonts w:ascii="Times New Roman" w:hAnsi="Times New Roman"/>
          <w:sz w:val="24"/>
          <w:szCs w:val="24"/>
        </w:rPr>
        <w:t xml:space="preserve"> = adult and juvenile species richness; </w:t>
      </w:r>
      <w:proofErr w:type="spellStart"/>
      <w:r w:rsidRPr="00534287">
        <w:rPr>
          <w:rFonts w:ascii="Times New Roman" w:hAnsi="Times New Roman"/>
          <w:sz w:val="24"/>
          <w:szCs w:val="24"/>
        </w:rPr>
        <w:t>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PDj</w:t>
      </w:r>
      <w:proofErr w:type="spellEnd"/>
      <w:r w:rsidRPr="00534287">
        <w:rPr>
          <w:rFonts w:ascii="Times New Roman" w:hAnsi="Times New Roman"/>
          <w:sz w:val="24"/>
          <w:szCs w:val="24"/>
        </w:rPr>
        <w:t xml:space="preserve"> =  adult and juvenile phylogenetic diversity;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pMPDj</w:t>
      </w:r>
      <w:proofErr w:type="spellEnd"/>
      <w:r w:rsidRPr="00534287">
        <w:rPr>
          <w:rFonts w:ascii="Times New Roman" w:hAnsi="Times New Roman"/>
          <w:sz w:val="24"/>
          <w:szCs w:val="24"/>
        </w:rPr>
        <w:t xml:space="preserve"> = adult and juvenile phylogenetic mean pairwise distance;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PDj</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phylogenetic diversity;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pMPDj</w:t>
      </w:r>
      <w:proofErr w:type="spellEnd"/>
      <w:r w:rsidRPr="00534287">
        <w:rPr>
          <w:rFonts w:ascii="Times New Roman" w:hAnsi="Times New Roman"/>
          <w:sz w:val="24"/>
          <w:szCs w:val="24"/>
        </w:rPr>
        <w:t xml:space="preserve"> = adult and </w:t>
      </w:r>
      <w:proofErr w:type="spellStart"/>
      <w:r w:rsidRPr="00534287">
        <w:rPr>
          <w:rFonts w:ascii="Times New Roman" w:hAnsi="Times New Roman"/>
          <w:sz w:val="24"/>
          <w:szCs w:val="24"/>
        </w:rPr>
        <w:t>juveline</w:t>
      </w:r>
      <w:proofErr w:type="spellEnd"/>
      <w:r w:rsidRPr="00534287">
        <w:rPr>
          <w:rFonts w:ascii="Times New Roman" w:hAnsi="Times New Roman"/>
          <w:sz w:val="24"/>
          <w:szCs w:val="24"/>
        </w:rPr>
        <w:t xml:space="preserve"> </w:t>
      </w:r>
      <w:r w:rsidR="00571072">
        <w:rPr>
          <w:rFonts w:ascii="Times New Roman" w:hAnsi="Times New Roman"/>
          <w:sz w:val="24"/>
          <w:szCs w:val="24"/>
        </w:rPr>
        <w:t>SES</w:t>
      </w:r>
      <w:r w:rsidRPr="00534287">
        <w:rPr>
          <w:rFonts w:ascii="Times New Roman" w:hAnsi="Times New Roman"/>
          <w:sz w:val="24"/>
          <w:szCs w:val="24"/>
        </w:rPr>
        <w:t xml:space="preserve"> phylogenetic mean pairwise distance; </w:t>
      </w:r>
      <w:proofErr w:type="spellStart"/>
      <w:r w:rsidRPr="00534287">
        <w:rPr>
          <w:rFonts w:ascii="Times New Roman" w:hAnsi="Times New Roman"/>
          <w:sz w:val="24"/>
          <w:szCs w:val="24"/>
        </w:rPr>
        <w:t>FDa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FDj</w:t>
      </w:r>
      <w:proofErr w:type="spellEnd"/>
      <w:r w:rsidRPr="00534287">
        <w:rPr>
          <w:rFonts w:ascii="Times New Roman" w:hAnsi="Times New Roman"/>
          <w:sz w:val="24"/>
          <w:szCs w:val="24"/>
        </w:rPr>
        <w:t xml:space="preserve"> = adult and juvenile functional diversity;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fMPDj</w:t>
      </w:r>
      <w:proofErr w:type="spellEnd"/>
      <w:r w:rsidRPr="00534287">
        <w:rPr>
          <w:rFonts w:ascii="Times New Roman" w:hAnsi="Times New Roman"/>
          <w:sz w:val="24"/>
          <w:szCs w:val="24"/>
        </w:rPr>
        <w:t xml:space="preserve"> = adult and juvenile functional mean pairwise distance;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FDj</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functional diversity;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functional mean pairwise distance.</w:t>
      </w:r>
    </w:p>
    <w:tbl>
      <w:tblPr>
        <w:tblStyle w:val="TabeladeGrade6Colorida"/>
        <w:tblW w:w="9067" w:type="dxa"/>
        <w:tblLook w:val="04A0" w:firstRow="1" w:lastRow="0" w:firstColumn="1" w:lastColumn="0" w:noHBand="0" w:noVBand="1"/>
      </w:tblPr>
      <w:tblGrid>
        <w:gridCol w:w="2689"/>
        <w:gridCol w:w="2126"/>
        <w:gridCol w:w="2126"/>
        <w:gridCol w:w="2126"/>
      </w:tblGrid>
      <w:tr w:rsidR="000116A6" w:rsidRPr="000116A6" w14:paraId="6A712F6B" w14:textId="77777777" w:rsidTr="00E54A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vMerge w:val="restart"/>
            <w:shd w:val="clear" w:color="auto" w:fill="D9D9D9" w:themeFill="background1" w:themeFillShade="D9"/>
            <w:noWrap/>
          </w:tcPr>
          <w:p w14:paraId="21AD4933" w14:textId="3158A992" w:rsidR="000116A6" w:rsidRPr="000116A6" w:rsidRDefault="00E54A21" w:rsidP="000116A6">
            <w:pPr>
              <w:rPr>
                <w:rFonts w:ascii="Times New Roman" w:hAnsi="Times New Roman"/>
                <w:sz w:val="24"/>
                <w:szCs w:val="24"/>
              </w:rPr>
            </w:pPr>
            <w:r w:rsidRPr="00E54A21">
              <w:rPr>
                <w:rFonts w:ascii="Times New Roman" w:hAnsi="Times New Roman"/>
                <w:sz w:val="24"/>
                <w:szCs w:val="24"/>
              </w:rPr>
              <w:t>Taxonomic, phylogenetic and functional variables</w:t>
            </w:r>
          </w:p>
        </w:tc>
        <w:tc>
          <w:tcPr>
            <w:tcW w:w="2126" w:type="dxa"/>
            <w:noWrap/>
            <w:hideMark/>
          </w:tcPr>
          <w:p w14:paraId="0FDDF2BC" w14:textId="5B65304D" w:rsidR="000116A6" w:rsidRPr="000116A6" w:rsidRDefault="000116A6" w:rsidP="000116A6">
            <w:pPr>
              <w:cnfStyle w:val="100000000000" w:firstRow="1" w:lastRow="0" w:firstColumn="0" w:lastColumn="0" w:oddVBand="0" w:evenVBand="0" w:oddHBand="0" w:evenHBand="0" w:firstRowFirstColumn="0" w:firstRowLastColumn="0" w:lastRowFirstColumn="0" w:lastRowLastColumn="0"/>
              <w:rPr>
                <w:rFonts w:cs="Calibri"/>
                <w:lang w:val="pt-BR"/>
              </w:rPr>
            </w:pPr>
            <w:r w:rsidRPr="000116A6">
              <w:t>Forest Cover - 500m</w:t>
            </w:r>
          </w:p>
        </w:tc>
        <w:tc>
          <w:tcPr>
            <w:tcW w:w="2126" w:type="dxa"/>
            <w:noWrap/>
            <w:hideMark/>
          </w:tcPr>
          <w:p w14:paraId="50B5DB88" w14:textId="218EAB84" w:rsidR="000116A6" w:rsidRPr="000116A6" w:rsidRDefault="000116A6" w:rsidP="000116A6">
            <w:pPr>
              <w:cnfStyle w:val="100000000000" w:firstRow="1" w:lastRow="0" w:firstColumn="0" w:lastColumn="0" w:oddVBand="0" w:evenVBand="0" w:oddHBand="0" w:evenHBand="0" w:firstRowFirstColumn="0" w:firstRowLastColumn="0" w:lastRowFirstColumn="0" w:lastRowLastColumn="0"/>
              <w:rPr>
                <w:rFonts w:cs="Calibri"/>
                <w:lang w:val="pt-BR"/>
              </w:rPr>
            </w:pPr>
            <w:r w:rsidRPr="000116A6">
              <w:t>Forest cover - 1000m</w:t>
            </w:r>
          </w:p>
        </w:tc>
        <w:tc>
          <w:tcPr>
            <w:tcW w:w="2126" w:type="dxa"/>
            <w:noWrap/>
            <w:hideMark/>
          </w:tcPr>
          <w:p w14:paraId="6BB3C3F3" w14:textId="5BAB96B6" w:rsidR="000116A6" w:rsidRPr="000116A6" w:rsidRDefault="000116A6" w:rsidP="000116A6">
            <w:pPr>
              <w:cnfStyle w:val="100000000000" w:firstRow="1" w:lastRow="0" w:firstColumn="0" w:lastColumn="0" w:oddVBand="0" w:evenVBand="0" w:oddHBand="0" w:evenHBand="0" w:firstRowFirstColumn="0" w:firstRowLastColumn="0" w:lastRowFirstColumn="0" w:lastRowLastColumn="0"/>
              <w:rPr>
                <w:rFonts w:cs="Calibri"/>
                <w:lang w:val="pt-BR"/>
              </w:rPr>
            </w:pPr>
            <w:r w:rsidRPr="000116A6">
              <w:t>Forest cover - 1500m</w:t>
            </w:r>
          </w:p>
        </w:tc>
      </w:tr>
      <w:tr w:rsidR="000116A6" w:rsidRPr="000116A6" w14:paraId="35E57A08" w14:textId="77777777" w:rsidTr="00E54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vMerge/>
            <w:shd w:val="clear" w:color="auto" w:fill="D9D9D9" w:themeFill="background1" w:themeFillShade="D9"/>
            <w:noWrap/>
          </w:tcPr>
          <w:p w14:paraId="13351CAD" w14:textId="1F6DF763" w:rsidR="000116A6" w:rsidRPr="000116A6" w:rsidRDefault="000116A6" w:rsidP="000116A6">
            <w:pPr>
              <w:rPr>
                <w:rFonts w:cs="Calibri"/>
                <w:lang w:val="pt-BR"/>
              </w:rPr>
            </w:pPr>
          </w:p>
        </w:tc>
        <w:tc>
          <w:tcPr>
            <w:tcW w:w="2126" w:type="dxa"/>
            <w:noWrap/>
            <w:hideMark/>
          </w:tcPr>
          <w:p w14:paraId="7799D589"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R²</w:t>
            </w:r>
          </w:p>
        </w:tc>
        <w:tc>
          <w:tcPr>
            <w:tcW w:w="2126" w:type="dxa"/>
            <w:noWrap/>
            <w:hideMark/>
          </w:tcPr>
          <w:p w14:paraId="63A1EDEA"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R²</w:t>
            </w:r>
          </w:p>
        </w:tc>
        <w:tc>
          <w:tcPr>
            <w:tcW w:w="2126" w:type="dxa"/>
            <w:noWrap/>
            <w:hideMark/>
          </w:tcPr>
          <w:p w14:paraId="563121AB"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R²</w:t>
            </w:r>
          </w:p>
        </w:tc>
      </w:tr>
      <w:tr w:rsidR="000116A6" w:rsidRPr="000116A6" w14:paraId="2FBC75EA"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F8767BD"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SRA</w:t>
            </w:r>
          </w:p>
        </w:tc>
        <w:tc>
          <w:tcPr>
            <w:tcW w:w="2126" w:type="dxa"/>
            <w:noWrap/>
            <w:hideMark/>
          </w:tcPr>
          <w:p w14:paraId="48A3878A"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0.467</w:t>
            </w:r>
          </w:p>
        </w:tc>
        <w:tc>
          <w:tcPr>
            <w:tcW w:w="2126" w:type="dxa"/>
            <w:noWrap/>
            <w:hideMark/>
          </w:tcPr>
          <w:p w14:paraId="449396B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0.561</w:t>
            </w:r>
          </w:p>
        </w:tc>
        <w:tc>
          <w:tcPr>
            <w:tcW w:w="2126" w:type="dxa"/>
            <w:noWrap/>
            <w:hideMark/>
          </w:tcPr>
          <w:p w14:paraId="6D09E5A9"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0.584</w:t>
            </w:r>
          </w:p>
        </w:tc>
      </w:tr>
      <w:tr w:rsidR="000116A6" w:rsidRPr="000116A6" w14:paraId="6E266401"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C044CAD"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SRJ</w:t>
            </w:r>
          </w:p>
        </w:tc>
        <w:tc>
          <w:tcPr>
            <w:tcW w:w="2126" w:type="dxa"/>
            <w:noWrap/>
            <w:hideMark/>
          </w:tcPr>
          <w:p w14:paraId="7BFE6B4D"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0.665</w:t>
            </w:r>
          </w:p>
        </w:tc>
        <w:tc>
          <w:tcPr>
            <w:tcW w:w="2126" w:type="dxa"/>
            <w:noWrap/>
            <w:hideMark/>
          </w:tcPr>
          <w:p w14:paraId="6A675CE2"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0.782</w:t>
            </w:r>
          </w:p>
        </w:tc>
        <w:tc>
          <w:tcPr>
            <w:tcW w:w="2126" w:type="dxa"/>
            <w:noWrap/>
            <w:hideMark/>
          </w:tcPr>
          <w:p w14:paraId="1A634A4E"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0.822</w:t>
            </w:r>
          </w:p>
        </w:tc>
      </w:tr>
      <w:tr w:rsidR="000116A6" w:rsidRPr="000116A6" w14:paraId="31B6FA11"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1D77A1E"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PDA</w:t>
            </w:r>
          </w:p>
        </w:tc>
        <w:tc>
          <w:tcPr>
            <w:tcW w:w="2126" w:type="dxa"/>
            <w:noWrap/>
            <w:hideMark/>
          </w:tcPr>
          <w:p w14:paraId="52749F33"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0.327</w:t>
            </w:r>
          </w:p>
        </w:tc>
        <w:tc>
          <w:tcPr>
            <w:tcW w:w="2126" w:type="dxa"/>
            <w:noWrap/>
            <w:hideMark/>
          </w:tcPr>
          <w:p w14:paraId="5F0C3A3F"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0.507</w:t>
            </w:r>
          </w:p>
        </w:tc>
        <w:tc>
          <w:tcPr>
            <w:tcW w:w="2126" w:type="dxa"/>
            <w:noWrap/>
            <w:hideMark/>
          </w:tcPr>
          <w:p w14:paraId="7323711A"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0.589</w:t>
            </w:r>
          </w:p>
        </w:tc>
      </w:tr>
      <w:tr w:rsidR="000116A6" w:rsidRPr="000116A6" w14:paraId="5D8E0F29"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3A42F52"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PDJ</w:t>
            </w:r>
          </w:p>
        </w:tc>
        <w:tc>
          <w:tcPr>
            <w:tcW w:w="2126" w:type="dxa"/>
            <w:noWrap/>
            <w:hideMark/>
          </w:tcPr>
          <w:p w14:paraId="5CB85220"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0.663</w:t>
            </w:r>
          </w:p>
        </w:tc>
        <w:tc>
          <w:tcPr>
            <w:tcW w:w="2126" w:type="dxa"/>
            <w:noWrap/>
            <w:hideMark/>
          </w:tcPr>
          <w:p w14:paraId="263380B3"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0.782</w:t>
            </w:r>
          </w:p>
        </w:tc>
        <w:tc>
          <w:tcPr>
            <w:tcW w:w="2126" w:type="dxa"/>
            <w:noWrap/>
            <w:hideMark/>
          </w:tcPr>
          <w:p w14:paraId="20DD1C29"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0.780</w:t>
            </w:r>
          </w:p>
        </w:tc>
      </w:tr>
      <w:tr w:rsidR="000116A6" w:rsidRPr="000116A6" w14:paraId="1623677C"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DE86F90" w14:textId="77777777" w:rsidR="000116A6" w:rsidRPr="000116A6" w:rsidRDefault="000116A6" w:rsidP="000116A6">
            <w:pPr>
              <w:rPr>
                <w:rFonts w:cs="Calibri"/>
                <w:b w:val="0"/>
                <w:bCs w:val="0"/>
                <w:color w:val="auto"/>
                <w:sz w:val="24"/>
                <w:szCs w:val="24"/>
                <w:lang w:val="pt-BR"/>
              </w:rPr>
            </w:pPr>
            <w:proofErr w:type="spellStart"/>
            <w:r w:rsidRPr="000116A6">
              <w:rPr>
                <w:rFonts w:cs="Calibri"/>
                <w:b w:val="0"/>
                <w:bCs w:val="0"/>
                <w:color w:val="auto"/>
                <w:sz w:val="24"/>
                <w:szCs w:val="24"/>
                <w:lang w:val="pt-BR"/>
              </w:rPr>
              <w:t>pmpda</w:t>
            </w:r>
            <w:proofErr w:type="spellEnd"/>
          </w:p>
        </w:tc>
        <w:tc>
          <w:tcPr>
            <w:tcW w:w="2126" w:type="dxa"/>
            <w:noWrap/>
            <w:hideMark/>
          </w:tcPr>
          <w:p w14:paraId="490CAEB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-0.049</w:t>
            </w:r>
          </w:p>
        </w:tc>
        <w:tc>
          <w:tcPr>
            <w:tcW w:w="2126" w:type="dxa"/>
            <w:noWrap/>
            <w:hideMark/>
          </w:tcPr>
          <w:p w14:paraId="0697A6A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-0.043</w:t>
            </w:r>
          </w:p>
        </w:tc>
        <w:tc>
          <w:tcPr>
            <w:tcW w:w="2126" w:type="dxa"/>
            <w:noWrap/>
            <w:hideMark/>
          </w:tcPr>
          <w:p w14:paraId="02E13E65"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-0.055</w:t>
            </w:r>
          </w:p>
        </w:tc>
      </w:tr>
      <w:tr w:rsidR="000116A6" w:rsidRPr="000116A6" w14:paraId="0CDD41AE"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745BBC4" w14:textId="77777777" w:rsidR="000116A6" w:rsidRPr="000116A6" w:rsidRDefault="000116A6" w:rsidP="000116A6">
            <w:pPr>
              <w:rPr>
                <w:rFonts w:cs="Calibri"/>
                <w:b w:val="0"/>
                <w:bCs w:val="0"/>
                <w:color w:val="auto"/>
                <w:sz w:val="24"/>
                <w:szCs w:val="24"/>
                <w:lang w:val="pt-BR"/>
              </w:rPr>
            </w:pPr>
            <w:proofErr w:type="spellStart"/>
            <w:r w:rsidRPr="000116A6">
              <w:rPr>
                <w:rFonts w:cs="Calibri"/>
                <w:b w:val="0"/>
                <w:bCs w:val="0"/>
                <w:color w:val="auto"/>
                <w:sz w:val="24"/>
                <w:szCs w:val="24"/>
                <w:lang w:val="pt-BR"/>
              </w:rPr>
              <w:t>pmpdj</w:t>
            </w:r>
            <w:proofErr w:type="spellEnd"/>
          </w:p>
        </w:tc>
        <w:tc>
          <w:tcPr>
            <w:tcW w:w="2126" w:type="dxa"/>
            <w:noWrap/>
            <w:hideMark/>
          </w:tcPr>
          <w:p w14:paraId="79413620"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0.025</w:t>
            </w:r>
          </w:p>
        </w:tc>
        <w:tc>
          <w:tcPr>
            <w:tcW w:w="2126" w:type="dxa"/>
            <w:noWrap/>
            <w:hideMark/>
          </w:tcPr>
          <w:p w14:paraId="55C6675B"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0.136</w:t>
            </w:r>
          </w:p>
        </w:tc>
        <w:tc>
          <w:tcPr>
            <w:tcW w:w="2126" w:type="dxa"/>
            <w:noWrap/>
            <w:hideMark/>
          </w:tcPr>
          <w:p w14:paraId="3777E01B"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0.261</w:t>
            </w:r>
          </w:p>
        </w:tc>
      </w:tr>
      <w:tr w:rsidR="000116A6" w:rsidRPr="000116A6" w14:paraId="45037DCB"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F2D69D5" w14:textId="26F3F32D"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pda</w:t>
            </w:r>
            <w:proofErr w:type="spellEnd"/>
          </w:p>
        </w:tc>
        <w:tc>
          <w:tcPr>
            <w:tcW w:w="2126" w:type="dxa"/>
            <w:noWrap/>
            <w:hideMark/>
          </w:tcPr>
          <w:p w14:paraId="2C41DE02"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lang w:val="pt-BR"/>
              </w:rPr>
            </w:pPr>
            <w:r w:rsidRPr="000116A6">
              <w:rPr>
                <w:rFonts w:cs="Calibri"/>
                <w:b/>
                <w:bCs/>
                <w:lang w:val="pt-BR"/>
              </w:rPr>
              <w:t>0.077</w:t>
            </w:r>
          </w:p>
        </w:tc>
        <w:tc>
          <w:tcPr>
            <w:tcW w:w="2126" w:type="dxa"/>
            <w:noWrap/>
            <w:hideMark/>
          </w:tcPr>
          <w:p w14:paraId="75EEAD1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0.023</w:t>
            </w:r>
          </w:p>
        </w:tc>
        <w:tc>
          <w:tcPr>
            <w:tcW w:w="2126" w:type="dxa"/>
            <w:noWrap/>
            <w:hideMark/>
          </w:tcPr>
          <w:p w14:paraId="60735EAA"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0.002</w:t>
            </w:r>
          </w:p>
        </w:tc>
      </w:tr>
      <w:tr w:rsidR="000116A6" w:rsidRPr="000116A6" w14:paraId="243C8669"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1FDAD03" w14:textId="25270850"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pdj</w:t>
            </w:r>
            <w:proofErr w:type="spellEnd"/>
          </w:p>
        </w:tc>
        <w:tc>
          <w:tcPr>
            <w:tcW w:w="2126" w:type="dxa"/>
            <w:noWrap/>
            <w:hideMark/>
          </w:tcPr>
          <w:p w14:paraId="6BE324E1"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-0.046</w:t>
            </w:r>
          </w:p>
        </w:tc>
        <w:tc>
          <w:tcPr>
            <w:tcW w:w="2126" w:type="dxa"/>
            <w:noWrap/>
            <w:hideMark/>
          </w:tcPr>
          <w:p w14:paraId="040AAEF3"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-0.046</w:t>
            </w:r>
          </w:p>
        </w:tc>
        <w:tc>
          <w:tcPr>
            <w:tcW w:w="2126" w:type="dxa"/>
            <w:noWrap/>
            <w:hideMark/>
          </w:tcPr>
          <w:p w14:paraId="28E64046"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-0.017</w:t>
            </w:r>
          </w:p>
        </w:tc>
      </w:tr>
      <w:tr w:rsidR="000116A6" w:rsidRPr="000116A6" w14:paraId="1C8FDDF0"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FD40D6" w14:textId="7AA4C250"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pmpda</w:t>
            </w:r>
            <w:proofErr w:type="spellEnd"/>
          </w:p>
        </w:tc>
        <w:tc>
          <w:tcPr>
            <w:tcW w:w="2126" w:type="dxa"/>
            <w:noWrap/>
            <w:hideMark/>
          </w:tcPr>
          <w:p w14:paraId="4EAD31A6"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lang w:val="pt-BR"/>
              </w:rPr>
            </w:pPr>
            <w:r w:rsidRPr="000116A6">
              <w:rPr>
                <w:rFonts w:cs="Calibri"/>
                <w:b/>
                <w:bCs/>
                <w:lang w:val="pt-BR"/>
              </w:rPr>
              <w:t>0.065</w:t>
            </w:r>
          </w:p>
        </w:tc>
        <w:tc>
          <w:tcPr>
            <w:tcW w:w="2126" w:type="dxa"/>
            <w:noWrap/>
            <w:hideMark/>
          </w:tcPr>
          <w:p w14:paraId="65569A53"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0.059</w:t>
            </w:r>
          </w:p>
        </w:tc>
        <w:tc>
          <w:tcPr>
            <w:tcW w:w="2126" w:type="dxa"/>
            <w:noWrap/>
            <w:hideMark/>
          </w:tcPr>
          <w:p w14:paraId="466B4701"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0.015</w:t>
            </w:r>
          </w:p>
        </w:tc>
      </w:tr>
      <w:tr w:rsidR="000116A6" w:rsidRPr="000116A6" w14:paraId="6CEA9AC1"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641FB3B" w14:textId="5D23A1DB"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pmpdj</w:t>
            </w:r>
            <w:proofErr w:type="spellEnd"/>
          </w:p>
        </w:tc>
        <w:tc>
          <w:tcPr>
            <w:tcW w:w="2126" w:type="dxa"/>
            <w:noWrap/>
            <w:hideMark/>
          </w:tcPr>
          <w:p w14:paraId="3C4FE55E"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-0.043</w:t>
            </w:r>
          </w:p>
        </w:tc>
        <w:tc>
          <w:tcPr>
            <w:tcW w:w="2126" w:type="dxa"/>
            <w:noWrap/>
            <w:hideMark/>
          </w:tcPr>
          <w:p w14:paraId="601F264E"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-0.008</w:t>
            </w:r>
          </w:p>
        </w:tc>
        <w:tc>
          <w:tcPr>
            <w:tcW w:w="2126" w:type="dxa"/>
            <w:noWrap/>
            <w:hideMark/>
          </w:tcPr>
          <w:p w14:paraId="260D7267"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-0.015</w:t>
            </w:r>
          </w:p>
        </w:tc>
      </w:tr>
      <w:tr w:rsidR="000116A6" w:rsidRPr="000116A6" w14:paraId="1E17A4F2"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F3FC6EF"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FDA</w:t>
            </w:r>
          </w:p>
        </w:tc>
        <w:tc>
          <w:tcPr>
            <w:tcW w:w="2126" w:type="dxa"/>
            <w:noWrap/>
            <w:hideMark/>
          </w:tcPr>
          <w:p w14:paraId="4CBFC386"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0.182</w:t>
            </w:r>
          </w:p>
        </w:tc>
        <w:tc>
          <w:tcPr>
            <w:tcW w:w="2126" w:type="dxa"/>
            <w:noWrap/>
            <w:hideMark/>
          </w:tcPr>
          <w:p w14:paraId="73BCB987"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0.205</w:t>
            </w:r>
          </w:p>
        </w:tc>
        <w:tc>
          <w:tcPr>
            <w:tcW w:w="2126" w:type="dxa"/>
            <w:noWrap/>
            <w:hideMark/>
          </w:tcPr>
          <w:p w14:paraId="2A2665AF"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0.227</w:t>
            </w:r>
          </w:p>
        </w:tc>
      </w:tr>
      <w:tr w:rsidR="000116A6" w:rsidRPr="000116A6" w14:paraId="4FE0DE82"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C1F9E80" w14:textId="77777777"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FDJ</w:t>
            </w:r>
          </w:p>
        </w:tc>
        <w:tc>
          <w:tcPr>
            <w:tcW w:w="2126" w:type="dxa"/>
            <w:noWrap/>
            <w:hideMark/>
          </w:tcPr>
          <w:p w14:paraId="34104C06"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0.613</w:t>
            </w:r>
          </w:p>
        </w:tc>
        <w:tc>
          <w:tcPr>
            <w:tcW w:w="2126" w:type="dxa"/>
            <w:noWrap/>
            <w:hideMark/>
          </w:tcPr>
          <w:p w14:paraId="70414C82"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0.702</w:t>
            </w:r>
          </w:p>
        </w:tc>
        <w:tc>
          <w:tcPr>
            <w:tcW w:w="2126" w:type="dxa"/>
            <w:noWrap/>
            <w:hideMark/>
          </w:tcPr>
          <w:p w14:paraId="1420F843"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0.706</w:t>
            </w:r>
          </w:p>
        </w:tc>
      </w:tr>
      <w:tr w:rsidR="000116A6" w:rsidRPr="000116A6" w14:paraId="22A4F0CA"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0C4F59A" w14:textId="77777777" w:rsidR="000116A6" w:rsidRPr="000116A6" w:rsidRDefault="000116A6" w:rsidP="000116A6">
            <w:pPr>
              <w:rPr>
                <w:rFonts w:cs="Calibri"/>
                <w:b w:val="0"/>
                <w:bCs w:val="0"/>
                <w:color w:val="auto"/>
                <w:sz w:val="24"/>
                <w:szCs w:val="24"/>
                <w:lang w:val="pt-BR"/>
              </w:rPr>
            </w:pPr>
            <w:proofErr w:type="spellStart"/>
            <w:r w:rsidRPr="000116A6">
              <w:rPr>
                <w:rFonts w:cs="Calibri"/>
                <w:b w:val="0"/>
                <w:bCs w:val="0"/>
                <w:color w:val="auto"/>
                <w:sz w:val="24"/>
                <w:szCs w:val="24"/>
                <w:lang w:val="pt-BR"/>
              </w:rPr>
              <w:t>fmpda</w:t>
            </w:r>
            <w:proofErr w:type="spellEnd"/>
          </w:p>
        </w:tc>
        <w:tc>
          <w:tcPr>
            <w:tcW w:w="2126" w:type="dxa"/>
            <w:noWrap/>
            <w:hideMark/>
          </w:tcPr>
          <w:p w14:paraId="1F0EB64A"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lang w:val="pt-BR"/>
              </w:rPr>
            </w:pPr>
            <w:r w:rsidRPr="000116A6">
              <w:rPr>
                <w:rFonts w:cs="Calibri"/>
                <w:b/>
                <w:bCs/>
                <w:lang w:val="pt-BR"/>
              </w:rPr>
              <w:t>-0.043</w:t>
            </w:r>
          </w:p>
        </w:tc>
        <w:tc>
          <w:tcPr>
            <w:tcW w:w="2126" w:type="dxa"/>
            <w:noWrap/>
            <w:hideMark/>
          </w:tcPr>
          <w:p w14:paraId="12740835"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-0.053</w:t>
            </w:r>
          </w:p>
        </w:tc>
        <w:tc>
          <w:tcPr>
            <w:tcW w:w="2126" w:type="dxa"/>
            <w:noWrap/>
            <w:hideMark/>
          </w:tcPr>
          <w:p w14:paraId="086B97A3"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-0.056</w:t>
            </w:r>
          </w:p>
        </w:tc>
      </w:tr>
      <w:tr w:rsidR="000116A6" w:rsidRPr="000116A6" w14:paraId="761F5CEA"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CB649CB" w14:textId="77777777" w:rsidR="000116A6" w:rsidRPr="000116A6" w:rsidRDefault="000116A6" w:rsidP="000116A6">
            <w:pPr>
              <w:rPr>
                <w:rFonts w:cs="Calibri"/>
                <w:b w:val="0"/>
                <w:bCs w:val="0"/>
                <w:color w:val="auto"/>
                <w:sz w:val="24"/>
                <w:szCs w:val="24"/>
                <w:lang w:val="pt-BR"/>
              </w:rPr>
            </w:pPr>
            <w:proofErr w:type="spellStart"/>
            <w:r w:rsidRPr="000116A6">
              <w:rPr>
                <w:rFonts w:cs="Calibri"/>
                <w:b w:val="0"/>
                <w:bCs w:val="0"/>
                <w:color w:val="auto"/>
                <w:sz w:val="24"/>
                <w:szCs w:val="24"/>
                <w:lang w:val="pt-BR"/>
              </w:rPr>
              <w:t>fmpdj</w:t>
            </w:r>
            <w:proofErr w:type="spellEnd"/>
          </w:p>
        </w:tc>
        <w:tc>
          <w:tcPr>
            <w:tcW w:w="2126" w:type="dxa"/>
            <w:noWrap/>
            <w:hideMark/>
          </w:tcPr>
          <w:p w14:paraId="6839A8C1"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lang w:val="pt-BR"/>
              </w:rPr>
            </w:pPr>
            <w:r w:rsidRPr="000116A6">
              <w:rPr>
                <w:rFonts w:cs="Calibri"/>
                <w:b/>
                <w:bCs/>
                <w:lang w:val="pt-BR"/>
              </w:rPr>
              <w:t>0.308</w:t>
            </w:r>
          </w:p>
        </w:tc>
        <w:tc>
          <w:tcPr>
            <w:tcW w:w="2126" w:type="dxa"/>
            <w:noWrap/>
            <w:hideMark/>
          </w:tcPr>
          <w:p w14:paraId="070BD88F"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0.249</w:t>
            </w:r>
          </w:p>
        </w:tc>
        <w:tc>
          <w:tcPr>
            <w:tcW w:w="2126" w:type="dxa"/>
            <w:noWrap/>
            <w:hideMark/>
          </w:tcPr>
          <w:p w14:paraId="6C7F990C"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0.224</w:t>
            </w:r>
          </w:p>
        </w:tc>
      </w:tr>
      <w:tr w:rsidR="000116A6" w:rsidRPr="000116A6" w14:paraId="2517FAC4"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C3C6B14" w14:textId="5180804D"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fda</w:t>
            </w:r>
            <w:proofErr w:type="spellEnd"/>
          </w:p>
        </w:tc>
        <w:tc>
          <w:tcPr>
            <w:tcW w:w="2126" w:type="dxa"/>
            <w:noWrap/>
            <w:hideMark/>
          </w:tcPr>
          <w:p w14:paraId="24E4B1AA"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0.029</w:t>
            </w:r>
          </w:p>
        </w:tc>
        <w:tc>
          <w:tcPr>
            <w:tcW w:w="2126" w:type="dxa"/>
            <w:noWrap/>
            <w:hideMark/>
          </w:tcPr>
          <w:p w14:paraId="74808099"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0.051</w:t>
            </w:r>
          </w:p>
        </w:tc>
        <w:tc>
          <w:tcPr>
            <w:tcW w:w="2126" w:type="dxa"/>
            <w:noWrap/>
            <w:hideMark/>
          </w:tcPr>
          <w:p w14:paraId="00D2767B"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0.082</w:t>
            </w:r>
          </w:p>
        </w:tc>
      </w:tr>
      <w:tr w:rsidR="000116A6" w:rsidRPr="000116A6" w14:paraId="370F7CF0"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3FBFFE2" w14:textId="5E83274E"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fdpj</w:t>
            </w:r>
            <w:proofErr w:type="spellEnd"/>
          </w:p>
        </w:tc>
        <w:tc>
          <w:tcPr>
            <w:tcW w:w="2126" w:type="dxa"/>
            <w:noWrap/>
            <w:hideMark/>
          </w:tcPr>
          <w:p w14:paraId="15943571"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-0.047</w:t>
            </w:r>
          </w:p>
        </w:tc>
        <w:tc>
          <w:tcPr>
            <w:tcW w:w="2126" w:type="dxa"/>
            <w:noWrap/>
            <w:hideMark/>
          </w:tcPr>
          <w:p w14:paraId="71D2F1F3"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-0.047</w:t>
            </w:r>
          </w:p>
        </w:tc>
        <w:tc>
          <w:tcPr>
            <w:tcW w:w="2126" w:type="dxa"/>
            <w:noWrap/>
            <w:hideMark/>
          </w:tcPr>
          <w:p w14:paraId="4498DAD2"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-0.040</w:t>
            </w:r>
          </w:p>
        </w:tc>
      </w:tr>
      <w:tr w:rsidR="000116A6" w:rsidRPr="000116A6" w14:paraId="44D66C8A" w14:textId="77777777" w:rsidTr="00E54A21">
        <w:trPr>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838C413" w14:textId="7F5A4CB1"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fmpda</w:t>
            </w:r>
            <w:proofErr w:type="spellEnd"/>
          </w:p>
        </w:tc>
        <w:tc>
          <w:tcPr>
            <w:tcW w:w="2126" w:type="dxa"/>
            <w:noWrap/>
            <w:hideMark/>
          </w:tcPr>
          <w:p w14:paraId="64C6F247"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lang w:val="pt-BR"/>
              </w:rPr>
            </w:pPr>
            <w:r w:rsidRPr="000116A6">
              <w:rPr>
                <w:rFonts w:cs="Calibri"/>
                <w:lang w:val="pt-BR"/>
              </w:rPr>
              <w:t>0.285</w:t>
            </w:r>
          </w:p>
        </w:tc>
        <w:tc>
          <w:tcPr>
            <w:tcW w:w="2126" w:type="dxa"/>
            <w:noWrap/>
            <w:hideMark/>
          </w:tcPr>
          <w:p w14:paraId="3F4984C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b/>
                <w:bCs/>
                <w:color w:val="auto"/>
                <w:lang w:val="pt-BR"/>
              </w:rPr>
            </w:pPr>
            <w:r w:rsidRPr="000116A6">
              <w:rPr>
                <w:rFonts w:cs="Calibri"/>
                <w:b/>
                <w:bCs/>
                <w:color w:val="auto"/>
                <w:lang w:val="pt-BR"/>
              </w:rPr>
              <w:t>0.320</w:t>
            </w:r>
          </w:p>
        </w:tc>
        <w:tc>
          <w:tcPr>
            <w:tcW w:w="2126" w:type="dxa"/>
            <w:noWrap/>
            <w:hideMark/>
          </w:tcPr>
          <w:p w14:paraId="0277B138" w14:textId="77777777" w:rsidR="000116A6" w:rsidRPr="000116A6" w:rsidRDefault="000116A6" w:rsidP="000116A6">
            <w:pPr>
              <w:jc w:val="center"/>
              <w:cnfStyle w:val="000000000000" w:firstRow="0" w:lastRow="0" w:firstColumn="0" w:lastColumn="0" w:oddVBand="0" w:evenVBand="0" w:oddHBand="0" w:evenHBand="0" w:firstRowFirstColumn="0" w:firstRowLastColumn="0" w:lastRowFirstColumn="0" w:lastRowLastColumn="0"/>
              <w:rPr>
                <w:rFonts w:cs="Calibri"/>
                <w:color w:val="auto"/>
                <w:lang w:val="pt-BR"/>
              </w:rPr>
            </w:pPr>
            <w:r w:rsidRPr="000116A6">
              <w:rPr>
                <w:rFonts w:cs="Calibri"/>
                <w:color w:val="auto"/>
                <w:lang w:val="pt-BR"/>
              </w:rPr>
              <w:t>0.288</w:t>
            </w:r>
          </w:p>
        </w:tc>
      </w:tr>
      <w:tr w:rsidR="000116A6" w:rsidRPr="000116A6" w14:paraId="668D0712" w14:textId="77777777" w:rsidTr="00E54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10EB0A4" w14:textId="3574FC2E" w:rsidR="000116A6" w:rsidRPr="000116A6" w:rsidRDefault="000116A6" w:rsidP="000116A6">
            <w:pPr>
              <w:rPr>
                <w:rFonts w:cs="Calibri"/>
                <w:b w:val="0"/>
                <w:bCs w:val="0"/>
                <w:color w:val="auto"/>
                <w:sz w:val="24"/>
                <w:szCs w:val="24"/>
                <w:lang w:val="pt-BR"/>
              </w:rPr>
            </w:pPr>
            <w:r w:rsidRPr="000116A6">
              <w:rPr>
                <w:rFonts w:cs="Calibri"/>
                <w:b w:val="0"/>
                <w:bCs w:val="0"/>
                <w:color w:val="auto"/>
                <w:sz w:val="24"/>
                <w:szCs w:val="24"/>
                <w:lang w:val="pt-BR"/>
              </w:rPr>
              <w:t>SES</w:t>
            </w:r>
            <w:r>
              <w:rPr>
                <w:rFonts w:cs="Calibri"/>
                <w:b w:val="0"/>
                <w:bCs w:val="0"/>
                <w:color w:val="auto"/>
                <w:sz w:val="24"/>
                <w:szCs w:val="24"/>
                <w:lang w:val="pt-BR"/>
              </w:rPr>
              <w:t xml:space="preserve"> </w:t>
            </w:r>
            <w:proofErr w:type="spellStart"/>
            <w:r w:rsidRPr="000116A6">
              <w:rPr>
                <w:rFonts w:cs="Calibri"/>
                <w:b w:val="0"/>
                <w:bCs w:val="0"/>
                <w:color w:val="auto"/>
                <w:sz w:val="24"/>
                <w:szCs w:val="24"/>
                <w:lang w:val="pt-BR"/>
              </w:rPr>
              <w:t>fmpdj</w:t>
            </w:r>
            <w:proofErr w:type="spellEnd"/>
          </w:p>
        </w:tc>
        <w:tc>
          <w:tcPr>
            <w:tcW w:w="2126" w:type="dxa"/>
            <w:noWrap/>
            <w:hideMark/>
          </w:tcPr>
          <w:p w14:paraId="5B9B717F"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lang w:val="pt-BR"/>
              </w:rPr>
            </w:pPr>
            <w:r w:rsidRPr="000116A6">
              <w:rPr>
                <w:rFonts w:cs="Calibri"/>
                <w:lang w:val="pt-BR"/>
              </w:rPr>
              <w:t>-0.030</w:t>
            </w:r>
          </w:p>
        </w:tc>
        <w:tc>
          <w:tcPr>
            <w:tcW w:w="2126" w:type="dxa"/>
            <w:noWrap/>
            <w:hideMark/>
          </w:tcPr>
          <w:p w14:paraId="755E00F5"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color w:val="auto"/>
                <w:lang w:val="pt-BR"/>
              </w:rPr>
            </w:pPr>
            <w:r w:rsidRPr="000116A6">
              <w:rPr>
                <w:rFonts w:cs="Calibri"/>
                <w:color w:val="auto"/>
                <w:lang w:val="pt-BR"/>
              </w:rPr>
              <w:t>-0.037</w:t>
            </w:r>
          </w:p>
        </w:tc>
        <w:tc>
          <w:tcPr>
            <w:tcW w:w="2126" w:type="dxa"/>
            <w:noWrap/>
            <w:hideMark/>
          </w:tcPr>
          <w:p w14:paraId="32579F75" w14:textId="77777777" w:rsidR="000116A6" w:rsidRPr="000116A6" w:rsidRDefault="000116A6" w:rsidP="000116A6">
            <w:pPr>
              <w:jc w:val="center"/>
              <w:cnfStyle w:val="000000100000" w:firstRow="0" w:lastRow="0" w:firstColumn="0" w:lastColumn="0" w:oddVBand="0" w:evenVBand="0" w:oddHBand="1" w:evenHBand="0" w:firstRowFirstColumn="0" w:firstRowLastColumn="0" w:lastRowFirstColumn="0" w:lastRowLastColumn="0"/>
              <w:rPr>
                <w:rFonts w:cs="Calibri"/>
                <w:b/>
                <w:bCs/>
                <w:color w:val="auto"/>
                <w:lang w:val="pt-BR"/>
              </w:rPr>
            </w:pPr>
            <w:r w:rsidRPr="000116A6">
              <w:rPr>
                <w:rFonts w:cs="Calibri"/>
                <w:b/>
                <w:bCs/>
                <w:color w:val="auto"/>
                <w:lang w:val="pt-BR"/>
              </w:rPr>
              <w:t>-0.015</w:t>
            </w:r>
          </w:p>
        </w:tc>
      </w:tr>
    </w:tbl>
    <w:p w14:paraId="4EFA04E1" w14:textId="689A184F" w:rsidR="000116A6" w:rsidRDefault="000116A6" w:rsidP="00342230">
      <w:pPr>
        <w:spacing w:line="480" w:lineRule="auto"/>
        <w:rPr>
          <w:rFonts w:ascii="Times New Roman" w:hAnsi="Times New Roman"/>
          <w:sz w:val="24"/>
          <w:szCs w:val="24"/>
        </w:rPr>
      </w:pPr>
    </w:p>
    <w:p w14:paraId="7AA3701A" w14:textId="77777777" w:rsidR="000116A6" w:rsidRDefault="000116A6" w:rsidP="00342230">
      <w:pPr>
        <w:spacing w:line="480" w:lineRule="auto"/>
        <w:rPr>
          <w:rFonts w:ascii="Times New Roman" w:hAnsi="Times New Roman"/>
          <w:sz w:val="24"/>
          <w:szCs w:val="24"/>
        </w:rPr>
      </w:pPr>
    </w:p>
    <w:p w14:paraId="0340F044" w14:textId="527B839D" w:rsidR="00ED10C1" w:rsidRPr="00534287" w:rsidRDefault="00207E02">
      <w:pPr>
        <w:spacing w:line="480" w:lineRule="auto"/>
        <w:rPr>
          <w:rFonts w:ascii="Times New Roman" w:hAnsi="Times New Roman"/>
          <w:b/>
          <w:sz w:val="24"/>
          <w:szCs w:val="24"/>
        </w:rPr>
      </w:pPr>
      <w:bookmarkStart w:id="0" w:name="_heading=h.gjdgxs" w:colFirst="0" w:colLast="0"/>
      <w:bookmarkEnd w:id="0"/>
      <w:r w:rsidRPr="00C546AD">
        <w:rPr>
          <w:rFonts w:ascii="Times New Roman" w:hAnsi="Times New Roman"/>
          <w:b/>
          <w:sz w:val="24"/>
          <w:szCs w:val="24"/>
        </w:rPr>
        <w:t>TABLE S4</w:t>
      </w:r>
      <w:r w:rsidRPr="00534287">
        <w:rPr>
          <w:rFonts w:ascii="Times New Roman" w:hAnsi="Times New Roman"/>
          <w:b/>
          <w:sz w:val="24"/>
          <w:szCs w:val="24"/>
        </w:rPr>
        <w:t>.</w:t>
      </w:r>
      <w:r w:rsidRPr="00534287">
        <w:rPr>
          <w:rFonts w:ascii="Times New Roman" w:hAnsi="Times New Roman"/>
          <w:sz w:val="24"/>
          <w:szCs w:val="24"/>
        </w:rPr>
        <w:t xml:space="preserve"> Results of spatial dependency test (Moran’s index), calculated by the residuals of linear models (LM) between each diversity dimension and forest cover loss at the best scale of effect. Respectively: </w:t>
      </w:r>
      <w:proofErr w:type="spellStart"/>
      <w:r w:rsidRPr="00534287">
        <w:rPr>
          <w:rFonts w:ascii="Times New Roman" w:hAnsi="Times New Roman"/>
          <w:sz w:val="24"/>
          <w:szCs w:val="24"/>
        </w:rPr>
        <w:t>SRa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SRj</w:t>
      </w:r>
      <w:proofErr w:type="spellEnd"/>
      <w:r w:rsidRPr="00534287">
        <w:rPr>
          <w:rFonts w:ascii="Times New Roman" w:hAnsi="Times New Roman"/>
          <w:sz w:val="24"/>
          <w:szCs w:val="24"/>
        </w:rPr>
        <w:t xml:space="preserve"> = adult and juvenile species richness; </w:t>
      </w:r>
      <w:proofErr w:type="spellStart"/>
      <w:r w:rsidRPr="00534287">
        <w:rPr>
          <w:rFonts w:ascii="Times New Roman" w:hAnsi="Times New Roman"/>
          <w:sz w:val="24"/>
          <w:szCs w:val="24"/>
        </w:rPr>
        <w:t>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PDj</w:t>
      </w:r>
      <w:proofErr w:type="spellEnd"/>
      <w:r w:rsidRPr="00534287">
        <w:rPr>
          <w:rFonts w:ascii="Times New Roman" w:hAnsi="Times New Roman"/>
          <w:sz w:val="24"/>
          <w:szCs w:val="24"/>
        </w:rPr>
        <w:t xml:space="preserve"> =  adult and juvenile phylogenetic diversity;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pMPDj</w:t>
      </w:r>
      <w:proofErr w:type="spellEnd"/>
      <w:r w:rsidRPr="00534287">
        <w:rPr>
          <w:rFonts w:ascii="Times New Roman" w:hAnsi="Times New Roman"/>
          <w:sz w:val="24"/>
          <w:szCs w:val="24"/>
        </w:rPr>
        <w:t xml:space="preserve"> = adult and juvenile phylogenetic mean pairwise distance;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PDj</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phylogenetic diversity;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pMPDj</w:t>
      </w:r>
      <w:proofErr w:type="spellEnd"/>
      <w:r w:rsidRPr="00534287">
        <w:rPr>
          <w:rFonts w:ascii="Times New Roman" w:hAnsi="Times New Roman"/>
          <w:sz w:val="24"/>
          <w:szCs w:val="24"/>
        </w:rPr>
        <w:t xml:space="preserve"> = adult and </w:t>
      </w:r>
      <w:proofErr w:type="spellStart"/>
      <w:r w:rsidRPr="00534287">
        <w:rPr>
          <w:rFonts w:ascii="Times New Roman" w:hAnsi="Times New Roman"/>
          <w:sz w:val="24"/>
          <w:szCs w:val="24"/>
        </w:rPr>
        <w:t>juveline</w:t>
      </w:r>
      <w:proofErr w:type="spellEnd"/>
      <w:r w:rsidRPr="00534287">
        <w:rPr>
          <w:rFonts w:ascii="Times New Roman" w:hAnsi="Times New Roman"/>
          <w:sz w:val="24"/>
          <w:szCs w:val="24"/>
        </w:rPr>
        <w:t xml:space="preserve"> </w:t>
      </w:r>
      <w:r w:rsidR="00571072">
        <w:rPr>
          <w:rFonts w:ascii="Times New Roman" w:hAnsi="Times New Roman"/>
          <w:sz w:val="24"/>
          <w:szCs w:val="24"/>
        </w:rPr>
        <w:t>SES</w:t>
      </w:r>
      <w:r w:rsidRPr="00534287">
        <w:rPr>
          <w:rFonts w:ascii="Times New Roman" w:hAnsi="Times New Roman"/>
          <w:sz w:val="24"/>
          <w:szCs w:val="24"/>
        </w:rPr>
        <w:t xml:space="preserve"> phylogenetic mean pairwise distance; </w:t>
      </w:r>
      <w:proofErr w:type="spellStart"/>
      <w:r w:rsidRPr="00534287">
        <w:rPr>
          <w:rFonts w:ascii="Times New Roman" w:hAnsi="Times New Roman"/>
          <w:sz w:val="24"/>
          <w:szCs w:val="24"/>
        </w:rPr>
        <w:t>FDa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FDj</w:t>
      </w:r>
      <w:proofErr w:type="spellEnd"/>
      <w:r w:rsidRPr="00534287">
        <w:rPr>
          <w:rFonts w:ascii="Times New Roman" w:hAnsi="Times New Roman"/>
          <w:sz w:val="24"/>
          <w:szCs w:val="24"/>
        </w:rPr>
        <w:t xml:space="preserve"> = adult and juvenile functional diversity;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and </w:t>
      </w:r>
      <w:proofErr w:type="spellStart"/>
      <w:r w:rsidRPr="00534287">
        <w:rPr>
          <w:rFonts w:ascii="Times New Roman" w:hAnsi="Times New Roman"/>
          <w:sz w:val="24"/>
          <w:szCs w:val="24"/>
        </w:rPr>
        <w:t>fMPDj</w:t>
      </w:r>
      <w:proofErr w:type="spellEnd"/>
      <w:r w:rsidRPr="00534287">
        <w:rPr>
          <w:rFonts w:ascii="Times New Roman" w:hAnsi="Times New Roman"/>
          <w:sz w:val="24"/>
          <w:szCs w:val="24"/>
        </w:rPr>
        <w:t xml:space="preserve"> = adult and juvenile functional mean pairwise distance;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FDj</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functional diversity;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and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 adult and juvenile </w:t>
      </w:r>
      <w:r w:rsidR="00571072">
        <w:rPr>
          <w:rFonts w:ascii="Times New Roman" w:hAnsi="Times New Roman"/>
          <w:sz w:val="24"/>
          <w:szCs w:val="24"/>
        </w:rPr>
        <w:t>SES</w:t>
      </w:r>
      <w:r w:rsidRPr="00534287">
        <w:rPr>
          <w:rFonts w:ascii="Times New Roman" w:hAnsi="Times New Roman"/>
          <w:sz w:val="24"/>
          <w:szCs w:val="24"/>
        </w:rPr>
        <w:t xml:space="preserve"> functional mean pairwise distance.</w:t>
      </w:r>
    </w:p>
    <w:tbl>
      <w:tblPr>
        <w:tblStyle w:val="a2"/>
        <w:tblW w:w="566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61"/>
        <w:gridCol w:w="1174"/>
        <w:gridCol w:w="1166"/>
        <w:gridCol w:w="960"/>
        <w:gridCol w:w="1000"/>
      </w:tblGrid>
      <w:tr w:rsidR="00534287" w:rsidRPr="00534287" w14:paraId="34DA4C83" w14:textId="77777777" w:rsidTr="00ED10C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1" w:type="dxa"/>
            <w:tcBorders>
              <w:top w:val="single" w:sz="18" w:space="0" w:color="000000"/>
            </w:tcBorders>
          </w:tcPr>
          <w:p w14:paraId="6D4E209D" w14:textId="77777777" w:rsidR="00ED10C1" w:rsidRPr="00534287" w:rsidRDefault="00ED10C1">
            <w:pPr>
              <w:spacing w:after="0" w:line="240" w:lineRule="auto"/>
              <w:jc w:val="center"/>
            </w:pPr>
          </w:p>
        </w:tc>
        <w:tc>
          <w:tcPr>
            <w:tcW w:w="1174" w:type="dxa"/>
            <w:tcBorders>
              <w:top w:val="single" w:sz="18" w:space="0" w:color="000000"/>
              <w:bottom w:val="single" w:sz="18" w:space="0" w:color="000000"/>
            </w:tcBorders>
          </w:tcPr>
          <w:p w14:paraId="694624EA"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t>observed</w:t>
            </w:r>
          </w:p>
        </w:tc>
        <w:tc>
          <w:tcPr>
            <w:tcW w:w="1166" w:type="dxa"/>
            <w:tcBorders>
              <w:top w:val="single" w:sz="18" w:space="0" w:color="000000"/>
              <w:bottom w:val="single" w:sz="18" w:space="0" w:color="000000"/>
            </w:tcBorders>
          </w:tcPr>
          <w:p w14:paraId="43031BEB"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t>expected</w:t>
            </w:r>
          </w:p>
        </w:tc>
        <w:tc>
          <w:tcPr>
            <w:tcW w:w="960" w:type="dxa"/>
            <w:tcBorders>
              <w:top w:val="single" w:sz="18" w:space="0" w:color="000000"/>
              <w:bottom w:val="single" w:sz="18" w:space="0" w:color="000000"/>
            </w:tcBorders>
          </w:tcPr>
          <w:p w14:paraId="6952EA53"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534287">
              <w:t>sd</w:t>
            </w:r>
            <w:proofErr w:type="spellEnd"/>
          </w:p>
        </w:tc>
        <w:tc>
          <w:tcPr>
            <w:tcW w:w="1000" w:type="dxa"/>
            <w:tcBorders>
              <w:top w:val="single" w:sz="18" w:space="0" w:color="000000"/>
              <w:bottom w:val="single" w:sz="18" w:space="0" w:color="000000"/>
            </w:tcBorders>
          </w:tcPr>
          <w:p w14:paraId="2CF457D5" w14:textId="77777777" w:rsidR="00ED10C1" w:rsidRPr="00534287" w:rsidRDefault="00207E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34287">
              <w:t>P</w:t>
            </w:r>
          </w:p>
        </w:tc>
      </w:tr>
      <w:tr w:rsidR="00571072" w:rsidRPr="00534287" w14:paraId="6E1A8517"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35B61807" w14:textId="77777777" w:rsidR="00571072" w:rsidRPr="00534287" w:rsidRDefault="00571072" w:rsidP="00571072">
            <w:pPr>
              <w:spacing w:after="0" w:line="240" w:lineRule="auto"/>
              <w:rPr>
                <w:sz w:val="24"/>
                <w:szCs w:val="24"/>
              </w:rPr>
            </w:pPr>
            <w:proofErr w:type="spellStart"/>
            <w:r w:rsidRPr="00534287">
              <w:rPr>
                <w:b w:val="0"/>
                <w:sz w:val="24"/>
                <w:szCs w:val="24"/>
              </w:rPr>
              <w:t>SRa</w:t>
            </w:r>
            <w:proofErr w:type="spellEnd"/>
            <w:r w:rsidRPr="00534287">
              <w:rPr>
                <w:b w:val="0"/>
                <w:sz w:val="24"/>
                <w:szCs w:val="24"/>
              </w:rPr>
              <w:t xml:space="preserve"> </w:t>
            </w:r>
          </w:p>
        </w:tc>
        <w:tc>
          <w:tcPr>
            <w:tcW w:w="1174" w:type="dxa"/>
            <w:tcBorders>
              <w:top w:val="single" w:sz="18" w:space="0" w:color="000000"/>
            </w:tcBorders>
            <w:vAlign w:val="bottom"/>
          </w:tcPr>
          <w:p w14:paraId="25C4A79A" w14:textId="413DE69B"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-0.228</w:t>
            </w:r>
          </w:p>
        </w:tc>
        <w:tc>
          <w:tcPr>
            <w:tcW w:w="1166" w:type="dxa"/>
            <w:tcBorders>
              <w:top w:val="single" w:sz="18" w:space="0" w:color="000000"/>
            </w:tcBorders>
            <w:vAlign w:val="bottom"/>
          </w:tcPr>
          <w:p w14:paraId="045E775F" w14:textId="5AAF84E7"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tcBorders>
              <w:top w:val="single" w:sz="18" w:space="0" w:color="000000"/>
            </w:tcBorders>
            <w:vAlign w:val="bottom"/>
          </w:tcPr>
          <w:p w14:paraId="3716225F" w14:textId="4EA79CDE"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0.111</w:t>
            </w:r>
          </w:p>
        </w:tc>
        <w:tc>
          <w:tcPr>
            <w:tcW w:w="1000" w:type="dxa"/>
            <w:tcBorders>
              <w:top w:val="single" w:sz="18" w:space="0" w:color="000000"/>
            </w:tcBorders>
            <w:vAlign w:val="bottom"/>
          </w:tcPr>
          <w:p w14:paraId="67316C74" w14:textId="3833A269"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w:t>
            </w:r>
          </w:p>
        </w:tc>
      </w:tr>
      <w:tr w:rsidR="00571072" w:rsidRPr="00534287" w14:paraId="711BE227"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0A70B33A" w14:textId="77777777" w:rsidR="00571072" w:rsidRPr="00534287" w:rsidRDefault="00571072" w:rsidP="00571072">
            <w:pPr>
              <w:spacing w:after="0" w:line="240" w:lineRule="auto"/>
              <w:rPr>
                <w:sz w:val="24"/>
                <w:szCs w:val="24"/>
              </w:rPr>
            </w:pPr>
            <w:proofErr w:type="spellStart"/>
            <w:r w:rsidRPr="00534287">
              <w:rPr>
                <w:b w:val="0"/>
                <w:sz w:val="24"/>
                <w:szCs w:val="24"/>
              </w:rPr>
              <w:t>SRj</w:t>
            </w:r>
            <w:proofErr w:type="spellEnd"/>
          </w:p>
        </w:tc>
        <w:tc>
          <w:tcPr>
            <w:tcW w:w="1174" w:type="dxa"/>
            <w:vAlign w:val="bottom"/>
          </w:tcPr>
          <w:p w14:paraId="209872E4" w14:textId="4CBD8BEA"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0.262</w:t>
            </w:r>
          </w:p>
        </w:tc>
        <w:tc>
          <w:tcPr>
            <w:tcW w:w="1166" w:type="dxa"/>
            <w:vAlign w:val="bottom"/>
          </w:tcPr>
          <w:p w14:paraId="137C5EDC" w14:textId="7BABD38E"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254FE315" w14:textId="6EAA8F32"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0.108</w:t>
            </w:r>
          </w:p>
        </w:tc>
        <w:tc>
          <w:tcPr>
            <w:tcW w:w="1000" w:type="dxa"/>
            <w:vAlign w:val="bottom"/>
          </w:tcPr>
          <w:p w14:paraId="04C76936" w14:textId="7C1A1C57" w:rsidR="00571072" w:rsidRPr="00571072"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571072">
              <w:rPr>
                <w:rFonts w:cs="Calibri"/>
                <w:b/>
                <w:bCs/>
                <w:color w:val="000000"/>
              </w:rPr>
              <w:t>&lt;0.01</w:t>
            </w:r>
          </w:p>
        </w:tc>
      </w:tr>
      <w:tr w:rsidR="00571072" w:rsidRPr="00534287" w14:paraId="5A083DBB"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55BFF272" w14:textId="77777777" w:rsidR="00571072" w:rsidRPr="00534287" w:rsidRDefault="00571072" w:rsidP="00571072">
            <w:pPr>
              <w:spacing w:after="0" w:line="240" w:lineRule="auto"/>
              <w:rPr>
                <w:sz w:val="24"/>
                <w:szCs w:val="24"/>
              </w:rPr>
            </w:pPr>
            <w:proofErr w:type="spellStart"/>
            <w:r w:rsidRPr="00534287">
              <w:rPr>
                <w:b w:val="0"/>
                <w:sz w:val="24"/>
                <w:szCs w:val="24"/>
              </w:rPr>
              <w:t>PDa</w:t>
            </w:r>
            <w:proofErr w:type="spellEnd"/>
            <w:r w:rsidRPr="00534287">
              <w:rPr>
                <w:b w:val="0"/>
                <w:sz w:val="24"/>
                <w:szCs w:val="24"/>
              </w:rPr>
              <w:t xml:space="preserve"> </w:t>
            </w:r>
          </w:p>
        </w:tc>
        <w:tc>
          <w:tcPr>
            <w:tcW w:w="1174" w:type="dxa"/>
            <w:vAlign w:val="bottom"/>
          </w:tcPr>
          <w:p w14:paraId="3FC4D80E" w14:textId="691DDACF"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-0.068</w:t>
            </w:r>
          </w:p>
        </w:tc>
        <w:tc>
          <w:tcPr>
            <w:tcW w:w="1166" w:type="dxa"/>
            <w:vAlign w:val="bottom"/>
          </w:tcPr>
          <w:p w14:paraId="7DA1665A" w14:textId="36E78DE2"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33E07FA9" w14:textId="28772A8C"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0.110</w:t>
            </w:r>
          </w:p>
        </w:tc>
        <w:tc>
          <w:tcPr>
            <w:tcW w:w="1000" w:type="dxa"/>
            <w:vAlign w:val="bottom"/>
          </w:tcPr>
          <w:p w14:paraId="468E3EB3" w14:textId="11592441"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0.89</w:t>
            </w:r>
          </w:p>
        </w:tc>
      </w:tr>
      <w:tr w:rsidR="00571072" w:rsidRPr="00534287" w14:paraId="2C0B3653"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09350D92" w14:textId="77777777" w:rsidR="00571072" w:rsidRPr="00534287" w:rsidRDefault="00571072" w:rsidP="00571072">
            <w:pPr>
              <w:spacing w:after="0" w:line="240" w:lineRule="auto"/>
              <w:rPr>
                <w:sz w:val="24"/>
                <w:szCs w:val="24"/>
              </w:rPr>
            </w:pPr>
            <w:proofErr w:type="spellStart"/>
            <w:r w:rsidRPr="00534287">
              <w:rPr>
                <w:b w:val="0"/>
                <w:sz w:val="24"/>
                <w:szCs w:val="24"/>
              </w:rPr>
              <w:t>PDj</w:t>
            </w:r>
            <w:proofErr w:type="spellEnd"/>
          </w:p>
        </w:tc>
        <w:tc>
          <w:tcPr>
            <w:tcW w:w="1174" w:type="dxa"/>
            <w:vAlign w:val="bottom"/>
          </w:tcPr>
          <w:p w14:paraId="53565D53" w14:textId="132C8268"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0.028</w:t>
            </w:r>
          </w:p>
        </w:tc>
        <w:tc>
          <w:tcPr>
            <w:tcW w:w="1166" w:type="dxa"/>
            <w:vAlign w:val="bottom"/>
          </w:tcPr>
          <w:p w14:paraId="33471757" w14:textId="121BEA40"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49572472" w14:textId="2D4BB1D4"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0.107</w:t>
            </w:r>
          </w:p>
        </w:tc>
        <w:tc>
          <w:tcPr>
            <w:tcW w:w="1000" w:type="dxa"/>
            <w:vAlign w:val="bottom"/>
          </w:tcPr>
          <w:p w14:paraId="2F1DF9F7" w14:textId="166E7639"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0.45</w:t>
            </w:r>
          </w:p>
        </w:tc>
      </w:tr>
      <w:tr w:rsidR="00571072" w:rsidRPr="00534287" w14:paraId="284FBE46"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452FCD77" w14:textId="77777777" w:rsidR="00571072" w:rsidRPr="00534287" w:rsidRDefault="00571072" w:rsidP="00571072">
            <w:pPr>
              <w:spacing w:after="0" w:line="240" w:lineRule="auto"/>
              <w:rPr>
                <w:sz w:val="24"/>
                <w:szCs w:val="24"/>
              </w:rPr>
            </w:pPr>
            <w:proofErr w:type="spellStart"/>
            <w:r w:rsidRPr="00534287">
              <w:rPr>
                <w:b w:val="0"/>
                <w:sz w:val="24"/>
                <w:szCs w:val="24"/>
              </w:rPr>
              <w:t>pMPDa</w:t>
            </w:r>
            <w:proofErr w:type="spellEnd"/>
          </w:p>
        </w:tc>
        <w:tc>
          <w:tcPr>
            <w:tcW w:w="1174" w:type="dxa"/>
            <w:vAlign w:val="bottom"/>
          </w:tcPr>
          <w:p w14:paraId="55EA3ABA" w14:textId="4DD4FD5D"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-0.038</w:t>
            </w:r>
          </w:p>
        </w:tc>
        <w:tc>
          <w:tcPr>
            <w:tcW w:w="1166" w:type="dxa"/>
            <w:vAlign w:val="bottom"/>
          </w:tcPr>
          <w:p w14:paraId="15DBCC03" w14:textId="0ECD125D"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2C2E4BC9" w14:textId="5E739048"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0.108</w:t>
            </w:r>
          </w:p>
        </w:tc>
        <w:tc>
          <w:tcPr>
            <w:tcW w:w="1000" w:type="dxa"/>
            <w:vAlign w:val="bottom"/>
          </w:tcPr>
          <w:p w14:paraId="071E1672" w14:textId="61D02F3C"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0.89</w:t>
            </w:r>
          </w:p>
        </w:tc>
      </w:tr>
      <w:tr w:rsidR="00571072" w:rsidRPr="00534287" w14:paraId="275862C0"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16435960" w14:textId="77777777" w:rsidR="00571072" w:rsidRPr="00534287" w:rsidRDefault="00571072" w:rsidP="00571072">
            <w:pPr>
              <w:spacing w:after="0" w:line="240" w:lineRule="auto"/>
              <w:rPr>
                <w:sz w:val="24"/>
                <w:szCs w:val="24"/>
              </w:rPr>
            </w:pPr>
            <w:proofErr w:type="spellStart"/>
            <w:r w:rsidRPr="00534287">
              <w:rPr>
                <w:b w:val="0"/>
                <w:sz w:val="24"/>
                <w:szCs w:val="24"/>
              </w:rPr>
              <w:t>pMPDj</w:t>
            </w:r>
            <w:proofErr w:type="spellEnd"/>
          </w:p>
        </w:tc>
        <w:tc>
          <w:tcPr>
            <w:tcW w:w="1174" w:type="dxa"/>
            <w:vAlign w:val="bottom"/>
          </w:tcPr>
          <w:p w14:paraId="30C87877" w14:textId="4225E9DE"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0.090</w:t>
            </w:r>
          </w:p>
        </w:tc>
        <w:tc>
          <w:tcPr>
            <w:tcW w:w="1166" w:type="dxa"/>
            <w:vAlign w:val="bottom"/>
          </w:tcPr>
          <w:p w14:paraId="15C236BD" w14:textId="1659ECE1"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56BAAB67" w14:textId="64596740"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0.109</w:t>
            </w:r>
          </w:p>
        </w:tc>
        <w:tc>
          <w:tcPr>
            <w:tcW w:w="1000" w:type="dxa"/>
            <w:vAlign w:val="bottom"/>
          </w:tcPr>
          <w:p w14:paraId="524E77D7" w14:textId="7041F616"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0.19</w:t>
            </w:r>
          </w:p>
        </w:tc>
      </w:tr>
      <w:tr w:rsidR="00571072" w:rsidRPr="00534287" w14:paraId="7C4798D2"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04D12BF5" w14:textId="77777777" w:rsidR="00571072" w:rsidRPr="00534287" w:rsidRDefault="00571072" w:rsidP="00571072">
            <w:pPr>
              <w:spacing w:after="0" w:line="240" w:lineRule="auto"/>
              <w:rPr>
                <w:sz w:val="24"/>
                <w:szCs w:val="24"/>
              </w:rPr>
            </w:pPr>
            <w:proofErr w:type="spellStart"/>
            <w:r w:rsidRPr="00534287">
              <w:rPr>
                <w:b w:val="0"/>
                <w:sz w:val="24"/>
                <w:szCs w:val="24"/>
              </w:rPr>
              <w:t>SES.PDa</w:t>
            </w:r>
            <w:proofErr w:type="spellEnd"/>
          </w:p>
        </w:tc>
        <w:tc>
          <w:tcPr>
            <w:tcW w:w="1174" w:type="dxa"/>
            <w:vAlign w:val="bottom"/>
          </w:tcPr>
          <w:p w14:paraId="678FFF10" w14:textId="3AE6DAF7"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-0.153</w:t>
            </w:r>
          </w:p>
        </w:tc>
        <w:tc>
          <w:tcPr>
            <w:tcW w:w="1166" w:type="dxa"/>
            <w:vAlign w:val="bottom"/>
          </w:tcPr>
          <w:p w14:paraId="1A38F756" w14:textId="35781A46"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16754EA6" w14:textId="765EC935"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0.112</w:t>
            </w:r>
          </w:p>
        </w:tc>
        <w:tc>
          <w:tcPr>
            <w:tcW w:w="1000" w:type="dxa"/>
            <w:vAlign w:val="bottom"/>
          </w:tcPr>
          <w:p w14:paraId="2D56F6D2" w14:textId="70A1090B"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0.37</w:t>
            </w:r>
          </w:p>
        </w:tc>
      </w:tr>
      <w:tr w:rsidR="00571072" w:rsidRPr="00534287" w14:paraId="380E2687"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61BEBBE1" w14:textId="77777777" w:rsidR="00571072" w:rsidRPr="00534287" w:rsidRDefault="00571072" w:rsidP="00571072">
            <w:pPr>
              <w:spacing w:after="0" w:line="240" w:lineRule="auto"/>
              <w:rPr>
                <w:sz w:val="24"/>
                <w:szCs w:val="24"/>
              </w:rPr>
            </w:pPr>
            <w:proofErr w:type="spellStart"/>
            <w:r w:rsidRPr="00534287">
              <w:rPr>
                <w:b w:val="0"/>
                <w:sz w:val="24"/>
                <w:szCs w:val="24"/>
              </w:rPr>
              <w:t>SES.PDj</w:t>
            </w:r>
            <w:proofErr w:type="spellEnd"/>
          </w:p>
        </w:tc>
        <w:tc>
          <w:tcPr>
            <w:tcW w:w="1174" w:type="dxa"/>
            <w:vAlign w:val="bottom"/>
          </w:tcPr>
          <w:p w14:paraId="6D3A8FDC" w14:textId="21CA1BC3"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-0.166</w:t>
            </w:r>
          </w:p>
        </w:tc>
        <w:tc>
          <w:tcPr>
            <w:tcW w:w="1166" w:type="dxa"/>
            <w:vAlign w:val="bottom"/>
          </w:tcPr>
          <w:p w14:paraId="7AADE50D" w14:textId="16755308"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7C3926EB" w14:textId="2B9786F3"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0.112</w:t>
            </w:r>
          </w:p>
        </w:tc>
        <w:tc>
          <w:tcPr>
            <w:tcW w:w="1000" w:type="dxa"/>
            <w:vAlign w:val="bottom"/>
          </w:tcPr>
          <w:p w14:paraId="379707AC" w14:textId="5B2C5AA4"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0.31</w:t>
            </w:r>
          </w:p>
        </w:tc>
      </w:tr>
      <w:tr w:rsidR="00571072" w:rsidRPr="00534287" w14:paraId="0957A978"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11E8E91B" w14:textId="77777777" w:rsidR="00571072" w:rsidRPr="00534287" w:rsidRDefault="00571072" w:rsidP="00571072">
            <w:pPr>
              <w:spacing w:after="0" w:line="240" w:lineRule="auto"/>
              <w:rPr>
                <w:sz w:val="24"/>
                <w:szCs w:val="24"/>
              </w:rPr>
            </w:pPr>
            <w:proofErr w:type="spellStart"/>
            <w:r w:rsidRPr="00534287">
              <w:rPr>
                <w:b w:val="0"/>
                <w:sz w:val="24"/>
                <w:szCs w:val="24"/>
              </w:rPr>
              <w:t>SES.pMPDa</w:t>
            </w:r>
            <w:proofErr w:type="spellEnd"/>
          </w:p>
        </w:tc>
        <w:tc>
          <w:tcPr>
            <w:tcW w:w="1174" w:type="dxa"/>
            <w:vAlign w:val="bottom"/>
          </w:tcPr>
          <w:p w14:paraId="2F435F0A" w14:textId="03CB73A5"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-0.073</w:t>
            </w:r>
          </w:p>
        </w:tc>
        <w:tc>
          <w:tcPr>
            <w:tcW w:w="1166" w:type="dxa"/>
            <w:vAlign w:val="bottom"/>
          </w:tcPr>
          <w:p w14:paraId="46A1DF3E" w14:textId="0295F264"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4AFE3AD8" w14:textId="58F84CC0"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1000" w:type="dxa"/>
            <w:vAlign w:val="bottom"/>
          </w:tcPr>
          <w:p w14:paraId="16244AD6" w14:textId="09641992"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0.85</w:t>
            </w:r>
          </w:p>
        </w:tc>
      </w:tr>
      <w:tr w:rsidR="00571072" w:rsidRPr="00534287" w14:paraId="78375DC7"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030D1D24" w14:textId="77777777" w:rsidR="00571072" w:rsidRPr="00534287" w:rsidRDefault="00571072" w:rsidP="00571072">
            <w:pPr>
              <w:spacing w:after="0" w:line="240" w:lineRule="auto"/>
              <w:rPr>
                <w:sz w:val="24"/>
                <w:szCs w:val="24"/>
              </w:rPr>
            </w:pPr>
            <w:proofErr w:type="spellStart"/>
            <w:r w:rsidRPr="00534287">
              <w:rPr>
                <w:b w:val="0"/>
                <w:sz w:val="24"/>
                <w:szCs w:val="24"/>
              </w:rPr>
              <w:t>SES.pMPDj</w:t>
            </w:r>
            <w:proofErr w:type="spellEnd"/>
          </w:p>
        </w:tc>
        <w:tc>
          <w:tcPr>
            <w:tcW w:w="1174" w:type="dxa"/>
            <w:vAlign w:val="bottom"/>
          </w:tcPr>
          <w:p w14:paraId="29239890" w14:textId="04872C35"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-0.040</w:t>
            </w:r>
          </w:p>
        </w:tc>
        <w:tc>
          <w:tcPr>
            <w:tcW w:w="1166" w:type="dxa"/>
            <w:vAlign w:val="bottom"/>
          </w:tcPr>
          <w:p w14:paraId="55A0A5C7" w14:textId="3127C5E4"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0F04AF7E" w14:textId="614D6308"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0.110</w:t>
            </w:r>
          </w:p>
        </w:tc>
        <w:tc>
          <w:tcPr>
            <w:tcW w:w="1000" w:type="dxa"/>
            <w:vAlign w:val="bottom"/>
          </w:tcPr>
          <w:p w14:paraId="41CD3357" w14:textId="6A38E44E"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0.91</w:t>
            </w:r>
          </w:p>
        </w:tc>
      </w:tr>
      <w:tr w:rsidR="00571072" w:rsidRPr="00534287" w14:paraId="4C73C4BD"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7F159EF0" w14:textId="77777777" w:rsidR="00571072" w:rsidRPr="00534287" w:rsidRDefault="00571072" w:rsidP="00571072">
            <w:pPr>
              <w:spacing w:after="0" w:line="240" w:lineRule="auto"/>
              <w:rPr>
                <w:sz w:val="24"/>
                <w:szCs w:val="24"/>
              </w:rPr>
            </w:pPr>
            <w:proofErr w:type="spellStart"/>
            <w:r w:rsidRPr="00534287">
              <w:rPr>
                <w:b w:val="0"/>
                <w:sz w:val="24"/>
                <w:szCs w:val="24"/>
              </w:rPr>
              <w:t>FDa</w:t>
            </w:r>
            <w:proofErr w:type="spellEnd"/>
            <w:r w:rsidRPr="00534287">
              <w:rPr>
                <w:b w:val="0"/>
                <w:sz w:val="24"/>
                <w:szCs w:val="24"/>
              </w:rPr>
              <w:t xml:space="preserve"> </w:t>
            </w:r>
          </w:p>
        </w:tc>
        <w:tc>
          <w:tcPr>
            <w:tcW w:w="1174" w:type="dxa"/>
            <w:vAlign w:val="bottom"/>
          </w:tcPr>
          <w:p w14:paraId="7B7F62EE" w14:textId="1F807C15"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-0.056</w:t>
            </w:r>
          </w:p>
        </w:tc>
        <w:tc>
          <w:tcPr>
            <w:tcW w:w="1166" w:type="dxa"/>
            <w:vAlign w:val="bottom"/>
          </w:tcPr>
          <w:p w14:paraId="61034D81" w14:textId="6A6C9551"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56C1303E" w14:textId="0FE646C1"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0.110</w:t>
            </w:r>
          </w:p>
        </w:tc>
        <w:tc>
          <w:tcPr>
            <w:tcW w:w="1000" w:type="dxa"/>
            <w:vAlign w:val="bottom"/>
          </w:tcPr>
          <w:p w14:paraId="4C64A752" w14:textId="5EAD67A5"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0.97</w:t>
            </w:r>
          </w:p>
        </w:tc>
      </w:tr>
      <w:tr w:rsidR="00571072" w:rsidRPr="00534287" w14:paraId="69F9D186"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104F593C" w14:textId="77777777" w:rsidR="00571072" w:rsidRPr="00534287" w:rsidRDefault="00571072" w:rsidP="00571072">
            <w:pPr>
              <w:spacing w:after="0" w:line="240" w:lineRule="auto"/>
              <w:rPr>
                <w:sz w:val="24"/>
                <w:szCs w:val="24"/>
              </w:rPr>
            </w:pPr>
            <w:proofErr w:type="spellStart"/>
            <w:r w:rsidRPr="00534287">
              <w:rPr>
                <w:b w:val="0"/>
                <w:sz w:val="24"/>
                <w:szCs w:val="24"/>
              </w:rPr>
              <w:t>FDj</w:t>
            </w:r>
            <w:proofErr w:type="spellEnd"/>
          </w:p>
        </w:tc>
        <w:tc>
          <w:tcPr>
            <w:tcW w:w="1174" w:type="dxa"/>
            <w:vAlign w:val="bottom"/>
          </w:tcPr>
          <w:p w14:paraId="4F1F0CB7" w14:textId="443ADDA2"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-0.006</w:t>
            </w:r>
          </w:p>
        </w:tc>
        <w:tc>
          <w:tcPr>
            <w:tcW w:w="1166" w:type="dxa"/>
            <w:vAlign w:val="bottom"/>
          </w:tcPr>
          <w:p w14:paraId="7537B1FA" w14:textId="641244FD"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74B3BA6E" w14:textId="53D2277C"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0.107</w:t>
            </w:r>
          </w:p>
        </w:tc>
        <w:tc>
          <w:tcPr>
            <w:tcW w:w="1000" w:type="dxa"/>
            <w:vAlign w:val="bottom"/>
          </w:tcPr>
          <w:p w14:paraId="2E03FC7B" w14:textId="319695AB"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0.67</w:t>
            </w:r>
          </w:p>
        </w:tc>
      </w:tr>
      <w:tr w:rsidR="00571072" w:rsidRPr="00534287" w14:paraId="7845A326"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2FE7EF87" w14:textId="77777777" w:rsidR="00571072" w:rsidRPr="00534287" w:rsidRDefault="00571072" w:rsidP="00571072">
            <w:pPr>
              <w:spacing w:after="0" w:line="240" w:lineRule="auto"/>
              <w:rPr>
                <w:sz w:val="24"/>
                <w:szCs w:val="24"/>
              </w:rPr>
            </w:pPr>
            <w:proofErr w:type="spellStart"/>
            <w:r w:rsidRPr="00534287">
              <w:rPr>
                <w:b w:val="0"/>
                <w:sz w:val="24"/>
                <w:szCs w:val="24"/>
              </w:rPr>
              <w:t>fMPDa</w:t>
            </w:r>
            <w:proofErr w:type="spellEnd"/>
          </w:p>
        </w:tc>
        <w:tc>
          <w:tcPr>
            <w:tcW w:w="1174" w:type="dxa"/>
            <w:vAlign w:val="bottom"/>
          </w:tcPr>
          <w:p w14:paraId="6FDCCC75" w14:textId="754396B1"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0.200</w:t>
            </w:r>
          </w:p>
        </w:tc>
        <w:tc>
          <w:tcPr>
            <w:tcW w:w="1166" w:type="dxa"/>
            <w:vAlign w:val="bottom"/>
          </w:tcPr>
          <w:p w14:paraId="049C8A1C" w14:textId="34B94272"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046B1357" w14:textId="4B58058F"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0.111</w:t>
            </w:r>
          </w:p>
        </w:tc>
        <w:tc>
          <w:tcPr>
            <w:tcW w:w="1000" w:type="dxa"/>
            <w:vAlign w:val="bottom"/>
          </w:tcPr>
          <w:p w14:paraId="1AD1A8CE" w14:textId="6B7A349D" w:rsidR="00571072" w:rsidRPr="00571072"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71072">
              <w:rPr>
                <w:rFonts w:cs="Calibri"/>
                <w:b/>
                <w:bCs/>
                <w:color w:val="000000"/>
              </w:rPr>
              <w:t>0.02</w:t>
            </w:r>
          </w:p>
        </w:tc>
      </w:tr>
      <w:tr w:rsidR="00571072" w:rsidRPr="00534287" w14:paraId="1F20AC49"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2290F17A" w14:textId="77777777" w:rsidR="00571072" w:rsidRPr="00534287" w:rsidRDefault="00571072" w:rsidP="00571072">
            <w:pPr>
              <w:spacing w:after="0" w:line="240" w:lineRule="auto"/>
              <w:rPr>
                <w:sz w:val="24"/>
                <w:szCs w:val="24"/>
              </w:rPr>
            </w:pPr>
            <w:proofErr w:type="spellStart"/>
            <w:r w:rsidRPr="00534287">
              <w:rPr>
                <w:b w:val="0"/>
                <w:sz w:val="24"/>
                <w:szCs w:val="24"/>
              </w:rPr>
              <w:t>fMPDj</w:t>
            </w:r>
            <w:proofErr w:type="spellEnd"/>
          </w:p>
        </w:tc>
        <w:tc>
          <w:tcPr>
            <w:tcW w:w="1174" w:type="dxa"/>
            <w:vAlign w:val="bottom"/>
          </w:tcPr>
          <w:p w14:paraId="2D8C94C9" w14:textId="487A0EFA"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-0.003</w:t>
            </w:r>
          </w:p>
        </w:tc>
        <w:tc>
          <w:tcPr>
            <w:tcW w:w="1166" w:type="dxa"/>
            <w:vAlign w:val="bottom"/>
          </w:tcPr>
          <w:p w14:paraId="0534B718" w14:textId="6A24D6D1"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5260BF8D" w14:textId="3C1A2F05"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0.107</w:t>
            </w:r>
          </w:p>
        </w:tc>
        <w:tc>
          <w:tcPr>
            <w:tcW w:w="1000" w:type="dxa"/>
            <w:vAlign w:val="bottom"/>
          </w:tcPr>
          <w:p w14:paraId="64A16806" w14:textId="0BC0872E"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0.64</w:t>
            </w:r>
          </w:p>
        </w:tc>
      </w:tr>
      <w:tr w:rsidR="00571072" w:rsidRPr="00534287" w14:paraId="7E5B8B5C"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437E3AE5" w14:textId="77777777" w:rsidR="00571072" w:rsidRPr="00534287" w:rsidRDefault="00571072" w:rsidP="00571072">
            <w:pPr>
              <w:spacing w:after="0" w:line="240" w:lineRule="auto"/>
              <w:rPr>
                <w:sz w:val="24"/>
                <w:szCs w:val="24"/>
              </w:rPr>
            </w:pPr>
            <w:proofErr w:type="spellStart"/>
            <w:r w:rsidRPr="00534287">
              <w:rPr>
                <w:b w:val="0"/>
                <w:sz w:val="24"/>
                <w:szCs w:val="24"/>
              </w:rPr>
              <w:t>SES.FDa</w:t>
            </w:r>
            <w:proofErr w:type="spellEnd"/>
          </w:p>
        </w:tc>
        <w:tc>
          <w:tcPr>
            <w:tcW w:w="1174" w:type="dxa"/>
            <w:vAlign w:val="bottom"/>
          </w:tcPr>
          <w:p w14:paraId="5CA63CE1" w14:textId="6F41297F"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0.065</w:t>
            </w:r>
          </w:p>
        </w:tc>
        <w:tc>
          <w:tcPr>
            <w:tcW w:w="1166" w:type="dxa"/>
            <w:vAlign w:val="bottom"/>
          </w:tcPr>
          <w:p w14:paraId="707A6DD6" w14:textId="420D835B"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23D48C60" w14:textId="7369E8AB"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0.112</w:t>
            </w:r>
          </w:p>
        </w:tc>
        <w:tc>
          <w:tcPr>
            <w:tcW w:w="1000" w:type="dxa"/>
            <w:vAlign w:val="bottom"/>
          </w:tcPr>
          <w:p w14:paraId="2C1A0C6D" w14:textId="163D18C6"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0.29</w:t>
            </w:r>
          </w:p>
        </w:tc>
      </w:tr>
      <w:tr w:rsidR="00571072" w:rsidRPr="00534287" w14:paraId="20CD9D45"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18FE397E" w14:textId="77777777" w:rsidR="00571072" w:rsidRPr="00534287" w:rsidRDefault="00571072" w:rsidP="00571072">
            <w:pPr>
              <w:spacing w:after="0" w:line="240" w:lineRule="auto"/>
              <w:rPr>
                <w:sz w:val="24"/>
                <w:szCs w:val="24"/>
              </w:rPr>
            </w:pPr>
            <w:proofErr w:type="spellStart"/>
            <w:r w:rsidRPr="00534287">
              <w:rPr>
                <w:b w:val="0"/>
                <w:sz w:val="24"/>
                <w:szCs w:val="24"/>
              </w:rPr>
              <w:t>SES.FDj</w:t>
            </w:r>
            <w:proofErr w:type="spellEnd"/>
          </w:p>
        </w:tc>
        <w:tc>
          <w:tcPr>
            <w:tcW w:w="1174" w:type="dxa"/>
            <w:vAlign w:val="bottom"/>
          </w:tcPr>
          <w:p w14:paraId="6BF04DFE" w14:textId="3C30E39E"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-0.051</w:t>
            </w:r>
          </w:p>
        </w:tc>
        <w:tc>
          <w:tcPr>
            <w:tcW w:w="1166" w:type="dxa"/>
            <w:vAlign w:val="bottom"/>
          </w:tcPr>
          <w:p w14:paraId="7CED0474" w14:textId="1A1C1ECF"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vAlign w:val="bottom"/>
          </w:tcPr>
          <w:p w14:paraId="2BD0C7A9" w14:textId="1E35A621"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0.109</w:t>
            </w:r>
          </w:p>
        </w:tc>
        <w:tc>
          <w:tcPr>
            <w:tcW w:w="1000" w:type="dxa"/>
            <w:vAlign w:val="bottom"/>
          </w:tcPr>
          <w:p w14:paraId="03885911" w14:textId="40FA1CA1"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0.99</w:t>
            </w:r>
          </w:p>
        </w:tc>
      </w:tr>
      <w:tr w:rsidR="00571072" w:rsidRPr="00534287" w14:paraId="01C94E10" w14:textId="77777777" w:rsidTr="00CE3B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61" w:type="dxa"/>
          </w:tcPr>
          <w:p w14:paraId="0B172D79" w14:textId="77777777" w:rsidR="00571072" w:rsidRPr="00534287" w:rsidRDefault="00571072" w:rsidP="00571072">
            <w:pPr>
              <w:spacing w:after="0" w:line="240" w:lineRule="auto"/>
              <w:rPr>
                <w:sz w:val="24"/>
                <w:szCs w:val="24"/>
              </w:rPr>
            </w:pPr>
            <w:proofErr w:type="spellStart"/>
            <w:r w:rsidRPr="00534287">
              <w:rPr>
                <w:b w:val="0"/>
                <w:sz w:val="24"/>
                <w:szCs w:val="24"/>
              </w:rPr>
              <w:t>SES.fMPDa</w:t>
            </w:r>
            <w:proofErr w:type="spellEnd"/>
          </w:p>
        </w:tc>
        <w:tc>
          <w:tcPr>
            <w:tcW w:w="1174" w:type="dxa"/>
            <w:vAlign w:val="bottom"/>
          </w:tcPr>
          <w:p w14:paraId="1338206D" w14:textId="0409522F"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0.135</w:t>
            </w:r>
          </w:p>
        </w:tc>
        <w:tc>
          <w:tcPr>
            <w:tcW w:w="1166" w:type="dxa"/>
            <w:vAlign w:val="bottom"/>
          </w:tcPr>
          <w:p w14:paraId="6B40A22D" w14:textId="18665187"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-0.053</w:t>
            </w:r>
          </w:p>
        </w:tc>
        <w:tc>
          <w:tcPr>
            <w:tcW w:w="960" w:type="dxa"/>
            <w:vAlign w:val="bottom"/>
          </w:tcPr>
          <w:p w14:paraId="299A9B79" w14:textId="7F171ABD"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0.112</w:t>
            </w:r>
          </w:p>
        </w:tc>
        <w:tc>
          <w:tcPr>
            <w:tcW w:w="1000" w:type="dxa"/>
            <w:vAlign w:val="bottom"/>
          </w:tcPr>
          <w:p w14:paraId="2B4B4601" w14:textId="56567F30" w:rsidR="00571072" w:rsidRPr="00534287" w:rsidRDefault="00571072" w:rsidP="0057107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cs="Calibri"/>
                <w:color w:val="000000"/>
              </w:rPr>
              <w:t>0.10</w:t>
            </w:r>
          </w:p>
        </w:tc>
      </w:tr>
      <w:tr w:rsidR="00571072" w:rsidRPr="00534287" w14:paraId="65CE172E" w14:textId="77777777" w:rsidTr="00CE3BAA">
        <w:trPr>
          <w:trHeight w:val="315"/>
          <w:jc w:val="center"/>
        </w:trPr>
        <w:tc>
          <w:tcPr>
            <w:cnfStyle w:val="001000000000" w:firstRow="0" w:lastRow="0" w:firstColumn="1" w:lastColumn="0" w:oddVBand="0" w:evenVBand="0" w:oddHBand="0" w:evenHBand="0" w:firstRowFirstColumn="0" w:firstRowLastColumn="0" w:lastRowFirstColumn="0" w:lastRowLastColumn="0"/>
            <w:tcW w:w="1361" w:type="dxa"/>
            <w:tcBorders>
              <w:bottom w:val="single" w:sz="18" w:space="0" w:color="000000"/>
            </w:tcBorders>
          </w:tcPr>
          <w:p w14:paraId="22C46A0C" w14:textId="77777777" w:rsidR="00571072" w:rsidRPr="00534287" w:rsidRDefault="00571072" w:rsidP="00571072">
            <w:pPr>
              <w:spacing w:after="0" w:line="240" w:lineRule="auto"/>
              <w:rPr>
                <w:sz w:val="24"/>
                <w:szCs w:val="24"/>
              </w:rPr>
            </w:pPr>
            <w:proofErr w:type="spellStart"/>
            <w:r w:rsidRPr="00534287">
              <w:rPr>
                <w:b w:val="0"/>
                <w:sz w:val="24"/>
                <w:szCs w:val="24"/>
              </w:rPr>
              <w:t>SES.fMPDj</w:t>
            </w:r>
            <w:proofErr w:type="spellEnd"/>
          </w:p>
        </w:tc>
        <w:tc>
          <w:tcPr>
            <w:tcW w:w="1174" w:type="dxa"/>
            <w:tcBorders>
              <w:bottom w:val="single" w:sz="18" w:space="0" w:color="000000"/>
            </w:tcBorders>
            <w:vAlign w:val="bottom"/>
          </w:tcPr>
          <w:p w14:paraId="6425049C" w14:textId="55DE5B3A"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0.047</w:t>
            </w:r>
          </w:p>
        </w:tc>
        <w:tc>
          <w:tcPr>
            <w:tcW w:w="1166" w:type="dxa"/>
            <w:tcBorders>
              <w:bottom w:val="single" w:sz="18" w:space="0" w:color="000000"/>
            </w:tcBorders>
            <w:vAlign w:val="bottom"/>
          </w:tcPr>
          <w:p w14:paraId="7B2EB2A1" w14:textId="1DCD769F"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-0.053</w:t>
            </w:r>
          </w:p>
        </w:tc>
        <w:tc>
          <w:tcPr>
            <w:tcW w:w="960" w:type="dxa"/>
            <w:tcBorders>
              <w:bottom w:val="single" w:sz="18" w:space="0" w:color="000000"/>
            </w:tcBorders>
            <w:vAlign w:val="bottom"/>
          </w:tcPr>
          <w:p w14:paraId="4987C226" w14:textId="06166CD7"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0.110</w:t>
            </w:r>
          </w:p>
        </w:tc>
        <w:tc>
          <w:tcPr>
            <w:tcW w:w="1000" w:type="dxa"/>
            <w:tcBorders>
              <w:bottom w:val="single" w:sz="18" w:space="0" w:color="000000"/>
            </w:tcBorders>
            <w:vAlign w:val="bottom"/>
          </w:tcPr>
          <w:p w14:paraId="783008CA" w14:textId="10F7B66C" w:rsidR="00571072" w:rsidRPr="00534287" w:rsidRDefault="00571072" w:rsidP="00571072">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cs="Calibri"/>
                <w:color w:val="000000"/>
              </w:rPr>
              <w:t>0.36</w:t>
            </w:r>
          </w:p>
        </w:tc>
      </w:tr>
    </w:tbl>
    <w:p w14:paraId="2E5C2BD5" w14:textId="77777777" w:rsidR="00ED10C1" w:rsidRPr="00534287" w:rsidRDefault="00207E02">
      <w:pPr>
        <w:spacing w:line="480" w:lineRule="auto"/>
        <w:rPr>
          <w:rFonts w:ascii="Times New Roman" w:hAnsi="Times New Roman"/>
          <w:sz w:val="24"/>
          <w:szCs w:val="24"/>
        </w:rPr>
      </w:pPr>
      <w:r w:rsidRPr="00534287">
        <w:rPr>
          <w:rFonts w:ascii="Times New Roman" w:hAnsi="Times New Roman"/>
          <w:sz w:val="24"/>
          <w:szCs w:val="24"/>
        </w:rPr>
        <w:t xml:space="preserve">Observed: observed values; Expect: expect values; </w:t>
      </w:r>
      <w:proofErr w:type="spellStart"/>
      <w:r w:rsidRPr="00534287">
        <w:rPr>
          <w:rFonts w:ascii="Times New Roman" w:hAnsi="Times New Roman"/>
          <w:sz w:val="24"/>
          <w:szCs w:val="24"/>
        </w:rPr>
        <w:t>sd</w:t>
      </w:r>
      <w:proofErr w:type="spellEnd"/>
      <w:r w:rsidRPr="00534287">
        <w:rPr>
          <w:rFonts w:ascii="Times New Roman" w:hAnsi="Times New Roman"/>
          <w:sz w:val="24"/>
          <w:szCs w:val="24"/>
        </w:rPr>
        <w:t>: standard deviation; P: p-value (significative &lt;0.05)</w:t>
      </w:r>
    </w:p>
    <w:p w14:paraId="210A6857" w14:textId="77777777" w:rsidR="00ED10C1" w:rsidRPr="00534287" w:rsidRDefault="00ED10C1">
      <w:pPr>
        <w:spacing w:line="480" w:lineRule="auto"/>
        <w:rPr>
          <w:rFonts w:ascii="Times New Roman" w:hAnsi="Times New Roman"/>
          <w:b/>
          <w:sz w:val="24"/>
          <w:szCs w:val="24"/>
        </w:rPr>
      </w:pPr>
    </w:p>
    <w:p w14:paraId="731DFE14" w14:textId="77777777" w:rsidR="00ED10C1" w:rsidRPr="00534287" w:rsidRDefault="00ED10C1"/>
    <w:p w14:paraId="60A93D4D" w14:textId="75CF6246" w:rsidR="00ED10C1" w:rsidRPr="00534287" w:rsidRDefault="00464136">
      <w:pPr>
        <w:spacing w:after="0" w:line="240" w:lineRule="auto"/>
        <w:rPr>
          <w:rFonts w:ascii="Times New Roman" w:hAnsi="Times New Roman"/>
          <w:b/>
          <w:sz w:val="20"/>
          <w:szCs w:val="20"/>
        </w:rPr>
      </w:pPr>
      <w:r>
        <w:rPr>
          <w:noProof/>
        </w:rPr>
        <w:drawing>
          <wp:inline distT="0" distB="0" distL="0" distR="0" wp14:anchorId="07E44442" wp14:editId="39900BA8">
            <wp:extent cx="5693410" cy="413639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3410" cy="4136390"/>
                    </a:xfrm>
                    <a:prstGeom prst="rect">
                      <a:avLst/>
                    </a:prstGeom>
                    <a:noFill/>
                    <a:ln>
                      <a:noFill/>
                    </a:ln>
                  </pic:spPr>
                </pic:pic>
              </a:graphicData>
            </a:graphic>
          </wp:inline>
        </w:drawing>
      </w:r>
    </w:p>
    <w:p w14:paraId="57A18C83" w14:textId="77777777" w:rsidR="00ED10C1" w:rsidRPr="00534287" w:rsidRDefault="00ED10C1">
      <w:pPr>
        <w:spacing w:after="0" w:line="240" w:lineRule="auto"/>
        <w:rPr>
          <w:rFonts w:ascii="Times New Roman" w:hAnsi="Times New Roman"/>
          <w:b/>
          <w:sz w:val="20"/>
          <w:szCs w:val="20"/>
        </w:rPr>
      </w:pPr>
    </w:p>
    <w:p w14:paraId="6B9859C0" w14:textId="387C5B44" w:rsidR="00ED10C1" w:rsidRPr="00534287" w:rsidRDefault="00207E02">
      <w:pPr>
        <w:spacing w:line="480" w:lineRule="auto"/>
        <w:jc w:val="both"/>
        <w:rPr>
          <w:rFonts w:ascii="Times New Roman" w:hAnsi="Times New Roman"/>
          <w:sz w:val="24"/>
          <w:szCs w:val="24"/>
        </w:rPr>
      </w:pPr>
      <w:r w:rsidRPr="00534287">
        <w:rPr>
          <w:rFonts w:ascii="Times New Roman" w:hAnsi="Times New Roman"/>
          <w:b/>
          <w:sz w:val="24"/>
          <w:szCs w:val="24"/>
        </w:rPr>
        <w:t>FIGURE S1.</w:t>
      </w:r>
      <w:r w:rsidRPr="00534287">
        <w:rPr>
          <w:rFonts w:ascii="Times New Roman" w:hAnsi="Times New Roman"/>
          <w:sz w:val="24"/>
          <w:szCs w:val="24"/>
        </w:rPr>
        <w:t xml:space="preserve"> Spearman correlations between all diversity metrics evaluated for adult tree assemblage in Atlantic forest remnants, Brazil. The lower half of the matrix shows correlation scores, represented in a red (positive) to blue (negative) scale. </w:t>
      </w:r>
      <w:r w:rsidR="000D3015" w:rsidRPr="00534287">
        <w:rPr>
          <w:rFonts w:ascii="Times New Roman" w:hAnsi="Times New Roman"/>
          <w:sz w:val="24"/>
          <w:szCs w:val="24"/>
        </w:rPr>
        <w:t xml:space="preserve">We considered correlated variables that showed values of </w:t>
      </w:r>
      <w:proofErr w:type="spellStart"/>
      <w:r w:rsidR="000D3015" w:rsidRPr="00534287">
        <w:rPr>
          <w:rFonts w:ascii="Times New Roman" w:hAnsi="Times New Roman"/>
          <w:sz w:val="24"/>
          <w:szCs w:val="24"/>
        </w:rPr>
        <w:t>rs</w:t>
      </w:r>
      <w:proofErr w:type="spellEnd"/>
      <w:r w:rsidR="000D3015" w:rsidRPr="00534287">
        <w:rPr>
          <w:rFonts w:ascii="Times New Roman" w:hAnsi="Times New Roman"/>
          <w:sz w:val="24"/>
          <w:szCs w:val="24"/>
        </w:rPr>
        <w:t xml:space="preserve"> ≥ 0.7. </w:t>
      </w:r>
      <w:proofErr w:type="spellStart"/>
      <w:r w:rsidRPr="00534287">
        <w:rPr>
          <w:rFonts w:ascii="Times New Roman" w:hAnsi="Times New Roman"/>
          <w:sz w:val="24"/>
          <w:szCs w:val="24"/>
        </w:rPr>
        <w:t>SRa</w:t>
      </w:r>
      <w:proofErr w:type="spellEnd"/>
      <w:r w:rsidRPr="00534287">
        <w:rPr>
          <w:rFonts w:ascii="Times New Roman" w:hAnsi="Times New Roman"/>
          <w:sz w:val="24"/>
          <w:szCs w:val="24"/>
        </w:rPr>
        <w:t xml:space="preserve"> – adult species richness, </w:t>
      </w:r>
      <w:proofErr w:type="spellStart"/>
      <w:r w:rsidRPr="00534287">
        <w:rPr>
          <w:rFonts w:ascii="Times New Roman" w:hAnsi="Times New Roman"/>
          <w:sz w:val="24"/>
          <w:szCs w:val="24"/>
        </w:rPr>
        <w:t>PDa</w:t>
      </w:r>
      <w:proofErr w:type="spellEnd"/>
      <w:r w:rsidRPr="00534287">
        <w:rPr>
          <w:rFonts w:ascii="Times New Roman" w:hAnsi="Times New Roman"/>
          <w:sz w:val="24"/>
          <w:szCs w:val="24"/>
        </w:rPr>
        <w:t xml:space="preserve"> = Adult phylogenetic diversity, </w:t>
      </w:r>
      <w:proofErr w:type="spellStart"/>
      <w:r w:rsidRPr="00534287">
        <w:rPr>
          <w:rFonts w:ascii="Times New Roman" w:hAnsi="Times New Roman"/>
          <w:sz w:val="24"/>
          <w:szCs w:val="24"/>
        </w:rPr>
        <w:t>FDa</w:t>
      </w:r>
      <w:proofErr w:type="spellEnd"/>
      <w:r w:rsidRPr="00534287">
        <w:rPr>
          <w:rFonts w:ascii="Times New Roman" w:hAnsi="Times New Roman"/>
          <w:sz w:val="24"/>
          <w:szCs w:val="24"/>
        </w:rPr>
        <w:t xml:space="preserve"> = adult functional diversity, </w:t>
      </w:r>
      <w:proofErr w:type="spellStart"/>
      <w:r w:rsidR="00571072">
        <w:rPr>
          <w:rFonts w:ascii="Times New Roman" w:hAnsi="Times New Roman"/>
          <w:sz w:val="24"/>
          <w:szCs w:val="24"/>
        </w:rPr>
        <w:t>SES</w:t>
      </w:r>
      <w:r w:rsidRPr="00534287">
        <w:rPr>
          <w:rFonts w:ascii="Times New Roman" w:hAnsi="Times New Roman"/>
          <w:sz w:val="24"/>
          <w:szCs w:val="24"/>
        </w:rPr>
        <w:t>.PDa</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adult phylogenetic diversity, </w:t>
      </w:r>
      <w:proofErr w:type="spellStart"/>
      <w:r w:rsidR="00571072">
        <w:rPr>
          <w:rFonts w:ascii="Times New Roman" w:hAnsi="Times New Roman"/>
          <w:sz w:val="24"/>
          <w:szCs w:val="24"/>
        </w:rPr>
        <w:t>SES</w:t>
      </w:r>
      <w:r w:rsidRPr="00534287">
        <w:rPr>
          <w:rFonts w:ascii="Times New Roman" w:hAnsi="Times New Roman"/>
          <w:sz w:val="24"/>
          <w:szCs w:val="24"/>
        </w:rPr>
        <w:t>.FDa</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adult functional diversity,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 adult phylogenetic mean pairwise distance, </w:t>
      </w:r>
      <w:proofErr w:type="spellStart"/>
      <w:r w:rsidRPr="00534287">
        <w:rPr>
          <w:rFonts w:ascii="Times New Roman" w:hAnsi="Times New Roman"/>
          <w:sz w:val="24"/>
          <w:szCs w:val="24"/>
        </w:rPr>
        <w:t>fMPDa</w:t>
      </w:r>
      <w:proofErr w:type="spellEnd"/>
      <w:r w:rsidRPr="00534287">
        <w:rPr>
          <w:rFonts w:ascii="Times New Roman" w:hAnsi="Times New Roman"/>
          <w:sz w:val="24"/>
          <w:szCs w:val="24"/>
        </w:rPr>
        <w:t xml:space="preserve"> = adult functional mean pairwise distance, </w:t>
      </w:r>
      <w:r w:rsidR="00571072">
        <w:rPr>
          <w:rFonts w:ascii="Times New Roman" w:hAnsi="Times New Roman"/>
          <w:sz w:val="24"/>
          <w:szCs w:val="24"/>
        </w:rPr>
        <w:t>SES</w:t>
      </w:r>
      <w:r w:rsidRPr="00534287">
        <w:rPr>
          <w:rFonts w:ascii="Times New Roman" w:hAnsi="Times New Roman"/>
          <w:sz w:val="24"/>
          <w:szCs w:val="24"/>
        </w:rPr>
        <w:t xml:space="preserve">. </w:t>
      </w:r>
      <w:proofErr w:type="spellStart"/>
      <w:r w:rsidRPr="00534287">
        <w:rPr>
          <w:rFonts w:ascii="Times New Roman" w:hAnsi="Times New Roman"/>
          <w:sz w:val="24"/>
          <w:szCs w:val="24"/>
        </w:rPr>
        <w:t>pMPDa</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adult phylogenetic mean pairwise distance and </w:t>
      </w:r>
      <w:proofErr w:type="spellStart"/>
      <w:r w:rsidR="00571072">
        <w:rPr>
          <w:rFonts w:ascii="Times New Roman" w:hAnsi="Times New Roman"/>
          <w:sz w:val="24"/>
          <w:szCs w:val="24"/>
        </w:rPr>
        <w:t>SES</w:t>
      </w:r>
      <w:r w:rsidRPr="00534287">
        <w:rPr>
          <w:rFonts w:ascii="Times New Roman" w:hAnsi="Times New Roman"/>
          <w:sz w:val="24"/>
          <w:szCs w:val="24"/>
        </w:rPr>
        <w:t>.fMPDa</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adult functional mean pairwise distance.</w:t>
      </w:r>
    </w:p>
    <w:p w14:paraId="4EB804A0" w14:textId="77777777" w:rsidR="00ED10C1" w:rsidRPr="00534287" w:rsidRDefault="00ED10C1">
      <w:pPr>
        <w:spacing w:after="0" w:line="240" w:lineRule="auto"/>
        <w:rPr>
          <w:rFonts w:ascii="Times New Roman" w:hAnsi="Times New Roman"/>
          <w:b/>
          <w:sz w:val="20"/>
          <w:szCs w:val="20"/>
        </w:rPr>
      </w:pPr>
    </w:p>
    <w:p w14:paraId="04963AEE" w14:textId="77777777" w:rsidR="00ED10C1" w:rsidRPr="00534287" w:rsidRDefault="00ED10C1">
      <w:pPr>
        <w:spacing w:after="0" w:line="240" w:lineRule="auto"/>
        <w:rPr>
          <w:rFonts w:ascii="Times New Roman" w:hAnsi="Times New Roman"/>
          <w:b/>
          <w:sz w:val="20"/>
          <w:szCs w:val="20"/>
        </w:rPr>
      </w:pPr>
    </w:p>
    <w:p w14:paraId="125F76E8" w14:textId="77777777" w:rsidR="00ED10C1" w:rsidRPr="00534287" w:rsidRDefault="00ED10C1">
      <w:pPr>
        <w:spacing w:after="0" w:line="240" w:lineRule="auto"/>
        <w:rPr>
          <w:rFonts w:ascii="Times New Roman" w:hAnsi="Times New Roman"/>
          <w:b/>
          <w:sz w:val="20"/>
          <w:szCs w:val="20"/>
        </w:rPr>
      </w:pPr>
    </w:p>
    <w:p w14:paraId="73616FD4" w14:textId="77777777" w:rsidR="00ED10C1" w:rsidRPr="00534287" w:rsidRDefault="00ED10C1">
      <w:pPr>
        <w:spacing w:after="0" w:line="240" w:lineRule="auto"/>
        <w:rPr>
          <w:rFonts w:ascii="Times New Roman" w:hAnsi="Times New Roman"/>
          <w:b/>
          <w:sz w:val="20"/>
          <w:szCs w:val="20"/>
        </w:rPr>
      </w:pPr>
    </w:p>
    <w:p w14:paraId="7C0C1824" w14:textId="1996FC87" w:rsidR="00ED10C1" w:rsidRPr="00534287" w:rsidRDefault="00464136">
      <w:pPr>
        <w:spacing w:after="0" w:line="240" w:lineRule="auto"/>
        <w:rPr>
          <w:rFonts w:ascii="Times New Roman" w:hAnsi="Times New Roman"/>
          <w:b/>
          <w:sz w:val="20"/>
          <w:szCs w:val="20"/>
        </w:rPr>
      </w:pPr>
      <w:r>
        <w:rPr>
          <w:noProof/>
        </w:rPr>
        <w:drawing>
          <wp:inline distT="0" distB="0" distL="0" distR="0" wp14:anchorId="4F180DE5" wp14:editId="54A6728F">
            <wp:extent cx="5693410" cy="3787140"/>
            <wp:effectExtent l="0" t="0" r="254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3787140"/>
                    </a:xfrm>
                    <a:prstGeom prst="rect">
                      <a:avLst/>
                    </a:prstGeom>
                    <a:noFill/>
                    <a:ln>
                      <a:noFill/>
                    </a:ln>
                  </pic:spPr>
                </pic:pic>
              </a:graphicData>
            </a:graphic>
          </wp:inline>
        </w:drawing>
      </w:r>
    </w:p>
    <w:p w14:paraId="77070E4B" w14:textId="77777777" w:rsidR="00ED10C1" w:rsidRPr="00534287" w:rsidRDefault="00ED10C1">
      <w:pPr>
        <w:rPr>
          <w:rFonts w:ascii="Times New Roman" w:hAnsi="Times New Roman"/>
          <w:sz w:val="20"/>
          <w:szCs w:val="20"/>
        </w:rPr>
      </w:pPr>
    </w:p>
    <w:p w14:paraId="01C2F23C" w14:textId="44EB73E1" w:rsidR="00FB7205" w:rsidRPr="00534287" w:rsidRDefault="00207E02">
      <w:pPr>
        <w:spacing w:line="480" w:lineRule="auto"/>
        <w:jc w:val="both"/>
        <w:rPr>
          <w:rFonts w:ascii="Times New Roman" w:hAnsi="Times New Roman"/>
          <w:sz w:val="24"/>
          <w:szCs w:val="24"/>
        </w:rPr>
      </w:pPr>
      <w:r w:rsidRPr="00534287">
        <w:rPr>
          <w:rFonts w:ascii="Times New Roman" w:hAnsi="Times New Roman"/>
          <w:b/>
          <w:sz w:val="24"/>
          <w:szCs w:val="24"/>
        </w:rPr>
        <w:t>FIGURE S2.</w:t>
      </w:r>
      <w:r w:rsidRPr="00534287">
        <w:rPr>
          <w:rFonts w:ascii="Times New Roman" w:hAnsi="Times New Roman"/>
          <w:sz w:val="24"/>
          <w:szCs w:val="24"/>
        </w:rPr>
        <w:t xml:space="preserve"> Spearman correlations between all diversity metrics evaluated for juvenile assemblage in Atlantic forest remnants, Brazil. The lower half of the matrix shows correlation scores, represented in a red (positive) to blue (negative) scale. </w:t>
      </w:r>
      <w:r w:rsidR="000D3015" w:rsidRPr="00534287">
        <w:rPr>
          <w:rFonts w:ascii="Times New Roman" w:hAnsi="Times New Roman"/>
          <w:sz w:val="24"/>
          <w:szCs w:val="24"/>
        </w:rPr>
        <w:t xml:space="preserve">We considered correlated variables that showed values of </w:t>
      </w:r>
      <w:proofErr w:type="spellStart"/>
      <w:r w:rsidR="000D3015" w:rsidRPr="00534287">
        <w:rPr>
          <w:rFonts w:ascii="Times New Roman" w:hAnsi="Times New Roman"/>
          <w:sz w:val="24"/>
          <w:szCs w:val="24"/>
        </w:rPr>
        <w:t>rs</w:t>
      </w:r>
      <w:proofErr w:type="spellEnd"/>
      <w:r w:rsidR="000D3015" w:rsidRPr="00534287">
        <w:rPr>
          <w:rFonts w:ascii="Times New Roman" w:hAnsi="Times New Roman"/>
          <w:sz w:val="24"/>
          <w:szCs w:val="24"/>
        </w:rPr>
        <w:t xml:space="preserve"> ≥ 0.7. </w:t>
      </w:r>
      <w:proofErr w:type="spellStart"/>
      <w:r w:rsidRPr="00534287">
        <w:rPr>
          <w:rFonts w:ascii="Times New Roman" w:hAnsi="Times New Roman"/>
          <w:sz w:val="24"/>
          <w:szCs w:val="24"/>
        </w:rPr>
        <w:t>SRj</w:t>
      </w:r>
      <w:proofErr w:type="spellEnd"/>
      <w:r w:rsidRPr="00534287">
        <w:rPr>
          <w:rFonts w:ascii="Times New Roman" w:hAnsi="Times New Roman"/>
          <w:sz w:val="24"/>
          <w:szCs w:val="24"/>
        </w:rPr>
        <w:t xml:space="preserve"> – juvenile species richness, </w:t>
      </w:r>
      <w:proofErr w:type="spellStart"/>
      <w:r w:rsidRPr="00534287">
        <w:rPr>
          <w:rFonts w:ascii="Times New Roman" w:hAnsi="Times New Roman"/>
          <w:sz w:val="24"/>
          <w:szCs w:val="24"/>
        </w:rPr>
        <w:t>PDj</w:t>
      </w:r>
      <w:proofErr w:type="spellEnd"/>
      <w:r w:rsidRPr="00534287">
        <w:rPr>
          <w:rFonts w:ascii="Times New Roman" w:hAnsi="Times New Roman"/>
          <w:sz w:val="24"/>
          <w:szCs w:val="24"/>
        </w:rPr>
        <w:t xml:space="preserve"> = juvenile phylogenetic diversity, </w:t>
      </w:r>
      <w:proofErr w:type="spellStart"/>
      <w:r w:rsidRPr="00534287">
        <w:rPr>
          <w:rFonts w:ascii="Times New Roman" w:hAnsi="Times New Roman"/>
          <w:sz w:val="24"/>
          <w:szCs w:val="24"/>
        </w:rPr>
        <w:t>FDj</w:t>
      </w:r>
      <w:proofErr w:type="spellEnd"/>
      <w:r w:rsidRPr="00534287">
        <w:rPr>
          <w:rFonts w:ascii="Times New Roman" w:hAnsi="Times New Roman"/>
          <w:sz w:val="24"/>
          <w:szCs w:val="24"/>
        </w:rPr>
        <w:t xml:space="preserve"> = juvenile functional diversity, </w:t>
      </w:r>
      <w:proofErr w:type="spellStart"/>
      <w:r w:rsidR="00571072">
        <w:rPr>
          <w:rFonts w:ascii="Times New Roman" w:hAnsi="Times New Roman"/>
          <w:sz w:val="24"/>
          <w:szCs w:val="24"/>
        </w:rPr>
        <w:t>SES</w:t>
      </w:r>
      <w:r w:rsidRPr="00534287">
        <w:rPr>
          <w:rFonts w:ascii="Times New Roman" w:hAnsi="Times New Roman"/>
          <w:sz w:val="24"/>
          <w:szCs w:val="24"/>
        </w:rPr>
        <w:t>.PDj</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juvenile phylogenetic diversity, </w:t>
      </w:r>
      <w:proofErr w:type="spellStart"/>
      <w:r w:rsidR="00571072">
        <w:rPr>
          <w:rFonts w:ascii="Times New Roman" w:hAnsi="Times New Roman"/>
          <w:sz w:val="24"/>
          <w:szCs w:val="24"/>
        </w:rPr>
        <w:t>SES</w:t>
      </w:r>
      <w:r w:rsidRPr="00534287">
        <w:rPr>
          <w:rFonts w:ascii="Times New Roman" w:hAnsi="Times New Roman"/>
          <w:sz w:val="24"/>
          <w:szCs w:val="24"/>
        </w:rPr>
        <w:t>.FDj</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juvenile functional diversity, </w:t>
      </w:r>
      <w:proofErr w:type="spellStart"/>
      <w:r w:rsidRPr="00534287">
        <w:rPr>
          <w:rFonts w:ascii="Times New Roman" w:hAnsi="Times New Roman"/>
          <w:sz w:val="24"/>
          <w:szCs w:val="24"/>
        </w:rPr>
        <w:t>pMPDj</w:t>
      </w:r>
      <w:proofErr w:type="spellEnd"/>
      <w:r w:rsidRPr="00534287">
        <w:rPr>
          <w:rFonts w:ascii="Times New Roman" w:hAnsi="Times New Roman"/>
          <w:sz w:val="24"/>
          <w:szCs w:val="24"/>
        </w:rPr>
        <w:t xml:space="preserve"> = juvenile phylogenetic mean pairwise distance, </w:t>
      </w:r>
      <w:proofErr w:type="spellStart"/>
      <w:r w:rsidRPr="00534287">
        <w:rPr>
          <w:rFonts w:ascii="Times New Roman" w:hAnsi="Times New Roman"/>
          <w:sz w:val="24"/>
          <w:szCs w:val="24"/>
        </w:rPr>
        <w:t>fMPDj</w:t>
      </w:r>
      <w:proofErr w:type="spellEnd"/>
      <w:r w:rsidRPr="00534287">
        <w:rPr>
          <w:rFonts w:ascii="Times New Roman" w:hAnsi="Times New Roman"/>
          <w:sz w:val="24"/>
          <w:szCs w:val="24"/>
        </w:rPr>
        <w:t xml:space="preserve"> = juvenile functional mean pairwise distance, </w:t>
      </w:r>
      <w:proofErr w:type="spellStart"/>
      <w:r w:rsidR="00571072">
        <w:rPr>
          <w:rFonts w:ascii="Times New Roman" w:hAnsi="Times New Roman"/>
          <w:sz w:val="24"/>
          <w:szCs w:val="24"/>
        </w:rPr>
        <w:t>SES</w:t>
      </w:r>
      <w:r w:rsidRPr="00534287">
        <w:rPr>
          <w:rFonts w:ascii="Times New Roman" w:hAnsi="Times New Roman"/>
          <w:sz w:val="24"/>
          <w:szCs w:val="24"/>
        </w:rPr>
        <w:t>.pMPDj</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juvenile phylogenetic mean pairwise distance and </w:t>
      </w:r>
      <w:proofErr w:type="spellStart"/>
      <w:r w:rsidR="00571072">
        <w:rPr>
          <w:rFonts w:ascii="Times New Roman" w:hAnsi="Times New Roman"/>
          <w:sz w:val="24"/>
          <w:szCs w:val="24"/>
        </w:rPr>
        <w:t>SES</w:t>
      </w:r>
      <w:r w:rsidRPr="00534287">
        <w:rPr>
          <w:rFonts w:ascii="Times New Roman" w:hAnsi="Times New Roman"/>
          <w:sz w:val="24"/>
          <w:szCs w:val="24"/>
        </w:rPr>
        <w:t>.fMPDj</w:t>
      </w:r>
      <w:proofErr w:type="spellEnd"/>
      <w:r w:rsidRPr="00534287">
        <w:rPr>
          <w:rFonts w:ascii="Times New Roman" w:hAnsi="Times New Roman"/>
          <w:sz w:val="24"/>
          <w:szCs w:val="24"/>
        </w:rPr>
        <w:t xml:space="preserve"> = </w:t>
      </w:r>
      <w:r w:rsidR="00571072">
        <w:rPr>
          <w:rFonts w:ascii="Times New Roman" w:hAnsi="Times New Roman"/>
          <w:sz w:val="24"/>
          <w:szCs w:val="24"/>
        </w:rPr>
        <w:t>SES</w:t>
      </w:r>
      <w:r w:rsidRPr="00534287">
        <w:rPr>
          <w:rFonts w:ascii="Times New Roman" w:hAnsi="Times New Roman"/>
          <w:sz w:val="24"/>
          <w:szCs w:val="24"/>
        </w:rPr>
        <w:t xml:space="preserve"> juvenile functional mean pairwise distance.</w:t>
      </w:r>
    </w:p>
    <w:sectPr w:rsidR="00FB7205" w:rsidRPr="00534287">
      <w:footerReference w:type="even" r:id="rId9"/>
      <w:footerReference w:type="default" r:id="rId10"/>
      <w:pgSz w:w="11900" w:h="16840"/>
      <w:pgMar w:top="1440" w:right="1800" w:bottom="144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3A4E4" w14:textId="77777777" w:rsidR="00D246C8" w:rsidRDefault="00D246C8">
      <w:pPr>
        <w:spacing w:after="0" w:line="240" w:lineRule="auto"/>
      </w:pPr>
      <w:r>
        <w:separator/>
      </w:r>
    </w:p>
  </w:endnote>
  <w:endnote w:type="continuationSeparator" w:id="0">
    <w:p w14:paraId="324A20E3" w14:textId="77777777" w:rsidR="00D246C8" w:rsidRDefault="00D24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CCFD" w14:textId="77777777" w:rsidR="00ED10C1" w:rsidRDefault="00207E02">
    <w:pPr>
      <w:pBdr>
        <w:top w:val="nil"/>
        <w:left w:val="nil"/>
        <w:bottom w:val="nil"/>
        <w:right w:val="nil"/>
        <w:between w:val="nil"/>
      </w:pBdr>
      <w:tabs>
        <w:tab w:val="center" w:pos="4320"/>
        <w:tab w:val="right" w:pos="8640"/>
      </w:tabs>
      <w:spacing w:after="0" w:line="240" w:lineRule="auto"/>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end"/>
    </w:r>
  </w:p>
  <w:p w14:paraId="3518B99D" w14:textId="77777777" w:rsidR="00ED10C1" w:rsidRDefault="00ED10C1">
    <w:pPr>
      <w:pBdr>
        <w:top w:val="nil"/>
        <w:left w:val="nil"/>
        <w:bottom w:val="nil"/>
        <w:right w:val="nil"/>
        <w:between w:val="nil"/>
      </w:pBdr>
      <w:tabs>
        <w:tab w:val="center" w:pos="4320"/>
        <w:tab w:val="right" w:pos="8640"/>
      </w:tabs>
      <w:spacing w:after="0" w:line="240" w:lineRule="auto"/>
      <w:ind w:right="360"/>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7047" w14:textId="77777777" w:rsidR="00ED10C1" w:rsidRDefault="00207E02">
    <w:pPr>
      <w:pBdr>
        <w:top w:val="nil"/>
        <w:left w:val="nil"/>
        <w:bottom w:val="nil"/>
        <w:right w:val="nil"/>
        <w:between w:val="nil"/>
      </w:pBdr>
      <w:tabs>
        <w:tab w:val="center" w:pos="4320"/>
        <w:tab w:val="right" w:pos="8640"/>
      </w:tabs>
      <w:spacing w:after="0" w:line="240" w:lineRule="auto"/>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C40E99">
      <w:rPr>
        <w:rFonts w:eastAsia="Calibri" w:cs="Calibri"/>
        <w:noProof/>
        <w:color w:val="000000"/>
      </w:rPr>
      <w:t>10</w:t>
    </w:r>
    <w:r>
      <w:rPr>
        <w:rFonts w:eastAsia="Calibri" w:cs="Calibri"/>
        <w:color w:val="000000"/>
      </w:rPr>
      <w:fldChar w:fldCharType="end"/>
    </w:r>
  </w:p>
  <w:p w14:paraId="2AFC2325" w14:textId="77777777" w:rsidR="00ED10C1" w:rsidRDefault="00ED10C1">
    <w:pPr>
      <w:pBdr>
        <w:top w:val="nil"/>
        <w:left w:val="nil"/>
        <w:bottom w:val="nil"/>
        <w:right w:val="nil"/>
        <w:between w:val="nil"/>
      </w:pBdr>
      <w:tabs>
        <w:tab w:val="center" w:pos="4320"/>
        <w:tab w:val="right" w:pos="8640"/>
      </w:tabs>
      <w:spacing w:after="0" w:line="240" w:lineRule="auto"/>
      <w:ind w:right="360"/>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F0AA" w14:textId="77777777" w:rsidR="00D246C8" w:rsidRDefault="00D246C8">
      <w:pPr>
        <w:spacing w:after="0" w:line="240" w:lineRule="auto"/>
      </w:pPr>
      <w:r>
        <w:separator/>
      </w:r>
    </w:p>
  </w:footnote>
  <w:footnote w:type="continuationSeparator" w:id="0">
    <w:p w14:paraId="06BB49BB" w14:textId="77777777" w:rsidR="00D246C8" w:rsidRDefault="00D246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C1"/>
    <w:rsid w:val="000022A8"/>
    <w:rsid w:val="000116A6"/>
    <w:rsid w:val="00082EFF"/>
    <w:rsid w:val="000C12CF"/>
    <w:rsid w:val="000D3015"/>
    <w:rsid w:val="00117C19"/>
    <w:rsid w:val="00207E02"/>
    <w:rsid w:val="0022380B"/>
    <w:rsid w:val="00261BB8"/>
    <w:rsid w:val="00287719"/>
    <w:rsid w:val="002F7983"/>
    <w:rsid w:val="00342230"/>
    <w:rsid w:val="00454893"/>
    <w:rsid w:val="00464136"/>
    <w:rsid w:val="004754C8"/>
    <w:rsid w:val="00534287"/>
    <w:rsid w:val="00566343"/>
    <w:rsid w:val="00571072"/>
    <w:rsid w:val="005E5BD9"/>
    <w:rsid w:val="00600111"/>
    <w:rsid w:val="00712F2D"/>
    <w:rsid w:val="0073171C"/>
    <w:rsid w:val="007E30AE"/>
    <w:rsid w:val="0084533E"/>
    <w:rsid w:val="009E5FF7"/>
    <w:rsid w:val="00B6312A"/>
    <w:rsid w:val="00BF16E3"/>
    <w:rsid w:val="00C40E99"/>
    <w:rsid w:val="00C546AD"/>
    <w:rsid w:val="00C67635"/>
    <w:rsid w:val="00CF6652"/>
    <w:rsid w:val="00D246C8"/>
    <w:rsid w:val="00E54A21"/>
    <w:rsid w:val="00ED10C1"/>
    <w:rsid w:val="00F96368"/>
    <w:rsid w:val="00FB72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DBF64C"/>
  <w15:docId w15:val="{4BFB6753-5737-4861-B053-BBE3C9C0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A92"/>
    <w:rPr>
      <w:rFonts w:eastAsia="Times New Roman" w:cs="Times New Roman"/>
      <w:lang w:eastAsia="pt-BR"/>
    </w:rPr>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before="480" w:after="120"/>
    </w:pPr>
    <w:rPr>
      <w:b/>
      <w:sz w:val="72"/>
      <w:szCs w:val="72"/>
    </w:rPr>
  </w:style>
  <w:style w:type="paragraph" w:styleId="NormalWeb">
    <w:name w:val="Normal (Web)"/>
    <w:basedOn w:val="Normal"/>
    <w:uiPriority w:val="99"/>
    <w:unhideWhenUsed/>
    <w:rsid w:val="008C3A92"/>
    <w:pPr>
      <w:spacing w:before="100" w:beforeAutospacing="1" w:after="100" w:afterAutospacing="1" w:line="240" w:lineRule="auto"/>
    </w:pPr>
    <w:rPr>
      <w:rFonts w:ascii="Times New Roman" w:hAnsi="Times New Roman"/>
      <w:sz w:val="24"/>
      <w:szCs w:val="24"/>
    </w:rPr>
  </w:style>
  <w:style w:type="paragraph" w:styleId="Rodap">
    <w:name w:val="footer"/>
    <w:basedOn w:val="Normal"/>
    <w:link w:val="RodapChar"/>
    <w:uiPriority w:val="99"/>
    <w:unhideWhenUsed/>
    <w:rsid w:val="008C3A92"/>
    <w:pPr>
      <w:tabs>
        <w:tab w:val="center" w:pos="4320"/>
        <w:tab w:val="right" w:pos="8640"/>
      </w:tabs>
      <w:spacing w:after="0" w:line="240" w:lineRule="auto"/>
    </w:pPr>
  </w:style>
  <w:style w:type="character" w:customStyle="1" w:styleId="RodapChar">
    <w:name w:val="Rodapé Char"/>
    <w:basedOn w:val="Fontepargpadro"/>
    <w:link w:val="Rodap"/>
    <w:uiPriority w:val="99"/>
    <w:rsid w:val="008C3A92"/>
    <w:rPr>
      <w:rFonts w:ascii="Calibri" w:eastAsia="Times New Roman" w:hAnsi="Calibri" w:cs="Times New Roman"/>
      <w:sz w:val="22"/>
      <w:szCs w:val="22"/>
      <w:lang w:eastAsia="pt-BR"/>
    </w:rPr>
  </w:style>
  <w:style w:type="character" w:styleId="Nmerodepgina">
    <w:name w:val="page number"/>
    <w:basedOn w:val="Fontepargpadro"/>
    <w:uiPriority w:val="99"/>
    <w:semiHidden/>
    <w:unhideWhenUsed/>
    <w:rsid w:val="008C3A92"/>
  </w:style>
  <w:style w:type="character" w:styleId="Nmerodelinha">
    <w:name w:val="line number"/>
    <w:basedOn w:val="Fontepargpadro"/>
    <w:uiPriority w:val="99"/>
    <w:semiHidden/>
    <w:unhideWhenUsed/>
    <w:rsid w:val="008C3A92"/>
  </w:style>
  <w:style w:type="paragraph" w:styleId="Textodebalo">
    <w:name w:val="Balloon Text"/>
    <w:basedOn w:val="Normal"/>
    <w:link w:val="TextodebaloChar"/>
    <w:uiPriority w:val="99"/>
    <w:semiHidden/>
    <w:unhideWhenUsed/>
    <w:rsid w:val="008C3A92"/>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C3A92"/>
    <w:rPr>
      <w:rFonts w:ascii="Lucida Grande" w:eastAsia="Times New Roman" w:hAnsi="Lucida Grande" w:cs="Lucida Grande"/>
      <w:sz w:val="18"/>
      <w:szCs w:val="18"/>
      <w:lang w:eastAsia="pt-BR"/>
    </w:rPr>
  </w:style>
  <w:style w:type="character" w:styleId="Refdecomentrio">
    <w:name w:val="annotation reference"/>
    <w:basedOn w:val="Fontepargpadro"/>
    <w:uiPriority w:val="99"/>
    <w:semiHidden/>
    <w:unhideWhenUsed/>
    <w:rsid w:val="00DE5E16"/>
    <w:rPr>
      <w:sz w:val="16"/>
      <w:szCs w:val="16"/>
    </w:rPr>
  </w:style>
  <w:style w:type="paragraph" w:styleId="Textodecomentrio">
    <w:name w:val="annotation text"/>
    <w:basedOn w:val="Normal"/>
    <w:link w:val="TextodecomentrioChar"/>
    <w:uiPriority w:val="99"/>
    <w:semiHidden/>
    <w:unhideWhenUsed/>
    <w:rsid w:val="00DE5E1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E5E16"/>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E5E16"/>
    <w:rPr>
      <w:b/>
      <w:bCs/>
    </w:rPr>
  </w:style>
  <w:style w:type="character" w:customStyle="1" w:styleId="AssuntodocomentrioChar">
    <w:name w:val="Assunto do comentário Char"/>
    <w:basedOn w:val="TextodecomentrioChar"/>
    <w:link w:val="Assuntodocomentrio"/>
    <w:uiPriority w:val="99"/>
    <w:semiHidden/>
    <w:rsid w:val="00DE5E16"/>
    <w:rPr>
      <w:rFonts w:ascii="Calibri" w:eastAsia="Times New Roman" w:hAnsi="Calibri" w:cs="Times New Roman"/>
      <w:b/>
      <w:bCs/>
      <w:sz w:val="20"/>
      <w:szCs w:val="20"/>
      <w:lang w:eastAsia="pt-BR"/>
    </w:rPr>
  </w:style>
  <w:style w:type="table" w:customStyle="1" w:styleId="SimplesTabela31">
    <w:name w:val="Simples Tabela 31"/>
    <w:basedOn w:val="Tabelanormal"/>
    <w:uiPriority w:val="43"/>
    <w:rsid w:val="0034273A"/>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o">
    <w:name w:val="Revision"/>
    <w:hidden/>
    <w:uiPriority w:val="99"/>
    <w:semiHidden/>
    <w:rsid w:val="00E8628E"/>
    <w:rPr>
      <w:rFonts w:eastAsia="Times New Roman" w:cs="Times New Roman"/>
      <w:lang w:eastAsia="pt-BR"/>
    </w:rPr>
  </w:style>
  <w:style w:type="table" w:customStyle="1" w:styleId="TabeladeGrade4-nfase51">
    <w:name w:val="Tabela de Grade 4 - Ênfase 51"/>
    <w:basedOn w:val="Tabelanormal"/>
    <w:uiPriority w:val="49"/>
    <w:rsid w:val="00C8188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deGrade5Escura1">
    <w:name w:val="Tabela de Grade 5 Escura1"/>
    <w:basedOn w:val="Tabelanormal"/>
    <w:uiPriority w:val="50"/>
    <w:rsid w:val="00C818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implesTabela32">
    <w:name w:val="Simples Tabela 32"/>
    <w:basedOn w:val="Tabelanormal"/>
    <w:uiPriority w:val="99"/>
    <w:rsid w:val="00C818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elanormal"/>
    <w:uiPriority w:val="99"/>
    <w:rsid w:val="00BF1E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tcPr>
      <w:shd w:val="clear" w:color="auto" w:fill="CCCCCC"/>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tcPr>
      <w:shd w:val="clear" w:color="auto" w:fill="CCCCCC"/>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elanormal"/>
    <w:tblPr>
      <w:tblStyleRowBandSize w:val="1"/>
      <w:tblStyleColBandSize w:val="1"/>
      <w:tblCellMar>
        <w:left w:w="115" w:type="dxa"/>
        <w:right w:w="115" w:type="dxa"/>
      </w:tblCellMar>
    </w:tblPr>
    <w:tcPr>
      <w:shd w:val="clear" w:color="auto" w:fill="CCCCCC"/>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elanormal"/>
    <w:tblPr>
      <w:tblStyleRowBandSize w:val="1"/>
      <w:tblStyleColBandSize w:val="1"/>
      <w:tblCellMar>
        <w:left w:w="70" w:type="dxa"/>
        <w:right w:w="70" w:type="dxa"/>
      </w:tblCellMar>
    </w:tblPr>
  </w:style>
  <w:style w:type="table" w:styleId="SimplesTabela1">
    <w:name w:val="Plain Table 1"/>
    <w:basedOn w:val="Tabelanormal"/>
    <w:uiPriority w:val="99"/>
    <w:rsid w:val="000116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6Colorida">
    <w:name w:val="Grid Table 6 Colorful"/>
    <w:basedOn w:val="Tabelanormal"/>
    <w:uiPriority w:val="51"/>
    <w:rsid w:val="000116A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39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qWy7gQO+heV0mliXWnZiU64Phg==">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1653</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Universidade Estadual de Santa Cruz - UESC</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Cazetta</dc:creator>
  <cp:lastModifiedBy>Larissa Rocha</cp:lastModifiedBy>
  <cp:revision>11</cp:revision>
  <dcterms:created xsi:type="dcterms:W3CDTF">2023-02-10T13:47:00Z</dcterms:created>
  <dcterms:modified xsi:type="dcterms:W3CDTF">2023-02-17T12:47:00Z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0d3d068c-a30d-33b1-9e0f-66062facab61</vt:lpwstr>
  </property>
  <property fmtid="{D5CDD505-2E9C-101B-9397-08002B2CF9AE}" pid="4" name="Mendeley Citation Style_1">
    <vt:lpwstr>http://www.zotero.org/styles/journal-of-applied-ecology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http://www.zotero.org/styles/journal-of-applied-ecology</vt:lpwstr>
  </property>
  <property fmtid="{D5CDD505-2E9C-101B-9397-08002B2CF9AE}" pid="20" name="Mendeley Recent Style Name 7_1">
    <vt:lpwstr>Journal of Applied Ecology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http://www.zotero.org/styles/oikos</vt:lpwstr>
  </property>
  <property fmtid="{D5CDD505-2E9C-101B-9397-08002B2CF9AE}" pid="24" name="Mendeley Recent Style Name 9_1">
    <vt:lpwstr>Oikos</vt:lpwstr>
  </property>
</Properties>
</file>