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C6CB" w14:textId="77777777" w:rsidR="00104EF1" w:rsidRDefault="00104EF1" w:rsidP="00104EF1">
      <w:pPr>
        <w:jc w:val="center"/>
        <w:rPr>
          <w:rFonts w:ascii="Arial" w:hAnsi="Arial" w:cs="Arial"/>
          <w:b/>
          <w:bCs/>
          <w:sz w:val="56"/>
          <w:szCs w:val="56"/>
          <w:lang w:val="en-US"/>
        </w:rPr>
      </w:pPr>
      <w:r w:rsidRPr="000A53A5">
        <w:rPr>
          <w:rFonts w:ascii="Arial" w:hAnsi="Arial" w:cs="Arial"/>
          <w:b/>
          <w:bCs/>
          <w:sz w:val="56"/>
          <w:szCs w:val="56"/>
          <w:lang w:val="en-US"/>
        </w:rPr>
        <w:t>Practice of Tracheostomy in Patients with Acute Respiratory Failure related to COVID–19 – insights from the PRoVENT–COVID study</w:t>
      </w:r>
    </w:p>
    <w:p w14:paraId="68681610" w14:textId="77777777" w:rsidR="00104EF1" w:rsidRPr="007461EF" w:rsidRDefault="00104EF1" w:rsidP="00104EF1">
      <w:pPr>
        <w:jc w:val="center"/>
        <w:rPr>
          <w:rFonts w:ascii="Arial" w:hAnsi="Arial" w:cs="Arial"/>
          <w:sz w:val="48"/>
          <w:szCs w:val="48"/>
          <w:lang w:val="en-US"/>
        </w:rPr>
      </w:pPr>
    </w:p>
    <w:p w14:paraId="7C23461D" w14:textId="07F0F8DB" w:rsidR="00336C4C" w:rsidRDefault="00104EF1" w:rsidP="00104EF1">
      <w:pPr>
        <w:jc w:val="center"/>
        <w:rPr>
          <w:rFonts w:ascii="Arial" w:hAnsi="Arial" w:cs="Arial"/>
          <w:sz w:val="48"/>
          <w:szCs w:val="48"/>
        </w:rPr>
      </w:pPr>
      <w:r>
        <w:rPr>
          <w:rFonts w:ascii="Arial" w:hAnsi="Arial" w:cs="Arial"/>
          <w:sz w:val="48"/>
          <w:szCs w:val="48"/>
        </w:rPr>
        <w:t>ONLINE SUPPLEMENT</w:t>
      </w:r>
    </w:p>
    <w:p w14:paraId="4287AE6B" w14:textId="77777777" w:rsidR="00336C4C" w:rsidRDefault="00336C4C">
      <w:pPr>
        <w:rPr>
          <w:rFonts w:ascii="Arial" w:hAnsi="Arial" w:cs="Arial"/>
          <w:sz w:val="48"/>
          <w:szCs w:val="48"/>
        </w:rPr>
      </w:pPr>
      <w:r>
        <w:rPr>
          <w:rFonts w:ascii="Arial" w:hAnsi="Arial" w:cs="Arial"/>
          <w:sz w:val="48"/>
          <w:szCs w:val="48"/>
        </w:rPr>
        <w:br w:type="page"/>
      </w:r>
    </w:p>
    <w:p w14:paraId="5C9FA18E" w14:textId="77777777" w:rsidR="00224909" w:rsidRDefault="00224909">
      <w:pPr>
        <w:rPr>
          <w:rFonts w:ascii="Arial" w:eastAsia="Arial" w:hAnsi="Arial" w:cs="Arial"/>
          <w:b/>
          <w:bCs/>
          <w:color w:val="111111"/>
          <w:sz w:val="24"/>
          <w:szCs w:val="24"/>
          <w:lang w:val="en-US"/>
        </w:rPr>
      </w:pPr>
      <w:r>
        <w:rPr>
          <w:rFonts w:ascii="Arial" w:eastAsia="Arial" w:hAnsi="Arial" w:cs="Arial"/>
          <w:b/>
          <w:bCs/>
          <w:color w:val="111111"/>
          <w:sz w:val="24"/>
          <w:szCs w:val="24"/>
          <w:lang w:val="en-US"/>
        </w:rPr>
        <w:lastRenderedPageBreak/>
        <w:t>eMethods</w:t>
      </w:r>
    </w:p>
    <w:p w14:paraId="41DB281E" w14:textId="634099D4" w:rsidR="00A946EC" w:rsidRDefault="00642AE5" w:rsidP="002354C2">
      <w:pPr>
        <w:spacing w:line="480" w:lineRule="auto"/>
        <w:jc w:val="both"/>
        <w:rPr>
          <w:rFonts w:ascii="Arial" w:eastAsia="Arial" w:hAnsi="Arial" w:cs="Arial"/>
          <w:sz w:val="24"/>
          <w:szCs w:val="24"/>
          <w:lang w:val="en-US" w:eastAsia="nl-NL"/>
        </w:rPr>
      </w:pPr>
      <w:r>
        <w:rPr>
          <w:rFonts w:ascii="Arial" w:eastAsia="Arial" w:hAnsi="Arial" w:cs="Arial"/>
          <w:bCs/>
          <w:color w:val="111111"/>
          <w:sz w:val="24"/>
          <w:szCs w:val="24"/>
          <w:lang w:val="en-US"/>
        </w:rPr>
        <w:t>The</w:t>
      </w:r>
      <w:r w:rsidR="003737D9" w:rsidRPr="003737D9">
        <w:rPr>
          <w:rFonts w:ascii="Arial" w:eastAsia="Arial" w:hAnsi="Arial" w:cs="Arial"/>
          <w:sz w:val="24"/>
          <w:szCs w:val="24"/>
          <w:lang w:val="en-US" w:eastAsia="nl-NL"/>
        </w:rPr>
        <w:t xml:space="preserve"> PRoVENT–COVID study</w:t>
      </w:r>
      <w:r>
        <w:rPr>
          <w:rFonts w:ascii="Arial" w:eastAsia="Arial" w:hAnsi="Arial" w:cs="Arial"/>
          <w:sz w:val="24"/>
          <w:szCs w:val="24"/>
          <w:lang w:val="en-US" w:eastAsia="nl-NL"/>
        </w:rPr>
        <w:t xml:space="preserve"> is an investigator</w:t>
      </w:r>
      <w:r w:rsidRPr="003737D9">
        <w:rPr>
          <w:rFonts w:ascii="Arial" w:eastAsia="Arial" w:hAnsi="Arial" w:cs="Arial"/>
          <w:sz w:val="24"/>
          <w:szCs w:val="24"/>
          <w:lang w:val="en-US" w:eastAsia="nl-NL"/>
        </w:rPr>
        <w:t>–</w:t>
      </w:r>
      <w:r>
        <w:rPr>
          <w:rFonts w:ascii="Arial" w:eastAsia="Arial" w:hAnsi="Arial" w:cs="Arial"/>
          <w:sz w:val="24"/>
          <w:szCs w:val="24"/>
          <w:lang w:val="en-US" w:eastAsia="nl-NL"/>
        </w:rPr>
        <w:t>initiated, national</w:t>
      </w:r>
      <w:r w:rsidR="00A946EC">
        <w:rPr>
          <w:rFonts w:ascii="Arial" w:eastAsia="Arial" w:hAnsi="Arial" w:cs="Arial"/>
          <w:sz w:val="24"/>
          <w:szCs w:val="24"/>
          <w:lang w:val="en-US" w:eastAsia="nl-NL"/>
        </w:rPr>
        <w:t xml:space="preserve">, multicenter, </w:t>
      </w:r>
      <w:r>
        <w:rPr>
          <w:rFonts w:ascii="Arial" w:eastAsia="Arial" w:hAnsi="Arial" w:cs="Arial"/>
          <w:sz w:val="24"/>
          <w:szCs w:val="24"/>
          <w:lang w:val="en-US" w:eastAsia="nl-NL"/>
        </w:rPr>
        <w:t xml:space="preserve">observational study </w:t>
      </w:r>
      <w:r w:rsidR="00C52EFD">
        <w:rPr>
          <w:rFonts w:ascii="Arial" w:eastAsia="Arial" w:hAnsi="Arial" w:cs="Arial"/>
          <w:sz w:val="24"/>
          <w:szCs w:val="24"/>
          <w:lang w:val="en-US" w:eastAsia="nl-NL"/>
        </w:rPr>
        <w:t xml:space="preserve">conducted in the Netherlands </w:t>
      </w:r>
      <w:r w:rsidR="00C52EFD">
        <w:rPr>
          <w:rFonts w:ascii="Arial" w:eastAsia="Arial" w:hAnsi="Arial" w:cs="Arial"/>
          <w:sz w:val="24"/>
          <w:szCs w:val="24"/>
          <w:lang w:val="en-US" w:eastAsia="nl-NL"/>
        </w:rPr>
        <w:fldChar w:fldCharType="begin"/>
      </w:r>
      <w:r w:rsidR="00763DAC">
        <w:rPr>
          <w:rFonts w:ascii="Arial" w:eastAsia="Arial" w:hAnsi="Arial" w:cs="Arial"/>
          <w:sz w:val="24"/>
          <w:szCs w:val="24"/>
          <w:lang w:val="en-US" w:eastAsia="nl-NL"/>
        </w:rPr>
        <w:instrText xml:space="preserve"> ADDIN EN.CITE &lt;EndNote&gt;&lt;Cite&gt;&lt;Author&gt;Botta&lt;/Author&gt;&lt;Year&gt;2020&lt;/Year&gt;&lt;RecNum&gt;1518&lt;/RecNum&gt;&lt;DisplayText&gt;&lt;style face="superscript"&gt;1&lt;/style&gt;&lt;/DisplayText&gt;&lt;record&gt;&lt;rec-number&gt;1518&lt;/rec-number&gt;&lt;foreign-keys&gt;&lt;key app="EN" db-id="ws0td2sznpzpaietttgx2ftf0tdzzwz2asxx" timestamp="1599826930"&gt;1518&lt;/key&gt;&lt;/foreign-keys&gt;&lt;ref-type name="Journal Article"&gt;17&lt;/ref-type&gt;&lt;contributors&gt;&lt;authors&gt;&lt;author&gt;M. Botta &lt;/author&gt;&lt;/authors&gt;&lt;/contributors&gt;&lt;titles&gt;&lt;title&gt;Ventilation Management and Clinical Outcome in Invasively Ventilated COVID–19 Patients (PRoVENT–COVID) – a national, multicentre, observational cohort study&lt;/title&gt;&lt;secondary-title&gt;The Lancet Respiratory Medicine&lt;/secondary-title&gt;&lt;/titles&gt;&lt;periodical&gt;&lt;full-title&gt;The Lancet Respiratory Medicine&lt;/full-title&gt;&lt;/periodical&gt;&lt;dates&gt;&lt;year&gt;2020&lt;/year&gt;&lt;/dates&gt;&lt;urls&gt;&lt;/urls&gt;&lt;/record&gt;&lt;/Cite&gt;&lt;/EndNote&gt;</w:instrText>
      </w:r>
      <w:r w:rsidR="00C52EFD">
        <w:rPr>
          <w:rFonts w:ascii="Arial" w:eastAsia="Arial" w:hAnsi="Arial" w:cs="Arial"/>
          <w:sz w:val="24"/>
          <w:szCs w:val="24"/>
          <w:lang w:val="en-US" w:eastAsia="nl-NL"/>
        </w:rPr>
        <w:fldChar w:fldCharType="separate"/>
      </w:r>
      <w:r w:rsidR="00763DAC" w:rsidRPr="00763DAC">
        <w:rPr>
          <w:rFonts w:ascii="Arial" w:eastAsia="Arial" w:hAnsi="Arial" w:cs="Arial"/>
          <w:noProof/>
          <w:sz w:val="24"/>
          <w:szCs w:val="24"/>
          <w:vertAlign w:val="superscript"/>
          <w:lang w:val="en-US" w:eastAsia="nl-NL"/>
        </w:rPr>
        <w:t>1</w:t>
      </w:r>
      <w:r w:rsidR="00C52EFD">
        <w:rPr>
          <w:rFonts w:ascii="Arial" w:eastAsia="Arial" w:hAnsi="Arial" w:cs="Arial"/>
          <w:sz w:val="24"/>
          <w:szCs w:val="24"/>
          <w:lang w:val="en-US" w:eastAsia="nl-NL"/>
        </w:rPr>
        <w:fldChar w:fldCharType="end"/>
      </w:r>
      <w:r w:rsidR="003737D9" w:rsidRPr="003737D9">
        <w:rPr>
          <w:rFonts w:ascii="Arial" w:eastAsia="Arial" w:hAnsi="Arial" w:cs="Arial"/>
          <w:sz w:val="24"/>
          <w:szCs w:val="24"/>
          <w:lang w:val="en-US" w:eastAsia="nl-NL"/>
        </w:rPr>
        <w:t>. The protocol with a preliminary statistical an</w:t>
      </w:r>
      <w:r>
        <w:rPr>
          <w:rFonts w:ascii="Arial" w:eastAsia="Arial" w:hAnsi="Arial" w:cs="Arial"/>
          <w:sz w:val="24"/>
          <w:szCs w:val="24"/>
          <w:lang w:val="en-US" w:eastAsia="nl-NL"/>
        </w:rPr>
        <w:t>alysis plan was prepublished</w:t>
      </w:r>
      <w:r w:rsidR="00C52EFD">
        <w:rPr>
          <w:rFonts w:ascii="Arial" w:eastAsia="Arial" w:hAnsi="Arial" w:cs="Arial"/>
          <w:sz w:val="24"/>
          <w:szCs w:val="24"/>
          <w:lang w:val="en-US" w:eastAsia="nl-NL"/>
        </w:rPr>
        <w:t xml:space="preserve"> </w:t>
      </w:r>
      <w:r w:rsidR="00C52EFD">
        <w:rPr>
          <w:rFonts w:ascii="Arial" w:eastAsia="Arial" w:hAnsi="Arial" w:cs="Arial"/>
          <w:sz w:val="24"/>
          <w:szCs w:val="24"/>
          <w:lang w:val="en-US" w:eastAsia="nl-NL"/>
        </w:rPr>
        <w:fldChar w:fldCharType="begin">
          <w:fldData xml:space="preserve">PEVuZE5vdGU+PENpdGU+PEF1dGhvcj5Cb2VyczwvQXV0aG9yPjxZZWFyPjIwMjA8L1llYXI+PFJl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</w:fldData>
        </w:fldChar>
      </w:r>
      <w:r w:rsidR="00763DAC">
        <w:rPr>
          <w:rFonts w:ascii="Arial" w:eastAsia="Arial" w:hAnsi="Arial" w:cs="Arial"/>
          <w:sz w:val="24"/>
          <w:szCs w:val="24"/>
          <w:lang w:val="en-US" w:eastAsia="nl-NL"/>
        </w:rPr>
        <w:instrText xml:space="preserve"> ADDIN EN.CITE </w:instrText>
      </w:r>
      <w:r w:rsidR="00763DAC">
        <w:rPr>
          <w:rFonts w:ascii="Arial" w:eastAsia="Arial" w:hAnsi="Arial" w:cs="Arial"/>
          <w:sz w:val="24"/>
          <w:szCs w:val="24"/>
          <w:lang w:val="en-US" w:eastAsia="nl-NL"/>
        </w:rPr>
        <w:fldChar w:fldCharType="begin">
          <w:fldData xml:space="preserve">PEVuZE5vdGU+PENpdGU+PEF1dGhvcj5Cb2VyczwvQXV0aG9yPjxZZWFyPjIwMjA8L1llYXI+PFJl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</w:fldData>
        </w:fldChar>
      </w:r>
      <w:r w:rsidR="00763DAC">
        <w:rPr>
          <w:rFonts w:ascii="Arial" w:eastAsia="Arial" w:hAnsi="Arial" w:cs="Arial"/>
          <w:sz w:val="24"/>
          <w:szCs w:val="24"/>
          <w:lang w:val="en-US" w:eastAsia="nl-NL"/>
        </w:rPr>
        <w:instrText xml:space="preserve"> ADDIN EN.CITE.DATA </w:instrText>
      </w:r>
      <w:r w:rsidR="00763DAC">
        <w:rPr>
          <w:rFonts w:ascii="Arial" w:eastAsia="Arial" w:hAnsi="Arial" w:cs="Arial"/>
          <w:sz w:val="24"/>
          <w:szCs w:val="24"/>
          <w:lang w:val="en-US" w:eastAsia="nl-NL"/>
        </w:rPr>
      </w:r>
      <w:r w:rsidR="00763DAC">
        <w:rPr>
          <w:rFonts w:ascii="Arial" w:eastAsia="Arial" w:hAnsi="Arial" w:cs="Arial"/>
          <w:sz w:val="24"/>
          <w:szCs w:val="24"/>
          <w:lang w:val="en-US" w:eastAsia="nl-NL"/>
        </w:rPr>
        <w:fldChar w:fldCharType="end"/>
      </w:r>
      <w:r w:rsidR="00C52EFD">
        <w:rPr>
          <w:rFonts w:ascii="Arial" w:eastAsia="Arial" w:hAnsi="Arial" w:cs="Arial"/>
          <w:sz w:val="24"/>
          <w:szCs w:val="24"/>
          <w:lang w:val="en-US" w:eastAsia="nl-NL"/>
        </w:rPr>
        <w:fldChar w:fldCharType="separate"/>
      </w:r>
      <w:r w:rsidR="00763DAC" w:rsidRPr="00763DAC">
        <w:rPr>
          <w:rFonts w:ascii="Arial" w:eastAsia="Arial" w:hAnsi="Arial" w:cs="Arial"/>
          <w:noProof/>
          <w:sz w:val="24"/>
          <w:szCs w:val="24"/>
          <w:vertAlign w:val="superscript"/>
          <w:lang w:val="en-US" w:eastAsia="nl-NL"/>
        </w:rPr>
        <w:t>2</w:t>
      </w:r>
      <w:r w:rsidR="00C52EFD">
        <w:rPr>
          <w:rFonts w:ascii="Arial" w:eastAsia="Arial" w:hAnsi="Arial" w:cs="Arial"/>
          <w:sz w:val="24"/>
          <w:szCs w:val="24"/>
          <w:lang w:val="en-US" w:eastAsia="nl-NL"/>
        </w:rPr>
        <w:fldChar w:fldCharType="end"/>
      </w:r>
      <w:r w:rsidR="00C52EFD">
        <w:rPr>
          <w:rFonts w:ascii="Arial" w:eastAsia="Arial" w:hAnsi="Arial" w:cs="Arial"/>
          <w:sz w:val="24"/>
          <w:szCs w:val="24"/>
          <w:lang w:val="en-US" w:eastAsia="nl-NL"/>
        </w:rPr>
        <w:t xml:space="preserve">. </w:t>
      </w:r>
      <w:r>
        <w:rPr>
          <w:rFonts w:ascii="Arial" w:eastAsia="Arial" w:hAnsi="Arial" w:cs="Arial"/>
          <w:sz w:val="24"/>
          <w:szCs w:val="24"/>
          <w:lang w:val="en-US" w:eastAsia="nl-NL"/>
        </w:rPr>
        <w:t xml:space="preserve">Study sites were approached for participation through direct contact by members of the steering committee. </w:t>
      </w:r>
      <w:r w:rsidR="00A946EC">
        <w:rPr>
          <w:rFonts w:ascii="Arial" w:eastAsia="Arial" w:hAnsi="Arial" w:cs="Arial"/>
          <w:sz w:val="24"/>
          <w:szCs w:val="24"/>
          <w:lang w:val="en-US" w:eastAsia="nl-NL"/>
        </w:rPr>
        <w:t xml:space="preserve">The study was </w:t>
      </w:r>
      <w:r w:rsidR="00A946EC" w:rsidRPr="003737D9">
        <w:rPr>
          <w:rFonts w:ascii="Arial" w:eastAsia="Arial" w:hAnsi="Arial" w:cs="Arial"/>
          <w:sz w:val="24"/>
          <w:szCs w:val="24"/>
          <w:lang w:val="en-US" w:eastAsia="nl-NL"/>
        </w:rPr>
        <w:t xml:space="preserve">approved by the institutional review boards </w:t>
      </w:r>
      <w:r w:rsidR="00A946EC">
        <w:rPr>
          <w:rFonts w:ascii="Arial" w:eastAsia="Arial" w:hAnsi="Arial" w:cs="Arial"/>
          <w:sz w:val="24"/>
          <w:szCs w:val="24"/>
          <w:lang w:val="en-US" w:eastAsia="nl-NL"/>
        </w:rPr>
        <w:t xml:space="preserve">of all participating hospitals, and need for informed consent was waived due to the observational nature of the study. Data was collected by trained data collectors and assisted local doctors, according to the International Conference of Harmonization’s Good Clinical Practice Guideline. All data was entered into a password-secured, internet-based electronic case report form (Castor EDC). </w:t>
      </w:r>
    </w:p>
    <w:p w14:paraId="3B15BBE0" w14:textId="78D69688" w:rsidR="00224909" w:rsidRDefault="003737D9" w:rsidP="002354C2">
      <w:pPr>
        <w:spacing w:line="480" w:lineRule="auto"/>
        <w:ind w:firstLine="708"/>
        <w:jc w:val="both"/>
        <w:rPr>
          <w:rFonts w:ascii="Arial" w:eastAsia="Arial" w:hAnsi="Arial" w:cs="Arial"/>
          <w:sz w:val="24"/>
          <w:szCs w:val="24"/>
          <w:lang w:val="en-US" w:eastAsia="nl-NL"/>
        </w:rPr>
      </w:pPr>
      <w:r w:rsidRPr="003737D9">
        <w:rPr>
          <w:rFonts w:ascii="Arial" w:eastAsia="Arial" w:hAnsi="Arial" w:cs="Arial"/>
          <w:sz w:val="24"/>
          <w:szCs w:val="24"/>
          <w:lang w:val="en-US" w:eastAsia="nl-NL"/>
        </w:rPr>
        <w:t>The statistical analysis plan for this current analysis was finalized before a</w:t>
      </w:r>
      <w:r w:rsidR="00642AE5">
        <w:rPr>
          <w:rFonts w:ascii="Arial" w:eastAsia="Arial" w:hAnsi="Arial" w:cs="Arial"/>
          <w:sz w:val="24"/>
          <w:szCs w:val="24"/>
          <w:lang w:val="en-US" w:eastAsia="nl-NL"/>
        </w:rPr>
        <w:t>ssessing the closed database</w:t>
      </w:r>
      <w:r w:rsidR="00C52EFD">
        <w:rPr>
          <w:rFonts w:ascii="Arial" w:eastAsia="Arial" w:hAnsi="Arial" w:cs="Arial"/>
          <w:sz w:val="24"/>
          <w:szCs w:val="24"/>
          <w:lang w:val="en-US" w:eastAsia="nl-NL"/>
        </w:rPr>
        <w:t xml:space="preserve"> </w:t>
      </w:r>
      <w:r w:rsidR="00C52EFD">
        <w:rPr>
          <w:rFonts w:ascii="Arial" w:eastAsia="Arial" w:hAnsi="Arial" w:cs="Arial"/>
          <w:sz w:val="24"/>
          <w:szCs w:val="24"/>
          <w:lang w:val="en-US" w:eastAsia="nl-NL"/>
        </w:rPr>
        <w:fldChar w:fldCharType="begin"/>
      </w:r>
      <w:r w:rsidR="00763DAC">
        <w:rPr>
          <w:rFonts w:ascii="Arial" w:eastAsia="Arial" w:hAnsi="Arial" w:cs="Arial"/>
          <w:sz w:val="24"/>
          <w:szCs w:val="24"/>
          <w:lang w:val="en-US" w:eastAsia="nl-NL"/>
        </w:rPr>
        <w:instrText xml:space="preserve"> ADDIN EN.CITE &lt;EndNote&gt;&lt;Cite&gt;&lt;Author&gt;collaborators&lt;/Author&gt;&lt;Year&gt;2020&lt;/Year&gt;&lt;RecNum&gt;4917&lt;/RecNum&gt;&lt;DisplayText&gt;&lt;style face="superscript"&gt;3&lt;/style&gt;&lt;/DisplayText&gt;&lt;record&gt;&lt;rec-number&gt;4917&lt;/rec-number&gt;&lt;foreign-keys&gt;&lt;key app="EN" db-id="ws0td2sznpzpaietttgx2ftf0tdzzwz2asxx" timestamp="1610989394"&gt;4917&lt;/key&gt;&lt;/foreign-keys&gt;&lt;ref-type name="Web Page"&gt;12&lt;/ref-type&gt;&lt;contributors&gt;&lt;authors&gt;&lt;author&gt;PRoVENT-COVID collaborators&lt;/author&gt;&lt;/authors&gt;&lt;/contributors&gt;&lt;titles&gt;&lt;title&gt;Tracheostomy practice in COVID–19; preliminary statistical analysis plan&lt;/title&gt;&lt;/titles&gt;&lt;dates&gt;&lt;year&gt;2020&lt;/year&gt;&lt;pub-dates&gt;&lt;date&gt;23 November, 2020&lt;/date&gt;&lt;/pub-dates&gt;&lt;/dates&gt;&lt;urls&gt;&lt;related-urls&gt;&lt;url&gt;&lt;style face="underline" font="default" size="100%"&gt;https://sites.google.com/view/provent-covid/tracheostomy-practice-preliminary-sap&lt;/style&gt;&lt;/url&gt;&lt;/related-urls&gt;&lt;/urls&gt;&lt;access-date&gt;18-01-2021&lt;/access-date&gt;&lt;/record&gt;&lt;/Cite&gt;&lt;/EndNote&gt;</w:instrText>
      </w:r>
      <w:r w:rsidR="00C52EFD">
        <w:rPr>
          <w:rFonts w:ascii="Arial" w:eastAsia="Arial" w:hAnsi="Arial" w:cs="Arial"/>
          <w:sz w:val="24"/>
          <w:szCs w:val="24"/>
          <w:lang w:val="en-US" w:eastAsia="nl-NL"/>
        </w:rPr>
        <w:fldChar w:fldCharType="separate"/>
      </w:r>
      <w:r w:rsidR="00763DAC" w:rsidRPr="00763DAC">
        <w:rPr>
          <w:rFonts w:ascii="Arial" w:eastAsia="Arial" w:hAnsi="Arial" w:cs="Arial"/>
          <w:noProof/>
          <w:sz w:val="24"/>
          <w:szCs w:val="24"/>
          <w:vertAlign w:val="superscript"/>
          <w:lang w:val="en-US" w:eastAsia="nl-NL"/>
        </w:rPr>
        <w:t>3</w:t>
      </w:r>
      <w:r w:rsidR="00C52EFD">
        <w:rPr>
          <w:rFonts w:ascii="Arial" w:eastAsia="Arial" w:hAnsi="Arial" w:cs="Arial"/>
          <w:sz w:val="24"/>
          <w:szCs w:val="24"/>
          <w:lang w:val="en-US" w:eastAsia="nl-NL"/>
        </w:rPr>
        <w:fldChar w:fldCharType="end"/>
      </w:r>
      <w:r w:rsidR="00C52EFD">
        <w:rPr>
          <w:rFonts w:ascii="Arial" w:eastAsia="Arial" w:hAnsi="Arial" w:cs="Arial"/>
          <w:sz w:val="24"/>
          <w:szCs w:val="24"/>
          <w:lang w:val="en-US" w:eastAsia="nl-NL"/>
        </w:rPr>
        <w:t>.</w:t>
      </w:r>
      <w:r w:rsidR="00A946EC">
        <w:rPr>
          <w:rFonts w:ascii="Arial" w:eastAsia="Arial" w:hAnsi="Arial" w:cs="Arial"/>
          <w:sz w:val="24"/>
          <w:szCs w:val="24"/>
          <w:lang w:val="en-US" w:eastAsia="nl-NL"/>
        </w:rPr>
        <w:tab/>
      </w:r>
    </w:p>
    <w:p w14:paraId="3F5B1123" w14:textId="32C632E1" w:rsidR="00224909" w:rsidRDefault="00224909" w:rsidP="00224909">
      <w:pPr>
        <w:spacing w:line="480" w:lineRule="auto"/>
        <w:rPr>
          <w:rFonts w:ascii="Arial" w:eastAsia="Arial" w:hAnsi="Arial" w:cs="Arial"/>
          <w:b/>
          <w:bCs/>
          <w:color w:val="111111"/>
          <w:sz w:val="24"/>
          <w:szCs w:val="24"/>
          <w:lang w:val="en-US"/>
        </w:rPr>
      </w:pPr>
      <w:r>
        <w:rPr>
          <w:rFonts w:ascii="Arial" w:eastAsia="Arial" w:hAnsi="Arial" w:cs="Arial"/>
          <w:b/>
          <w:bCs/>
          <w:color w:val="111111"/>
          <w:sz w:val="24"/>
          <w:szCs w:val="24"/>
          <w:lang w:val="en-US"/>
        </w:rPr>
        <w:br w:type="page"/>
      </w:r>
    </w:p>
    <w:p w14:paraId="512519E7" w14:textId="368C4C62" w:rsidR="00336C4C" w:rsidRDefault="00336C4C">
      <w:pPr>
        <w:rPr>
          <w:rFonts w:ascii="Arial" w:hAnsi="Arial" w:cs="Arial"/>
          <w:noProof/>
          <w:sz w:val="48"/>
          <w:szCs w:val="48"/>
          <w:lang w:val="en-US"/>
        </w:rPr>
      </w:pPr>
      <w:r>
        <w:rPr>
          <w:rFonts w:ascii="Arial" w:eastAsia="Arial" w:hAnsi="Arial" w:cs="Arial"/>
          <w:b/>
          <w:bCs/>
          <w:color w:val="111111"/>
          <w:sz w:val="24"/>
          <w:szCs w:val="24"/>
          <w:lang w:val="en-US"/>
        </w:rPr>
        <w:lastRenderedPageBreak/>
        <w:t>eFigure 1 - Consort</w:t>
      </w:r>
    </w:p>
    <w:p w14:paraId="36983333" w14:textId="0263FE72" w:rsidR="00336C4C" w:rsidRDefault="00336C4C">
      <w:pPr>
        <w:rPr>
          <w:rFonts w:ascii="Arial" w:hAnsi="Arial" w:cs="Arial"/>
          <w:sz w:val="48"/>
          <w:szCs w:val="48"/>
        </w:rPr>
      </w:pPr>
      <w:r>
        <w:rPr>
          <w:rFonts w:ascii="Arial" w:hAnsi="Arial" w:cs="Arial"/>
          <w:noProof/>
          <w:sz w:val="48"/>
          <w:szCs w:val="48"/>
          <w:lang w:val="en-US"/>
        </w:rPr>
        <w:drawing>
          <wp:inline distT="0" distB="0" distL="0" distR="0" wp14:anchorId="238095B0" wp14:editId="51A93B04">
            <wp:extent cx="5400040" cy="35801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580130"/>
                    </a:xfrm>
                    <a:prstGeom prst="rect">
                      <a:avLst/>
                    </a:prstGeom>
                  </pic:spPr>
                </pic:pic>
              </a:graphicData>
            </a:graphic>
          </wp:inline>
        </w:drawing>
      </w:r>
      <w:r>
        <w:rPr>
          <w:rFonts w:ascii="Arial" w:hAnsi="Arial" w:cs="Arial"/>
          <w:sz w:val="48"/>
          <w:szCs w:val="48"/>
        </w:rPr>
        <w:br w:type="page"/>
      </w:r>
    </w:p>
    <w:p w14:paraId="77C57492" w14:textId="66C93BA1" w:rsidR="00104EF1" w:rsidRPr="00C026DD" w:rsidRDefault="00104EF1" w:rsidP="00104EF1">
      <w:pPr>
        <w:jc w:val="center"/>
        <w:rPr>
          <w:rFonts w:ascii="Arial" w:hAnsi="Arial" w:cs="Arial"/>
          <w:sz w:val="48"/>
          <w:szCs w:val="48"/>
        </w:rPr>
        <w:sectPr w:rsidR="00104EF1" w:rsidRPr="00C026DD" w:rsidSect="00BF7646">
          <w:pgSz w:w="11906" w:h="16838"/>
          <w:pgMar w:top="1417" w:right="1701" w:bottom="1417" w:left="1701" w:header="708" w:footer="708" w:gutter="0"/>
          <w:cols w:space="708"/>
          <w:docGrid w:linePitch="360"/>
        </w:sectPr>
      </w:pPr>
    </w:p>
    <w:tbl>
      <w:tblPr>
        <w:tblStyle w:val="Tabel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2126"/>
        <w:gridCol w:w="2126"/>
        <w:gridCol w:w="1134"/>
        <w:gridCol w:w="6"/>
      </w:tblGrid>
      <w:tr w:rsidR="00C63018" w:rsidRPr="000F5396" w14:paraId="5F3DAF6F" w14:textId="77777777" w:rsidTr="00C63018">
        <w:trPr>
          <w:trHeight w:val="227"/>
          <w:tblHeader/>
          <w:jc w:val="center"/>
        </w:trPr>
        <w:tc>
          <w:tcPr>
            <w:tcW w:w="10206" w:type="dxa"/>
            <w:gridSpan w:val="5"/>
            <w:vAlign w:val="center"/>
          </w:tcPr>
          <w:p w14:paraId="6932DC63" w14:textId="399A858B" w:rsidR="00C63018" w:rsidRPr="00C63018" w:rsidRDefault="00C63018" w:rsidP="00461C06">
            <w:pPr>
              <w:rPr>
                <w:rFonts w:ascii="Arial" w:hAnsi="Arial" w:cs="Arial"/>
                <w:b/>
                <w:lang w:val="en-US"/>
              </w:rPr>
            </w:pPr>
            <w:r w:rsidRPr="00C63018">
              <w:rPr>
                <w:rFonts w:ascii="Arial" w:hAnsi="Arial" w:cs="Arial"/>
                <w:b/>
                <w:lang w:val="en-US"/>
              </w:rPr>
              <w:lastRenderedPageBreak/>
              <w:t xml:space="preserve">eTable 1 - Baseline Characteristics </w:t>
            </w:r>
            <w:r w:rsidR="00A36F16">
              <w:rPr>
                <w:rFonts w:ascii="Arial" w:hAnsi="Arial" w:cs="Arial"/>
                <w:b/>
                <w:lang w:val="en-US"/>
              </w:rPr>
              <w:t xml:space="preserve">of Patients </w:t>
            </w:r>
            <w:r w:rsidR="00D2329C">
              <w:rPr>
                <w:rFonts w:ascii="Arial" w:hAnsi="Arial" w:cs="Arial"/>
                <w:b/>
                <w:lang w:val="en-US"/>
              </w:rPr>
              <w:t>According to Performance of Tracheostomy</w:t>
            </w:r>
          </w:p>
        </w:tc>
      </w:tr>
      <w:tr w:rsidR="00C63018" w:rsidRPr="00AC1243" w14:paraId="24ACCE8E" w14:textId="77777777" w:rsidTr="00C63018">
        <w:trPr>
          <w:gridAfter w:val="1"/>
          <w:wAfter w:w="6" w:type="dxa"/>
          <w:trHeight w:val="227"/>
          <w:tblHeader/>
          <w:jc w:val="center"/>
        </w:trPr>
        <w:tc>
          <w:tcPr>
            <w:tcW w:w="4814" w:type="dxa"/>
            <w:tcBorders>
              <w:top w:val="single" w:sz="12" w:space="0" w:color="auto"/>
            </w:tcBorders>
            <w:vAlign w:val="center"/>
          </w:tcPr>
          <w:p w14:paraId="5C801D9F" w14:textId="77777777" w:rsidR="00C63018" w:rsidRPr="00C63018" w:rsidRDefault="00C63018" w:rsidP="00461C06">
            <w:pPr>
              <w:spacing w:line="240" w:lineRule="exact"/>
              <w:rPr>
                <w:rFonts w:ascii="Arial" w:hAnsi="Arial" w:cs="Arial"/>
                <w:sz w:val="18"/>
                <w:szCs w:val="18"/>
                <w:lang w:val="en-US"/>
              </w:rPr>
            </w:pPr>
          </w:p>
        </w:tc>
        <w:tc>
          <w:tcPr>
            <w:tcW w:w="4252" w:type="dxa"/>
            <w:gridSpan w:val="2"/>
            <w:tcBorders>
              <w:top w:val="single" w:sz="12" w:space="0" w:color="auto"/>
              <w:bottom w:val="single" w:sz="4" w:space="0" w:color="auto"/>
            </w:tcBorders>
            <w:vAlign w:val="center"/>
          </w:tcPr>
          <w:p w14:paraId="39FD56F8" w14:textId="3603D2A4" w:rsidR="00C63018" w:rsidRPr="001739FC" w:rsidRDefault="00624F02" w:rsidP="00624F02">
            <w:pPr>
              <w:spacing w:line="240" w:lineRule="exact"/>
              <w:ind w:left="102" w:right="102"/>
              <w:jc w:val="center"/>
              <w:rPr>
                <w:rFonts w:ascii="Arial" w:eastAsia="Arial" w:hAnsi="Arial" w:cs="Arial"/>
                <w:b/>
                <w:bCs/>
                <w:color w:val="111111"/>
                <w:sz w:val="18"/>
                <w:szCs w:val="18"/>
                <w:vertAlign w:val="superscript"/>
              </w:rPr>
            </w:pPr>
            <w:r>
              <w:rPr>
                <w:rFonts w:ascii="Arial" w:eastAsia="Arial" w:hAnsi="Arial" w:cs="Arial"/>
                <w:b/>
                <w:bCs/>
                <w:color w:val="111111"/>
                <w:sz w:val="18"/>
                <w:szCs w:val="18"/>
              </w:rPr>
              <w:t>Performance of Trach</w:t>
            </w:r>
            <w:r w:rsidR="00D2329C">
              <w:rPr>
                <w:rFonts w:ascii="Arial" w:eastAsia="Arial" w:hAnsi="Arial" w:cs="Arial"/>
                <w:b/>
                <w:bCs/>
                <w:color w:val="111111"/>
                <w:sz w:val="18"/>
                <w:szCs w:val="18"/>
              </w:rPr>
              <w:t>eostomy</w:t>
            </w:r>
          </w:p>
        </w:tc>
        <w:tc>
          <w:tcPr>
            <w:tcW w:w="1134" w:type="dxa"/>
            <w:tcBorders>
              <w:top w:val="single" w:sz="12" w:space="0" w:color="auto"/>
            </w:tcBorders>
            <w:vAlign w:val="center"/>
          </w:tcPr>
          <w:p w14:paraId="46FE4BC0" w14:textId="77777777" w:rsidR="00C63018" w:rsidRPr="001739FC" w:rsidRDefault="00C63018" w:rsidP="00461C06">
            <w:pPr>
              <w:spacing w:line="240" w:lineRule="exact"/>
              <w:jc w:val="center"/>
              <w:rPr>
                <w:rFonts w:ascii="Arial" w:eastAsia="Arial" w:hAnsi="Arial" w:cs="Arial"/>
                <w:b/>
                <w:bCs/>
                <w:i/>
                <w:iCs/>
                <w:color w:val="111111"/>
                <w:sz w:val="18"/>
                <w:szCs w:val="18"/>
              </w:rPr>
            </w:pPr>
          </w:p>
        </w:tc>
      </w:tr>
      <w:tr w:rsidR="00C63018" w:rsidRPr="00AC1243" w14:paraId="70347B3F" w14:textId="77777777" w:rsidTr="00C63018">
        <w:trPr>
          <w:gridAfter w:val="1"/>
          <w:wAfter w:w="6" w:type="dxa"/>
          <w:trHeight w:val="227"/>
          <w:tblHeader/>
          <w:jc w:val="center"/>
        </w:trPr>
        <w:tc>
          <w:tcPr>
            <w:tcW w:w="4814" w:type="dxa"/>
            <w:vAlign w:val="center"/>
          </w:tcPr>
          <w:p w14:paraId="147CF435" w14:textId="77777777" w:rsidR="00C63018" w:rsidRPr="001739FC" w:rsidRDefault="00C63018" w:rsidP="00461C06">
            <w:pPr>
              <w:spacing w:line="240" w:lineRule="exact"/>
              <w:rPr>
                <w:rFonts w:ascii="Arial" w:hAnsi="Arial" w:cs="Arial"/>
                <w:sz w:val="18"/>
                <w:szCs w:val="18"/>
              </w:rPr>
            </w:pPr>
          </w:p>
        </w:tc>
        <w:tc>
          <w:tcPr>
            <w:tcW w:w="2126" w:type="dxa"/>
            <w:tcBorders>
              <w:top w:val="single" w:sz="4" w:space="0" w:color="auto"/>
              <w:bottom w:val="single" w:sz="4" w:space="0" w:color="auto"/>
            </w:tcBorders>
            <w:shd w:val="clear" w:color="auto" w:fill="auto"/>
            <w:vAlign w:val="center"/>
          </w:tcPr>
          <w:p w14:paraId="18B147D5" w14:textId="77777777" w:rsidR="00C63018" w:rsidRPr="001739FC" w:rsidRDefault="00C63018" w:rsidP="00461C06">
            <w:pPr>
              <w:spacing w:line="240" w:lineRule="exact"/>
              <w:ind w:left="102" w:right="102"/>
              <w:jc w:val="center"/>
              <w:rPr>
                <w:rFonts w:ascii="Arial" w:eastAsia="Arial" w:hAnsi="Arial" w:cs="Arial"/>
                <w:b/>
                <w:bCs/>
                <w:color w:val="111111"/>
                <w:sz w:val="18"/>
                <w:szCs w:val="18"/>
              </w:rPr>
            </w:pPr>
            <w:r w:rsidRPr="001739FC">
              <w:rPr>
                <w:rFonts w:ascii="Arial" w:eastAsia="Arial" w:hAnsi="Arial" w:cs="Arial"/>
                <w:b/>
                <w:bCs/>
                <w:color w:val="111111"/>
                <w:sz w:val="18"/>
                <w:szCs w:val="18"/>
              </w:rPr>
              <w:t>Tracheostomy</w:t>
            </w:r>
          </w:p>
          <w:p w14:paraId="641D8128" w14:textId="77777777" w:rsidR="00C63018" w:rsidRPr="001739FC" w:rsidRDefault="00C63018" w:rsidP="00461C06">
            <w:pPr>
              <w:spacing w:line="240" w:lineRule="exact"/>
              <w:ind w:left="102" w:right="102"/>
              <w:jc w:val="center"/>
              <w:rPr>
                <w:rFonts w:ascii="Arial" w:hAnsi="Arial" w:cs="Arial"/>
                <w:b/>
                <w:bCs/>
                <w:sz w:val="18"/>
                <w:szCs w:val="18"/>
              </w:rPr>
            </w:pPr>
            <w:r w:rsidRPr="001739FC">
              <w:rPr>
                <w:rFonts w:ascii="Arial" w:eastAsia="Arial" w:hAnsi="Arial" w:cs="Arial"/>
                <w:b/>
                <w:bCs/>
                <w:color w:val="111111"/>
                <w:sz w:val="18"/>
                <w:szCs w:val="18"/>
              </w:rPr>
              <w:t>(</w:t>
            </w:r>
            <w:r w:rsidRPr="001739FC">
              <w:rPr>
                <w:rFonts w:ascii="Arial" w:eastAsia="Arial" w:hAnsi="Arial" w:cs="Arial"/>
                <w:b/>
                <w:bCs/>
                <w:i/>
                <w:iCs/>
                <w:color w:val="111111"/>
                <w:sz w:val="18"/>
                <w:szCs w:val="18"/>
              </w:rPr>
              <w:t>n</w:t>
            </w:r>
            <w:r w:rsidRPr="001739FC">
              <w:rPr>
                <w:rFonts w:ascii="Arial" w:eastAsia="Arial" w:hAnsi="Arial" w:cs="Arial"/>
                <w:b/>
                <w:bCs/>
                <w:color w:val="111111"/>
                <w:sz w:val="18"/>
                <w:szCs w:val="18"/>
              </w:rPr>
              <w:t xml:space="preserve"> = 189)</w:t>
            </w:r>
          </w:p>
        </w:tc>
        <w:tc>
          <w:tcPr>
            <w:tcW w:w="2126" w:type="dxa"/>
            <w:tcBorders>
              <w:top w:val="single" w:sz="4" w:space="0" w:color="auto"/>
              <w:bottom w:val="single" w:sz="4" w:space="0" w:color="auto"/>
            </w:tcBorders>
            <w:shd w:val="clear" w:color="auto" w:fill="auto"/>
            <w:vAlign w:val="center"/>
          </w:tcPr>
          <w:p w14:paraId="5AF0C002" w14:textId="77777777" w:rsidR="00C63018" w:rsidRPr="001739FC" w:rsidRDefault="00C63018" w:rsidP="00461C06">
            <w:pPr>
              <w:spacing w:line="240" w:lineRule="exact"/>
              <w:ind w:left="102" w:right="102"/>
              <w:jc w:val="center"/>
              <w:rPr>
                <w:rFonts w:ascii="Arial" w:eastAsia="Arial" w:hAnsi="Arial" w:cs="Arial"/>
                <w:b/>
                <w:bCs/>
                <w:color w:val="111111"/>
                <w:sz w:val="18"/>
                <w:szCs w:val="18"/>
              </w:rPr>
            </w:pPr>
            <w:r w:rsidRPr="001739FC">
              <w:rPr>
                <w:rFonts w:ascii="Arial" w:eastAsia="Arial" w:hAnsi="Arial" w:cs="Arial"/>
                <w:b/>
                <w:bCs/>
                <w:color w:val="111111"/>
                <w:sz w:val="18"/>
                <w:szCs w:val="18"/>
              </w:rPr>
              <w:t>No Tracheostomy</w:t>
            </w:r>
          </w:p>
          <w:p w14:paraId="6102FCD1" w14:textId="77777777" w:rsidR="00C63018" w:rsidRPr="001739FC" w:rsidRDefault="00C63018" w:rsidP="00461C06">
            <w:pPr>
              <w:spacing w:line="240" w:lineRule="exact"/>
              <w:ind w:left="102" w:right="102"/>
              <w:jc w:val="center"/>
              <w:rPr>
                <w:rFonts w:ascii="Arial" w:hAnsi="Arial" w:cs="Arial"/>
                <w:b/>
                <w:bCs/>
                <w:sz w:val="18"/>
                <w:szCs w:val="18"/>
              </w:rPr>
            </w:pPr>
            <w:r w:rsidRPr="001739FC">
              <w:rPr>
                <w:rFonts w:ascii="Arial" w:eastAsia="Arial" w:hAnsi="Arial" w:cs="Arial"/>
                <w:b/>
                <w:bCs/>
                <w:color w:val="111111"/>
                <w:sz w:val="18"/>
                <w:szCs w:val="18"/>
              </w:rPr>
              <w:t>(</w:t>
            </w:r>
            <w:r w:rsidRPr="001739FC">
              <w:rPr>
                <w:rFonts w:ascii="Arial" w:eastAsia="Arial" w:hAnsi="Arial" w:cs="Arial"/>
                <w:b/>
                <w:bCs/>
                <w:i/>
                <w:iCs/>
                <w:color w:val="111111"/>
                <w:sz w:val="18"/>
                <w:szCs w:val="18"/>
              </w:rPr>
              <w:t>n</w:t>
            </w:r>
            <w:r w:rsidRPr="001739FC">
              <w:rPr>
                <w:rFonts w:ascii="Arial" w:eastAsia="Arial" w:hAnsi="Arial" w:cs="Arial"/>
                <w:b/>
                <w:bCs/>
                <w:color w:val="111111"/>
                <w:sz w:val="18"/>
                <w:szCs w:val="18"/>
              </w:rPr>
              <w:t xml:space="preserve"> = 834)</w:t>
            </w:r>
          </w:p>
        </w:tc>
        <w:tc>
          <w:tcPr>
            <w:tcW w:w="1134" w:type="dxa"/>
            <w:tcBorders>
              <w:bottom w:val="single" w:sz="4" w:space="0" w:color="auto"/>
            </w:tcBorders>
            <w:vAlign w:val="center"/>
          </w:tcPr>
          <w:p w14:paraId="4AA9D3F0" w14:textId="77777777" w:rsidR="00C63018" w:rsidRPr="001739FC" w:rsidRDefault="00C63018" w:rsidP="00461C06">
            <w:pPr>
              <w:spacing w:line="240" w:lineRule="exact"/>
              <w:jc w:val="center"/>
              <w:rPr>
                <w:rFonts w:ascii="Arial" w:hAnsi="Arial" w:cs="Arial"/>
                <w:sz w:val="18"/>
                <w:szCs w:val="18"/>
              </w:rPr>
            </w:pPr>
            <w:r w:rsidRPr="001739FC">
              <w:rPr>
                <w:rFonts w:ascii="Arial" w:eastAsia="Arial" w:hAnsi="Arial" w:cs="Arial"/>
                <w:b/>
                <w:bCs/>
                <w:i/>
                <w:iCs/>
                <w:color w:val="111111"/>
                <w:sz w:val="18"/>
                <w:szCs w:val="18"/>
              </w:rPr>
              <w:t>p</w:t>
            </w:r>
            <w:r w:rsidRPr="001739FC">
              <w:rPr>
                <w:rFonts w:ascii="Arial" w:eastAsia="Arial" w:hAnsi="Arial" w:cs="Arial"/>
                <w:b/>
                <w:bCs/>
                <w:color w:val="111111"/>
                <w:sz w:val="18"/>
                <w:szCs w:val="18"/>
              </w:rPr>
              <w:t xml:space="preserve"> value</w:t>
            </w:r>
          </w:p>
        </w:tc>
      </w:tr>
      <w:tr w:rsidR="00C63018" w:rsidRPr="006A6CD9" w14:paraId="4E4FC4AA" w14:textId="77777777" w:rsidTr="00C63018">
        <w:trPr>
          <w:gridAfter w:val="1"/>
          <w:wAfter w:w="6" w:type="dxa"/>
          <w:trHeight w:val="227"/>
          <w:jc w:val="center"/>
        </w:trPr>
        <w:tc>
          <w:tcPr>
            <w:tcW w:w="4814" w:type="dxa"/>
            <w:vAlign w:val="center"/>
          </w:tcPr>
          <w:p w14:paraId="286910A8" w14:textId="3BC3F1CF" w:rsidR="00C63018" w:rsidRPr="001739FC" w:rsidRDefault="00F505C9" w:rsidP="00461C06">
            <w:pPr>
              <w:spacing w:line="240" w:lineRule="exact"/>
              <w:ind w:left="102" w:right="102"/>
              <w:rPr>
                <w:rFonts w:ascii="Arial" w:hAnsi="Arial" w:cs="Arial"/>
                <w:sz w:val="18"/>
                <w:szCs w:val="18"/>
              </w:rPr>
            </w:pPr>
            <w:r>
              <w:rPr>
                <w:rFonts w:ascii="Arial" w:eastAsia="Arial" w:hAnsi="Arial" w:cs="Arial"/>
                <w:color w:val="111111"/>
                <w:sz w:val="18"/>
                <w:szCs w:val="18"/>
              </w:rPr>
              <w:t xml:space="preserve">Age, </w:t>
            </w:r>
            <w:r w:rsidR="00C63018" w:rsidRPr="001739FC">
              <w:rPr>
                <w:rFonts w:ascii="Arial" w:eastAsia="Arial" w:hAnsi="Arial" w:cs="Arial"/>
                <w:color w:val="111111"/>
                <w:sz w:val="18"/>
                <w:szCs w:val="18"/>
              </w:rPr>
              <w:t>years</w:t>
            </w:r>
          </w:p>
        </w:tc>
        <w:tc>
          <w:tcPr>
            <w:tcW w:w="2126" w:type="dxa"/>
            <w:tcBorders>
              <w:top w:val="single" w:sz="4" w:space="0" w:color="auto"/>
            </w:tcBorders>
            <w:shd w:val="clear" w:color="auto" w:fill="auto"/>
            <w:vAlign w:val="center"/>
          </w:tcPr>
          <w:p w14:paraId="61B0BEB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65.0 (59.0 - 72.0)</w:t>
            </w:r>
          </w:p>
        </w:tc>
        <w:tc>
          <w:tcPr>
            <w:tcW w:w="2126" w:type="dxa"/>
            <w:tcBorders>
              <w:top w:val="single" w:sz="4" w:space="0" w:color="auto"/>
            </w:tcBorders>
            <w:shd w:val="clear" w:color="auto" w:fill="auto"/>
            <w:vAlign w:val="center"/>
          </w:tcPr>
          <w:p w14:paraId="5492645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65.0 (57.0 - 72.0)</w:t>
            </w:r>
          </w:p>
        </w:tc>
        <w:tc>
          <w:tcPr>
            <w:tcW w:w="1134" w:type="dxa"/>
            <w:tcBorders>
              <w:top w:val="single" w:sz="4" w:space="0" w:color="auto"/>
            </w:tcBorders>
            <w:vAlign w:val="center"/>
          </w:tcPr>
          <w:p w14:paraId="0F1FB42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0.562</w:t>
            </w:r>
          </w:p>
        </w:tc>
      </w:tr>
      <w:tr w:rsidR="00C63018" w:rsidRPr="006A6CD9" w14:paraId="233C03C6" w14:textId="77777777" w:rsidTr="00C63018">
        <w:trPr>
          <w:gridAfter w:val="1"/>
          <w:wAfter w:w="6" w:type="dxa"/>
          <w:trHeight w:val="227"/>
          <w:jc w:val="center"/>
        </w:trPr>
        <w:tc>
          <w:tcPr>
            <w:tcW w:w="4814" w:type="dxa"/>
            <w:vAlign w:val="center"/>
          </w:tcPr>
          <w:p w14:paraId="65388EF0" w14:textId="637B7AAE"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Male gender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45D07D9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152 (80.4)</w:t>
            </w:r>
          </w:p>
        </w:tc>
        <w:tc>
          <w:tcPr>
            <w:tcW w:w="2126" w:type="dxa"/>
            <w:shd w:val="clear" w:color="auto" w:fill="auto"/>
            <w:vAlign w:val="center"/>
          </w:tcPr>
          <w:p w14:paraId="6A6E824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592 (71.0)</w:t>
            </w:r>
          </w:p>
        </w:tc>
        <w:tc>
          <w:tcPr>
            <w:tcW w:w="1134" w:type="dxa"/>
            <w:vAlign w:val="center"/>
          </w:tcPr>
          <w:p w14:paraId="2C891D7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0.009</w:t>
            </w:r>
          </w:p>
        </w:tc>
      </w:tr>
      <w:tr w:rsidR="00C63018" w:rsidRPr="006A6CD9" w14:paraId="7CB868B6" w14:textId="77777777" w:rsidTr="00C63018">
        <w:trPr>
          <w:gridAfter w:val="1"/>
          <w:wAfter w:w="6" w:type="dxa"/>
          <w:trHeight w:val="227"/>
          <w:jc w:val="center"/>
        </w:trPr>
        <w:tc>
          <w:tcPr>
            <w:tcW w:w="4814" w:type="dxa"/>
            <w:vAlign w:val="center"/>
          </w:tcPr>
          <w:p w14:paraId="5069767B" w14:textId="7574511E" w:rsidR="00C63018" w:rsidRPr="00C63018" w:rsidRDefault="00F505C9" w:rsidP="00461C06">
            <w:pPr>
              <w:spacing w:line="240" w:lineRule="exact"/>
              <w:ind w:left="102" w:right="102"/>
              <w:rPr>
                <w:rFonts w:ascii="Arial" w:hAnsi="Arial" w:cs="Arial"/>
                <w:sz w:val="18"/>
                <w:szCs w:val="18"/>
                <w:lang w:val="en-US"/>
              </w:rPr>
            </w:pPr>
            <w:r>
              <w:rPr>
                <w:rFonts w:ascii="Arial" w:eastAsia="Arial" w:hAnsi="Arial" w:cs="Arial"/>
                <w:color w:val="111111"/>
                <w:sz w:val="18"/>
                <w:szCs w:val="18"/>
                <w:lang w:val="en-US"/>
              </w:rPr>
              <w:t xml:space="preserve">Body mass index, </w:t>
            </w:r>
            <w:r w:rsidR="00C63018" w:rsidRPr="00C63018">
              <w:rPr>
                <w:rFonts w:ascii="Arial" w:eastAsia="Arial" w:hAnsi="Arial" w:cs="Arial"/>
                <w:color w:val="111111"/>
                <w:sz w:val="18"/>
                <w:szCs w:val="18"/>
                <w:lang w:val="en-US"/>
              </w:rPr>
              <w:t>kg/m</w:t>
            </w:r>
            <w:r w:rsidR="00C63018" w:rsidRPr="00C63018">
              <w:rPr>
                <w:rFonts w:ascii="Arial" w:eastAsia="Arial" w:hAnsi="Arial" w:cs="Arial"/>
                <w:color w:val="111111"/>
                <w:sz w:val="18"/>
                <w:szCs w:val="18"/>
                <w:vertAlign w:val="superscript"/>
                <w:lang w:val="en-US"/>
              </w:rPr>
              <w:t>2</w:t>
            </w:r>
          </w:p>
        </w:tc>
        <w:tc>
          <w:tcPr>
            <w:tcW w:w="2126" w:type="dxa"/>
            <w:shd w:val="clear" w:color="auto" w:fill="auto"/>
            <w:vAlign w:val="center"/>
          </w:tcPr>
          <w:p w14:paraId="78F3255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27.2 (25.0 - 30.5)</w:t>
            </w:r>
          </w:p>
        </w:tc>
        <w:tc>
          <w:tcPr>
            <w:tcW w:w="2126" w:type="dxa"/>
            <w:shd w:val="clear" w:color="auto" w:fill="auto"/>
            <w:vAlign w:val="center"/>
          </w:tcPr>
          <w:p w14:paraId="22EBB66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27.7 (25.3 - 30.9)</w:t>
            </w:r>
          </w:p>
        </w:tc>
        <w:tc>
          <w:tcPr>
            <w:tcW w:w="1134" w:type="dxa"/>
            <w:vAlign w:val="center"/>
          </w:tcPr>
          <w:p w14:paraId="47C21BF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0.226</w:t>
            </w:r>
          </w:p>
        </w:tc>
      </w:tr>
      <w:tr w:rsidR="00C63018" w:rsidRPr="006A6CD9" w14:paraId="39B48272" w14:textId="77777777" w:rsidTr="00C63018">
        <w:trPr>
          <w:gridAfter w:val="1"/>
          <w:wAfter w:w="6" w:type="dxa"/>
          <w:trHeight w:val="227"/>
          <w:jc w:val="center"/>
        </w:trPr>
        <w:tc>
          <w:tcPr>
            <w:tcW w:w="4814" w:type="dxa"/>
            <w:vAlign w:val="center"/>
          </w:tcPr>
          <w:p w14:paraId="499609F9"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Transferred under invasive ventilation</w:t>
            </w:r>
          </w:p>
        </w:tc>
        <w:tc>
          <w:tcPr>
            <w:tcW w:w="2126" w:type="dxa"/>
            <w:shd w:val="clear" w:color="auto" w:fill="auto"/>
            <w:vAlign w:val="center"/>
          </w:tcPr>
          <w:p w14:paraId="1C09790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39 (20.6)</w:t>
            </w:r>
          </w:p>
        </w:tc>
        <w:tc>
          <w:tcPr>
            <w:tcW w:w="2126" w:type="dxa"/>
            <w:shd w:val="clear" w:color="auto" w:fill="auto"/>
            <w:vAlign w:val="center"/>
          </w:tcPr>
          <w:p w14:paraId="3275377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152 (18.2)</w:t>
            </w:r>
          </w:p>
        </w:tc>
        <w:tc>
          <w:tcPr>
            <w:tcW w:w="1134" w:type="dxa"/>
            <w:vAlign w:val="center"/>
          </w:tcPr>
          <w:p w14:paraId="55DDD15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0.469</w:t>
            </w:r>
          </w:p>
        </w:tc>
      </w:tr>
      <w:tr w:rsidR="00C63018" w:rsidRPr="006A6CD9" w14:paraId="4A7D74E2" w14:textId="77777777" w:rsidTr="00C63018">
        <w:trPr>
          <w:gridAfter w:val="1"/>
          <w:wAfter w:w="6" w:type="dxa"/>
          <w:trHeight w:val="227"/>
          <w:jc w:val="center"/>
        </w:trPr>
        <w:tc>
          <w:tcPr>
            <w:tcW w:w="4814" w:type="dxa"/>
            <w:vAlign w:val="center"/>
          </w:tcPr>
          <w:p w14:paraId="5CFD1DB6" w14:textId="77777777" w:rsidR="00C63018" w:rsidRPr="00C63018" w:rsidRDefault="00C63018" w:rsidP="00461C06">
            <w:pPr>
              <w:spacing w:line="240" w:lineRule="exact"/>
              <w:ind w:left="102" w:right="102"/>
              <w:rPr>
                <w:rFonts w:ascii="Arial" w:hAnsi="Arial" w:cs="Arial"/>
                <w:sz w:val="18"/>
                <w:szCs w:val="18"/>
                <w:lang w:val="en-US"/>
              </w:rPr>
            </w:pPr>
            <w:r w:rsidRPr="00C63018">
              <w:rPr>
                <w:rFonts w:ascii="Arial" w:eastAsia="Arial" w:hAnsi="Arial" w:cs="Arial"/>
                <w:color w:val="111111"/>
                <w:sz w:val="18"/>
                <w:szCs w:val="18"/>
                <w:lang w:val="en-US"/>
              </w:rPr>
              <w:t xml:space="preserve">   Days between intubation and admission</w:t>
            </w:r>
          </w:p>
        </w:tc>
        <w:tc>
          <w:tcPr>
            <w:tcW w:w="2126" w:type="dxa"/>
            <w:shd w:val="clear" w:color="auto" w:fill="auto"/>
            <w:vAlign w:val="center"/>
          </w:tcPr>
          <w:p w14:paraId="7569C83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 (0.0 - 0.0)</w:t>
            </w:r>
          </w:p>
        </w:tc>
        <w:tc>
          <w:tcPr>
            <w:tcW w:w="2126" w:type="dxa"/>
            <w:shd w:val="clear" w:color="auto" w:fill="auto"/>
            <w:vAlign w:val="center"/>
          </w:tcPr>
          <w:p w14:paraId="76323AB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 (0.0 - 0.0)</w:t>
            </w:r>
          </w:p>
        </w:tc>
        <w:tc>
          <w:tcPr>
            <w:tcW w:w="1134" w:type="dxa"/>
            <w:vAlign w:val="center"/>
          </w:tcPr>
          <w:p w14:paraId="000492B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0.587</w:t>
            </w:r>
          </w:p>
        </w:tc>
      </w:tr>
      <w:tr w:rsidR="00C63018" w:rsidRPr="006A6CD9" w14:paraId="292D08C6" w14:textId="77777777" w:rsidTr="00C63018">
        <w:trPr>
          <w:gridAfter w:val="1"/>
          <w:wAfter w:w="6" w:type="dxa"/>
          <w:trHeight w:val="227"/>
          <w:jc w:val="center"/>
        </w:trPr>
        <w:tc>
          <w:tcPr>
            <w:tcW w:w="4814" w:type="dxa"/>
            <w:vAlign w:val="center"/>
          </w:tcPr>
          <w:p w14:paraId="49F9EC5A" w14:textId="11D0A2E6" w:rsidR="00C63018" w:rsidRPr="00C63018" w:rsidRDefault="00C63018" w:rsidP="00461C06">
            <w:pPr>
              <w:spacing w:line="240" w:lineRule="exact"/>
              <w:ind w:left="102" w:right="102"/>
              <w:rPr>
                <w:rFonts w:ascii="Arial" w:hAnsi="Arial" w:cs="Arial"/>
                <w:sz w:val="18"/>
                <w:szCs w:val="18"/>
                <w:lang w:val="en-US"/>
              </w:rPr>
            </w:pPr>
            <w:r w:rsidRPr="00C63018">
              <w:rPr>
                <w:rFonts w:ascii="Arial" w:eastAsia="Arial" w:hAnsi="Arial" w:cs="Arial"/>
                <w:color w:val="111111"/>
                <w:sz w:val="18"/>
                <w:szCs w:val="18"/>
                <w:lang w:val="en-US"/>
              </w:rPr>
              <w:t xml:space="preserve">Use of non-invasive ventilation </w:t>
            </w:r>
            <w:r w:rsidR="00F505C9" w:rsidRPr="00F505C9">
              <w:rPr>
                <w:rFonts w:ascii="Arial" w:eastAsia="Arial" w:hAnsi="Arial" w:cs="Arial"/>
                <w:color w:val="111111"/>
                <w:sz w:val="20"/>
                <w:szCs w:val="20"/>
                <w:lang w:val="en-US"/>
              </w:rPr>
              <w:t>–</w:t>
            </w:r>
            <w:r w:rsidRPr="00C63018">
              <w:rPr>
                <w:rFonts w:ascii="Arial" w:eastAsia="Arial" w:hAnsi="Arial" w:cs="Arial"/>
                <w:color w:val="111111"/>
                <w:sz w:val="18"/>
                <w:szCs w:val="18"/>
                <w:lang w:val="en-US"/>
              </w:rPr>
              <w:t xml:space="preserve"> no (%)</w:t>
            </w:r>
          </w:p>
        </w:tc>
        <w:tc>
          <w:tcPr>
            <w:tcW w:w="2126" w:type="dxa"/>
            <w:shd w:val="clear" w:color="auto" w:fill="auto"/>
            <w:vAlign w:val="center"/>
          </w:tcPr>
          <w:p w14:paraId="13ED0FC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11 (6.7)</w:t>
            </w:r>
          </w:p>
        </w:tc>
        <w:tc>
          <w:tcPr>
            <w:tcW w:w="2126" w:type="dxa"/>
            <w:shd w:val="clear" w:color="auto" w:fill="auto"/>
            <w:vAlign w:val="center"/>
          </w:tcPr>
          <w:p w14:paraId="0882883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63 (8.4)</w:t>
            </w:r>
          </w:p>
        </w:tc>
        <w:tc>
          <w:tcPr>
            <w:tcW w:w="1134" w:type="dxa"/>
            <w:vAlign w:val="center"/>
          </w:tcPr>
          <w:p w14:paraId="12B0F17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0.634</w:t>
            </w:r>
          </w:p>
        </w:tc>
      </w:tr>
      <w:tr w:rsidR="00C63018" w:rsidRPr="006A6CD9" w14:paraId="00FACE12" w14:textId="77777777" w:rsidTr="00C63018">
        <w:trPr>
          <w:gridAfter w:val="1"/>
          <w:wAfter w:w="6" w:type="dxa"/>
          <w:trHeight w:val="227"/>
          <w:jc w:val="center"/>
        </w:trPr>
        <w:tc>
          <w:tcPr>
            <w:tcW w:w="4814" w:type="dxa"/>
            <w:vAlign w:val="center"/>
          </w:tcPr>
          <w:p w14:paraId="3FB66EE5" w14:textId="24360162"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Durati</w:t>
            </w:r>
            <w:r w:rsidR="00E543A5">
              <w:rPr>
                <w:rFonts w:ascii="Arial" w:eastAsia="Arial" w:hAnsi="Arial" w:cs="Arial"/>
                <w:color w:val="111111"/>
                <w:sz w:val="18"/>
                <w:szCs w:val="18"/>
                <w:lang w:val="en-US"/>
              </w:rPr>
              <w:t>on of non-invasive ventilation,</w:t>
            </w:r>
            <w:r w:rsidRPr="00C63018">
              <w:rPr>
                <w:rFonts w:ascii="Arial" w:eastAsia="Arial" w:hAnsi="Arial" w:cs="Arial"/>
                <w:color w:val="111111"/>
                <w:sz w:val="18"/>
                <w:szCs w:val="18"/>
                <w:lang w:val="en-US"/>
              </w:rPr>
              <w:t xml:space="preserve"> hours</w:t>
            </w:r>
          </w:p>
        </w:tc>
        <w:tc>
          <w:tcPr>
            <w:tcW w:w="2126" w:type="dxa"/>
            <w:shd w:val="clear" w:color="auto" w:fill="auto"/>
            <w:vAlign w:val="center"/>
          </w:tcPr>
          <w:p w14:paraId="54C90E4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8.0 (1.0 - 17.0)</w:t>
            </w:r>
          </w:p>
        </w:tc>
        <w:tc>
          <w:tcPr>
            <w:tcW w:w="2126" w:type="dxa"/>
            <w:shd w:val="clear" w:color="auto" w:fill="auto"/>
            <w:vAlign w:val="center"/>
          </w:tcPr>
          <w:p w14:paraId="403661E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8.0 (2.0 - 14.0)</w:t>
            </w:r>
          </w:p>
        </w:tc>
        <w:tc>
          <w:tcPr>
            <w:tcW w:w="1134" w:type="dxa"/>
            <w:vAlign w:val="center"/>
          </w:tcPr>
          <w:p w14:paraId="0156FB7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0.666</w:t>
            </w:r>
          </w:p>
        </w:tc>
      </w:tr>
      <w:tr w:rsidR="00C63018" w:rsidRPr="006A6CD9" w14:paraId="19468BC2" w14:textId="77777777" w:rsidTr="00C63018">
        <w:trPr>
          <w:gridAfter w:val="1"/>
          <w:wAfter w:w="6" w:type="dxa"/>
          <w:trHeight w:val="227"/>
          <w:jc w:val="center"/>
        </w:trPr>
        <w:tc>
          <w:tcPr>
            <w:tcW w:w="4814" w:type="dxa"/>
            <w:vAlign w:val="center"/>
          </w:tcPr>
          <w:p w14:paraId="30C02BFC" w14:textId="7AFFF839"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Timing of tracheostomy, </w:t>
            </w:r>
            <w:r w:rsidR="00C63018" w:rsidRPr="001739FC">
              <w:rPr>
                <w:rFonts w:ascii="Arial" w:eastAsia="Arial" w:hAnsi="Arial" w:cs="Arial"/>
                <w:color w:val="111111"/>
                <w:sz w:val="18"/>
                <w:szCs w:val="18"/>
              </w:rPr>
              <w:t>days</w:t>
            </w:r>
          </w:p>
        </w:tc>
        <w:tc>
          <w:tcPr>
            <w:tcW w:w="2126" w:type="dxa"/>
            <w:shd w:val="clear" w:color="auto" w:fill="auto"/>
            <w:vAlign w:val="center"/>
          </w:tcPr>
          <w:p w14:paraId="57641E4C" w14:textId="77777777" w:rsidR="00C63018" w:rsidRPr="00E26996" w:rsidRDefault="00C63018" w:rsidP="00461C06">
            <w:pPr>
              <w:spacing w:line="240" w:lineRule="exact"/>
              <w:ind w:left="102" w:right="102"/>
              <w:jc w:val="center"/>
              <w:rPr>
                <w:rFonts w:ascii="Arial" w:eastAsia="Arial" w:hAnsi="Arial" w:cs="Arial"/>
                <w:color w:val="111111"/>
                <w:sz w:val="18"/>
                <w:szCs w:val="18"/>
              </w:rPr>
            </w:pPr>
            <w:r w:rsidRPr="00E26996">
              <w:rPr>
                <w:rFonts w:ascii="Arial" w:eastAsia="Arial" w:hAnsi="Arial" w:cs="Arial"/>
                <w:color w:val="000000"/>
                <w:sz w:val="18"/>
                <w:szCs w:val="18"/>
              </w:rPr>
              <w:t>21.0 (17.0 - 28.0)</w:t>
            </w:r>
          </w:p>
        </w:tc>
        <w:tc>
          <w:tcPr>
            <w:tcW w:w="2126" w:type="dxa"/>
            <w:shd w:val="clear" w:color="auto" w:fill="auto"/>
            <w:vAlign w:val="center"/>
          </w:tcPr>
          <w:p w14:paraId="36EB408F" w14:textId="77777777" w:rsidR="00C63018" w:rsidRPr="00E26996" w:rsidRDefault="00C63018" w:rsidP="00461C06">
            <w:pPr>
              <w:spacing w:line="240" w:lineRule="exact"/>
              <w:ind w:left="102" w:right="102"/>
              <w:jc w:val="center"/>
              <w:rPr>
                <w:rFonts w:ascii="Arial" w:eastAsia="Arial" w:hAnsi="Arial" w:cs="Arial"/>
                <w:color w:val="111111"/>
                <w:sz w:val="18"/>
                <w:szCs w:val="18"/>
              </w:rPr>
            </w:pPr>
            <w:r w:rsidRPr="00E26996">
              <w:rPr>
                <w:rFonts w:ascii="Arial" w:eastAsia="Arial" w:hAnsi="Arial" w:cs="Arial"/>
                <w:color w:val="111111"/>
                <w:sz w:val="18"/>
                <w:szCs w:val="18"/>
              </w:rPr>
              <w:t>--</w:t>
            </w:r>
          </w:p>
        </w:tc>
        <w:tc>
          <w:tcPr>
            <w:tcW w:w="1134" w:type="dxa"/>
            <w:vAlign w:val="center"/>
          </w:tcPr>
          <w:p w14:paraId="7A18822A" w14:textId="77777777" w:rsidR="00C63018" w:rsidRPr="00E26996" w:rsidRDefault="00C63018" w:rsidP="00461C06">
            <w:pPr>
              <w:spacing w:line="240" w:lineRule="exact"/>
              <w:ind w:left="102" w:right="102"/>
              <w:jc w:val="center"/>
              <w:rPr>
                <w:rFonts w:ascii="Arial" w:eastAsia="Arial" w:hAnsi="Arial" w:cs="Arial"/>
                <w:color w:val="111111"/>
                <w:sz w:val="18"/>
                <w:szCs w:val="18"/>
              </w:rPr>
            </w:pPr>
            <w:r w:rsidRPr="00E26996">
              <w:rPr>
                <w:rFonts w:ascii="Arial" w:eastAsia="Arial" w:hAnsi="Arial" w:cs="Arial"/>
                <w:color w:val="111111"/>
                <w:sz w:val="18"/>
                <w:szCs w:val="18"/>
              </w:rPr>
              <w:t>--</w:t>
            </w:r>
          </w:p>
        </w:tc>
      </w:tr>
      <w:tr w:rsidR="00C63018" w:rsidRPr="006A6CD9" w14:paraId="020AF6C3" w14:textId="77777777" w:rsidTr="00C63018">
        <w:trPr>
          <w:gridAfter w:val="1"/>
          <w:wAfter w:w="6" w:type="dxa"/>
          <w:trHeight w:val="227"/>
          <w:jc w:val="center"/>
        </w:trPr>
        <w:tc>
          <w:tcPr>
            <w:tcW w:w="4814" w:type="dxa"/>
            <w:vAlign w:val="center"/>
          </w:tcPr>
          <w:p w14:paraId="426C46C0" w14:textId="77777777" w:rsidR="00C63018" w:rsidRPr="001739FC" w:rsidRDefault="00C63018" w:rsidP="00461C06">
            <w:pPr>
              <w:spacing w:line="240" w:lineRule="exact"/>
              <w:ind w:left="312" w:right="102"/>
              <w:rPr>
                <w:rFonts w:ascii="Arial" w:eastAsia="Arial" w:hAnsi="Arial" w:cs="Arial"/>
                <w:color w:val="111111"/>
                <w:sz w:val="18"/>
                <w:szCs w:val="18"/>
              </w:rPr>
            </w:pPr>
            <w:r>
              <w:rPr>
                <w:rFonts w:ascii="Arial" w:eastAsia="Arial" w:hAnsi="Arial" w:cs="Arial"/>
                <w:color w:val="111111"/>
                <w:sz w:val="18"/>
                <w:szCs w:val="18"/>
              </w:rPr>
              <w:t>≤ 7 days</w:t>
            </w:r>
          </w:p>
        </w:tc>
        <w:tc>
          <w:tcPr>
            <w:tcW w:w="2126" w:type="dxa"/>
            <w:shd w:val="clear" w:color="auto" w:fill="auto"/>
            <w:vAlign w:val="center"/>
          </w:tcPr>
          <w:p w14:paraId="4EE31335" w14:textId="77777777" w:rsidR="00C63018" w:rsidRPr="00E26996" w:rsidRDefault="00C63018" w:rsidP="00461C06">
            <w:pPr>
              <w:spacing w:line="240" w:lineRule="exact"/>
              <w:ind w:left="102" w:right="102"/>
              <w:jc w:val="center"/>
              <w:rPr>
                <w:rFonts w:ascii="Arial" w:eastAsia="Arial" w:hAnsi="Arial" w:cs="Arial"/>
                <w:color w:val="000000"/>
                <w:sz w:val="18"/>
                <w:szCs w:val="18"/>
              </w:rPr>
            </w:pPr>
            <w:r>
              <w:rPr>
                <w:rFonts w:ascii="Arial" w:eastAsia="Arial" w:hAnsi="Arial" w:cs="Arial"/>
                <w:color w:val="000000"/>
                <w:sz w:val="18"/>
                <w:szCs w:val="18"/>
              </w:rPr>
              <w:t>6 (3.2)</w:t>
            </w:r>
          </w:p>
        </w:tc>
        <w:tc>
          <w:tcPr>
            <w:tcW w:w="2126" w:type="dxa"/>
            <w:shd w:val="clear" w:color="auto" w:fill="auto"/>
            <w:vAlign w:val="center"/>
          </w:tcPr>
          <w:p w14:paraId="7864C1D3"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1134" w:type="dxa"/>
            <w:vAlign w:val="center"/>
          </w:tcPr>
          <w:p w14:paraId="4C6CB93B"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r>
      <w:tr w:rsidR="00C63018" w:rsidRPr="006A6CD9" w14:paraId="0277E789" w14:textId="77777777" w:rsidTr="00C63018">
        <w:trPr>
          <w:gridAfter w:val="1"/>
          <w:wAfter w:w="6" w:type="dxa"/>
          <w:trHeight w:val="227"/>
          <w:jc w:val="center"/>
        </w:trPr>
        <w:tc>
          <w:tcPr>
            <w:tcW w:w="4814" w:type="dxa"/>
            <w:vAlign w:val="center"/>
          </w:tcPr>
          <w:p w14:paraId="79A940A6" w14:textId="77777777" w:rsidR="00C63018" w:rsidRPr="001739FC" w:rsidRDefault="00C63018" w:rsidP="00461C06">
            <w:pPr>
              <w:spacing w:line="240" w:lineRule="exact"/>
              <w:ind w:left="312" w:right="102"/>
              <w:rPr>
                <w:rFonts w:ascii="Arial" w:eastAsia="Arial" w:hAnsi="Arial" w:cs="Arial"/>
                <w:color w:val="111111"/>
                <w:sz w:val="18"/>
                <w:szCs w:val="18"/>
              </w:rPr>
            </w:pPr>
            <w:r>
              <w:rPr>
                <w:rFonts w:ascii="Arial" w:eastAsia="Arial" w:hAnsi="Arial" w:cs="Arial"/>
                <w:color w:val="111111"/>
                <w:sz w:val="18"/>
                <w:szCs w:val="18"/>
              </w:rPr>
              <w:t xml:space="preserve">7 </w:t>
            </w:r>
            <w:r w:rsidRPr="00FE7637">
              <w:rPr>
                <w:rFonts w:ascii="Arial" w:eastAsia="Arial" w:hAnsi="Arial" w:cs="Arial"/>
                <w:color w:val="111111"/>
                <w:sz w:val="18"/>
                <w:szCs w:val="18"/>
              </w:rPr>
              <w:t xml:space="preserve">- </w:t>
            </w:r>
            <w:r>
              <w:rPr>
                <w:rFonts w:ascii="Arial" w:eastAsia="Arial" w:hAnsi="Arial" w:cs="Arial"/>
                <w:color w:val="111111"/>
                <w:sz w:val="18"/>
                <w:szCs w:val="18"/>
              </w:rPr>
              <w:t>14 days</w:t>
            </w:r>
          </w:p>
        </w:tc>
        <w:tc>
          <w:tcPr>
            <w:tcW w:w="2126" w:type="dxa"/>
            <w:shd w:val="clear" w:color="auto" w:fill="auto"/>
            <w:vAlign w:val="center"/>
          </w:tcPr>
          <w:p w14:paraId="6D2207C8" w14:textId="77777777" w:rsidR="00C63018" w:rsidRPr="00E26996" w:rsidRDefault="00C63018" w:rsidP="00461C06">
            <w:pPr>
              <w:spacing w:line="240" w:lineRule="exact"/>
              <w:ind w:left="102" w:right="102"/>
              <w:jc w:val="center"/>
              <w:rPr>
                <w:rFonts w:ascii="Arial" w:eastAsia="Arial" w:hAnsi="Arial" w:cs="Arial"/>
                <w:color w:val="000000"/>
                <w:sz w:val="18"/>
                <w:szCs w:val="18"/>
              </w:rPr>
            </w:pPr>
            <w:r>
              <w:rPr>
                <w:rFonts w:ascii="Arial" w:eastAsia="Arial" w:hAnsi="Arial" w:cs="Arial"/>
                <w:color w:val="000000"/>
                <w:sz w:val="18"/>
                <w:szCs w:val="18"/>
              </w:rPr>
              <w:t>28 (14.8)</w:t>
            </w:r>
          </w:p>
        </w:tc>
        <w:tc>
          <w:tcPr>
            <w:tcW w:w="2126" w:type="dxa"/>
            <w:shd w:val="clear" w:color="auto" w:fill="auto"/>
            <w:vAlign w:val="center"/>
          </w:tcPr>
          <w:p w14:paraId="4D916E94"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1134" w:type="dxa"/>
            <w:vAlign w:val="center"/>
          </w:tcPr>
          <w:p w14:paraId="5F4C0565"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r>
      <w:tr w:rsidR="00C63018" w:rsidRPr="006A6CD9" w14:paraId="3CB2C8E1" w14:textId="77777777" w:rsidTr="00C63018">
        <w:trPr>
          <w:gridAfter w:val="1"/>
          <w:wAfter w:w="6" w:type="dxa"/>
          <w:trHeight w:val="227"/>
          <w:jc w:val="center"/>
        </w:trPr>
        <w:tc>
          <w:tcPr>
            <w:tcW w:w="4814" w:type="dxa"/>
            <w:vAlign w:val="center"/>
          </w:tcPr>
          <w:p w14:paraId="4CFA1F34" w14:textId="77777777" w:rsidR="00C63018" w:rsidRPr="00FE7637" w:rsidRDefault="00C63018" w:rsidP="00461C06">
            <w:pPr>
              <w:spacing w:line="240" w:lineRule="exact"/>
              <w:ind w:left="312" w:right="102"/>
              <w:rPr>
                <w:rFonts w:ascii="Arial" w:eastAsia="Arial" w:hAnsi="Arial" w:cs="Arial"/>
                <w:color w:val="111111"/>
                <w:sz w:val="18"/>
                <w:szCs w:val="18"/>
              </w:rPr>
            </w:pPr>
            <w:r w:rsidRPr="00FE7637">
              <w:rPr>
                <w:rFonts w:ascii="Arial" w:eastAsia="Arial" w:hAnsi="Arial" w:cs="Arial"/>
                <w:color w:val="111111"/>
                <w:sz w:val="18"/>
                <w:szCs w:val="18"/>
              </w:rPr>
              <w:t>&gt;</w:t>
            </w:r>
            <w:r>
              <w:rPr>
                <w:rFonts w:ascii="Arial" w:eastAsia="Arial" w:hAnsi="Arial" w:cs="Arial"/>
                <w:color w:val="111111"/>
                <w:sz w:val="18"/>
                <w:szCs w:val="18"/>
              </w:rPr>
              <w:t xml:space="preserve"> </w:t>
            </w:r>
            <w:r w:rsidRPr="00FE7637">
              <w:rPr>
                <w:rFonts w:ascii="Arial" w:eastAsia="Arial" w:hAnsi="Arial" w:cs="Arial"/>
                <w:color w:val="111111"/>
                <w:sz w:val="18"/>
                <w:szCs w:val="18"/>
              </w:rPr>
              <w:t>14 days</w:t>
            </w:r>
          </w:p>
        </w:tc>
        <w:tc>
          <w:tcPr>
            <w:tcW w:w="2126" w:type="dxa"/>
            <w:shd w:val="clear" w:color="auto" w:fill="auto"/>
            <w:vAlign w:val="center"/>
          </w:tcPr>
          <w:p w14:paraId="328BDCB8" w14:textId="77777777" w:rsidR="00C63018" w:rsidRPr="00E26996" w:rsidRDefault="00C63018" w:rsidP="00461C06">
            <w:pPr>
              <w:spacing w:line="240" w:lineRule="exact"/>
              <w:ind w:left="102" w:right="102"/>
              <w:jc w:val="center"/>
              <w:rPr>
                <w:rFonts w:ascii="Arial" w:eastAsia="Arial" w:hAnsi="Arial" w:cs="Arial"/>
                <w:color w:val="000000"/>
                <w:sz w:val="18"/>
                <w:szCs w:val="18"/>
              </w:rPr>
            </w:pPr>
            <w:r>
              <w:rPr>
                <w:rFonts w:ascii="Arial" w:eastAsia="Arial" w:hAnsi="Arial" w:cs="Arial"/>
                <w:color w:val="000000"/>
                <w:sz w:val="18"/>
                <w:szCs w:val="18"/>
              </w:rPr>
              <w:t>155 (82.0)</w:t>
            </w:r>
          </w:p>
        </w:tc>
        <w:tc>
          <w:tcPr>
            <w:tcW w:w="2126" w:type="dxa"/>
            <w:shd w:val="clear" w:color="auto" w:fill="auto"/>
            <w:vAlign w:val="center"/>
          </w:tcPr>
          <w:p w14:paraId="3A9F4C9F"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1134" w:type="dxa"/>
            <w:vAlign w:val="center"/>
          </w:tcPr>
          <w:p w14:paraId="0C4B3812"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r>
      <w:tr w:rsidR="00C63018" w:rsidRPr="007803E7" w14:paraId="7F04B423" w14:textId="77777777" w:rsidTr="00C63018">
        <w:trPr>
          <w:gridAfter w:val="1"/>
          <w:wAfter w:w="6" w:type="dxa"/>
          <w:trHeight w:val="227"/>
          <w:jc w:val="center"/>
        </w:trPr>
        <w:tc>
          <w:tcPr>
            <w:tcW w:w="4814" w:type="dxa"/>
            <w:vAlign w:val="center"/>
          </w:tcPr>
          <w:p w14:paraId="31D13E60" w14:textId="5B22A6EA"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Admitted after the publication of guideline</w:t>
            </w:r>
            <w:r w:rsidR="00624F02">
              <w:rPr>
                <w:rFonts w:ascii="Arial" w:eastAsia="Arial" w:hAnsi="Arial" w:cs="Arial"/>
                <w:color w:val="111111"/>
                <w:sz w:val="18"/>
                <w:szCs w:val="18"/>
                <w:vertAlign w:val="superscript"/>
                <w:lang w:val="en-US"/>
              </w:rPr>
              <w:t>a</w:t>
            </w:r>
          </w:p>
        </w:tc>
        <w:tc>
          <w:tcPr>
            <w:tcW w:w="2126" w:type="dxa"/>
            <w:shd w:val="clear" w:color="auto" w:fill="auto"/>
            <w:vAlign w:val="center"/>
          </w:tcPr>
          <w:p w14:paraId="4352AC29" w14:textId="77777777" w:rsidR="00C63018" w:rsidRPr="00A84749" w:rsidRDefault="00C63018" w:rsidP="00461C06">
            <w:pPr>
              <w:spacing w:line="240" w:lineRule="exact"/>
              <w:ind w:left="60" w:right="60"/>
              <w:jc w:val="center"/>
              <w:rPr>
                <w:rFonts w:ascii="Arial" w:eastAsia="Arial" w:hAnsi="Arial" w:cs="Arial"/>
                <w:color w:val="000000"/>
                <w:sz w:val="18"/>
                <w:szCs w:val="18"/>
              </w:rPr>
            </w:pPr>
            <w:r>
              <w:rPr>
                <w:rFonts w:ascii="Arial" w:eastAsia="Arial" w:hAnsi="Arial" w:cs="Arial"/>
                <w:color w:val="000000"/>
                <w:sz w:val="18"/>
                <w:szCs w:val="18"/>
              </w:rPr>
              <w:t>16 (8.5)</w:t>
            </w:r>
          </w:p>
        </w:tc>
        <w:tc>
          <w:tcPr>
            <w:tcW w:w="2126" w:type="dxa"/>
            <w:shd w:val="clear" w:color="auto" w:fill="auto"/>
            <w:vAlign w:val="center"/>
          </w:tcPr>
          <w:p w14:paraId="55A37F14" w14:textId="77777777" w:rsidR="00C63018" w:rsidRPr="00A84749" w:rsidRDefault="00C63018" w:rsidP="00461C06">
            <w:pPr>
              <w:spacing w:line="240" w:lineRule="exact"/>
              <w:ind w:left="60" w:right="60"/>
              <w:jc w:val="center"/>
              <w:rPr>
                <w:rFonts w:ascii="Arial" w:eastAsia="Arial" w:hAnsi="Arial" w:cs="Arial"/>
                <w:color w:val="000000"/>
                <w:sz w:val="18"/>
                <w:szCs w:val="18"/>
              </w:rPr>
            </w:pPr>
            <w:r>
              <w:rPr>
                <w:rFonts w:ascii="Arial" w:eastAsia="Arial" w:hAnsi="Arial" w:cs="Arial"/>
                <w:color w:val="000000"/>
                <w:sz w:val="18"/>
                <w:szCs w:val="18"/>
              </w:rPr>
              <w:t>57 (6.8)</w:t>
            </w:r>
          </w:p>
        </w:tc>
        <w:tc>
          <w:tcPr>
            <w:tcW w:w="1134" w:type="dxa"/>
            <w:vAlign w:val="center"/>
          </w:tcPr>
          <w:p w14:paraId="7C4F0877" w14:textId="77777777" w:rsidR="00C63018" w:rsidRPr="00A84749" w:rsidRDefault="00C63018" w:rsidP="00461C06">
            <w:pPr>
              <w:spacing w:line="240" w:lineRule="exact"/>
              <w:ind w:left="60" w:right="60"/>
              <w:jc w:val="center"/>
              <w:rPr>
                <w:rFonts w:ascii="Arial" w:eastAsia="Arial" w:hAnsi="Arial" w:cs="Arial"/>
                <w:color w:val="000000"/>
                <w:sz w:val="18"/>
                <w:szCs w:val="18"/>
              </w:rPr>
            </w:pPr>
            <w:r>
              <w:rPr>
                <w:rFonts w:ascii="Arial" w:eastAsia="Arial" w:hAnsi="Arial" w:cs="Arial"/>
                <w:color w:val="000000"/>
                <w:sz w:val="18"/>
                <w:szCs w:val="18"/>
              </w:rPr>
              <w:t>0.435</w:t>
            </w:r>
          </w:p>
        </w:tc>
      </w:tr>
      <w:tr w:rsidR="00C63018" w:rsidRPr="006A6CD9" w14:paraId="46FA01D4" w14:textId="77777777" w:rsidTr="00C63018">
        <w:trPr>
          <w:gridAfter w:val="1"/>
          <w:wAfter w:w="6" w:type="dxa"/>
          <w:trHeight w:val="227"/>
          <w:jc w:val="center"/>
        </w:trPr>
        <w:tc>
          <w:tcPr>
            <w:tcW w:w="4814" w:type="dxa"/>
            <w:vAlign w:val="center"/>
          </w:tcPr>
          <w:p w14:paraId="727FAD1B" w14:textId="4E4353EA"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Week of admission within the center</w:t>
            </w:r>
            <w:r w:rsidR="00624F02">
              <w:rPr>
                <w:rFonts w:ascii="Arial" w:eastAsia="Arial" w:hAnsi="Arial" w:cs="Arial"/>
                <w:color w:val="111111"/>
                <w:sz w:val="18"/>
                <w:szCs w:val="18"/>
                <w:vertAlign w:val="superscript"/>
                <w:lang w:val="en-US"/>
              </w:rPr>
              <w:t>b</w:t>
            </w:r>
          </w:p>
        </w:tc>
        <w:tc>
          <w:tcPr>
            <w:tcW w:w="2126" w:type="dxa"/>
            <w:shd w:val="clear" w:color="auto" w:fill="auto"/>
            <w:vAlign w:val="center"/>
          </w:tcPr>
          <w:p w14:paraId="2720D18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3.0 (2.0 - 5.0)</w:t>
            </w:r>
          </w:p>
        </w:tc>
        <w:tc>
          <w:tcPr>
            <w:tcW w:w="2126" w:type="dxa"/>
            <w:shd w:val="clear" w:color="auto" w:fill="auto"/>
            <w:vAlign w:val="center"/>
          </w:tcPr>
          <w:p w14:paraId="3113177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3.0 (2.0 - 5.0)</w:t>
            </w:r>
          </w:p>
        </w:tc>
        <w:tc>
          <w:tcPr>
            <w:tcW w:w="1134" w:type="dxa"/>
            <w:vAlign w:val="center"/>
          </w:tcPr>
          <w:p w14:paraId="4477E78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0.836</w:t>
            </w:r>
          </w:p>
        </w:tc>
      </w:tr>
      <w:tr w:rsidR="00C63018" w:rsidRPr="006A6CD9" w14:paraId="54DE83F8" w14:textId="77777777" w:rsidTr="00C63018">
        <w:trPr>
          <w:gridAfter w:val="1"/>
          <w:wAfter w:w="6" w:type="dxa"/>
          <w:trHeight w:val="227"/>
          <w:jc w:val="center"/>
        </w:trPr>
        <w:tc>
          <w:tcPr>
            <w:tcW w:w="4814" w:type="dxa"/>
            <w:vAlign w:val="center"/>
          </w:tcPr>
          <w:p w14:paraId="00250F6A" w14:textId="37CA6AD3" w:rsidR="00C63018" w:rsidRPr="00C63018" w:rsidRDefault="00C63018" w:rsidP="00461C06">
            <w:pPr>
              <w:spacing w:line="240" w:lineRule="exact"/>
              <w:ind w:left="102" w:right="102"/>
              <w:rPr>
                <w:rFonts w:ascii="Arial" w:hAnsi="Arial" w:cs="Arial"/>
                <w:sz w:val="18"/>
                <w:szCs w:val="18"/>
                <w:lang w:val="en-US"/>
              </w:rPr>
            </w:pPr>
            <w:r w:rsidRPr="00C63018">
              <w:rPr>
                <w:rFonts w:ascii="Arial" w:eastAsia="Arial" w:hAnsi="Arial" w:cs="Arial"/>
                <w:color w:val="111111"/>
                <w:sz w:val="18"/>
                <w:szCs w:val="18"/>
                <w:lang w:val="en-US"/>
              </w:rPr>
              <w:t xml:space="preserve">Chest CT scan performed </w:t>
            </w:r>
            <w:r w:rsidR="00F505C9" w:rsidRPr="00F505C9">
              <w:rPr>
                <w:rFonts w:ascii="Arial" w:eastAsia="Arial" w:hAnsi="Arial" w:cs="Arial"/>
                <w:color w:val="111111"/>
                <w:sz w:val="20"/>
                <w:szCs w:val="20"/>
                <w:lang w:val="en-US"/>
              </w:rPr>
              <w:t>–</w:t>
            </w:r>
            <w:r w:rsidRPr="00C63018">
              <w:rPr>
                <w:rFonts w:ascii="Arial" w:eastAsia="Arial" w:hAnsi="Arial" w:cs="Arial"/>
                <w:color w:val="111111"/>
                <w:sz w:val="18"/>
                <w:szCs w:val="18"/>
                <w:lang w:val="en-US"/>
              </w:rPr>
              <w:t xml:space="preserve"> no (%)</w:t>
            </w:r>
          </w:p>
        </w:tc>
        <w:tc>
          <w:tcPr>
            <w:tcW w:w="2126" w:type="dxa"/>
            <w:shd w:val="clear" w:color="auto" w:fill="auto"/>
            <w:vAlign w:val="center"/>
          </w:tcPr>
          <w:p w14:paraId="28CD107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58 (32.2)</w:t>
            </w:r>
          </w:p>
        </w:tc>
        <w:tc>
          <w:tcPr>
            <w:tcW w:w="2126" w:type="dxa"/>
            <w:shd w:val="clear" w:color="auto" w:fill="auto"/>
            <w:vAlign w:val="center"/>
          </w:tcPr>
          <w:p w14:paraId="5DFDF04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277 (34.6)</w:t>
            </w:r>
          </w:p>
        </w:tc>
        <w:tc>
          <w:tcPr>
            <w:tcW w:w="1134" w:type="dxa"/>
            <w:vAlign w:val="center"/>
          </w:tcPr>
          <w:p w14:paraId="71F8122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0.602</w:t>
            </w:r>
          </w:p>
        </w:tc>
      </w:tr>
      <w:tr w:rsidR="00C63018" w:rsidRPr="006A6CD9" w14:paraId="6A94C020" w14:textId="77777777" w:rsidTr="00C63018">
        <w:trPr>
          <w:gridAfter w:val="1"/>
          <w:wAfter w:w="6" w:type="dxa"/>
          <w:trHeight w:val="227"/>
          <w:jc w:val="center"/>
        </w:trPr>
        <w:tc>
          <w:tcPr>
            <w:tcW w:w="4814" w:type="dxa"/>
            <w:vAlign w:val="center"/>
          </w:tcPr>
          <w:p w14:paraId="77799456" w14:textId="01B44EBD"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Lung parenchyma affected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0E3C9FE1" w14:textId="77777777" w:rsidR="00C63018" w:rsidRPr="00E26996" w:rsidRDefault="00C63018" w:rsidP="00461C06">
            <w:pPr>
              <w:spacing w:line="240" w:lineRule="exact"/>
              <w:ind w:left="60" w:right="60"/>
              <w:jc w:val="center"/>
              <w:rPr>
                <w:rFonts w:ascii="Arial" w:hAnsi="Arial" w:cs="Arial"/>
                <w:sz w:val="18"/>
                <w:szCs w:val="18"/>
              </w:rPr>
            </w:pPr>
          </w:p>
        </w:tc>
        <w:tc>
          <w:tcPr>
            <w:tcW w:w="2126" w:type="dxa"/>
            <w:shd w:val="clear" w:color="auto" w:fill="auto"/>
            <w:vAlign w:val="center"/>
          </w:tcPr>
          <w:p w14:paraId="46CE3F4C" w14:textId="77777777" w:rsidR="00C63018" w:rsidRPr="00E26996" w:rsidRDefault="00C63018" w:rsidP="00461C06">
            <w:pPr>
              <w:spacing w:line="240" w:lineRule="exact"/>
              <w:ind w:left="60" w:right="60"/>
              <w:jc w:val="center"/>
              <w:rPr>
                <w:rFonts w:ascii="Arial" w:hAnsi="Arial" w:cs="Arial"/>
                <w:sz w:val="18"/>
                <w:szCs w:val="18"/>
              </w:rPr>
            </w:pPr>
          </w:p>
        </w:tc>
        <w:tc>
          <w:tcPr>
            <w:tcW w:w="1134" w:type="dxa"/>
            <w:vAlign w:val="center"/>
          </w:tcPr>
          <w:p w14:paraId="715F282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0.426</w:t>
            </w:r>
          </w:p>
        </w:tc>
      </w:tr>
      <w:tr w:rsidR="00C63018" w:rsidRPr="006A6CD9" w14:paraId="1433CAC2" w14:textId="77777777" w:rsidTr="00C63018">
        <w:trPr>
          <w:gridAfter w:val="1"/>
          <w:wAfter w:w="6" w:type="dxa"/>
          <w:trHeight w:val="227"/>
          <w:jc w:val="center"/>
        </w:trPr>
        <w:tc>
          <w:tcPr>
            <w:tcW w:w="4814" w:type="dxa"/>
            <w:vAlign w:val="center"/>
          </w:tcPr>
          <w:p w14:paraId="679B88FA"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0%</w:t>
            </w:r>
          </w:p>
        </w:tc>
        <w:tc>
          <w:tcPr>
            <w:tcW w:w="2126" w:type="dxa"/>
            <w:shd w:val="clear" w:color="auto" w:fill="auto"/>
            <w:vAlign w:val="center"/>
          </w:tcPr>
          <w:p w14:paraId="54E2DA9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 (0.0)</w:t>
            </w:r>
          </w:p>
        </w:tc>
        <w:tc>
          <w:tcPr>
            <w:tcW w:w="2126" w:type="dxa"/>
            <w:shd w:val="clear" w:color="auto" w:fill="auto"/>
            <w:vAlign w:val="center"/>
          </w:tcPr>
          <w:p w14:paraId="1DE9227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11 (3.9)</w:t>
            </w:r>
          </w:p>
        </w:tc>
        <w:tc>
          <w:tcPr>
            <w:tcW w:w="1134" w:type="dxa"/>
            <w:vAlign w:val="center"/>
          </w:tcPr>
          <w:p w14:paraId="13DCAF0A"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6298E0DE" w14:textId="77777777" w:rsidTr="00C63018">
        <w:trPr>
          <w:gridAfter w:val="1"/>
          <w:wAfter w:w="6" w:type="dxa"/>
          <w:trHeight w:val="227"/>
          <w:jc w:val="center"/>
        </w:trPr>
        <w:tc>
          <w:tcPr>
            <w:tcW w:w="4814" w:type="dxa"/>
            <w:vAlign w:val="center"/>
          </w:tcPr>
          <w:p w14:paraId="21F629D4"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25%</w:t>
            </w:r>
          </w:p>
        </w:tc>
        <w:tc>
          <w:tcPr>
            <w:tcW w:w="2126" w:type="dxa"/>
            <w:shd w:val="clear" w:color="auto" w:fill="auto"/>
            <w:vAlign w:val="center"/>
          </w:tcPr>
          <w:p w14:paraId="7BAF6A1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20 (34.5)</w:t>
            </w:r>
          </w:p>
        </w:tc>
        <w:tc>
          <w:tcPr>
            <w:tcW w:w="2126" w:type="dxa"/>
            <w:shd w:val="clear" w:color="auto" w:fill="auto"/>
            <w:vAlign w:val="center"/>
          </w:tcPr>
          <w:p w14:paraId="138566B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90 (32.1)</w:t>
            </w:r>
          </w:p>
        </w:tc>
        <w:tc>
          <w:tcPr>
            <w:tcW w:w="1134" w:type="dxa"/>
            <w:vAlign w:val="center"/>
          </w:tcPr>
          <w:p w14:paraId="7FC27895"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7166DDBF" w14:textId="77777777" w:rsidTr="00C63018">
        <w:trPr>
          <w:gridAfter w:val="1"/>
          <w:wAfter w:w="6" w:type="dxa"/>
          <w:trHeight w:val="227"/>
          <w:jc w:val="center"/>
        </w:trPr>
        <w:tc>
          <w:tcPr>
            <w:tcW w:w="4814" w:type="dxa"/>
            <w:vAlign w:val="center"/>
          </w:tcPr>
          <w:p w14:paraId="1DF77E7D"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50%</w:t>
            </w:r>
          </w:p>
        </w:tc>
        <w:tc>
          <w:tcPr>
            <w:tcW w:w="2126" w:type="dxa"/>
            <w:shd w:val="clear" w:color="auto" w:fill="auto"/>
            <w:vAlign w:val="center"/>
          </w:tcPr>
          <w:p w14:paraId="3ABC531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21 (36.2)</w:t>
            </w:r>
          </w:p>
        </w:tc>
        <w:tc>
          <w:tcPr>
            <w:tcW w:w="2126" w:type="dxa"/>
            <w:shd w:val="clear" w:color="auto" w:fill="auto"/>
            <w:vAlign w:val="center"/>
          </w:tcPr>
          <w:p w14:paraId="65CC260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79 (28.2)</w:t>
            </w:r>
          </w:p>
        </w:tc>
        <w:tc>
          <w:tcPr>
            <w:tcW w:w="1134" w:type="dxa"/>
            <w:vAlign w:val="center"/>
          </w:tcPr>
          <w:p w14:paraId="63DB5C0A"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6BC9071E" w14:textId="77777777" w:rsidTr="00C63018">
        <w:trPr>
          <w:gridAfter w:val="1"/>
          <w:wAfter w:w="6" w:type="dxa"/>
          <w:trHeight w:val="227"/>
          <w:jc w:val="center"/>
        </w:trPr>
        <w:tc>
          <w:tcPr>
            <w:tcW w:w="4814" w:type="dxa"/>
            <w:vAlign w:val="center"/>
          </w:tcPr>
          <w:p w14:paraId="1255DABB"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75%</w:t>
            </w:r>
          </w:p>
        </w:tc>
        <w:tc>
          <w:tcPr>
            <w:tcW w:w="2126" w:type="dxa"/>
            <w:shd w:val="clear" w:color="auto" w:fill="auto"/>
            <w:vAlign w:val="center"/>
          </w:tcPr>
          <w:p w14:paraId="02B4F29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 (24.1)</w:t>
            </w:r>
          </w:p>
        </w:tc>
        <w:tc>
          <w:tcPr>
            <w:tcW w:w="2126" w:type="dxa"/>
            <w:shd w:val="clear" w:color="auto" w:fill="auto"/>
            <w:vAlign w:val="center"/>
          </w:tcPr>
          <w:p w14:paraId="72CBE06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86 (30.7)</w:t>
            </w:r>
          </w:p>
        </w:tc>
        <w:tc>
          <w:tcPr>
            <w:tcW w:w="1134" w:type="dxa"/>
            <w:vAlign w:val="center"/>
          </w:tcPr>
          <w:p w14:paraId="126C9CD3"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530572BC" w14:textId="77777777" w:rsidTr="00C63018">
        <w:trPr>
          <w:gridAfter w:val="1"/>
          <w:wAfter w:w="6" w:type="dxa"/>
          <w:trHeight w:val="227"/>
          <w:jc w:val="center"/>
        </w:trPr>
        <w:tc>
          <w:tcPr>
            <w:tcW w:w="4814" w:type="dxa"/>
            <w:vAlign w:val="center"/>
          </w:tcPr>
          <w:p w14:paraId="1A22FA25"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100%</w:t>
            </w:r>
          </w:p>
        </w:tc>
        <w:tc>
          <w:tcPr>
            <w:tcW w:w="2126" w:type="dxa"/>
            <w:shd w:val="clear" w:color="auto" w:fill="auto"/>
            <w:vAlign w:val="center"/>
          </w:tcPr>
          <w:p w14:paraId="4AE314D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 (5.2)</w:t>
            </w:r>
          </w:p>
        </w:tc>
        <w:tc>
          <w:tcPr>
            <w:tcW w:w="2126" w:type="dxa"/>
            <w:shd w:val="clear" w:color="auto" w:fill="auto"/>
            <w:vAlign w:val="center"/>
          </w:tcPr>
          <w:p w14:paraId="04A2525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 (5.0)</w:t>
            </w:r>
          </w:p>
        </w:tc>
        <w:tc>
          <w:tcPr>
            <w:tcW w:w="1134" w:type="dxa"/>
            <w:vAlign w:val="center"/>
          </w:tcPr>
          <w:p w14:paraId="623CD6B3"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66B05DB4" w14:textId="77777777" w:rsidTr="00C63018">
        <w:trPr>
          <w:gridAfter w:val="1"/>
          <w:wAfter w:w="6" w:type="dxa"/>
          <w:trHeight w:val="227"/>
          <w:jc w:val="center"/>
        </w:trPr>
        <w:tc>
          <w:tcPr>
            <w:tcW w:w="4814" w:type="dxa"/>
            <w:vAlign w:val="center"/>
          </w:tcPr>
          <w:p w14:paraId="130F6ABE" w14:textId="6AA3CB76" w:rsidR="00C63018" w:rsidRPr="00C63018" w:rsidRDefault="00C63018" w:rsidP="00461C06">
            <w:pPr>
              <w:spacing w:line="240" w:lineRule="exact"/>
              <w:ind w:left="102" w:right="102"/>
              <w:rPr>
                <w:rFonts w:ascii="Arial" w:hAnsi="Arial" w:cs="Arial"/>
                <w:sz w:val="18"/>
                <w:szCs w:val="18"/>
                <w:lang w:val="en-US"/>
              </w:rPr>
            </w:pPr>
            <w:r w:rsidRPr="00C63018">
              <w:rPr>
                <w:rFonts w:ascii="Arial" w:eastAsia="Arial" w:hAnsi="Arial" w:cs="Arial"/>
                <w:color w:val="111111"/>
                <w:sz w:val="18"/>
                <w:szCs w:val="18"/>
                <w:lang w:val="en-US"/>
              </w:rPr>
              <w:t xml:space="preserve">Chest X-ray performed </w:t>
            </w:r>
            <w:r w:rsidR="00F505C9" w:rsidRPr="00F505C9">
              <w:rPr>
                <w:rFonts w:ascii="Arial" w:eastAsia="Arial" w:hAnsi="Arial" w:cs="Arial"/>
                <w:color w:val="111111"/>
                <w:sz w:val="20"/>
                <w:szCs w:val="20"/>
                <w:lang w:val="en-US"/>
              </w:rPr>
              <w:t>–</w:t>
            </w:r>
            <w:r w:rsidRPr="00C63018">
              <w:rPr>
                <w:rFonts w:ascii="Arial" w:eastAsia="Arial" w:hAnsi="Arial" w:cs="Arial"/>
                <w:color w:val="111111"/>
                <w:sz w:val="18"/>
                <w:szCs w:val="18"/>
                <w:lang w:val="en-US"/>
              </w:rPr>
              <w:t xml:space="preserve"> no (%)</w:t>
            </w:r>
          </w:p>
        </w:tc>
        <w:tc>
          <w:tcPr>
            <w:tcW w:w="2126" w:type="dxa"/>
            <w:shd w:val="clear" w:color="auto" w:fill="auto"/>
            <w:vAlign w:val="center"/>
          </w:tcPr>
          <w:p w14:paraId="517EC9B3" w14:textId="77777777" w:rsidR="00C63018" w:rsidRPr="00E26996" w:rsidRDefault="00C63018" w:rsidP="00461C06">
            <w:pPr>
              <w:spacing w:line="240" w:lineRule="exact"/>
              <w:ind w:right="60"/>
              <w:jc w:val="center"/>
              <w:rPr>
                <w:rFonts w:ascii="Arial" w:hAnsi="Arial" w:cs="Arial"/>
                <w:sz w:val="18"/>
                <w:szCs w:val="18"/>
              </w:rPr>
            </w:pPr>
            <w:r w:rsidRPr="00E26996">
              <w:rPr>
                <w:rFonts w:ascii="Arial" w:eastAsia="Arial" w:hAnsi="Arial" w:cs="Arial"/>
                <w:color w:val="000000"/>
                <w:sz w:val="18"/>
                <w:szCs w:val="18"/>
              </w:rPr>
              <w:t>103 (87.3)</w:t>
            </w:r>
          </w:p>
        </w:tc>
        <w:tc>
          <w:tcPr>
            <w:tcW w:w="2126" w:type="dxa"/>
            <w:shd w:val="clear" w:color="auto" w:fill="auto"/>
            <w:vAlign w:val="center"/>
          </w:tcPr>
          <w:p w14:paraId="080CA73B" w14:textId="77777777" w:rsidR="00C63018" w:rsidRPr="00E26996" w:rsidRDefault="00C63018" w:rsidP="00461C06">
            <w:pPr>
              <w:spacing w:line="240" w:lineRule="exact"/>
              <w:ind w:right="60"/>
              <w:jc w:val="center"/>
              <w:rPr>
                <w:rFonts w:ascii="Arial" w:hAnsi="Arial" w:cs="Arial"/>
                <w:sz w:val="18"/>
                <w:szCs w:val="18"/>
              </w:rPr>
            </w:pPr>
            <w:r w:rsidRPr="00E26996">
              <w:rPr>
                <w:rFonts w:ascii="Arial" w:eastAsia="Arial" w:hAnsi="Arial" w:cs="Arial"/>
                <w:color w:val="000000"/>
                <w:sz w:val="18"/>
                <w:szCs w:val="18"/>
              </w:rPr>
              <w:t>438 (85.4)</w:t>
            </w:r>
          </w:p>
        </w:tc>
        <w:tc>
          <w:tcPr>
            <w:tcW w:w="1134" w:type="dxa"/>
            <w:vAlign w:val="center"/>
          </w:tcPr>
          <w:p w14:paraId="687835AF" w14:textId="77777777" w:rsidR="00C63018" w:rsidRPr="00E26996" w:rsidRDefault="00C63018" w:rsidP="00461C06">
            <w:pPr>
              <w:spacing w:line="240" w:lineRule="exact"/>
              <w:ind w:right="60"/>
              <w:jc w:val="center"/>
              <w:rPr>
                <w:rFonts w:ascii="Arial" w:hAnsi="Arial" w:cs="Arial"/>
                <w:sz w:val="18"/>
                <w:szCs w:val="18"/>
              </w:rPr>
            </w:pPr>
            <w:r w:rsidRPr="00E26996">
              <w:rPr>
                <w:rFonts w:ascii="Arial" w:eastAsia="Arial" w:hAnsi="Arial" w:cs="Arial"/>
                <w:color w:val="000000"/>
                <w:sz w:val="18"/>
                <w:szCs w:val="18"/>
              </w:rPr>
              <w:t>0.663</w:t>
            </w:r>
          </w:p>
        </w:tc>
      </w:tr>
      <w:tr w:rsidR="00C63018" w:rsidRPr="006A6CD9" w14:paraId="482C5B89" w14:textId="77777777" w:rsidTr="00C63018">
        <w:trPr>
          <w:gridAfter w:val="1"/>
          <w:wAfter w:w="6" w:type="dxa"/>
          <w:trHeight w:val="227"/>
          <w:jc w:val="center"/>
        </w:trPr>
        <w:tc>
          <w:tcPr>
            <w:tcW w:w="4814" w:type="dxa"/>
            <w:vAlign w:val="center"/>
          </w:tcPr>
          <w:p w14:paraId="1707A825" w14:textId="69185C01"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Quadrants affected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1BCA608C" w14:textId="77777777" w:rsidR="00C63018" w:rsidRPr="00E26996" w:rsidRDefault="00C63018" w:rsidP="00461C06">
            <w:pPr>
              <w:spacing w:line="240" w:lineRule="exact"/>
              <w:ind w:left="60" w:right="60"/>
              <w:jc w:val="center"/>
              <w:rPr>
                <w:rFonts w:ascii="Arial" w:hAnsi="Arial" w:cs="Arial"/>
                <w:sz w:val="18"/>
                <w:szCs w:val="18"/>
              </w:rPr>
            </w:pPr>
          </w:p>
        </w:tc>
        <w:tc>
          <w:tcPr>
            <w:tcW w:w="2126" w:type="dxa"/>
            <w:shd w:val="clear" w:color="auto" w:fill="auto"/>
            <w:vAlign w:val="center"/>
          </w:tcPr>
          <w:p w14:paraId="3DE68AD0" w14:textId="77777777" w:rsidR="00C63018" w:rsidRPr="00E26996" w:rsidRDefault="00C63018" w:rsidP="00461C06">
            <w:pPr>
              <w:spacing w:line="240" w:lineRule="exact"/>
              <w:ind w:left="60" w:right="60"/>
              <w:jc w:val="center"/>
              <w:rPr>
                <w:rFonts w:ascii="Arial" w:hAnsi="Arial" w:cs="Arial"/>
                <w:sz w:val="18"/>
                <w:szCs w:val="18"/>
              </w:rPr>
            </w:pPr>
          </w:p>
        </w:tc>
        <w:tc>
          <w:tcPr>
            <w:tcW w:w="1134" w:type="dxa"/>
            <w:vAlign w:val="center"/>
          </w:tcPr>
          <w:p w14:paraId="506830FE" w14:textId="77777777" w:rsidR="00C63018" w:rsidRPr="00E26996" w:rsidRDefault="00C63018" w:rsidP="00461C06">
            <w:pPr>
              <w:spacing w:line="240" w:lineRule="exact"/>
              <w:ind w:right="60"/>
              <w:jc w:val="center"/>
              <w:rPr>
                <w:rFonts w:ascii="Arial" w:hAnsi="Arial" w:cs="Arial"/>
                <w:sz w:val="18"/>
                <w:szCs w:val="18"/>
              </w:rPr>
            </w:pPr>
            <w:r w:rsidRPr="00E26996">
              <w:rPr>
                <w:rFonts w:ascii="Arial" w:eastAsia="Arial" w:hAnsi="Arial" w:cs="Arial"/>
                <w:color w:val="000000"/>
                <w:sz w:val="18"/>
                <w:szCs w:val="18"/>
              </w:rPr>
              <w:t>0.426</w:t>
            </w:r>
          </w:p>
        </w:tc>
      </w:tr>
      <w:tr w:rsidR="00C63018" w:rsidRPr="006A6CD9" w14:paraId="3CE5A513" w14:textId="77777777" w:rsidTr="00C63018">
        <w:trPr>
          <w:gridAfter w:val="1"/>
          <w:wAfter w:w="6" w:type="dxa"/>
          <w:trHeight w:val="227"/>
          <w:jc w:val="center"/>
        </w:trPr>
        <w:tc>
          <w:tcPr>
            <w:tcW w:w="4814" w:type="dxa"/>
            <w:vAlign w:val="center"/>
          </w:tcPr>
          <w:p w14:paraId="68C079BF"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1</w:t>
            </w:r>
          </w:p>
        </w:tc>
        <w:tc>
          <w:tcPr>
            <w:tcW w:w="2126" w:type="dxa"/>
            <w:shd w:val="clear" w:color="auto" w:fill="auto"/>
            <w:vAlign w:val="center"/>
          </w:tcPr>
          <w:p w14:paraId="3B0B929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 (12.5)</w:t>
            </w:r>
          </w:p>
        </w:tc>
        <w:tc>
          <w:tcPr>
            <w:tcW w:w="2126" w:type="dxa"/>
            <w:shd w:val="clear" w:color="auto" w:fill="auto"/>
            <w:vAlign w:val="center"/>
          </w:tcPr>
          <w:p w14:paraId="46029A0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 (6.2)</w:t>
            </w:r>
          </w:p>
        </w:tc>
        <w:tc>
          <w:tcPr>
            <w:tcW w:w="1134" w:type="dxa"/>
            <w:vAlign w:val="center"/>
          </w:tcPr>
          <w:p w14:paraId="6CDB8762"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3C063A38" w14:textId="77777777" w:rsidTr="00C63018">
        <w:trPr>
          <w:gridAfter w:val="1"/>
          <w:wAfter w:w="6" w:type="dxa"/>
          <w:trHeight w:val="227"/>
          <w:jc w:val="center"/>
        </w:trPr>
        <w:tc>
          <w:tcPr>
            <w:tcW w:w="4814" w:type="dxa"/>
            <w:vAlign w:val="center"/>
          </w:tcPr>
          <w:p w14:paraId="50FAA816"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2</w:t>
            </w:r>
          </w:p>
        </w:tc>
        <w:tc>
          <w:tcPr>
            <w:tcW w:w="2126" w:type="dxa"/>
            <w:shd w:val="clear" w:color="auto" w:fill="auto"/>
            <w:vAlign w:val="center"/>
          </w:tcPr>
          <w:p w14:paraId="3B0F3A3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29 (27.9)</w:t>
            </w:r>
          </w:p>
        </w:tc>
        <w:tc>
          <w:tcPr>
            <w:tcW w:w="2126" w:type="dxa"/>
            <w:shd w:val="clear" w:color="auto" w:fill="auto"/>
            <w:vAlign w:val="center"/>
          </w:tcPr>
          <w:p w14:paraId="523860B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92 (21.1)</w:t>
            </w:r>
          </w:p>
        </w:tc>
        <w:tc>
          <w:tcPr>
            <w:tcW w:w="1134" w:type="dxa"/>
            <w:vAlign w:val="center"/>
          </w:tcPr>
          <w:p w14:paraId="57E30A12"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4F2F6C06" w14:textId="77777777" w:rsidTr="00C63018">
        <w:trPr>
          <w:gridAfter w:val="1"/>
          <w:wAfter w:w="6" w:type="dxa"/>
          <w:trHeight w:val="227"/>
          <w:jc w:val="center"/>
        </w:trPr>
        <w:tc>
          <w:tcPr>
            <w:tcW w:w="4814" w:type="dxa"/>
            <w:vAlign w:val="center"/>
          </w:tcPr>
          <w:p w14:paraId="55F43C7A"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3</w:t>
            </w:r>
          </w:p>
        </w:tc>
        <w:tc>
          <w:tcPr>
            <w:tcW w:w="2126" w:type="dxa"/>
            <w:shd w:val="clear" w:color="auto" w:fill="auto"/>
            <w:vAlign w:val="center"/>
          </w:tcPr>
          <w:p w14:paraId="15C0EEC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 (26.0)</w:t>
            </w:r>
          </w:p>
        </w:tc>
        <w:tc>
          <w:tcPr>
            <w:tcW w:w="2126" w:type="dxa"/>
            <w:shd w:val="clear" w:color="auto" w:fill="auto"/>
            <w:vAlign w:val="center"/>
          </w:tcPr>
          <w:p w14:paraId="25946B8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126 (29.0)</w:t>
            </w:r>
          </w:p>
        </w:tc>
        <w:tc>
          <w:tcPr>
            <w:tcW w:w="1134" w:type="dxa"/>
            <w:vAlign w:val="center"/>
          </w:tcPr>
          <w:p w14:paraId="49EE1F31"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6B7B5297" w14:textId="77777777" w:rsidTr="00C63018">
        <w:trPr>
          <w:gridAfter w:val="1"/>
          <w:wAfter w:w="6" w:type="dxa"/>
          <w:trHeight w:val="227"/>
          <w:jc w:val="center"/>
        </w:trPr>
        <w:tc>
          <w:tcPr>
            <w:tcW w:w="4814" w:type="dxa"/>
            <w:vAlign w:val="center"/>
          </w:tcPr>
          <w:p w14:paraId="694FF81F"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4</w:t>
            </w:r>
          </w:p>
        </w:tc>
        <w:tc>
          <w:tcPr>
            <w:tcW w:w="2126" w:type="dxa"/>
            <w:shd w:val="clear" w:color="auto" w:fill="auto"/>
            <w:vAlign w:val="center"/>
          </w:tcPr>
          <w:p w14:paraId="3BEEA43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35 (33.7)</w:t>
            </w:r>
          </w:p>
        </w:tc>
        <w:tc>
          <w:tcPr>
            <w:tcW w:w="2126" w:type="dxa"/>
            <w:shd w:val="clear" w:color="auto" w:fill="auto"/>
            <w:vAlign w:val="center"/>
          </w:tcPr>
          <w:p w14:paraId="4D1E9B7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190 (43.7)</w:t>
            </w:r>
          </w:p>
        </w:tc>
        <w:tc>
          <w:tcPr>
            <w:tcW w:w="1134" w:type="dxa"/>
            <w:vAlign w:val="center"/>
          </w:tcPr>
          <w:p w14:paraId="2A3FC528"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38FFDCB1" w14:textId="77777777" w:rsidTr="00C63018">
        <w:trPr>
          <w:gridAfter w:val="1"/>
          <w:wAfter w:w="6" w:type="dxa"/>
          <w:trHeight w:val="227"/>
          <w:jc w:val="center"/>
        </w:trPr>
        <w:tc>
          <w:tcPr>
            <w:tcW w:w="4814" w:type="dxa"/>
            <w:vAlign w:val="center"/>
          </w:tcPr>
          <w:p w14:paraId="751C5A7F" w14:textId="0DFDAE00"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Severity of ARDS </w:t>
            </w:r>
            <w:r w:rsidR="00F505C9" w:rsidRPr="00C01F39">
              <w:rPr>
                <w:rFonts w:ascii="Arial" w:eastAsia="Arial" w:hAnsi="Arial" w:cs="Arial"/>
                <w:color w:val="111111"/>
                <w:sz w:val="20"/>
                <w:szCs w:val="20"/>
              </w:rPr>
              <w:t>–</w:t>
            </w:r>
            <w:r w:rsidR="00F505C9">
              <w:rPr>
                <w:rFonts w:ascii="Arial" w:eastAsia="Arial" w:hAnsi="Arial" w:cs="Arial"/>
                <w:color w:val="111111"/>
                <w:sz w:val="20"/>
                <w:szCs w:val="20"/>
              </w:rPr>
              <w:t xml:space="preserve"> </w:t>
            </w:r>
            <w:r w:rsidRPr="001739FC">
              <w:rPr>
                <w:rFonts w:ascii="Arial" w:eastAsia="Arial" w:hAnsi="Arial" w:cs="Arial"/>
                <w:color w:val="111111"/>
                <w:sz w:val="18"/>
                <w:szCs w:val="18"/>
              </w:rPr>
              <w:t>no (%)</w:t>
            </w:r>
          </w:p>
        </w:tc>
        <w:tc>
          <w:tcPr>
            <w:tcW w:w="2126" w:type="dxa"/>
            <w:shd w:val="clear" w:color="auto" w:fill="auto"/>
            <w:vAlign w:val="center"/>
          </w:tcPr>
          <w:p w14:paraId="5BC8ACDA" w14:textId="77777777" w:rsidR="00C63018" w:rsidRPr="00E26996" w:rsidRDefault="00C63018" w:rsidP="00461C06">
            <w:pPr>
              <w:spacing w:line="240" w:lineRule="exact"/>
              <w:ind w:left="60" w:right="60"/>
              <w:jc w:val="center"/>
              <w:rPr>
                <w:rFonts w:ascii="Arial" w:hAnsi="Arial" w:cs="Arial"/>
                <w:sz w:val="18"/>
                <w:szCs w:val="18"/>
              </w:rPr>
            </w:pPr>
          </w:p>
        </w:tc>
        <w:tc>
          <w:tcPr>
            <w:tcW w:w="2126" w:type="dxa"/>
            <w:shd w:val="clear" w:color="auto" w:fill="auto"/>
            <w:vAlign w:val="center"/>
          </w:tcPr>
          <w:p w14:paraId="3C9C04A2" w14:textId="77777777" w:rsidR="00C63018" w:rsidRPr="00E26996" w:rsidRDefault="00C63018" w:rsidP="00461C06">
            <w:pPr>
              <w:spacing w:line="240" w:lineRule="exact"/>
              <w:ind w:left="60" w:right="60"/>
              <w:jc w:val="center"/>
              <w:rPr>
                <w:rFonts w:ascii="Arial" w:hAnsi="Arial" w:cs="Arial"/>
                <w:sz w:val="18"/>
                <w:szCs w:val="18"/>
              </w:rPr>
            </w:pPr>
          </w:p>
        </w:tc>
        <w:tc>
          <w:tcPr>
            <w:tcW w:w="1134" w:type="dxa"/>
            <w:vAlign w:val="center"/>
          </w:tcPr>
          <w:p w14:paraId="486A81B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0.091</w:t>
            </w:r>
          </w:p>
        </w:tc>
      </w:tr>
      <w:tr w:rsidR="00C63018" w:rsidRPr="006A6CD9" w14:paraId="7F7E7673" w14:textId="77777777" w:rsidTr="00C63018">
        <w:trPr>
          <w:gridAfter w:val="1"/>
          <w:wAfter w:w="6" w:type="dxa"/>
          <w:trHeight w:val="227"/>
          <w:jc w:val="center"/>
        </w:trPr>
        <w:tc>
          <w:tcPr>
            <w:tcW w:w="4814" w:type="dxa"/>
            <w:vAlign w:val="center"/>
          </w:tcPr>
          <w:p w14:paraId="4AC25282"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Mild</w:t>
            </w:r>
          </w:p>
        </w:tc>
        <w:tc>
          <w:tcPr>
            <w:tcW w:w="2126" w:type="dxa"/>
            <w:shd w:val="clear" w:color="auto" w:fill="auto"/>
            <w:vAlign w:val="center"/>
          </w:tcPr>
          <w:p w14:paraId="1BE427C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39 (21.0)</w:t>
            </w:r>
          </w:p>
        </w:tc>
        <w:tc>
          <w:tcPr>
            <w:tcW w:w="2126" w:type="dxa"/>
            <w:shd w:val="clear" w:color="auto" w:fill="auto"/>
            <w:vAlign w:val="center"/>
          </w:tcPr>
          <w:p w14:paraId="1AD611D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166 (20.2)</w:t>
            </w:r>
          </w:p>
        </w:tc>
        <w:tc>
          <w:tcPr>
            <w:tcW w:w="1134" w:type="dxa"/>
            <w:vAlign w:val="center"/>
          </w:tcPr>
          <w:p w14:paraId="2177798A"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5C0BD69B" w14:textId="77777777" w:rsidTr="00C63018">
        <w:trPr>
          <w:gridAfter w:val="1"/>
          <w:wAfter w:w="6" w:type="dxa"/>
          <w:trHeight w:val="227"/>
          <w:jc w:val="center"/>
        </w:trPr>
        <w:tc>
          <w:tcPr>
            <w:tcW w:w="4814" w:type="dxa"/>
            <w:vAlign w:val="center"/>
          </w:tcPr>
          <w:p w14:paraId="31931962"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Moderate</w:t>
            </w:r>
          </w:p>
        </w:tc>
        <w:tc>
          <w:tcPr>
            <w:tcW w:w="2126" w:type="dxa"/>
            <w:shd w:val="clear" w:color="auto" w:fill="auto"/>
            <w:vAlign w:val="center"/>
          </w:tcPr>
          <w:p w14:paraId="734184F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134 (72.0)</w:t>
            </w:r>
          </w:p>
        </w:tc>
        <w:tc>
          <w:tcPr>
            <w:tcW w:w="2126" w:type="dxa"/>
            <w:shd w:val="clear" w:color="auto" w:fill="auto"/>
            <w:vAlign w:val="center"/>
          </w:tcPr>
          <w:p w14:paraId="3396D2B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551 (67.2)</w:t>
            </w:r>
          </w:p>
        </w:tc>
        <w:tc>
          <w:tcPr>
            <w:tcW w:w="1134" w:type="dxa"/>
            <w:vAlign w:val="center"/>
          </w:tcPr>
          <w:p w14:paraId="3C1DBDEC"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2710258B" w14:textId="77777777" w:rsidTr="00C63018">
        <w:trPr>
          <w:gridAfter w:val="1"/>
          <w:wAfter w:w="6" w:type="dxa"/>
          <w:trHeight w:val="227"/>
          <w:jc w:val="center"/>
        </w:trPr>
        <w:tc>
          <w:tcPr>
            <w:tcW w:w="4814" w:type="dxa"/>
            <w:vAlign w:val="center"/>
          </w:tcPr>
          <w:p w14:paraId="4D34EA46"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Severe</w:t>
            </w:r>
          </w:p>
        </w:tc>
        <w:tc>
          <w:tcPr>
            <w:tcW w:w="2126" w:type="dxa"/>
            <w:shd w:val="clear" w:color="auto" w:fill="auto"/>
            <w:vAlign w:val="center"/>
          </w:tcPr>
          <w:p w14:paraId="020C63D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 (7.0)</w:t>
            </w:r>
          </w:p>
        </w:tc>
        <w:tc>
          <w:tcPr>
            <w:tcW w:w="2126" w:type="dxa"/>
            <w:shd w:val="clear" w:color="auto" w:fill="auto"/>
            <w:vAlign w:val="center"/>
          </w:tcPr>
          <w:p w14:paraId="305ECB8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103 (12.6)</w:t>
            </w:r>
          </w:p>
        </w:tc>
        <w:tc>
          <w:tcPr>
            <w:tcW w:w="1134" w:type="dxa"/>
            <w:vAlign w:val="center"/>
          </w:tcPr>
          <w:p w14:paraId="3FB1E7A3" w14:textId="77777777" w:rsidR="00C63018" w:rsidRPr="00E26996" w:rsidRDefault="00C63018" w:rsidP="00461C06">
            <w:pPr>
              <w:spacing w:line="240" w:lineRule="exact"/>
              <w:ind w:left="60" w:right="60"/>
              <w:jc w:val="center"/>
              <w:rPr>
                <w:rFonts w:ascii="Arial" w:hAnsi="Arial" w:cs="Arial"/>
                <w:sz w:val="18"/>
                <w:szCs w:val="18"/>
              </w:rPr>
            </w:pPr>
          </w:p>
        </w:tc>
      </w:tr>
      <w:tr w:rsidR="00C63018" w:rsidRPr="006A6CD9" w14:paraId="44EAEE97" w14:textId="77777777" w:rsidTr="00C63018">
        <w:trPr>
          <w:gridAfter w:val="1"/>
          <w:wAfter w:w="6" w:type="dxa"/>
          <w:trHeight w:val="227"/>
          <w:jc w:val="center"/>
        </w:trPr>
        <w:tc>
          <w:tcPr>
            <w:tcW w:w="4814" w:type="dxa"/>
            <w:vAlign w:val="center"/>
          </w:tcPr>
          <w:p w14:paraId="317D0A5B" w14:textId="1E52699A"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Co-existing disorders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25031C21"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2126" w:type="dxa"/>
            <w:shd w:val="clear" w:color="auto" w:fill="auto"/>
            <w:vAlign w:val="center"/>
          </w:tcPr>
          <w:p w14:paraId="035AD404"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1134" w:type="dxa"/>
            <w:vAlign w:val="center"/>
          </w:tcPr>
          <w:p w14:paraId="4E844F81" w14:textId="77777777" w:rsidR="00C63018" w:rsidRPr="00E26996" w:rsidRDefault="00C63018" w:rsidP="00461C06">
            <w:pPr>
              <w:spacing w:line="240" w:lineRule="exact"/>
              <w:ind w:left="102" w:right="102"/>
              <w:jc w:val="center"/>
              <w:rPr>
                <w:rFonts w:ascii="Arial" w:hAnsi="Arial" w:cs="Arial"/>
                <w:sz w:val="18"/>
                <w:szCs w:val="18"/>
              </w:rPr>
            </w:pPr>
          </w:p>
        </w:tc>
      </w:tr>
      <w:tr w:rsidR="00C63018" w:rsidRPr="006A6CD9" w14:paraId="699C0C8D" w14:textId="77777777" w:rsidTr="00C63018">
        <w:trPr>
          <w:gridAfter w:val="1"/>
          <w:wAfter w:w="6" w:type="dxa"/>
          <w:trHeight w:val="227"/>
          <w:jc w:val="center"/>
        </w:trPr>
        <w:tc>
          <w:tcPr>
            <w:tcW w:w="4814" w:type="dxa"/>
            <w:vAlign w:val="center"/>
          </w:tcPr>
          <w:p w14:paraId="03CFF1D3"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Hypertension</w:t>
            </w:r>
          </w:p>
        </w:tc>
        <w:tc>
          <w:tcPr>
            <w:tcW w:w="2126" w:type="dxa"/>
            <w:shd w:val="clear" w:color="auto" w:fill="auto"/>
            <w:vAlign w:val="center"/>
          </w:tcPr>
          <w:p w14:paraId="5B7CCC6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62 (32.8)</w:t>
            </w:r>
          </w:p>
        </w:tc>
        <w:tc>
          <w:tcPr>
            <w:tcW w:w="2126" w:type="dxa"/>
            <w:shd w:val="clear" w:color="auto" w:fill="auto"/>
            <w:vAlign w:val="center"/>
          </w:tcPr>
          <w:p w14:paraId="5DBA26F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284 (34.1)</w:t>
            </w:r>
          </w:p>
        </w:tc>
        <w:tc>
          <w:tcPr>
            <w:tcW w:w="1134" w:type="dxa"/>
            <w:vAlign w:val="center"/>
          </w:tcPr>
          <w:p w14:paraId="4976B21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0.799</w:t>
            </w:r>
          </w:p>
        </w:tc>
      </w:tr>
      <w:tr w:rsidR="00C63018" w:rsidRPr="006A6CD9" w14:paraId="1A9786B9" w14:textId="77777777" w:rsidTr="00C63018">
        <w:trPr>
          <w:gridAfter w:val="1"/>
          <w:wAfter w:w="6" w:type="dxa"/>
          <w:trHeight w:val="227"/>
          <w:jc w:val="center"/>
        </w:trPr>
        <w:tc>
          <w:tcPr>
            <w:tcW w:w="4814" w:type="dxa"/>
            <w:vAlign w:val="center"/>
          </w:tcPr>
          <w:p w14:paraId="229A6D64"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Heart failure</w:t>
            </w:r>
          </w:p>
        </w:tc>
        <w:tc>
          <w:tcPr>
            <w:tcW w:w="2126" w:type="dxa"/>
            <w:shd w:val="clear" w:color="auto" w:fill="auto"/>
            <w:vAlign w:val="center"/>
          </w:tcPr>
          <w:p w14:paraId="19636BF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10 (5.3)</w:t>
            </w:r>
          </w:p>
        </w:tc>
        <w:tc>
          <w:tcPr>
            <w:tcW w:w="2126" w:type="dxa"/>
            <w:shd w:val="clear" w:color="auto" w:fill="auto"/>
            <w:vAlign w:val="center"/>
          </w:tcPr>
          <w:p w14:paraId="1630FBD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38 (4.6)</w:t>
            </w:r>
          </w:p>
        </w:tc>
        <w:tc>
          <w:tcPr>
            <w:tcW w:w="1134" w:type="dxa"/>
            <w:vAlign w:val="center"/>
          </w:tcPr>
          <w:p w14:paraId="703ACB5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0.703</w:t>
            </w:r>
          </w:p>
        </w:tc>
      </w:tr>
      <w:tr w:rsidR="00C63018" w:rsidRPr="006A6CD9" w14:paraId="15593488" w14:textId="77777777" w:rsidTr="00C63018">
        <w:trPr>
          <w:gridAfter w:val="1"/>
          <w:wAfter w:w="6" w:type="dxa"/>
          <w:trHeight w:val="227"/>
          <w:jc w:val="center"/>
        </w:trPr>
        <w:tc>
          <w:tcPr>
            <w:tcW w:w="4814" w:type="dxa"/>
            <w:vAlign w:val="center"/>
          </w:tcPr>
          <w:p w14:paraId="42183103"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Diabetes</w:t>
            </w:r>
          </w:p>
        </w:tc>
        <w:tc>
          <w:tcPr>
            <w:tcW w:w="2126" w:type="dxa"/>
            <w:shd w:val="clear" w:color="auto" w:fill="auto"/>
            <w:vAlign w:val="center"/>
          </w:tcPr>
          <w:p w14:paraId="351D16B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43 (22.8)</w:t>
            </w:r>
          </w:p>
        </w:tc>
        <w:tc>
          <w:tcPr>
            <w:tcW w:w="2126" w:type="dxa"/>
            <w:shd w:val="clear" w:color="auto" w:fill="auto"/>
            <w:vAlign w:val="center"/>
          </w:tcPr>
          <w:p w14:paraId="37FCF6B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181 (21.7)</w:t>
            </w:r>
          </w:p>
        </w:tc>
        <w:tc>
          <w:tcPr>
            <w:tcW w:w="1134" w:type="dxa"/>
            <w:vAlign w:val="center"/>
          </w:tcPr>
          <w:p w14:paraId="7E90D57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0.770</w:t>
            </w:r>
          </w:p>
        </w:tc>
      </w:tr>
      <w:tr w:rsidR="00C63018" w:rsidRPr="006A6CD9" w14:paraId="27FD212B" w14:textId="77777777" w:rsidTr="00C63018">
        <w:trPr>
          <w:gridAfter w:val="1"/>
          <w:wAfter w:w="6" w:type="dxa"/>
          <w:trHeight w:val="227"/>
          <w:jc w:val="center"/>
        </w:trPr>
        <w:tc>
          <w:tcPr>
            <w:tcW w:w="4814" w:type="dxa"/>
            <w:vAlign w:val="center"/>
          </w:tcPr>
          <w:p w14:paraId="1A410F37"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Chronic kidney disease</w:t>
            </w:r>
          </w:p>
        </w:tc>
        <w:tc>
          <w:tcPr>
            <w:tcW w:w="2126" w:type="dxa"/>
            <w:shd w:val="clear" w:color="auto" w:fill="auto"/>
            <w:vAlign w:val="center"/>
          </w:tcPr>
          <w:p w14:paraId="4CF1613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11 (5.8)</w:t>
            </w:r>
          </w:p>
        </w:tc>
        <w:tc>
          <w:tcPr>
            <w:tcW w:w="2126" w:type="dxa"/>
            <w:shd w:val="clear" w:color="auto" w:fill="auto"/>
            <w:vAlign w:val="center"/>
          </w:tcPr>
          <w:p w14:paraId="632C13B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34 (4.1)</w:t>
            </w:r>
          </w:p>
        </w:tc>
        <w:tc>
          <w:tcPr>
            <w:tcW w:w="1134" w:type="dxa"/>
            <w:vAlign w:val="center"/>
          </w:tcPr>
          <w:p w14:paraId="2CFE047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0.324</w:t>
            </w:r>
          </w:p>
        </w:tc>
      </w:tr>
      <w:tr w:rsidR="00C63018" w:rsidRPr="006A6CD9" w14:paraId="7EB010B2" w14:textId="77777777" w:rsidTr="00C63018">
        <w:trPr>
          <w:gridAfter w:val="1"/>
          <w:wAfter w:w="6" w:type="dxa"/>
          <w:trHeight w:val="227"/>
          <w:jc w:val="center"/>
        </w:trPr>
        <w:tc>
          <w:tcPr>
            <w:tcW w:w="4814" w:type="dxa"/>
            <w:vAlign w:val="center"/>
          </w:tcPr>
          <w:p w14:paraId="34EE385A" w14:textId="63A35BCD" w:rsidR="00C63018" w:rsidRPr="001739FC" w:rsidRDefault="00C63018" w:rsidP="00461C06">
            <w:pPr>
              <w:spacing w:line="240" w:lineRule="exact"/>
              <w:ind w:left="102" w:right="102"/>
              <w:rPr>
                <w:rFonts w:ascii="Arial" w:hAnsi="Arial" w:cs="Arial"/>
                <w:sz w:val="18"/>
                <w:szCs w:val="18"/>
                <w:vertAlign w:val="superscript"/>
              </w:rPr>
            </w:pPr>
            <w:r w:rsidRPr="001739FC">
              <w:rPr>
                <w:rFonts w:ascii="Arial" w:eastAsia="Arial" w:hAnsi="Arial" w:cs="Arial"/>
                <w:color w:val="111111"/>
                <w:sz w:val="18"/>
                <w:szCs w:val="18"/>
              </w:rPr>
              <w:t xml:space="preserve">     </w:t>
            </w:r>
            <w:r w:rsidR="00F505C9">
              <w:rPr>
                <w:rFonts w:ascii="Arial" w:eastAsia="Arial" w:hAnsi="Arial" w:cs="Arial"/>
                <w:color w:val="111111"/>
                <w:sz w:val="18"/>
                <w:szCs w:val="18"/>
              </w:rPr>
              <w:t xml:space="preserve">Baseline creatinine, </w:t>
            </w:r>
            <w:r w:rsidRPr="001739FC">
              <w:rPr>
                <w:rFonts w:ascii="Arial" w:eastAsia="Arial" w:hAnsi="Arial" w:cs="Arial"/>
                <w:color w:val="111111"/>
                <w:sz w:val="18"/>
                <w:szCs w:val="18"/>
              </w:rPr>
              <w:t>µmol/L</w:t>
            </w:r>
            <w:r w:rsidR="00624F02">
              <w:rPr>
                <w:rFonts w:ascii="Arial" w:eastAsia="Arial" w:hAnsi="Arial" w:cs="Arial"/>
                <w:color w:val="111111"/>
                <w:sz w:val="18"/>
                <w:szCs w:val="18"/>
                <w:vertAlign w:val="superscript"/>
              </w:rPr>
              <w:t>c</w:t>
            </w:r>
          </w:p>
        </w:tc>
        <w:tc>
          <w:tcPr>
            <w:tcW w:w="2126" w:type="dxa"/>
            <w:shd w:val="clear" w:color="auto" w:fill="auto"/>
            <w:vAlign w:val="center"/>
          </w:tcPr>
          <w:p w14:paraId="31F4A45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77.0 (65.0 - 95.2)</w:t>
            </w:r>
          </w:p>
        </w:tc>
        <w:tc>
          <w:tcPr>
            <w:tcW w:w="2126" w:type="dxa"/>
            <w:shd w:val="clear" w:color="auto" w:fill="auto"/>
            <w:vAlign w:val="center"/>
          </w:tcPr>
          <w:p w14:paraId="1151A10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78.0 (62.0 - 98.0)</w:t>
            </w:r>
          </w:p>
        </w:tc>
        <w:tc>
          <w:tcPr>
            <w:tcW w:w="1134" w:type="dxa"/>
            <w:vAlign w:val="center"/>
          </w:tcPr>
          <w:p w14:paraId="039B7A5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0.781</w:t>
            </w:r>
          </w:p>
        </w:tc>
      </w:tr>
      <w:tr w:rsidR="00C63018" w:rsidRPr="006A6CD9" w14:paraId="22C35C49" w14:textId="77777777" w:rsidTr="00C63018">
        <w:trPr>
          <w:gridAfter w:val="1"/>
          <w:wAfter w:w="6" w:type="dxa"/>
          <w:trHeight w:val="227"/>
          <w:jc w:val="center"/>
        </w:trPr>
        <w:tc>
          <w:tcPr>
            <w:tcW w:w="4814" w:type="dxa"/>
            <w:vAlign w:val="center"/>
          </w:tcPr>
          <w:p w14:paraId="437D815D"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Liver cirrhosis</w:t>
            </w:r>
          </w:p>
        </w:tc>
        <w:tc>
          <w:tcPr>
            <w:tcW w:w="2126" w:type="dxa"/>
            <w:shd w:val="clear" w:color="auto" w:fill="auto"/>
            <w:vAlign w:val="center"/>
          </w:tcPr>
          <w:p w14:paraId="40D89AA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 (0.5)</w:t>
            </w:r>
          </w:p>
        </w:tc>
        <w:tc>
          <w:tcPr>
            <w:tcW w:w="2126" w:type="dxa"/>
            <w:shd w:val="clear" w:color="auto" w:fill="auto"/>
            <w:vAlign w:val="center"/>
          </w:tcPr>
          <w:p w14:paraId="50B12E7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 (0.2)</w:t>
            </w:r>
          </w:p>
        </w:tc>
        <w:tc>
          <w:tcPr>
            <w:tcW w:w="1134" w:type="dxa"/>
            <w:vAlign w:val="center"/>
          </w:tcPr>
          <w:p w14:paraId="385151F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0.459</w:t>
            </w:r>
          </w:p>
        </w:tc>
      </w:tr>
      <w:tr w:rsidR="00C63018" w:rsidRPr="006A6CD9" w14:paraId="1672EF66" w14:textId="77777777" w:rsidTr="00C63018">
        <w:trPr>
          <w:gridAfter w:val="1"/>
          <w:wAfter w:w="6" w:type="dxa"/>
          <w:trHeight w:val="227"/>
          <w:jc w:val="center"/>
        </w:trPr>
        <w:tc>
          <w:tcPr>
            <w:tcW w:w="4814" w:type="dxa"/>
            <w:vAlign w:val="center"/>
          </w:tcPr>
          <w:p w14:paraId="3BB81C49"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Chronic obstructive pulmonary disease</w:t>
            </w:r>
          </w:p>
        </w:tc>
        <w:tc>
          <w:tcPr>
            <w:tcW w:w="2126" w:type="dxa"/>
            <w:shd w:val="clear" w:color="auto" w:fill="auto"/>
            <w:vAlign w:val="center"/>
          </w:tcPr>
          <w:p w14:paraId="2121E61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 (7.4)</w:t>
            </w:r>
          </w:p>
        </w:tc>
        <w:tc>
          <w:tcPr>
            <w:tcW w:w="2126" w:type="dxa"/>
            <w:shd w:val="clear" w:color="auto" w:fill="auto"/>
            <w:vAlign w:val="center"/>
          </w:tcPr>
          <w:p w14:paraId="2C85352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67 (8.0)</w:t>
            </w:r>
          </w:p>
        </w:tc>
        <w:tc>
          <w:tcPr>
            <w:tcW w:w="1134" w:type="dxa"/>
            <w:vAlign w:val="center"/>
          </w:tcPr>
          <w:p w14:paraId="0D5524D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0.882</w:t>
            </w:r>
          </w:p>
        </w:tc>
      </w:tr>
      <w:tr w:rsidR="00C63018" w:rsidRPr="006A6CD9" w14:paraId="0F818A3C" w14:textId="77777777" w:rsidTr="00C63018">
        <w:trPr>
          <w:gridAfter w:val="1"/>
          <w:wAfter w:w="6" w:type="dxa"/>
          <w:trHeight w:val="227"/>
          <w:jc w:val="center"/>
        </w:trPr>
        <w:tc>
          <w:tcPr>
            <w:tcW w:w="4814" w:type="dxa"/>
            <w:vAlign w:val="center"/>
          </w:tcPr>
          <w:p w14:paraId="5256E4BC" w14:textId="77777777" w:rsidR="00C63018" w:rsidRPr="001739FC" w:rsidRDefault="00C63018" w:rsidP="00461C06">
            <w:pPr>
              <w:spacing w:line="240" w:lineRule="exact"/>
              <w:ind w:left="102" w:right="102"/>
              <w:rPr>
                <w:rFonts w:ascii="Arial" w:hAnsi="Arial" w:cs="Arial"/>
                <w:sz w:val="18"/>
                <w:szCs w:val="18"/>
                <w:lang w:val="pt-BR"/>
              </w:rPr>
            </w:pPr>
            <w:r w:rsidRPr="001739FC">
              <w:rPr>
                <w:rFonts w:ascii="Arial" w:eastAsia="Arial" w:hAnsi="Arial" w:cs="Arial"/>
                <w:color w:val="111111"/>
                <w:sz w:val="18"/>
                <w:szCs w:val="18"/>
              </w:rPr>
              <w:t xml:space="preserve">   Active hematological neoplasia</w:t>
            </w:r>
          </w:p>
        </w:tc>
        <w:tc>
          <w:tcPr>
            <w:tcW w:w="2126" w:type="dxa"/>
            <w:shd w:val="clear" w:color="auto" w:fill="auto"/>
            <w:vAlign w:val="center"/>
          </w:tcPr>
          <w:p w14:paraId="6A91E17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 (2.1)</w:t>
            </w:r>
          </w:p>
        </w:tc>
        <w:tc>
          <w:tcPr>
            <w:tcW w:w="2126" w:type="dxa"/>
            <w:shd w:val="clear" w:color="auto" w:fill="auto"/>
            <w:vAlign w:val="center"/>
          </w:tcPr>
          <w:p w14:paraId="7983F5B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11 (1.3)</w:t>
            </w:r>
          </w:p>
        </w:tc>
        <w:tc>
          <w:tcPr>
            <w:tcW w:w="1134" w:type="dxa"/>
            <w:vAlign w:val="center"/>
          </w:tcPr>
          <w:p w14:paraId="567632A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0.498</w:t>
            </w:r>
          </w:p>
        </w:tc>
      </w:tr>
      <w:tr w:rsidR="00C63018" w:rsidRPr="006A6CD9" w14:paraId="213D015E" w14:textId="77777777" w:rsidTr="00C63018">
        <w:trPr>
          <w:gridAfter w:val="1"/>
          <w:wAfter w:w="6" w:type="dxa"/>
          <w:trHeight w:val="227"/>
          <w:jc w:val="center"/>
        </w:trPr>
        <w:tc>
          <w:tcPr>
            <w:tcW w:w="4814" w:type="dxa"/>
            <w:vAlign w:val="center"/>
          </w:tcPr>
          <w:p w14:paraId="77A0CC4D"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Active solid neoplasia</w:t>
            </w:r>
          </w:p>
        </w:tc>
        <w:tc>
          <w:tcPr>
            <w:tcW w:w="2126" w:type="dxa"/>
            <w:shd w:val="clear" w:color="auto" w:fill="auto"/>
            <w:vAlign w:val="center"/>
          </w:tcPr>
          <w:p w14:paraId="6ECAA22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 (2.6)</w:t>
            </w:r>
          </w:p>
        </w:tc>
        <w:tc>
          <w:tcPr>
            <w:tcW w:w="2126" w:type="dxa"/>
            <w:shd w:val="clear" w:color="auto" w:fill="auto"/>
            <w:vAlign w:val="center"/>
          </w:tcPr>
          <w:p w14:paraId="6EBAA51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23 (2.8)</w:t>
            </w:r>
          </w:p>
        </w:tc>
        <w:tc>
          <w:tcPr>
            <w:tcW w:w="1134" w:type="dxa"/>
            <w:vAlign w:val="center"/>
          </w:tcPr>
          <w:p w14:paraId="095BC90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3B4A75A0" w14:textId="77777777" w:rsidTr="00C63018">
        <w:trPr>
          <w:gridAfter w:val="1"/>
          <w:wAfter w:w="6" w:type="dxa"/>
          <w:trHeight w:val="227"/>
          <w:jc w:val="center"/>
        </w:trPr>
        <w:tc>
          <w:tcPr>
            <w:tcW w:w="4814" w:type="dxa"/>
            <w:vAlign w:val="center"/>
          </w:tcPr>
          <w:p w14:paraId="3C6A407A"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Neuromuscular disease</w:t>
            </w:r>
          </w:p>
        </w:tc>
        <w:tc>
          <w:tcPr>
            <w:tcW w:w="2126" w:type="dxa"/>
            <w:shd w:val="clear" w:color="auto" w:fill="auto"/>
            <w:vAlign w:val="center"/>
          </w:tcPr>
          <w:p w14:paraId="53384D2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 (0.5)</w:t>
            </w:r>
          </w:p>
        </w:tc>
        <w:tc>
          <w:tcPr>
            <w:tcW w:w="2126" w:type="dxa"/>
            <w:shd w:val="clear" w:color="auto" w:fill="auto"/>
            <w:vAlign w:val="center"/>
          </w:tcPr>
          <w:p w14:paraId="31F5B4C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 (0.7)</w:t>
            </w:r>
          </w:p>
        </w:tc>
        <w:tc>
          <w:tcPr>
            <w:tcW w:w="1134" w:type="dxa"/>
            <w:vAlign w:val="center"/>
          </w:tcPr>
          <w:p w14:paraId="3A2512A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48F8C0D1" w14:textId="77777777" w:rsidTr="00C63018">
        <w:trPr>
          <w:gridAfter w:val="1"/>
          <w:wAfter w:w="6" w:type="dxa"/>
          <w:trHeight w:val="227"/>
          <w:jc w:val="center"/>
        </w:trPr>
        <w:tc>
          <w:tcPr>
            <w:tcW w:w="4814" w:type="dxa"/>
            <w:vAlign w:val="center"/>
          </w:tcPr>
          <w:p w14:paraId="328F61DA"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Immunosuppression</w:t>
            </w:r>
          </w:p>
        </w:tc>
        <w:tc>
          <w:tcPr>
            <w:tcW w:w="2126" w:type="dxa"/>
            <w:shd w:val="clear" w:color="auto" w:fill="auto"/>
            <w:vAlign w:val="center"/>
          </w:tcPr>
          <w:p w14:paraId="41A9C32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 (2.6)</w:t>
            </w:r>
          </w:p>
        </w:tc>
        <w:tc>
          <w:tcPr>
            <w:tcW w:w="2126" w:type="dxa"/>
            <w:shd w:val="clear" w:color="auto" w:fill="auto"/>
            <w:vAlign w:val="center"/>
          </w:tcPr>
          <w:p w14:paraId="28B0C30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19 (2.3)</w:t>
            </w:r>
          </w:p>
        </w:tc>
        <w:tc>
          <w:tcPr>
            <w:tcW w:w="1134" w:type="dxa"/>
            <w:vAlign w:val="center"/>
          </w:tcPr>
          <w:p w14:paraId="2035BF4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0.790</w:t>
            </w:r>
          </w:p>
        </w:tc>
      </w:tr>
      <w:tr w:rsidR="00C63018" w:rsidRPr="006A6CD9" w14:paraId="6F17DB0D" w14:textId="77777777" w:rsidTr="00C63018">
        <w:trPr>
          <w:gridAfter w:val="1"/>
          <w:wAfter w:w="6" w:type="dxa"/>
          <w:trHeight w:val="227"/>
          <w:jc w:val="center"/>
        </w:trPr>
        <w:tc>
          <w:tcPr>
            <w:tcW w:w="4814" w:type="dxa"/>
            <w:vAlign w:val="center"/>
          </w:tcPr>
          <w:p w14:paraId="0A09F596"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Asthma</w:t>
            </w:r>
          </w:p>
        </w:tc>
        <w:tc>
          <w:tcPr>
            <w:tcW w:w="2126" w:type="dxa"/>
            <w:shd w:val="clear" w:color="auto" w:fill="auto"/>
            <w:vAlign w:val="center"/>
          </w:tcPr>
          <w:p w14:paraId="3B1F1EE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19 (10.1)</w:t>
            </w:r>
          </w:p>
        </w:tc>
        <w:tc>
          <w:tcPr>
            <w:tcW w:w="2126" w:type="dxa"/>
            <w:shd w:val="clear" w:color="auto" w:fill="auto"/>
            <w:vAlign w:val="center"/>
          </w:tcPr>
          <w:p w14:paraId="33F28D7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39 (4.7)</w:t>
            </w:r>
          </w:p>
        </w:tc>
        <w:tc>
          <w:tcPr>
            <w:tcW w:w="1134" w:type="dxa"/>
            <w:vAlign w:val="center"/>
          </w:tcPr>
          <w:p w14:paraId="7B2900F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0.008</w:t>
            </w:r>
          </w:p>
        </w:tc>
      </w:tr>
      <w:tr w:rsidR="00C63018" w:rsidRPr="006A6CD9" w14:paraId="7D1E40CF" w14:textId="77777777" w:rsidTr="00C63018">
        <w:trPr>
          <w:gridAfter w:val="1"/>
          <w:wAfter w:w="6" w:type="dxa"/>
          <w:trHeight w:val="227"/>
          <w:jc w:val="center"/>
        </w:trPr>
        <w:tc>
          <w:tcPr>
            <w:tcW w:w="4814" w:type="dxa"/>
            <w:vAlign w:val="center"/>
          </w:tcPr>
          <w:p w14:paraId="013B665B"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Obstructive sleep apnea syndrome</w:t>
            </w:r>
          </w:p>
        </w:tc>
        <w:tc>
          <w:tcPr>
            <w:tcW w:w="2126" w:type="dxa"/>
            <w:shd w:val="clear" w:color="auto" w:fill="auto"/>
            <w:vAlign w:val="center"/>
          </w:tcPr>
          <w:p w14:paraId="5ED2626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10 (5.3)</w:t>
            </w:r>
          </w:p>
        </w:tc>
        <w:tc>
          <w:tcPr>
            <w:tcW w:w="2126" w:type="dxa"/>
            <w:shd w:val="clear" w:color="auto" w:fill="auto"/>
            <w:vAlign w:val="center"/>
          </w:tcPr>
          <w:p w14:paraId="4817311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48 (5.8)</w:t>
            </w:r>
          </w:p>
        </w:tc>
        <w:tc>
          <w:tcPr>
            <w:tcW w:w="1134" w:type="dxa"/>
            <w:vAlign w:val="center"/>
          </w:tcPr>
          <w:p w14:paraId="3CC217F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050E4BE2" w14:textId="77777777" w:rsidTr="00C63018">
        <w:trPr>
          <w:gridAfter w:val="1"/>
          <w:wAfter w:w="6" w:type="dxa"/>
          <w:trHeight w:val="227"/>
          <w:jc w:val="center"/>
        </w:trPr>
        <w:tc>
          <w:tcPr>
            <w:tcW w:w="4814" w:type="dxa"/>
            <w:vAlign w:val="center"/>
          </w:tcPr>
          <w:p w14:paraId="0CA93C7D" w14:textId="3501C808"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Previous medication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5382417B"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2126" w:type="dxa"/>
            <w:shd w:val="clear" w:color="auto" w:fill="auto"/>
            <w:vAlign w:val="center"/>
          </w:tcPr>
          <w:p w14:paraId="4716DCC2"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c>
          <w:tcPr>
            <w:tcW w:w="1134" w:type="dxa"/>
            <w:vAlign w:val="center"/>
          </w:tcPr>
          <w:p w14:paraId="531FC67B" w14:textId="77777777" w:rsidR="00C63018" w:rsidRPr="00E26996" w:rsidRDefault="00C63018" w:rsidP="00461C06">
            <w:pPr>
              <w:spacing w:line="240" w:lineRule="exact"/>
              <w:ind w:left="102" w:right="102"/>
              <w:jc w:val="center"/>
              <w:rPr>
                <w:rFonts w:ascii="Arial" w:eastAsia="Arial" w:hAnsi="Arial" w:cs="Arial"/>
                <w:color w:val="111111"/>
                <w:sz w:val="18"/>
                <w:szCs w:val="18"/>
              </w:rPr>
            </w:pPr>
          </w:p>
        </w:tc>
      </w:tr>
      <w:tr w:rsidR="00C63018" w:rsidRPr="006A6CD9" w14:paraId="2A7B5366" w14:textId="77777777" w:rsidTr="00C63018">
        <w:trPr>
          <w:gridAfter w:val="1"/>
          <w:wAfter w:w="6" w:type="dxa"/>
          <w:trHeight w:val="227"/>
          <w:jc w:val="center"/>
        </w:trPr>
        <w:tc>
          <w:tcPr>
            <w:tcW w:w="4814" w:type="dxa"/>
            <w:vAlign w:val="center"/>
          </w:tcPr>
          <w:p w14:paraId="1081BF7F"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Systemic steroids</w:t>
            </w:r>
          </w:p>
        </w:tc>
        <w:tc>
          <w:tcPr>
            <w:tcW w:w="2126" w:type="dxa"/>
            <w:shd w:val="clear" w:color="auto" w:fill="auto"/>
            <w:vAlign w:val="center"/>
          </w:tcPr>
          <w:p w14:paraId="5C9C2CE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 (3.7)</w:t>
            </w:r>
          </w:p>
        </w:tc>
        <w:tc>
          <w:tcPr>
            <w:tcW w:w="2126" w:type="dxa"/>
            <w:shd w:val="clear" w:color="auto" w:fill="auto"/>
            <w:vAlign w:val="center"/>
          </w:tcPr>
          <w:p w14:paraId="6E74460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29 (3.5)</w:t>
            </w:r>
          </w:p>
        </w:tc>
        <w:tc>
          <w:tcPr>
            <w:tcW w:w="1134" w:type="dxa"/>
            <w:vAlign w:val="center"/>
          </w:tcPr>
          <w:p w14:paraId="7DAE804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0.828</w:t>
            </w:r>
          </w:p>
        </w:tc>
      </w:tr>
      <w:tr w:rsidR="00C63018" w:rsidRPr="006A6CD9" w14:paraId="4196A7CA" w14:textId="77777777" w:rsidTr="00C63018">
        <w:trPr>
          <w:gridAfter w:val="1"/>
          <w:wAfter w:w="6" w:type="dxa"/>
          <w:trHeight w:val="227"/>
          <w:jc w:val="center"/>
        </w:trPr>
        <w:tc>
          <w:tcPr>
            <w:tcW w:w="4814" w:type="dxa"/>
            <w:vAlign w:val="center"/>
          </w:tcPr>
          <w:p w14:paraId="583B276D"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Inhalation steroids</w:t>
            </w:r>
          </w:p>
        </w:tc>
        <w:tc>
          <w:tcPr>
            <w:tcW w:w="2126" w:type="dxa"/>
            <w:shd w:val="clear" w:color="auto" w:fill="auto"/>
            <w:vAlign w:val="center"/>
          </w:tcPr>
          <w:p w14:paraId="7064635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20 (10.6)</w:t>
            </w:r>
          </w:p>
        </w:tc>
        <w:tc>
          <w:tcPr>
            <w:tcW w:w="2126" w:type="dxa"/>
            <w:shd w:val="clear" w:color="auto" w:fill="auto"/>
            <w:vAlign w:val="center"/>
          </w:tcPr>
          <w:p w14:paraId="56445CF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98 (11.8)</w:t>
            </w:r>
          </w:p>
        </w:tc>
        <w:tc>
          <w:tcPr>
            <w:tcW w:w="1134" w:type="dxa"/>
            <w:vAlign w:val="center"/>
          </w:tcPr>
          <w:p w14:paraId="17AF77E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0.707</w:t>
            </w:r>
          </w:p>
        </w:tc>
      </w:tr>
      <w:tr w:rsidR="00C63018" w:rsidRPr="006A6CD9" w14:paraId="18A9B6F6" w14:textId="77777777" w:rsidTr="00C63018">
        <w:trPr>
          <w:gridAfter w:val="1"/>
          <w:wAfter w:w="6" w:type="dxa"/>
          <w:trHeight w:val="227"/>
          <w:jc w:val="center"/>
        </w:trPr>
        <w:tc>
          <w:tcPr>
            <w:tcW w:w="4814" w:type="dxa"/>
            <w:vAlign w:val="center"/>
          </w:tcPr>
          <w:p w14:paraId="4BAFBAF0"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Angiotensin converting enzyme inhibitor</w:t>
            </w:r>
          </w:p>
        </w:tc>
        <w:tc>
          <w:tcPr>
            <w:tcW w:w="2126" w:type="dxa"/>
            <w:shd w:val="clear" w:color="auto" w:fill="auto"/>
            <w:vAlign w:val="center"/>
          </w:tcPr>
          <w:p w14:paraId="2FA358C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33 (17.5)</w:t>
            </w:r>
          </w:p>
        </w:tc>
        <w:tc>
          <w:tcPr>
            <w:tcW w:w="2126" w:type="dxa"/>
            <w:shd w:val="clear" w:color="auto" w:fill="auto"/>
            <w:vAlign w:val="center"/>
          </w:tcPr>
          <w:p w14:paraId="289106E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145 (17.4)</w:t>
            </w:r>
          </w:p>
        </w:tc>
        <w:tc>
          <w:tcPr>
            <w:tcW w:w="1134" w:type="dxa"/>
            <w:vAlign w:val="center"/>
          </w:tcPr>
          <w:p w14:paraId="5EC3CD5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7C11F985" w14:textId="77777777" w:rsidTr="00C63018">
        <w:trPr>
          <w:gridAfter w:val="1"/>
          <w:wAfter w:w="6" w:type="dxa"/>
          <w:trHeight w:val="227"/>
          <w:jc w:val="center"/>
        </w:trPr>
        <w:tc>
          <w:tcPr>
            <w:tcW w:w="4814" w:type="dxa"/>
            <w:vAlign w:val="center"/>
          </w:tcPr>
          <w:p w14:paraId="41DCB6DC"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Angiotensin II receptor blocker</w:t>
            </w:r>
          </w:p>
        </w:tc>
        <w:tc>
          <w:tcPr>
            <w:tcW w:w="2126" w:type="dxa"/>
            <w:shd w:val="clear" w:color="auto" w:fill="auto"/>
            <w:vAlign w:val="center"/>
          </w:tcPr>
          <w:p w14:paraId="4B5FF84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23 (12.2)</w:t>
            </w:r>
          </w:p>
        </w:tc>
        <w:tc>
          <w:tcPr>
            <w:tcW w:w="2126" w:type="dxa"/>
            <w:shd w:val="clear" w:color="auto" w:fill="auto"/>
            <w:vAlign w:val="center"/>
          </w:tcPr>
          <w:p w14:paraId="3BC58EC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89 (10.7)</w:t>
            </w:r>
          </w:p>
        </w:tc>
        <w:tc>
          <w:tcPr>
            <w:tcW w:w="1134" w:type="dxa"/>
            <w:vAlign w:val="center"/>
          </w:tcPr>
          <w:p w14:paraId="2502EB8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0.522</w:t>
            </w:r>
          </w:p>
        </w:tc>
      </w:tr>
      <w:tr w:rsidR="00C63018" w:rsidRPr="006A6CD9" w14:paraId="1C22BB38" w14:textId="77777777" w:rsidTr="00C63018">
        <w:trPr>
          <w:gridAfter w:val="1"/>
          <w:wAfter w:w="6" w:type="dxa"/>
          <w:trHeight w:val="227"/>
          <w:jc w:val="center"/>
        </w:trPr>
        <w:tc>
          <w:tcPr>
            <w:tcW w:w="4814" w:type="dxa"/>
            <w:vAlign w:val="center"/>
          </w:tcPr>
          <w:p w14:paraId="589E69F6"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Beta-blockers</w:t>
            </w:r>
          </w:p>
        </w:tc>
        <w:tc>
          <w:tcPr>
            <w:tcW w:w="2126" w:type="dxa"/>
            <w:shd w:val="clear" w:color="auto" w:fill="auto"/>
            <w:vAlign w:val="center"/>
          </w:tcPr>
          <w:p w14:paraId="5053EBF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41 (21.7)</w:t>
            </w:r>
          </w:p>
        </w:tc>
        <w:tc>
          <w:tcPr>
            <w:tcW w:w="2126" w:type="dxa"/>
            <w:shd w:val="clear" w:color="auto" w:fill="auto"/>
            <w:vAlign w:val="center"/>
          </w:tcPr>
          <w:p w14:paraId="3E8F53C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157 (18.8)</w:t>
            </w:r>
          </w:p>
        </w:tc>
        <w:tc>
          <w:tcPr>
            <w:tcW w:w="1134" w:type="dxa"/>
            <w:vAlign w:val="center"/>
          </w:tcPr>
          <w:p w14:paraId="1B8D708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0.361</w:t>
            </w:r>
          </w:p>
        </w:tc>
      </w:tr>
      <w:tr w:rsidR="00C63018" w:rsidRPr="006A6CD9" w14:paraId="2A367B4D" w14:textId="77777777" w:rsidTr="00C63018">
        <w:trPr>
          <w:gridAfter w:val="1"/>
          <w:wAfter w:w="6" w:type="dxa"/>
          <w:trHeight w:val="227"/>
          <w:jc w:val="center"/>
        </w:trPr>
        <w:tc>
          <w:tcPr>
            <w:tcW w:w="4814" w:type="dxa"/>
            <w:vAlign w:val="center"/>
          </w:tcPr>
          <w:p w14:paraId="7B751474"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Insulin</w:t>
            </w:r>
          </w:p>
        </w:tc>
        <w:tc>
          <w:tcPr>
            <w:tcW w:w="2126" w:type="dxa"/>
            <w:shd w:val="clear" w:color="auto" w:fill="auto"/>
            <w:vAlign w:val="center"/>
          </w:tcPr>
          <w:p w14:paraId="559EA06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 (7.4)</w:t>
            </w:r>
          </w:p>
        </w:tc>
        <w:tc>
          <w:tcPr>
            <w:tcW w:w="2126" w:type="dxa"/>
            <w:shd w:val="clear" w:color="auto" w:fill="auto"/>
            <w:vAlign w:val="center"/>
          </w:tcPr>
          <w:p w14:paraId="417D39D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58 (7.0)</w:t>
            </w:r>
          </w:p>
        </w:tc>
        <w:tc>
          <w:tcPr>
            <w:tcW w:w="1134" w:type="dxa"/>
            <w:vAlign w:val="center"/>
          </w:tcPr>
          <w:p w14:paraId="7C21729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0.875</w:t>
            </w:r>
          </w:p>
        </w:tc>
      </w:tr>
      <w:tr w:rsidR="00C63018" w:rsidRPr="006A6CD9" w14:paraId="21B98F43" w14:textId="77777777" w:rsidTr="00C63018">
        <w:trPr>
          <w:gridAfter w:val="1"/>
          <w:wAfter w:w="6" w:type="dxa"/>
          <w:trHeight w:val="227"/>
          <w:jc w:val="center"/>
        </w:trPr>
        <w:tc>
          <w:tcPr>
            <w:tcW w:w="4814" w:type="dxa"/>
            <w:vAlign w:val="center"/>
          </w:tcPr>
          <w:p w14:paraId="07250E78"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Metformin</w:t>
            </w:r>
          </w:p>
        </w:tc>
        <w:tc>
          <w:tcPr>
            <w:tcW w:w="2126" w:type="dxa"/>
            <w:shd w:val="clear" w:color="auto" w:fill="auto"/>
            <w:vAlign w:val="center"/>
          </w:tcPr>
          <w:p w14:paraId="33A8CEB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27 (14.3)</w:t>
            </w:r>
          </w:p>
        </w:tc>
        <w:tc>
          <w:tcPr>
            <w:tcW w:w="2126" w:type="dxa"/>
            <w:shd w:val="clear" w:color="auto" w:fill="auto"/>
            <w:vAlign w:val="center"/>
          </w:tcPr>
          <w:p w14:paraId="6E0FE48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130 (15.6)</w:t>
            </w:r>
          </w:p>
        </w:tc>
        <w:tc>
          <w:tcPr>
            <w:tcW w:w="1134" w:type="dxa"/>
            <w:vAlign w:val="center"/>
          </w:tcPr>
          <w:p w14:paraId="72BEEDE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0.738</w:t>
            </w:r>
          </w:p>
        </w:tc>
      </w:tr>
      <w:tr w:rsidR="00C63018" w:rsidRPr="006A6CD9" w14:paraId="60F7EDB7" w14:textId="77777777" w:rsidTr="00C63018">
        <w:trPr>
          <w:gridAfter w:val="1"/>
          <w:wAfter w:w="6" w:type="dxa"/>
          <w:trHeight w:val="227"/>
          <w:jc w:val="center"/>
        </w:trPr>
        <w:tc>
          <w:tcPr>
            <w:tcW w:w="4814" w:type="dxa"/>
            <w:vAlign w:val="center"/>
          </w:tcPr>
          <w:p w14:paraId="66B9B6CF"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Statins</w:t>
            </w:r>
          </w:p>
        </w:tc>
        <w:tc>
          <w:tcPr>
            <w:tcW w:w="2126" w:type="dxa"/>
            <w:shd w:val="clear" w:color="auto" w:fill="auto"/>
            <w:vAlign w:val="center"/>
          </w:tcPr>
          <w:p w14:paraId="7DA7094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60 (31.7)</w:t>
            </w:r>
          </w:p>
        </w:tc>
        <w:tc>
          <w:tcPr>
            <w:tcW w:w="2126" w:type="dxa"/>
            <w:shd w:val="clear" w:color="auto" w:fill="auto"/>
            <w:vAlign w:val="center"/>
          </w:tcPr>
          <w:p w14:paraId="0C1AC53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244 (29.3)</w:t>
            </w:r>
          </w:p>
        </w:tc>
        <w:tc>
          <w:tcPr>
            <w:tcW w:w="1134" w:type="dxa"/>
            <w:vAlign w:val="center"/>
          </w:tcPr>
          <w:p w14:paraId="7A0D07F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0.537</w:t>
            </w:r>
          </w:p>
        </w:tc>
      </w:tr>
      <w:tr w:rsidR="00C63018" w:rsidRPr="006A6CD9" w14:paraId="064848DD" w14:textId="77777777" w:rsidTr="00C63018">
        <w:trPr>
          <w:gridAfter w:val="1"/>
          <w:wAfter w:w="6" w:type="dxa"/>
          <w:trHeight w:val="227"/>
          <w:jc w:val="center"/>
        </w:trPr>
        <w:tc>
          <w:tcPr>
            <w:tcW w:w="4814" w:type="dxa"/>
            <w:vAlign w:val="center"/>
          </w:tcPr>
          <w:p w14:paraId="226774E7" w14:textId="77777777" w:rsidR="00C63018" w:rsidRPr="001739FC" w:rsidRDefault="00C63018" w:rsidP="00461C06">
            <w:pPr>
              <w:spacing w:line="240" w:lineRule="exact"/>
              <w:ind w:left="102" w:right="102"/>
              <w:rPr>
                <w:rFonts w:ascii="Arial" w:hAnsi="Arial" w:cs="Arial"/>
                <w:sz w:val="18"/>
                <w:szCs w:val="18"/>
              </w:rPr>
            </w:pPr>
            <w:r w:rsidRPr="001739FC">
              <w:rPr>
                <w:rFonts w:ascii="Arial" w:eastAsia="Arial" w:hAnsi="Arial" w:cs="Arial"/>
                <w:color w:val="111111"/>
                <w:sz w:val="18"/>
                <w:szCs w:val="18"/>
              </w:rPr>
              <w:t xml:space="preserve">   Calcium channel blockers</w:t>
            </w:r>
          </w:p>
        </w:tc>
        <w:tc>
          <w:tcPr>
            <w:tcW w:w="2126" w:type="dxa"/>
            <w:shd w:val="clear" w:color="auto" w:fill="auto"/>
            <w:vAlign w:val="center"/>
          </w:tcPr>
          <w:p w14:paraId="75FC793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28 (14.8)</w:t>
            </w:r>
          </w:p>
        </w:tc>
        <w:tc>
          <w:tcPr>
            <w:tcW w:w="2126" w:type="dxa"/>
            <w:shd w:val="clear" w:color="auto" w:fill="auto"/>
            <w:vAlign w:val="center"/>
          </w:tcPr>
          <w:p w14:paraId="71C30EC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154 (18.5)</w:t>
            </w:r>
          </w:p>
        </w:tc>
        <w:tc>
          <w:tcPr>
            <w:tcW w:w="1134" w:type="dxa"/>
            <w:vAlign w:val="center"/>
          </w:tcPr>
          <w:p w14:paraId="631A62A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0.249</w:t>
            </w:r>
          </w:p>
        </w:tc>
      </w:tr>
      <w:tr w:rsidR="00C63018" w:rsidRPr="00AA3B9B" w14:paraId="4DF79BB2" w14:textId="77777777" w:rsidTr="00C63018">
        <w:trPr>
          <w:gridAfter w:val="1"/>
          <w:wAfter w:w="6" w:type="dxa"/>
          <w:trHeight w:val="227"/>
          <w:jc w:val="center"/>
        </w:trPr>
        <w:tc>
          <w:tcPr>
            <w:tcW w:w="4814" w:type="dxa"/>
            <w:vAlign w:val="center"/>
          </w:tcPr>
          <w:p w14:paraId="1E1FFABD" w14:textId="27D58634"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lastRenderedPageBreak/>
              <w:t xml:space="preserve">Organ support at start of ventilation </w:t>
            </w:r>
            <w:r w:rsidR="00F505C9" w:rsidRPr="00F505C9">
              <w:rPr>
                <w:rFonts w:ascii="Arial" w:eastAsia="Arial" w:hAnsi="Arial" w:cs="Arial"/>
                <w:color w:val="111111"/>
                <w:sz w:val="20"/>
                <w:szCs w:val="20"/>
                <w:lang w:val="en-US"/>
              </w:rPr>
              <w:t>–</w:t>
            </w:r>
            <w:r w:rsidRPr="00C63018">
              <w:rPr>
                <w:rFonts w:ascii="Arial" w:eastAsia="Arial" w:hAnsi="Arial" w:cs="Arial"/>
                <w:color w:val="111111"/>
                <w:sz w:val="18"/>
                <w:szCs w:val="18"/>
                <w:lang w:val="en-US"/>
              </w:rPr>
              <w:t xml:space="preserve"> no (%)</w:t>
            </w:r>
          </w:p>
        </w:tc>
        <w:tc>
          <w:tcPr>
            <w:tcW w:w="2126" w:type="dxa"/>
            <w:shd w:val="clear" w:color="auto" w:fill="auto"/>
            <w:vAlign w:val="center"/>
          </w:tcPr>
          <w:p w14:paraId="4BE2DDD4"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2126" w:type="dxa"/>
            <w:shd w:val="clear" w:color="auto" w:fill="auto"/>
            <w:vAlign w:val="center"/>
          </w:tcPr>
          <w:p w14:paraId="5964FE8F"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1134" w:type="dxa"/>
            <w:vAlign w:val="center"/>
          </w:tcPr>
          <w:p w14:paraId="1286870C"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r>
      <w:tr w:rsidR="00C63018" w:rsidRPr="006A6CD9" w14:paraId="2AD452F1" w14:textId="77777777" w:rsidTr="00C63018">
        <w:trPr>
          <w:gridAfter w:val="1"/>
          <w:wAfter w:w="6" w:type="dxa"/>
          <w:trHeight w:val="227"/>
          <w:jc w:val="center"/>
        </w:trPr>
        <w:tc>
          <w:tcPr>
            <w:tcW w:w="4814" w:type="dxa"/>
            <w:vAlign w:val="center"/>
          </w:tcPr>
          <w:p w14:paraId="2F1CC851" w14:textId="77777777" w:rsidR="00C63018" w:rsidRPr="001739FC" w:rsidRDefault="00C63018" w:rsidP="00461C06">
            <w:pPr>
              <w:spacing w:line="240" w:lineRule="exact"/>
              <w:ind w:left="102" w:right="102"/>
              <w:rPr>
                <w:rFonts w:ascii="Arial" w:eastAsia="Arial" w:hAnsi="Arial" w:cs="Arial"/>
                <w:color w:val="111111"/>
                <w:sz w:val="18"/>
                <w:szCs w:val="18"/>
              </w:rPr>
            </w:pPr>
            <w:r w:rsidRPr="00C63018">
              <w:rPr>
                <w:rFonts w:ascii="Arial" w:eastAsia="Arial" w:hAnsi="Arial" w:cs="Arial"/>
                <w:color w:val="111111"/>
                <w:sz w:val="18"/>
                <w:szCs w:val="18"/>
                <w:lang w:val="en-US"/>
              </w:rPr>
              <w:t xml:space="preserve">   </w:t>
            </w:r>
            <w:r w:rsidRPr="001739FC">
              <w:rPr>
                <w:rFonts w:ascii="Arial" w:eastAsia="Arial" w:hAnsi="Arial" w:cs="Arial"/>
                <w:color w:val="111111"/>
                <w:sz w:val="18"/>
                <w:szCs w:val="18"/>
              </w:rPr>
              <w:t>Continuous sedation</w:t>
            </w:r>
          </w:p>
        </w:tc>
        <w:tc>
          <w:tcPr>
            <w:tcW w:w="2126" w:type="dxa"/>
            <w:shd w:val="clear" w:color="auto" w:fill="auto"/>
            <w:vAlign w:val="center"/>
          </w:tcPr>
          <w:p w14:paraId="7E3D9E4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179 (94.7)</w:t>
            </w:r>
          </w:p>
        </w:tc>
        <w:tc>
          <w:tcPr>
            <w:tcW w:w="2126" w:type="dxa"/>
            <w:shd w:val="clear" w:color="auto" w:fill="auto"/>
            <w:vAlign w:val="center"/>
          </w:tcPr>
          <w:p w14:paraId="1CEE9F6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801 (96.3)</w:t>
            </w:r>
          </w:p>
        </w:tc>
        <w:tc>
          <w:tcPr>
            <w:tcW w:w="1134" w:type="dxa"/>
            <w:vAlign w:val="center"/>
          </w:tcPr>
          <w:p w14:paraId="09660B8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0.309</w:t>
            </w:r>
          </w:p>
        </w:tc>
      </w:tr>
      <w:tr w:rsidR="00C63018" w:rsidRPr="006A6CD9" w14:paraId="283A5926" w14:textId="77777777" w:rsidTr="00C63018">
        <w:trPr>
          <w:gridAfter w:val="1"/>
          <w:wAfter w:w="6" w:type="dxa"/>
          <w:trHeight w:val="227"/>
          <w:jc w:val="center"/>
        </w:trPr>
        <w:tc>
          <w:tcPr>
            <w:tcW w:w="4814" w:type="dxa"/>
            <w:vAlign w:val="center"/>
          </w:tcPr>
          <w:p w14:paraId="2E7EC3CA"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Inotropic or vasopressor</w:t>
            </w:r>
          </w:p>
        </w:tc>
        <w:tc>
          <w:tcPr>
            <w:tcW w:w="2126" w:type="dxa"/>
            <w:shd w:val="clear" w:color="auto" w:fill="auto"/>
            <w:vAlign w:val="center"/>
          </w:tcPr>
          <w:p w14:paraId="5029E6D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143 (75.7)</w:t>
            </w:r>
          </w:p>
        </w:tc>
        <w:tc>
          <w:tcPr>
            <w:tcW w:w="2126" w:type="dxa"/>
            <w:shd w:val="clear" w:color="auto" w:fill="auto"/>
            <w:vAlign w:val="center"/>
          </w:tcPr>
          <w:p w14:paraId="728A74E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646 (77.6)</w:t>
            </w:r>
          </w:p>
        </w:tc>
        <w:tc>
          <w:tcPr>
            <w:tcW w:w="1134" w:type="dxa"/>
            <w:vAlign w:val="center"/>
          </w:tcPr>
          <w:p w14:paraId="44B3290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0.565</w:t>
            </w:r>
          </w:p>
        </w:tc>
      </w:tr>
      <w:tr w:rsidR="00C63018" w:rsidRPr="006A6CD9" w14:paraId="3E9BB1B8" w14:textId="77777777" w:rsidTr="00C63018">
        <w:trPr>
          <w:gridAfter w:val="1"/>
          <w:wAfter w:w="6" w:type="dxa"/>
          <w:trHeight w:val="227"/>
          <w:jc w:val="center"/>
        </w:trPr>
        <w:tc>
          <w:tcPr>
            <w:tcW w:w="4814" w:type="dxa"/>
            <w:vAlign w:val="center"/>
          </w:tcPr>
          <w:p w14:paraId="617ACB96"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Vasopressor</w:t>
            </w:r>
          </w:p>
        </w:tc>
        <w:tc>
          <w:tcPr>
            <w:tcW w:w="2126" w:type="dxa"/>
            <w:shd w:val="clear" w:color="auto" w:fill="auto"/>
            <w:vAlign w:val="center"/>
          </w:tcPr>
          <w:p w14:paraId="3EE12FF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143 (75.7)</w:t>
            </w:r>
          </w:p>
        </w:tc>
        <w:tc>
          <w:tcPr>
            <w:tcW w:w="2126" w:type="dxa"/>
            <w:shd w:val="clear" w:color="auto" w:fill="auto"/>
            <w:vAlign w:val="center"/>
          </w:tcPr>
          <w:p w14:paraId="5FF9842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645 (77.5)</w:t>
            </w:r>
          </w:p>
        </w:tc>
        <w:tc>
          <w:tcPr>
            <w:tcW w:w="1134" w:type="dxa"/>
            <w:vAlign w:val="center"/>
          </w:tcPr>
          <w:p w14:paraId="024F7DD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0.566</w:t>
            </w:r>
          </w:p>
        </w:tc>
      </w:tr>
      <w:tr w:rsidR="00C63018" w:rsidRPr="006A6CD9" w14:paraId="22DE23CB" w14:textId="77777777" w:rsidTr="00C63018">
        <w:trPr>
          <w:gridAfter w:val="1"/>
          <w:wAfter w:w="6" w:type="dxa"/>
          <w:trHeight w:val="227"/>
          <w:jc w:val="center"/>
        </w:trPr>
        <w:tc>
          <w:tcPr>
            <w:tcW w:w="4814" w:type="dxa"/>
            <w:vAlign w:val="center"/>
          </w:tcPr>
          <w:p w14:paraId="75FDA90C"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Inotropic</w:t>
            </w:r>
          </w:p>
        </w:tc>
        <w:tc>
          <w:tcPr>
            <w:tcW w:w="2126" w:type="dxa"/>
            <w:shd w:val="clear" w:color="auto" w:fill="auto"/>
            <w:vAlign w:val="center"/>
          </w:tcPr>
          <w:p w14:paraId="1F4B33F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 (2.6)</w:t>
            </w:r>
          </w:p>
        </w:tc>
        <w:tc>
          <w:tcPr>
            <w:tcW w:w="2126" w:type="dxa"/>
            <w:shd w:val="clear" w:color="auto" w:fill="auto"/>
            <w:vAlign w:val="center"/>
          </w:tcPr>
          <w:p w14:paraId="23152EE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35 (4.2)</w:t>
            </w:r>
          </w:p>
        </w:tc>
        <w:tc>
          <w:tcPr>
            <w:tcW w:w="1134" w:type="dxa"/>
            <w:vAlign w:val="center"/>
          </w:tcPr>
          <w:p w14:paraId="7EB5E34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0.408</w:t>
            </w:r>
          </w:p>
        </w:tc>
      </w:tr>
      <w:tr w:rsidR="00C63018" w:rsidRPr="006A6CD9" w14:paraId="1683ADF6" w14:textId="77777777" w:rsidTr="00C63018">
        <w:trPr>
          <w:gridAfter w:val="1"/>
          <w:wAfter w:w="6" w:type="dxa"/>
          <w:trHeight w:val="227"/>
          <w:jc w:val="center"/>
        </w:trPr>
        <w:tc>
          <w:tcPr>
            <w:tcW w:w="4814" w:type="dxa"/>
            <w:vAlign w:val="center"/>
          </w:tcPr>
          <w:p w14:paraId="3F0FF159" w14:textId="5220435E"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Fluid balance, </w:t>
            </w:r>
            <w:r w:rsidR="00C63018" w:rsidRPr="001739FC">
              <w:rPr>
                <w:rFonts w:ascii="Arial" w:eastAsia="Arial" w:hAnsi="Arial" w:cs="Arial"/>
                <w:color w:val="111111"/>
                <w:sz w:val="18"/>
                <w:szCs w:val="18"/>
              </w:rPr>
              <w:t>mL</w:t>
            </w:r>
          </w:p>
        </w:tc>
        <w:tc>
          <w:tcPr>
            <w:tcW w:w="2126" w:type="dxa"/>
            <w:shd w:val="clear" w:color="auto" w:fill="auto"/>
            <w:vAlign w:val="center"/>
          </w:tcPr>
          <w:p w14:paraId="61AAAB9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456.8 (-38.8 - 1354.1)</w:t>
            </w:r>
          </w:p>
        </w:tc>
        <w:tc>
          <w:tcPr>
            <w:tcW w:w="2126" w:type="dxa"/>
            <w:shd w:val="clear" w:color="auto" w:fill="auto"/>
            <w:vAlign w:val="center"/>
          </w:tcPr>
          <w:p w14:paraId="6B84910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555.5 (12.2 - 1318.5)</w:t>
            </w:r>
          </w:p>
        </w:tc>
        <w:tc>
          <w:tcPr>
            <w:tcW w:w="1134" w:type="dxa"/>
            <w:vAlign w:val="center"/>
          </w:tcPr>
          <w:p w14:paraId="57BD5C1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0.434</w:t>
            </w:r>
          </w:p>
        </w:tc>
      </w:tr>
      <w:tr w:rsidR="00C63018" w:rsidRPr="006A6CD9" w14:paraId="35DA706C" w14:textId="77777777" w:rsidTr="00C63018">
        <w:trPr>
          <w:gridAfter w:val="1"/>
          <w:wAfter w:w="6" w:type="dxa"/>
          <w:trHeight w:val="227"/>
          <w:jc w:val="center"/>
        </w:trPr>
        <w:tc>
          <w:tcPr>
            <w:tcW w:w="4814" w:type="dxa"/>
            <w:vAlign w:val="center"/>
          </w:tcPr>
          <w:p w14:paraId="54B57FA5" w14:textId="21BCF850"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Urine output, </w:t>
            </w:r>
            <w:r w:rsidR="00C63018" w:rsidRPr="001739FC">
              <w:rPr>
                <w:rFonts w:ascii="Arial" w:eastAsia="Arial" w:hAnsi="Arial" w:cs="Arial"/>
                <w:color w:val="111111"/>
                <w:sz w:val="18"/>
                <w:szCs w:val="18"/>
              </w:rPr>
              <w:t>mL</w:t>
            </w:r>
          </w:p>
        </w:tc>
        <w:tc>
          <w:tcPr>
            <w:tcW w:w="2126" w:type="dxa"/>
            <w:shd w:val="clear" w:color="auto" w:fill="auto"/>
            <w:vAlign w:val="center"/>
          </w:tcPr>
          <w:p w14:paraId="51EECF8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720.0 (403.8 - 1173.8)</w:t>
            </w:r>
          </w:p>
        </w:tc>
        <w:tc>
          <w:tcPr>
            <w:tcW w:w="2126" w:type="dxa"/>
            <w:shd w:val="clear" w:color="auto" w:fill="auto"/>
            <w:vAlign w:val="center"/>
          </w:tcPr>
          <w:p w14:paraId="519B7DA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667.5 (350.0 - 1130.0)</w:t>
            </w:r>
          </w:p>
        </w:tc>
        <w:tc>
          <w:tcPr>
            <w:tcW w:w="1134" w:type="dxa"/>
            <w:vAlign w:val="center"/>
          </w:tcPr>
          <w:p w14:paraId="553037D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0.120</w:t>
            </w:r>
          </w:p>
        </w:tc>
      </w:tr>
      <w:tr w:rsidR="00C63018" w:rsidRPr="00AA3B9B" w14:paraId="0AACB17E" w14:textId="77777777" w:rsidTr="00C63018">
        <w:trPr>
          <w:gridAfter w:val="1"/>
          <w:wAfter w:w="6" w:type="dxa"/>
          <w:trHeight w:val="227"/>
          <w:jc w:val="center"/>
        </w:trPr>
        <w:tc>
          <w:tcPr>
            <w:tcW w:w="4814" w:type="dxa"/>
            <w:vAlign w:val="center"/>
          </w:tcPr>
          <w:p w14:paraId="18179FC0" w14:textId="77777777"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Ventilation support at start of ventilation</w:t>
            </w:r>
          </w:p>
        </w:tc>
        <w:tc>
          <w:tcPr>
            <w:tcW w:w="2126" w:type="dxa"/>
            <w:shd w:val="clear" w:color="auto" w:fill="auto"/>
            <w:vAlign w:val="center"/>
          </w:tcPr>
          <w:p w14:paraId="5D584B49"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2126" w:type="dxa"/>
            <w:shd w:val="clear" w:color="auto" w:fill="auto"/>
            <w:vAlign w:val="center"/>
          </w:tcPr>
          <w:p w14:paraId="1F4D14C0"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1134" w:type="dxa"/>
            <w:vAlign w:val="center"/>
          </w:tcPr>
          <w:p w14:paraId="6B21CC6F"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r>
      <w:tr w:rsidR="00C63018" w:rsidRPr="006A6CD9" w14:paraId="3314D9A2" w14:textId="77777777" w:rsidTr="00C63018">
        <w:trPr>
          <w:gridAfter w:val="1"/>
          <w:wAfter w:w="6" w:type="dxa"/>
          <w:trHeight w:val="227"/>
          <w:jc w:val="center"/>
        </w:trPr>
        <w:tc>
          <w:tcPr>
            <w:tcW w:w="4814" w:type="dxa"/>
            <w:vAlign w:val="center"/>
          </w:tcPr>
          <w:p w14:paraId="1E21E94B" w14:textId="735E52DC" w:rsidR="00C63018" w:rsidRPr="001739FC" w:rsidRDefault="00C63018" w:rsidP="00461C06">
            <w:pPr>
              <w:spacing w:line="240" w:lineRule="exact"/>
              <w:ind w:left="102" w:right="102"/>
              <w:rPr>
                <w:rFonts w:ascii="Arial" w:eastAsia="Arial" w:hAnsi="Arial" w:cs="Arial"/>
                <w:color w:val="111111"/>
                <w:sz w:val="18"/>
                <w:szCs w:val="18"/>
              </w:rPr>
            </w:pPr>
            <w:r w:rsidRPr="00C63018">
              <w:rPr>
                <w:rFonts w:ascii="Arial" w:eastAsia="Arial" w:hAnsi="Arial" w:cs="Arial"/>
                <w:color w:val="111111"/>
                <w:sz w:val="18"/>
                <w:szCs w:val="18"/>
                <w:lang w:val="en-US"/>
              </w:rPr>
              <w:t xml:space="preserve">   </w:t>
            </w:r>
            <w:r w:rsidRPr="001739FC">
              <w:rPr>
                <w:rFonts w:ascii="Arial" w:eastAsia="Arial" w:hAnsi="Arial" w:cs="Arial"/>
                <w:color w:val="111111"/>
                <w:sz w:val="18"/>
                <w:szCs w:val="18"/>
              </w:rPr>
              <w:t xml:space="preserve">Assisted ventilation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15FFB6C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52 (27.7)</w:t>
            </w:r>
          </w:p>
        </w:tc>
        <w:tc>
          <w:tcPr>
            <w:tcW w:w="2126" w:type="dxa"/>
            <w:shd w:val="clear" w:color="auto" w:fill="auto"/>
            <w:vAlign w:val="center"/>
          </w:tcPr>
          <w:p w14:paraId="0E1352D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248 (29.9)</w:t>
            </w:r>
          </w:p>
        </w:tc>
        <w:tc>
          <w:tcPr>
            <w:tcW w:w="1134" w:type="dxa"/>
            <w:vAlign w:val="center"/>
          </w:tcPr>
          <w:p w14:paraId="165E19E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0.595</w:t>
            </w:r>
          </w:p>
        </w:tc>
      </w:tr>
      <w:tr w:rsidR="00C63018" w:rsidRPr="006A6CD9" w14:paraId="5674E29D" w14:textId="77777777" w:rsidTr="00C63018">
        <w:trPr>
          <w:gridAfter w:val="1"/>
          <w:wAfter w:w="6" w:type="dxa"/>
          <w:trHeight w:val="227"/>
          <w:jc w:val="center"/>
        </w:trPr>
        <w:tc>
          <w:tcPr>
            <w:tcW w:w="4814" w:type="dxa"/>
            <w:vAlign w:val="center"/>
          </w:tcPr>
          <w:p w14:paraId="41EDFB76" w14:textId="6371E750"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Tidal volume, </w:t>
            </w:r>
            <w:r w:rsidR="00C63018" w:rsidRPr="001739FC">
              <w:rPr>
                <w:rFonts w:ascii="Arial" w:eastAsia="Arial" w:hAnsi="Arial" w:cs="Arial"/>
                <w:color w:val="111111"/>
                <w:sz w:val="18"/>
                <w:szCs w:val="18"/>
              </w:rPr>
              <w:t>mL/kg PBW</w:t>
            </w:r>
          </w:p>
        </w:tc>
        <w:tc>
          <w:tcPr>
            <w:tcW w:w="2126" w:type="dxa"/>
            <w:shd w:val="clear" w:color="auto" w:fill="auto"/>
            <w:vAlign w:val="center"/>
          </w:tcPr>
          <w:p w14:paraId="61D4AF0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6.6 (5.9 - 7.2)</w:t>
            </w:r>
          </w:p>
        </w:tc>
        <w:tc>
          <w:tcPr>
            <w:tcW w:w="2126" w:type="dxa"/>
            <w:shd w:val="clear" w:color="auto" w:fill="auto"/>
            <w:vAlign w:val="center"/>
          </w:tcPr>
          <w:p w14:paraId="374AFB6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6.4 (5.9 - 7.0)</w:t>
            </w:r>
          </w:p>
        </w:tc>
        <w:tc>
          <w:tcPr>
            <w:tcW w:w="1134" w:type="dxa"/>
            <w:vAlign w:val="center"/>
          </w:tcPr>
          <w:p w14:paraId="529C6FA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0.102</w:t>
            </w:r>
          </w:p>
        </w:tc>
      </w:tr>
      <w:tr w:rsidR="00C63018" w:rsidRPr="006A6CD9" w14:paraId="2EA7E4B6" w14:textId="77777777" w:rsidTr="00C63018">
        <w:trPr>
          <w:gridAfter w:val="1"/>
          <w:wAfter w:w="6" w:type="dxa"/>
          <w:trHeight w:val="227"/>
          <w:jc w:val="center"/>
        </w:trPr>
        <w:tc>
          <w:tcPr>
            <w:tcW w:w="4814" w:type="dxa"/>
            <w:vAlign w:val="center"/>
          </w:tcPr>
          <w:p w14:paraId="5D2685AA" w14:textId="7953E91B"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PEEP, </w:t>
            </w:r>
            <w:r w:rsidR="00C63018" w:rsidRPr="001739FC">
              <w:rPr>
                <w:rFonts w:ascii="Arial" w:eastAsia="Arial" w:hAnsi="Arial" w:cs="Arial"/>
                <w:color w:val="111111"/>
                <w:sz w:val="18"/>
                <w:szCs w:val="18"/>
              </w:rPr>
              <w:t>cmH</w:t>
            </w:r>
            <w:r w:rsidR="00C63018" w:rsidRPr="001739FC">
              <w:rPr>
                <w:rFonts w:ascii="Arial" w:eastAsia="Arial" w:hAnsi="Arial" w:cs="Arial"/>
                <w:color w:val="111111"/>
                <w:sz w:val="18"/>
                <w:szCs w:val="18"/>
                <w:vertAlign w:val="subscript"/>
              </w:rPr>
              <w:t>2</w:t>
            </w:r>
            <w:r w:rsidR="00C63018" w:rsidRPr="001739FC">
              <w:rPr>
                <w:rFonts w:ascii="Arial" w:eastAsia="Arial" w:hAnsi="Arial" w:cs="Arial"/>
                <w:color w:val="111111"/>
                <w:sz w:val="18"/>
                <w:szCs w:val="18"/>
              </w:rPr>
              <w:t>O</w:t>
            </w:r>
          </w:p>
        </w:tc>
        <w:tc>
          <w:tcPr>
            <w:tcW w:w="2126" w:type="dxa"/>
            <w:shd w:val="clear" w:color="auto" w:fill="auto"/>
            <w:vAlign w:val="center"/>
          </w:tcPr>
          <w:p w14:paraId="29E2A26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12.7 (11.0 - 14.5)</w:t>
            </w:r>
          </w:p>
        </w:tc>
        <w:tc>
          <w:tcPr>
            <w:tcW w:w="2126" w:type="dxa"/>
            <w:shd w:val="clear" w:color="auto" w:fill="auto"/>
            <w:vAlign w:val="center"/>
          </w:tcPr>
          <w:p w14:paraId="767DF70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12.7 (11.0 - 14.7)</w:t>
            </w:r>
          </w:p>
        </w:tc>
        <w:tc>
          <w:tcPr>
            <w:tcW w:w="1134" w:type="dxa"/>
            <w:vAlign w:val="center"/>
          </w:tcPr>
          <w:p w14:paraId="5979BF2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0.863</w:t>
            </w:r>
          </w:p>
        </w:tc>
      </w:tr>
      <w:tr w:rsidR="00C63018" w:rsidRPr="006A6CD9" w14:paraId="6C66C266" w14:textId="77777777" w:rsidTr="00C63018">
        <w:trPr>
          <w:gridAfter w:val="1"/>
          <w:wAfter w:w="6" w:type="dxa"/>
          <w:trHeight w:val="227"/>
          <w:jc w:val="center"/>
        </w:trPr>
        <w:tc>
          <w:tcPr>
            <w:tcW w:w="4814" w:type="dxa"/>
            <w:vAlign w:val="center"/>
          </w:tcPr>
          <w:p w14:paraId="79FDD8E7" w14:textId="4325D19F"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Peak pressure, </w:t>
            </w:r>
            <w:r w:rsidR="00C63018" w:rsidRPr="001739FC">
              <w:rPr>
                <w:rFonts w:ascii="Arial" w:eastAsia="Arial" w:hAnsi="Arial" w:cs="Arial"/>
                <w:color w:val="111111"/>
                <w:sz w:val="18"/>
                <w:szCs w:val="18"/>
              </w:rPr>
              <w:t>cmH</w:t>
            </w:r>
            <w:r w:rsidR="00C63018" w:rsidRPr="001739FC">
              <w:rPr>
                <w:rFonts w:ascii="Arial" w:eastAsia="Arial" w:hAnsi="Arial" w:cs="Arial"/>
                <w:color w:val="111111"/>
                <w:sz w:val="18"/>
                <w:szCs w:val="18"/>
                <w:vertAlign w:val="subscript"/>
              </w:rPr>
              <w:t>2</w:t>
            </w:r>
            <w:r w:rsidR="00C63018" w:rsidRPr="001739FC">
              <w:rPr>
                <w:rFonts w:ascii="Arial" w:eastAsia="Arial" w:hAnsi="Arial" w:cs="Arial"/>
                <w:color w:val="111111"/>
                <w:sz w:val="18"/>
                <w:szCs w:val="18"/>
              </w:rPr>
              <w:t>O</w:t>
            </w:r>
          </w:p>
        </w:tc>
        <w:tc>
          <w:tcPr>
            <w:tcW w:w="2126" w:type="dxa"/>
            <w:shd w:val="clear" w:color="auto" w:fill="auto"/>
            <w:vAlign w:val="center"/>
          </w:tcPr>
          <w:p w14:paraId="1A771E5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26.0 (23.5 - 29.0)</w:t>
            </w:r>
          </w:p>
        </w:tc>
        <w:tc>
          <w:tcPr>
            <w:tcW w:w="2126" w:type="dxa"/>
            <w:shd w:val="clear" w:color="auto" w:fill="auto"/>
            <w:vAlign w:val="center"/>
          </w:tcPr>
          <w:p w14:paraId="66D4A6C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26.8 (23.7 - 30.0)</w:t>
            </w:r>
          </w:p>
        </w:tc>
        <w:tc>
          <w:tcPr>
            <w:tcW w:w="1134" w:type="dxa"/>
            <w:vAlign w:val="center"/>
          </w:tcPr>
          <w:p w14:paraId="070F2E1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0.083</w:t>
            </w:r>
          </w:p>
        </w:tc>
      </w:tr>
      <w:tr w:rsidR="00C63018" w:rsidRPr="006A6CD9" w14:paraId="48F3E103" w14:textId="77777777" w:rsidTr="00C63018">
        <w:trPr>
          <w:gridAfter w:val="1"/>
          <w:wAfter w:w="6" w:type="dxa"/>
          <w:trHeight w:val="227"/>
          <w:jc w:val="center"/>
        </w:trPr>
        <w:tc>
          <w:tcPr>
            <w:tcW w:w="4814" w:type="dxa"/>
            <w:vAlign w:val="center"/>
          </w:tcPr>
          <w:p w14:paraId="3D3CB1CD" w14:textId="6E222C53" w:rsidR="00C63018" w:rsidRPr="001739FC" w:rsidRDefault="00F505C9" w:rsidP="00F505C9">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Driving pressure, </w:t>
            </w:r>
            <w:r w:rsidR="00C63018" w:rsidRPr="001739FC">
              <w:rPr>
                <w:rFonts w:ascii="Arial" w:eastAsia="Arial" w:hAnsi="Arial" w:cs="Arial"/>
                <w:color w:val="111111"/>
                <w:sz w:val="18"/>
                <w:szCs w:val="18"/>
              </w:rPr>
              <w:t>cmH</w:t>
            </w:r>
            <w:r w:rsidR="00C63018" w:rsidRPr="001739FC">
              <w:rPr>
                <w:rFonts w:ascii="Arial" w:eastAsia="Arial" w:hAnsi="Arial" w:cs="Arial"/>
                <w:color w:val="111111"/>
                <w:sz w:val="18"/>
                <w:szCs w:val="18"/>
                <w:vertAlign w:val="subscript"/>
              </w:rPr>
              <w:t>2</w:t>
            </w:r>
            <w:r w:rsidR="00C63018" w:rsidRPr="001739FC">
              <w:rPr>
                <w:rFonts w:ascii="Arial" w:eastAsia="Arial" w:hAnsi="Arial" w:cs="Arial"/>
                <w:color w:val="111111"/>
                <w:sz w:val="18"/>
                <w:szCs w:val="18"/>
              </w:rPr>
              <w:t>O</w:t>
            </w:r>
          </w:p>
        </w:tc>
        <w:tc>
          <w:tcPr>
            <w:tcW w:w="2126" w:type="dxa"/>
            <w:shd w:val="clear" w:color="auto" w:fill="auto"/>
            <w:vAlign w:val="center"/>
          </w:tcPr>
          <w:p w14:paraId="5C7DCAE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13.0 (11.5 - 15.7)</w:t>
            </w:r>
          </w:p>
        </w:tc>
        <w:tc>
          <w:tcPr>
            <w:tcW w:w="2126" w:type="dxa"/>
            <w:shd w:val="clear" w:color="auto" w:fill="auto"/>
            <w:vAlign w:val="center"/>
          </w:tcPr>
          <w:p w14:paraId="60DEF4E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14.0 (11.8 - 16.2)</w:t>
            </w:r>
          </w:p>
        </w:tc>
        <w:tc>
          <w:tcPr>
            <w:tcW w:w="1134" w:type="dxa"/>
            <w:vAlign w:val="center"/>
          </w:tcPr>
          <w:p w14:paraId="6466706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0.158</w:t>
            </w:r>
          </w:p>
        </w:tc>
      </w:tr>
      <w:tr w:rsidR="00C63018" w:rsidRPr="006A6CD9" w14:paraId="3DBB8CBA" w14:textId="77777777" w:rsidTr="00C63018">
        <w:trPr>
          <w:gridAfter w:val="1"/>
          <w:wAfter w:w="6" w:type="dxa"/>
          <w:trHeight w:val="227"/>
          <w:jc w:val="center"/>
        </w:trPr>
        <w:tc>
          <w:tcPr>
            <w:tcW w:w="4814" w:type="dxa"/>
            <w:vAlign w:val="center"/>
          </w:tcPr>
          <w:p w14:paraId="4F0BFAA5" w14:textId="481EBC7C" w:rsidR="00C63018" w:rsidRPr="001739FC" w:rsidRDefault="00F505C9" w:rsidP="00F505C9">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Mechanical power,</w:t>
            </w:r>
            <w:r w:rsidR="00C63018" w:rsidRPr="001739FC">
              <w:rPr>
                <w:rFonts w:ascii="Arial" w:eastAsia="Arial" w:hAnsi="Arial" w:cs="Arial"/>
                <w:color w:val="111111"/>
                <w:sz w:val="18"/>
                <w:szCs w:val="18"/>
              </w:rPr>
              <w:t xml:space="preserve"> J/min</w:t>
            </w:r>
          </w:p>
        </w:tc>
        <w:tc>
          <w:tcPr>
            <w:tcW w:w="2126" w:type="dxa"/>
            <w:shd w:val="clear" w:color="auto" w:fill="auto"/>
            <w:vAlign w:val="center"/>
          </w:tcPr>
          <w:p w14:paraId="199B5B8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19.0 (15.5 - 23.0)</w:t>
            </w:r>
          </w:p>
        </w:tc>
        <w:tc>
          <w:tcPr>
            <w:tcW w:w="2126" w:type="dxa"/>
            <w:shd w:val="clear" w:color="auto" w:fill="auto"/>
            <w:vAlign w:val="center"/>
          </w:tcPr>
          <w:p w14:paraId="7812AD0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18.3 (15.2 - 22.4)</w:t>
            </w:r>
          </w:p>
        </w:tc>
        <w:tc>
          <w:tcPr>
            <w:tcW w:w="1134" w:type="dxa"/>
            <w:vAlign w:val="center"/>
          </w:tcPr>
          <w:p w14:paraId="7F8573E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0.405</w:t>
            </w:r>
          </w:p>
        </w:tc>
      </w:tr>
      <w:tr w:rsidR="00C63018" w:rsidRPr="006A6CD9" w14:paraId="3E186446" w14:textId="77777777" w:rsidTr="00C63018">
        <w:trPr>
          <w:gridAfter w:val="1"/>
          <w:wAfter w:w="6" w:type="dxa"/>
          <w:trHeight w:val="227"/>
          <w:jc w:val="center"/>
        </w:trPr>
        <w:tc>
          <w:tcPr>
            <w:tcW w:w="4814" w:type="dxa"/>
            <w:vAlign w:val="center"/>
          </w:tcPr>
          <w:p w14:paraId="5F129D80" w14:textId="0AB4F5C3"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Compliance, </w:t>
            </w:r>
            <w:r w:rsidR="00C63018" w:rsidRPr="001739FC">
              <w:rPr>
                <w:rFonts w:ascii="Arial" w:eastAsia="Arial" w:hAnsi="Arial" w:cs="Arial"/>
                <w:color w:val="111111"/>
                <w:sz w:val="18"/>
                <w:szCs w:val="18"/>
              </w:rPr>
              <w:t>mL/cmH</w:t>
            </w:r>
            <w:r w:rsidR="00C63018" w:rsidRPr="001739FC">
              <w:rPr>
                <w:rFonts w:ascii="Arial" w:eastAsia="Arial" w:hAnsi="Arial" w:cs="Arial"/>
                <w:color w:val="111111"/>
                <w:sz w:val="18"/>
                <w:szCs w:val="18"/>
                <w:vertAlign w:val="subscript"/>
              </w:rPr>
              <w:t>2</w:t>
            </w:r>
            <w:r w:rsidR="00C63018" w:rsidRPr="001739FC">
              <w:rPr>
                <w:rFonts w:ascii="Arial" w:eastAsia="Arial" w:hAnsi="Arial" w:cs="Arial"/>
                <w:color w:val="111111"/>
                <w:sz w:val="18"/>
                <w:szCs w:val="18"/>
              </w:rPr>
              <w:t>O</w:t>
            </w:r>
          </w:p>
        </w:tc>
        <w:tc>
          <w:tcPr>
            <w:tcW w:w="2126" w:type="dxa"/>
            <w:shd w:val="clear" w:color="auto" w:fill="auto"/>
            <w:vAlign w:val="center"/>
          </w:tcPr>
          <w:p w14:paraId="683120D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35.4 (28.8 - 43.1)</w:t>
            </w:r>
          </w:p>
        </w:tc>
        <w:tc>
          <w:tcPr>
            <w:tcW w:w="2126" w:type="dxa"/>
            <w:shd w:val="clear" w:color="auto" w:fill="auto"/>
            <w:vAlign w:val="center"/>
          </w:tcPr>
          <w:p w14:paraId="3FC60D8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33.0 (26.6 - 40.2)</w:t>
            </w:r>
          </w:p>
        </w:tc>
        <w:tc>
          <w:tcPr>
            <w:tcW w:w="1134" w:type="dxa"/>
            <w:vAlign w:val="center"/>
          </w:tcPr>
          <w:p w14:paraId="2C01048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0.021</w:t>
            </w:r>
          </w:p>
        </w:tc>
      </w:tr>
      <w:tr w:rsidR="00C63018" w:rsidRPr="006A6CD9" w14:paraId="1EE4E44B" w14:textId="77777777" w:rsidTr="00C63018">
        <w:trPr>
          <w:gridAfter w:val="1"/>
          <w:wAfter w:w="6" w:type="dxa"/>
          <w:trHeight w:val="227"/>
          <w:jc w:val="center"/>
        </w:trPr>
        <w:tc>
          <w:tcPr>
            <w:tcW w:w="4814" w:type="dxa"/>
            <w:vAlign w:val="center"/>
          </w:tcPr>
          <w:p w14:paraId="48CB9D1B" w14:textId="24186939"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Total respiratory rate, </w:t>
            </w:r>
            <w:r w:rsidR="00C63018" w:rsidRPr="001739FC">
              <w:rPr>
                <w:rFonts w:ascii="Arial" w:eastAsia="Arial" w:hAnsi="Arial" w:cs="Arial"/>
                <w:color w:val="111111"/>
                <w:sz w:val="18"/>
                <w:szCs w:val="18"/>
              </w:rPr>
              <w:t>mpm</w:t>
            </w:r>
          </w:p>
        </w:tc>
        <w:tc>
          <w:tcPr>
            <w:tcW w:w="2126" w:type="dxa"/>
            <w:shd w:val="clear" w:color="auto" w:fill="auto"/>
            <w:vAlign w:val="center"/>
          </w:tcPr>
          <w:p w14:paraId="4657002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21.7 (19.0 - 24.3)</w:t>
            </w:r>
          </w:p>
        </w:tc>
        <w:tc>
          <w:tcPr>
            <w:tcW w:w="2126" w:type="dxa"/>
            <w:shd w:val="clear" w:color="auto" w:fill="auto"/>
            <w:vAlign w:val="center"/>
          </w:tcPr>
          <w:p w14:paraId="12AEC9B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21.8 (19.5 - 24.0)</w:t>
            </w:r>
          </w:p>
        </w:tc>
        <w:tc>
          <w:tcPr>
            <w:tcW w:w="1134" w:type="dxa"/>
            <w:vAlign w:val="center"/>
          </w:tcPr>
          <w:p w14:paraId="567D45A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0.788</w:t>
            </w:r>
          </w:p>
        </w:tc>
      </w:tr>
      <w:tr w:rsidR="00C63018" w:rsidRPr="006A6CD9" w14:paraId="5AB2F7AA" w14:textId="77777777" w:rsidTr="00C63018">
        <w:trPr>
          <w:gridAfter w:val="1"/>
          <w:wAfter w:w="6" w:type="dxa"/>
          <w:trHeight w:val="227"/>
          <w:jc w:val="center"/>
        </w:trPr>
        <w:tc>
          <w:tcPr>
            <w:tcW w:w="4814" w:type="dxa"/>
            <w:vAlign w:val="center"/>
          </w:tcPr>
          <w:p w14:paraId="4E16CA91" w14:textId="77777777"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FiO</w:t>
            </w:r>
            <w:r w:rsidRPr="001739FC">
              <w:rPr>
                <w:rFonts w:ascii="Arial" w:eastAsia="Arial" w:hAnsi="Arial" w:cs="Arial"/>
                <w:color w:val="111111"/>
                <w:sz w:val="18"/>
                <w:szCs w:val="18"/>
                <w:vertAlign w:val="subscript"/>
              </w:rPr>
              <w:t>2</w:t>
            </w:r>
          </w:p>
        </w:tc>
        <w:tc>
          <w:tcPr>
            <w:tcW w:w="2126" w:type="dxa"/>
            <w:shd w:val="clear" w:color="auto" w:fill="auto"/>
            <w:vAlign w:val="center"/>
          </w:tcPr>
          <w:p w14:paraId="5B65F4C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 (0.5 - 0.7)</w:t>
            </w:r>
          </w:p>
        </w:tc>
        <w:tc>
          <w:tcPr>
            <w:tcW w:w="2126" w:type="dxa"/>
            <w:shd w:val="clear" w:color="auto" w:fill="auto"/>
            <w:vAlign w:val="center"/>
          </w:tcPr>
          <w:p w14:paraId="716CDA9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 (0.5 - 0.7)</w:t>
            </w:r>
          </w:p>
        </w:tc>
        <w:tc>
          <w:tcPr>
            <w:tcW w:w="1134" w:type="dxa"/>
            <w:vAlign w:val="center"/>
          </w:tcPr>
          <w:p w14:paraId="780B0B0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0.932</w:t>
            </w:r>
          </w:p>
        </w:tc>
      </w:tr>
      <w:tr w:rsidR="00C63018" w:rsidRPr="006A6CD9" w14:paraId="0822E547" w14:textId="77777777" w:rsidTr="00C63018">
        <w:trPr>
          <w:gridAfter w:val="1"/>
          <w:wAfter w:w="6" w:type="dxa"/>
          <w:trHeight w:val="227"/>
          <w:jc w:val="center"/>
        </w:trPr>
        <w:tc>
          <w:tcPr>
            <w:tcW w:w="4814" w:type="dxa"/>
            <w:vAlign w:val="center"/>
          </w:tcPr>
          <w:p w14:paraId="1ED412CC" w14:textId="2B237D96"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lang w:val="pt-BR"/>
              </w:rPr>
              <w:t xml:space="preserve">   etCO</w:t>
            </w:r>
            <w:r w:rsidRPr="001739FC">
              <w:rPr>
                <w:rFonts w:ascii="Arial" w:eastAsia="Arial" w:hAnsi="Arial" w:cs="Arial"/>
                <w:color w:val="111111"/>
                <w:sz w:val="18"/>
                <w:szCs w:val="18"/>
                <w:vertAlign w:val="subscript"/>
              </w:rPr>
              <w:t>2</w:t>
            </w:r>
            <w:r w:rsidR="00F505C9">
              <w:rPr>
                <w:rFonts w:ascii="Arial" w:eastAsia="Arial" w:hAnsi="Arial" w:cs="Arial"/>
                <w:color w:val="111111"/>
                <w:sz w:val="18"/>
                <w:szCs w:val="18"/>
                <w:lang w:val="pt-BR"/>
              </w:rPr>
              <w:t xml:space="preserve">, </w:t>
            </w:r>
            <w:r w:rsidRPr="001739FC">
              <w:rPr>
                <w:rFonts w:ascii="Arial" w:eastAsia="Arial" w:hAnsi="Arial" w:cs="Arial"/>
                <w:color w:val="111111"/>
                <w:sz w:val="18"/>
                <w:szCs w:val="18"/>
                <w:lang w:val="pt-BR"/>
              </w:rPr>
              <w:t>mmHg</w:t>
            </w:r>
          </w:p>
        </w:tc>
        <w:tc>
          <w:tcPr>
            <w:tcW w:w="2126" w:type="dxa"/>
            <w:shd w:val="clear" w:color="auto" w:fill="auto"/>
            <w:vAlign w:val="center"/>
          </w:tcPr>
          <w:p w14:paraId="48E1CE0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38.2 (33.6 - 43.9)</w:t>
            </w:r>
          </w:p>
        </w:tc>
        <w:tc>
          <w:tcPr>
            <w:tcW w:w="2126" w:type="dxa"/>
            <w:shd w:val="clear" w:color="auto" w:fill="auto"/>
            <w:vAlign w:val="center"/>
          </w:tcPr>
          <w:p w14:paraId="19A921E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36.7 (32.5 - 42.0)</w:t>
            </w:r>
          </w:p>
        </w:tc>
        <w:tc>
          <w:tcPr>
            <w:tcW w:w="1134" w:type="dxa"/>
            <w:vAlign w:val="center"/>
          </w:tcPr>
          <w:p w14:paraId="088597F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0.050</w:t>
            </w:r>
          </w:p>
        </w:tc>
      </w:tr>
      <w:tr w:rsidR="00C63018" w:rsidRPr="00AA3B9B" w14:paraId="20BC0802" w14:textId="77777777" w:rsidTr="00C63018">
        <w:trPr>
          <w:gridAfter w:val="1"/>
          <w:wAfter w:w="6" w:type="dxa"/>
          <w:trHeight w:val="227"/>
          <w:jc w:val="center"/>
        </w:trPr>
        <w:tc>
          <w:tcPr>
            <w:tcW w:w="4814" w:type="dxa"/>
            <w:vAlign w:val="center"/>
          </w:tcPr>
          <w:p w14:paraId="3DC27769" w14:textId="77777777"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Vital signs at start of ventilation</w:t>
            </w:r>
          </w:p>
        </w:tc>
        <w:tc>
          <w:tcPr>
            <w:tcW w:w="2126" w:type="dxa"/>
            <w:shd w:val="clear" w:color="auto" w:fill="auto"/>
            <w:vAlign w:val="center"/>
          </w:tcPr>
          <w:p w14:paraId="686BCDD6"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2126" w:type="dxa"/>
            <w:shd w:val="clear" w:color="auto" w:fill="auto"/>
            <w:vAlign w:val="center"/>
          </w:tcPr>
          <w:p w14:paraId="0AC46AA7"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1134" w:type="dxa"/>
            <w:vAlign w:val="center"/>
          </w:tcPr>
          <w:p w14:paraId="2C3C4F54"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r>
      <w:tr w:rsidR="00C63018" w:rsidRPr="006A6CD9" w14:paraId="3E8C1F66" w14:textId="77777777" w:rsidTr="00C63018">
        <w:trPr>
          <w:gridAfter w:val="1"/>
          <w:wAfter w:w="6" w:type="dxa"/>
          <w:trHeight w:val="227"/>
          <w:jc w:val="center"/>
        </w:trPr>
        <w:tc>
          <w:tcPr>
            <w:tcW w:w="4814" w:type="dxa"/>
            <w:vAlign w:val="center"/>
          </w:tcPr>
          <w:p w14:paraId="688BFAEF" w14:textId="6DCBBABC" w:rsidR="00C63018" w:rsidRPr="001739FC" w:rsidRDefault="00C63018" w:rsidP="00461C06">
            <w:pPr>
              <w:spacing w:line="240" w:lineRule="exact"/>
              <w:ind w:left="102" w:right="102"/>
              <w:rPr>
                <w:rFonts w:ascii="Arial" w:eastAsia="Arial" w:hAnsi="Arial" w:cs="Arial"/>
                <w:color w:val="111111"/>
                <w:sz w:val="18"/>
                <w:szCs w:val="18"/>
              </w:rPr>
            </w:pPr>
            <w:r w:rsidRPr="00C63018">
              <w:rPr>
                <w:rFonts w:ascii="Arial" w:eastAsia="Arial" w:hAnsi="Arial" w:cs="Arial"/>
                <w:color w:val="111111"/>
                <w:sz w:val="18"/>
                <w:szCs w:val="18"/>
                <w:lang w:val="en-US"/>
              </w:rPr>
              <w:t xml:space="preserve">   </w:t>
            </w:r>
            <w:r w:rsidR="00F505C9">
              <w:rPr>
                <w:rFonts w:ascii="Arial" w:eastAsia="Arial" w:hAnsi="Arial" w:cs="Arial"/>
                <w:color w:val="111111"/>
                <w:sz w:val="18"/>
                <w:szCs w:val="18"/>
              </w:rPr>
              <w:t xml:space="preserve">Heart rate, </w:t>
            </w:r>
            <w:r w:rsidRPr="001739FC">
              <w:rPr>
                <w:rFonts w:ascii="Arial" w:eastAsia="Arial" w:hAnsi="Arial" w:cs="Arial"/>
                <w:color w:val="111111"/>
                <w:sz w:val="18"/>
                <w:szCs w:val="18"/>
              </w:rPr>
              <w:t>bpm</w:t>
            </w:r>
          </w:p>
        </w:tc>
        <w:tc>
          <w:tcPr>
            <w:tcW w:w="2126" w:type="dxa"/>
            <w:shd w:val="clear" w:color="auto" w:fill="auto"/>
            <w:vAlign w:val="center"/>
          </w:tcPr>
          <w:p w14:paraId="5D26843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86.0 (76.8 - 100.7)</w:t>
            </w:r>
          </w:p>
        </w:tc>
        <w:tc>
          <w:tcPr>
            <w:tcW w:w="2126" w:type="dxa"/>
            <w:shd w:val="clear" w:color="auto" w:fill="auto"/>
            <w:vAlign w:val="center"/>
          </w:tcPr>
          <w:p w14:paraId="29ABAA5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84.0 (73.5 - 97.0)</w:t>
            </w:r>
          </w:p>
        </w:tc>
        <w:tc>
          <w:tcPr>
            <w:tcW w:w="1134" w:type="dxa"/>
            <w:vAlign w:val="center"/>
          </w:tcPr>
          <w:p w14:paraId="39B3B74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0.075</w:t>
            </w:r>
          </w:p>
        </w:tc>
      </w:tr>
      <w:tr w:rsidR="00C63018" w:rsidRPr="006A6CD9" w14:paraId="062F44EC" w14:textId="77777777" w:rsidTr="00C63018">
        <w:trPr>
          <w:gridAfter w:val="1"/>
          <w:wAfter w:w="6" w:type="dxa"/>
          <w:trHeight w:val="227"/>
          <w:jc w:val="center"/>
        </w:trPr>
        <w:tc>
          <w:tcPr>
            <w:tcW w:w="4814" w:type="dxa"/>
            <w:vAlign w:val="center"/>
          </w:tcPr>
          <w:p w14:paraId="209D73C2" w14:textId="63875C91"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Mean arterial pressure, </w:t>
            </w:r>
            <w:r w:rsidR="00C63018" w:rsidRPr="001739FC">
              <w:rPr>
                <w:rFonts w:ascii="Arial" w:eastAsia="Arial" w:hAnsi="Arial" w:cs="Arial"/>
                <w:color w:val="111111"/>
                <w:sz w:val="18"/>
                <w:szCs w:val="18"/>
              </w:rPr>
              <w:t>mmHg</w:t>
            </w:r>
          </w:p>
        </w:tc>
        <w:tc>
          <w:tcPr>
            <w:tcW w:w="2126" w:type="dxa"/>
            <w:shd w:val="clear" w:color="auto" w:fill="auto"/>
            <w:vAlign w:val="center"/>
          </w:tcPr>
          <w:p w14:paraId="536E9BF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80.0 (74.3 - 88.7)</w:t>
            </w:r>
          </w:p>
        </w:tc>
        <w:tc>
          <w:tcPr>
            <w:tcW w:w="2126" w:type="dxa"/>
            <w:shd w:val="clear" w:color="auto" w:fill="auto"/>
            <w:vAlign w:val="center"/>
          </w:tcPr>
          <w:p w14:paraId="5561247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81.0 (73.8 - 88.0)</w:t>
            </w:r>
          </w:p>
        </w:tc>
        <w:tc>
          <w:tcPr>
            <w:tcW w:w="1134" w:type="dxa"/>
            <w:vAlign w:val="center"/>
          </w:tcPr>
          <w:p w14:paraId="0AC0169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0.495</w:t>
            </w:r>
          </w:p>
        </w:tc>
      </w:tr>
      <w:tr w:rsidR="00C63018" w:rsidRPr="00AA3B9B" w14:paraId="42E6D171" w14:textId="77777777" w:rsidTr="00C63018">
        <w:trPr>
          <w:gridAfter w:val="1"/>
          <w:wAfter w:w="6" w:type="dxa"/>
          <w:trHeight w:val="227"/>
          <w:jc w:val="center"/>
        </w:trPr>
        <w:tc>
          <w:tcPr>
            <w:tcW w:w="4814" w:type="dxa"/>
            <w:vAlign w:val="center"/>
          </w:tcPr>
          <w:p w14:paraId="5E73CFB3" w14:textId="77777777" w:rsidR="00C63018" w:rsidRPr="00C63018" w:rsidRDefault="00C63018" w:rsidP="00461C06">
            <w:pPr>
              <w:spacing w:line="240" w:lineRule="exact"/>
              <w:ind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 xml:space="preserve">  Laboratory tests at start of ventilation</w:t>
            </w:r>
          </w:p>
        </w:tc>
        <w:tc>
          <w:tcPr>
            <w:tcW w:w="2126" w:type="dxa"/>
            <w:shd w:val="clear" w:color="auto" w:fill="auto"/>
            <w:vAlign w:val="center"/>
          </w:tcPr>
          <w:p w14:paraId="1BF3E830"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2126" w:type="dxa"/>
            <w:shd w:val="clear" w:color="auto" w:fill="auto"/>
            <w:vAlign w:val="center"/>
          </w:tcPr>
          <w:p w14:paraId="771F2AF6"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1134" w:type="dxa"/>
            <w:vAlign w:val="center"/>
          </w:tcPr>
          <w:p w14:paraId="01C0220C"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r>
      <w:tr w:rsidR="00C63018" w:rsidRPr="006A6CD9" w14:paraId="0247B0DB" w14:textId="77777777" w:rsidTr="00C63018">
        <w:trPr>
          <w:gridAfter w:val="1"/>
          <w:wAfter w:w="6" w:type="dxa"/>
          <w:trHeight w:val="227"/>
          <w:jc w:val="center"/>
        </w:trPr>
        <w:tc>
          <w:tcPr>
            <w:tcW w:w="4814" w:type="dxa"/>
            <w:vAlign w:val="center"/>
          </w:tcPr>
          <w:p w14:paraId="2BFDC6E7" w14:textId="77777777" w:rsidR="00C63018" w:rsidRPr="001739FC" w:rsidRDefault="00C63018" w:rsidP="00461C06">
            <w:pPr>
              <w:spacing w:line="240" w:lineRule="exact"/>
              <w:ind w:left="102" w:right="102"/>
              <w:rPr>
                <w:rFonts w:ascii="Arial" w:eastAsia="Arial" w:hAnsi="Arial" w:cs="Arial"/>
                <w:color w:val="111111"/>
                <w:sz w:val="18"/>
                <w:szCs w:val="18"/>
              </w:rPr>
            </w:pPr>
            <w:r w:rsidRPr="00C63018">
              <w:rPr>
                <w:rFonts w:ascii="Arial" w:eastAsia="Arial" w:hAnsi="Arial" w:cs="Arial"/>
                <w:color w:val="111111"/>
                <w:sz w:val="18"/>
                <w:szCs w:val="18"/>
                <w:lang w:val="en-US"/>
              </w:rPr>
              <w:t xml:space="preserve">   </w:t>
            </w:r>
            <w:r w:rsidRPr="001739FC">
              <w:rPr>
                <w:rFonts w:ascii="Arial" w:eastAsia="Arial" w:hAnsi="Arial" w:cs="Arial"/>
                <w:color w:val="111111"/>
                <w:sz w:val="18"/>
                <w:szCs w:val="18"/>
              </w:rPr>
              <w:t>pH</w:t>
            </w:r>
          </w:p>
        </w:tc>
        <w:tc>
          <w:tcPr>
            <w:tcW w:w="2126" w:type="dxa"/>
            <w:shd w:val="clear" w:color="auto" w:fill="auto"/>
            <w:vAlign w:val="center"/>
          </w:tcPr>
          <w:p w14:paraId="41C4572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7.4 (7.3 - 7.4)</w:t>
            </w:r>
          </w:p>
        </w:tc>
        <w:tc>
          <w:tcPr>
            <w:tcW w:w="2126" w:type="dxa"/>
            <w:shd w:val="clear" w:color="auto" w:fill="auto"/>
            <w:vAlign w:val="center"/>
          </w:tcPr>
          <w:p w14:paraId="24500E5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7.4 (7.3 - 7.4)</w:t>
            </w:r>
          </w:p>
        </w:tc>
        <w:tc>
          <w:tcPr>
            <w:tcW w:w="1134" w:type="dxa"/>
            <w:vAlign w:val="center"/>
          </w:tcPr>
          <w:p w14:paraId="2E44038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0.485</w:t>
            </w:r>
          </w:p>
        </w:tc>
      </w:tr>
      <w:tr w:rsidR="00C63018" w:rsidRPr="006A6CD9" w14:paraId="0E8A654B" w14:textId="77777777" w:rsidTr="00C63018">
        <w:trPr>
          <w:gridAfter w:val="1"/>
          <w:wAfter w:w="6" w:type="dxa"/>
          <w:trHeight w:val="227"/>
          <w:jc w:val="center"/>
        </w:trPr>
        <w:tc>
          <w:tcPr>
            <w:tcW w:w="4814" w:type="dxa"/>
            <w:vAlign w:val="center"/>
          </w:tcPr>
          <w:p w14:paraId="13586321" w14:textId="09B5F380"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PaO</w:t>
            </w:r>
            <w:r w:rsidRPr="001739FC">
              <w:rPr>
                <w:rFonts w:ascii="Arial" w:eastAsia="Arial" w:hAnsi="Arial" w:cs="Arial"/>
                <w:color w:val="111111"/>
                <w:sz w:val="18"/>
                <w:szCs w:val="18"/>
                <w:vertAlign w:val="subscript"/>
              </w:rPr>
              <w:t>2</w:t>
            </w:r>
            <w:r w:rsidR="00F505C9">
              <w:rPr>
                <w:rFonts w:ascii="Arial" w:eastAsia="Arial" w:hAnsi="Arial" w:cs="Arial"/>
                <w:color w:val="111111"/>
                <w:sz w:val="18"/>
                <w:szCs w:val="18"/>
              </w:rPr>
              <w:t xml:space="preserve">, </w:t>
            </w:r>
            <w:r w:rsidRPr="001739FC">
              <w:rPr>
                <w:rFonts w:ascii="Arial" w:eastAsia="Arial" w:hAnsi="Arial" w:cs="Arial"/>
                <w:color w:val="111111"/>
                <w:sz w:val="18"/>
                <w:szCs w:val="18"/>
              </w:rPr>
              <w:t>mmHg</w:t>
            </w:r>
          </w:p>
        </w:tc>
        <w:tc>
          <w:tcPr>
            <w:tcW w:w="2126" w:type="dxa"/>
            <w:shd w:val="clear" w:color="auto" w:fill="auto"/>
            <w:vAlign w:val="center"/>
          </w:tcPr>
          <w:p w14:paraId="40DFAADA"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81.8 (73.5 - 95.0)</w:t>
            </w:r>
          </w:p>
        </w:tc>
        <w:tc>
          <w:tcPr>
            <w:tcW w:w="2126" w:type="dxa"/>
            <w:shd w:val="clear" w:color="auto" w:fill="auto"/>
            <w:vAlign w:val="center"/>
          </w:tcPr>
          <w:p w14:paraId="5FAA5113"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81.5 (72.0 - 95.4)</w:t>
            </w:r>
          </w:p>
        </w:tc>
        <w:tc>
          <w:tcPr>
            <w:tcW w:w="1134" w:type="dxa"/>
            <w:vAlign w:val="center"/>
          </w:tcPr>
          <w:p w14:paraId="23F5249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0.417</w:t>
            </w:r>
          </w:p>
        </w:tc>
      </w:tr>
      <w:tr w:rsidR="00C63018" w:rsidRPr="006A6CD9" w14:paraId="6CD195AC" w14:textId="77777777" w:rsidTr="00C63018">
        <w:trPr>
          <w:gridAfter w:val="1"/>
          <w:wAfter w:w="6" w:type="dxa"/>
          <w:trHeight w:val="227"/>
          <w:jc w:val="center"/>
        </w:trPr>
        <w:tc>
          <w:tcPr>
            <w:tcW w:w="4814" w:type="dxa"/>
            <w:vAlign w:val="center"/>
          </w:tcPr>
          <w:p w14:paraId="6E5CA1F2" w14:textId="0313C881"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PaO</w:t>
            </w:r>
            <w:r w:rsidRPr="001739FC">
              <w:rPr>
                <w:rFonts w:ascii="Arial" w:eastAsia="Arial" w:hAnsi="Arial" w:cs="Arial"/>
                <w:color w:val="111111"/>
                <w:sz w:val="18"/>
                <w:szCs w:val="18"/>
                <w:vertAlign w:val="subscript"/>
              </w:rPr>
              <w:t>2</w:t>
            </w:r>
            <w:r w:rsidRPr="001739FC">
              <w:rPr>
                <w:rFonts w:ascii="Arial" w:eastAsia="Arial" w:hAnsi="Arial" w:cs="Arial"/>
                <w:color w:val="111111"/>
                <w:sz w:val="18"/>
                <w:szCs w:val="18"/>
              </w:rPr>
              <w:t xml:space="preserve"> / FiO</w:t>
            </w:r>
            <w:r w:rsidRPr="001739FC">
              <w:rPr>
                <w:rFonts w:ascii="Arial" w:eastAsia="Arial" w:hAnsi="Arial" w:cs="Arial"/>
                <w:color w:val="111111"/>
                <w:sz w:val="18"/>
                <w:szCs w:val="18"/>
                <w:vertAlign w:val="subscript"/>
              </w:rPr>
              <w:t>2</w:t>
            </w:r>
            <w:r w:rsidR="00F505C9">
              <w:rPr>
                <w:rFonts w:ascii="Arial" w:eastAsia="Arial" w:hAnsi="Arial" w:cs="Arial"/>
                <w:color w:val="111111"/>
                <w:sz w:val="18"/>
                <w:szCs w:val="18"/>
              </w:rPr>
              <w:t xml:space="preserve">, </w:t>
            </w:r>
            <w:r w:rsidRPr="001739FC">
              <w:rPr>
                <w:rFonts w:ascii="Arial" w:eastAsia="Arial" w:hAnsi="Arial" w:cs="Arial"/>
                <w:color w:val="111111"/>
                <w:sz w:val="18"/>
                <w:szCs w:val="18"/>
              </w:rPr>
              <w:t>mmHg</w:t>
            </w:r>
          </w:p>
        </w:tc>
        <w:tc>
          <w:tcPr>
            <w:tcW w:w="2126" w:type="dxa"/>
            <w:shd w:val="clear" w:color="auto" w:fill="auto"/>
            <w:vAlign w:val="center"/>
          </w:tcPr>
          <w:p w14:paraId="72BDA77D"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133.9 (99.8 - 178.1)</w:t>
            </w:r>
          </w:p>
        </w:tc>
        <w:tc>
          <w:tcPr>
            <w:tcW w:w="2126" w:type="dxa"/>
            <w:shd w:val="clear" w:color="auto" w:fill="auto"/>
            <w:vAlign w:val="center"/>
          </w:tcPr>
          <w:p w14:paraId="70CF59D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131.8 (100.4 - 174.4)</w:t>
            </w:r>
          </w:p>
        </w:tc>
        <w:tc>
          <w:tcPr>
            <w:tcW w:w="1134" w:type="dxa"/>
            <w:vAlign w:val="center"/>
          </w:tcPr>
          <w:p w14:paraId="5DB7BCC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0.734</w:t>
            </w:r>
          </w:p>
        </w:tc>
      </w:tr>
      <w:tr w:rsidR="00C63018" w:rsidRPr="006A6CD9" w14:paraId="7A30396A" w14:textId="77777777" w:rsidTr="00C63018">
        <w:trPr>
          <w:gridAfter w:val="1"/>
          <w:wAfter w:w="6" w:type="dxa"/>
          <w:trHeight w:val="227"/>
          <w:jc w:val="center"/>
        </w:trPr>
        <w:tc>
          <w:tcPr>
            <w:tcW w:w="4814" w:type="dxa"/>
            <w:vAlign w:val="center"/>
          </w:tcPr>
          <w:p w14:paraId="3F67EBF5" w14:textId="7859FE65"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PaCO</w:t>
            </w:r>
            <w:r w:rsidRPr="001739FC">
              <w:rPr>
                <w:rFonts w:ascii="Arial" w:eastAsia="Arial" w:hAnsi="Arial" w:cs="Arial"/>
                <w:color w:val="111111"/>
                <w:sz w:val="18"/>
                <w:szCs w:val="18"/>
                <w:vertAlign w:val="subscript"/>
              </w:rPr>
              <w:t>2</w:t>
            </w:r>
            <w:r w:rsidR="00F505C9">
              <w:rPr>
                <w:rFonts w:ascii="Arial" w:eastAsia="Arial" w:hAnsi="Arial" w:cs="Arial"/>
                <w:color w:val="111111"/>
                <w:sz w:val="18"/>
                <w:szCs w:val="18"/>
              </w:rPr>
              <w:t xml:space="preserve">, </w:t>
            </w:r>
            <w:r w:rsidRPr="001739FC">
              <w:rPr>
                <w:rFonts w:ascii="Arial" w:eastAsia="Arial" w:hAnsi="Arial" w:cs="Arial"/>
                <w:color w:val="111111"/>
                <w:sz w:val="18"/>
                <w:szCs w:val="18"/>
              </w:rPr>
              <w:t>mmHg</w:t>
            </w:r>
          </w:p>
        </w:tc>
        <w:tc>
          <w:tcPr>
            <w:tcW w:w="2126" w:type="dxa"/>
            <w:shd w:val="clear" w:color="auto" w:fill="auto"/>
            <w:vAlign w:val="center"/>
          </w:tcPr>
          <w:p w14:paraId="10D3F53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45.0 (40.1 - 51.0)</w:t>
            </w:r>
          </w:p>
        </w:tc>
        <w:tc>
          <w:tcPr>
            <w:tcW w:w="2126" w:type="dxa"/>
            <w:shd w:val="clear" w:color="auto" w:fill="auto"/>
            <w:vAlign w:val="center"/>
          </w:tcPr>
          <w:p w14:paraId="2E73F9D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44.5 (39.3 - 49.9)</w:t>
            </w:r>
          </w:p>
        </w:tc>
        <w:tc>
          <w:tcPr>
            <w:tcW w:w="1134" w:type="dxa"/>
            <w:vAlign w:val="center"/>
          </w:tcPr>
          <w:p w14:paraId="32441D9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0.294</w:t>
            </w:r>
          </w:p>
        </w:tc>
      </w:tr>
      <w:tr w:rsidR="00C63018" w:rsidRPr="006A6CD9" w14:paraId="3D37CCEA" w14:textId="77777777" w:rsidTr="00C63018">
        <w:trPr>
          <w:gridAfter w:val="1"/>
          <w:wAfter w:w="6" w:type="dxa"/>
          <w:trHeight w:val="227"/>
          <w:jc w:val="center"/>
        </w:trPr>
        <w:tc>
          <w:tcPr>
            <w:tcW w:w="4814" w:type="dxa"/>
            <w:vAlign w:val="center"/>
          </w:tcPr>
          <w:p w14:paraId="2717989C" w14:textId="07C2BD8A" w:rsidR="00C63018" w:rsidRPr="001739FC" w:rsidRDefault="00F505C9" w:rsidP="00461C06">
            <w:pPr>
              <w:spacing w:line="240" w:lineRule="exact"/>
              <w:ind w:left="102" w:right="102"/>
              <w:rPr>
                <w:rFonts w:ascii="Arial" w:eastAsia="Arial" w:hAnsi="Arial" w:cs="Arial"/>
                <w:color w:val="111111"/>
                <w:sz w:val="18"/>
                <w:szCs w:val="18"/>
              </w:rPr>
            </w:pPr>
            <w:r>
              <w:rPr>
                <w:rFonts w:ascii="Arial" w:eastAsia="Arial" w:hAnsi="Arial" w:cs="Arial"/>
                <w:color w:val="111111"/>
                <w:sz w:val="18"/>
                <w:szCs w:val="18"/>
              </w:rPr>
              <w:t xml:space="preserve">   Lactate, </w:t>
            </w:r>
            <w:r w:rsidR="00C63018" w:rsidRPr="001739FC">
              <w:rPr>
                <w:rFonts w:ascii="Arial" w:eastAsia="Arial" w:hAnsi="Arial" w:cs="Arial"/>
                <w:color w:val="111111"/>
                <w:sz w:val="18"/>
                <w:szCs w:val="18"/>
              </w:rPr>
              <w:t>mmol/L</w:t>
            </w:r>
          </w:p>
        </w:tc>
        <w:tc>
          <w:tcPr>
            <w:tcW w:w="2126" w:type="dxa"/>
            <w:shd w:val="clear" w:color="auto" w:fill="auto"/>
            <w:vAlign w:val="center"/>
          </w:tcPr>
          <w:p w14:paraId="4F46715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1.1 (0.9 - 1.4)</w:t>
            </w:r>
          </w:p>
        </w:tc>
        <w:tc>
          <w:tcPr>
            <w:tcW w:w="2126" w:type="dxa"/>
            <w:shd w:val="clear" w:color="auto" w:fill="auto"/>
            <w:vAlign w:val="center"/>
          </w:tcPr>
          <w:p w14:paraId="5C75DF54"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1.2 (1.0 - 1.5)</w:t>
            </w:r>
          </w:p>
        </w:tc>
        <w:tc>
          <w:tcPr>
            <w:tcW w:w="1134" w:type="dxa"/>
            <w:vAlign w:val="center"/>
          </w:tcPr>
          <w:p w14:paraId="31058E7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0.581</w:t>
            </w:r>
          </w:p>
        </w:tc>
      </w:tr>
      <w:tr w:rsidR="00C63018" w:rsidRPr="00AA3B9B" w14:paraId="60B3F40B" w14:textId="77777777" w:rsidTr="00C63018">
        <w:trPr>
          <w:gridAfter w:val="1"/>
          <w:wAfter w:w="6" w:type="dxa"/>
          <w:trHeight w:val="227"/>
          <w:jc w:val="center"/>
        </w:trPr>
        <w:tc>
          <w:tcPr>
            <w:tcW w:w="4814" w:type="dxa"/>
            <w:vAlign w:val="center"/>
          </w:tcPr>
          <w:p w14:paraId="20BD0ABF" w14:textId="77777777" w:rsidR="00C63018" w:rsidRPr="00C63018" w:rsidRDefault="00C63018" w:rsidP="00461C06">
            <w:pPr>
              <w:spacing w:line="240" w:lineRule="exact"/>
              <w:ind w:left="102" w:right="102"/>
              <w:rPr>
                <w:rFonts w:ascii="Arial" w:eastAsia="Arial" w:hAnsi="Arial" w:cs="Arial"/>
                <w:color w:val="111111"/>
                <w:sz w:val="18"/>
                <w:szCs w:val="18"/>
                <w:vertAlign w:val="superscript"/>
                <w:lang w:val="en-US"/>
              </w:rPr>
            </w:pPr>
            <w:r w:rsidRPr="00C63018">
              <w:rPr>
                <w:rFonts w:ascii="Arial" w:eastAsia="Arial" w:hAnsi="Arial" w:cs="Arial"/>
                <w:color w:val="111111"/>
                <w:sz w:val="18"/>
                <w:szCs w:val="18"/>
                <w:lang w:val="en-US"/>
              </w:rPr>
              <w:t>Adjunctive therapies at start of ventilation</w:t>
            </w:r>
          </w:p>
        </w:tc>
        <w:tc>
          <w:tcPr>
            <w:tcW w:w="2126" w:type="dxa"/>
            <w:shd w:val="clear" w:color="auto" w:fill="auto"/>
            <w:vAlign w:val="center"/>
          </w:tcPr>
          <w:p w14:paraId="0F51FDC8"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2126" w:type="dxa"/>
            <w:shd w:val="clear" w:color="auto" w:fill="auto"/>
            <w:vAlign w:val="center"/>
          </w:tcPr>
          <w:p w14:paraId="5781A491"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c>
          <w:tcPr>
            <w:tcW w:w="1134" w:type="dxa"/>
            <w:vAlign w:val="center"/>
          </w:tcPr>
          <w:p w14:paraId="23933062" w14:textId="77777777" w:rsidR="00C63018" w:rsidRPr="00C63018" w:rsidRDefault="00C63018" w:rsidP="00461C06">
            <w:pPr>
              <w:spacing w:line="240" w:lineRule="exact"/>
              <w:ind w:left="102" w:right="102"/>
              <w:jc w:val="center"/>
              <w:rPr>
                <w:rFonts w:ascii="Arial" w:eastAsia="Arial" w:hAnsi="Arial" w:cs="Arial"/>
                <w:color w:val="111111"/>
                <w:sz w:val="18"/>
                <w:szCs w:val="18"/>
                <w:lang w:val="en-US"/>
              </w:rPr>
            </w:pPr>
          </w:p>
        </w:tc>
      </w:tr>
      <w:tr w:rsidR="00C63018" w:rsidRPr="006A6CD9" w14:paraId="5C7D571D" w14:textId="77777777" w:rsidTr="00C63018">
        <w:trPr>
          <w:gridAfter w:val="1"/>
          <w:wAfter w:w="6" w:type="dxa"/>
          <w:trHeight w:val="227"/>
          <w:jc w:val="center"/>
        </w:trPr>
        <w:tc>
          <w:tcPr>
            <w:tcW w:w="4814" w:type="dxa"/>
            <w:vAlign w:val="center"/>
          </w:tcPr>
          <w:p w14:paraId="72A63F08" w14:textId="4995C5CD" w:rsidR="00C63018" w:rsidRPr="001739FC" w:rsidRDefault="00C63018" w:rsidP="00461C06">
            <w:pPr>
              <w:spacing w:line="240" w:lineRule="exact"/>
              <w:ind w:left="102" w:right="102"/>
              <w:rPr>
                <w:rFonts w:ascii="Arial" w:eastAsia="Arial" w:hAnsi="Arial" w:cs="Arial"/>
                <w:color w:val="111111"/>
                <w:sz w:val="18"/>
                <w:szCs w:val="18"/>
              </w:rPr>
            </w:pPr>
            <w:r w:rsidRPr="00C63018">
              <w:rPr>
                <w:rFonts w:ascii="Arial" w:eastAsia="Arial" w:hAnsi="Arial" w:cs="Arial"/>
                <w:color w:val="111111"/>
                <w:sz w:val="18"/>
                <w:szCs w:val="18"/>
                <w:lang w:val="en-US"/>
              </w:rPr>
              <w:t xml:space="preserve">   </w:t>
            </w:r>
            <w:r w:rsidRPr="001739FC">
              <w:rPr>
                <w:rFonts w:ascii="Arial" w:eastAsia="Arial" w:hAnsi="Arial" w:cs="Arial"/>
                <w:color w:val="111111"/>
                <w:sz w:val="18"/>
                <w:szCs w:val="18"/>
              </w:rPr>
              <w:t xml:space="preserve">Prone positioning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6ECD0B77"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60 (32.4)</w:t>
            </w:r>
          </w:p>
        </w:tc>
        <w:tc>
          <w:tcPr>
            <w:tcW w:w="2126" w:type="dxa"/>
            <w:shd w:val="clear" w:color="auto" w:fill="auto"/>
            <w:vAlign w:val="center"/>
          </w:tcPr>
          <w:p w14:paraId="4B3DD448"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254 (31.1)</w:t>
            </w:r>
          </w:p>
        </w:tc>
        <w:tc>
          <w:tcPr>
            <w:tcW w:w="1134" w:type="dxa"/>
            <w:vAlign w:val="center"/>
          </w:tcPr>
          <w:p w14:paraId="1E05B855"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0.726</w:t>
            </w:r>
          </w:p>
        </w:tc>
      </w:tr>
      <w:tr w:rsidR="00C63018" w:rsidRPr="006A6CD9" w14:paraId="7E0641D1" w14:textId="77777777" w:rsidTr="00C63018">
        <w:trPr>
          <w:gridAfter w:val="1"/>
          <w:wAfter w:w="6" w:type="dxa"/>
          <w:trHeight w:val="227"/>
          <w:jc w:val="center"/>
        </w:trPr>
        <w:tc>
          <w:tcPr>
            <w:tcW w:w="4814" w:type="dxa"/>
            <w:vAlign w:val="center"/>
          </w:tcPr>
          <w:p w14:paraId="4F83E341" w14:textId="77777777"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 xml:space="preserve">     Duration of prone positioning - hours</w:t>
            </w:r>
          </w:p>
        </w:tc>
        <w:tc>
          <w:tcPr>
            <w:tcW w:w="2126" w:type="dxa"/>
            <w:shd w:val="clear" w:color="auto" w:fill="auto"/>
            <w:vAlign w:val="center"/>
          </w:tcPr>
          <w:p w14:paraId="11B207C9"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10.0 (6.5 - 13.8)</w:t>
            </w:r>
          </w:p>
        </w:tc>
        <w:tc>
          <w:tcPr>
            <w:tcW w:w="2126" w:type="dxa"/>
            <w:shd w:val="clear" w:color="auto" w:fill="auto"/>
            <w:vAlign w:val="center"/>
          </w:tcPr>
          <w:p w14:paraId="75E1755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8.0 (4.0 - 13.0)</w:t>
            </w:r>
          </w:p>
        </w:tc>
        <w:tc>
          <w:tcPr>
            <w:tcW w:w="1134" w:type="dxa"/>
            <w:vAlign w:val="center"/>
          </w:tcPr>
          <w:p w14:paraId="655EB9AE"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0.046</w:t>
            </w:r>
          </w:p>
        </w:tc>
      </w:tr>
      <w:tr w:rsidR="00C63018" w:rsidRPr="006A6CD9" w14:paraId="6BD877C6" w14:textId="77777777" w:rsidTr="00C63018">
        <w:trPr>
          <w:gridAfter w:val="1"/>
          <w:wAfter w:w="6" w:type="dxa"/>
          <w:trHeight w:val="227"/>
          <w:jc w:val="center"/>
        </w:trPr>
        <w:tc>
          <w:tcPr>
            <w:tcW w:w="4814" w:type="dxa"/>
            <w:vAlign w:val="center"/>
          </w:tcPr>
          <w:p w14:paraId="5117E78F" w14:textId="48730546"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Recruitment maneuvers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1D1B43E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 (2.5)</w:t>
            </w:r>
          </w:p>
        </w:tc>
        <w:tc>
          <w:tcPr>
            <w:tcW w:w="2126" w:type="dxa"/>
            <w:shd w:val="clear" w:color="auto" w:fill="auto"/>
            <w:vAlign w:val="center"/>
          </w:tcPr>
          <w:p w14:paraId="3A07A39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17 (2.5)</w:t>
            </w:r>
          </w:p>
        </w:tc>
        <w:tc>
          <w:tcPr>
            <w:tcW w:w="1134" w:type="dxa"/>
            <w:vAlign w:val="center"/>
          </w:tcPr>
          <w:p w14:paraId="521ADE8C"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03431F93" w14:textId="77777777" w:rsidTr="00C63018">
        <w:trPr>
          <w:gridAfter w:val="1"/>
          <w:wAfter w:w="6" w:type="dxa"/>
          <w:trHeight w:val="227"/>
          <w:jc w:val="center"/>
        </w:trPr>
        <w:tc>
          <w:tcPr>
            <w:tcW w:w="4814" w:type="dxa"/>
            <w:vAlign w:val="center"/>
          </w:tcPr>
          <w:p w14:paraId="6A77DBBE" w14:textId="5A3B2B96"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Extracorp</w:t>
            </w:r>
            <w:r>
              <w:rPr>
                <w:rFonts w:ascii="Arial" w:eastAsia="Arial" w:hAnsi="Arial" w:cs="Arial"/>
                <w:color w:val="111111"/>
                <w:sz w:val="18"/>
                <w:szCs w:val="18"/>
              </w:rPr>
              <w:t xml:space="preserve">oreal membrane oxygenation </w:t>
            </w:r>
            <w:r w:rsidR="00F505C9" w:rsidRPr="00C01F39">
              <w:rPr>
                <w:rFonts w:ascii="Arial" w:eastAsia="Arial" w:hAnsi="Arial" w:cs="Arial"/>
                <w:color w:val="111111"/>
                <w:sz w:val="20"/>
                <w:szCs w:val="20"/>
              </w:rPr>
              <w:t>–</w:t>
            </w:r>
            <w:r>
              <w:rPr>
                <w:rFonts w:ascii="Arial" w:eastAsia="Arial" w:hAnsi="Arial" w:cs="Arial"/>
                <w:color w:val="111111"/>
                <w:sz w:val="18"/>
                <w:szCs w:val="18"/>
              </w:rPr>
              <w:t xml:space="preserve"> </w:t>
            </w:r>
            <w:r w:rsidRPr="001739FC">
              <w:rPr>
                <w:rFonts w:ascii="Arial" w:eastAsia="Arial" w:hAnsi="Arial" w:cs="Arial"/>
                <w:color w:val="111111"/>
                <w:sz w:val="18"/>
                <w:szCs w:val="18"/>
              </w:rPr>
              <w:t>no. (%)</w:t>
            </w:r>
          </w:p>
        </w:tc>
        <w:tc>
          <w:tcPr>
            <w:tcW w:w="2126" w:type="dxa"/>
            <w:shd w:val="clear" w:color="auto" w:fill="auto"/>
            <w:vAlign w:val="center"/>
          </w:tcPr>
          <w:p w14:paraId="1335E8C2"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 (0.0)</w:t>
            </w:r>
          </w:p>
        </w:tc>
        <w:tc>
          <w:tcPr>
            <w:tcW w:w="2126" w:type="dxa"/>
            <w:shd w:val="clear" w:color="auto" w:fill="auto"/>
            <w:vAlign w:val="center"/>
          </w:tcPr>
          <w:p w14:paraId="162F211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4 (0.5)</w:t>
            </w:r>
          </w:p>
        </w:tc>
        <w:tc>
          <w:tcPr>
            <w:tcW w:w="1134" w:type="dxa"/>
            <w:vAlign w:val="center"/>
          </w:tcPr>
          <w:p w14:paraId="29141A56"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0.999</w:t>
            </w:r>
          </w:p>
        </w:tc>
      </w:tr>
      <w:tr w:rsidR="00C63018" w:rsidRPr="006A6CD9" w14:paraId="4228DA40" w14:textId="77777777" w:rsidTr="00C63018">
        <w:trPr>
          <w:gridAfter w:val="1"/>
          <w:wAfter w:w="6" w:type="dxa"/>
          <w:trHeight w:val="227"/>
          <w:jc w:val="center"/>
        </w:trPr>
        <w:tc>
          <w:tcPr>
            <w:tcW w:w="4814" w:type="dxa"/>
            <w:vAlign w:val="center"/>
          </w:tcPr>
          <w:p w14:paraId="411F0512" w14:textId="4ACB7CB4" w:rsidR="00C63018" w:rsidRPr="001739FC" w:rsidRDefault="00C63018" w:rsidP="00461C06">
            <w:pPr>
              <w:spacing w:line="240" w:lineRule="exact"/>
              <w:ind w:left="102" w:right="102"/>
              <w:rPr>
                <w:rFonts w:ascii="Arial" w:eastAsia="Arial" w:hAnsi="Arial" w:cs="Arial"/>
                <w:color w:val="111111"/>
                <w:sz w:val="18"/>
                <w:szCs w:val="18"/>
              </w:rPr>
            </w:pPr>
            <w:r w:rsidRPr="001739FC">
              <w:rPr>
                <w:rFonts w:ascii="Arial" w:eastAsia="Arial" w:hAnsi="Arial" w:cs="Arial"/>
                <w:color w:val="111111"/>
                <w:sz w:val="18"/>
                <w:szCs w:val="18"/>
              </w:rPr>
              <w:t xml:space="preserve">  </w:t>
            </w:r>
            <w:r w:rsidR="00F505C9">
              <w:rPr>
                <w:rFonts w:ascii="Arial" w:eastAsia="Arial" w:hAnsi="Arial" w:cs="Arial"/>
                <w:color w:val="111111"/>
                <w:sz w:val="18"/>
                <w:szCs w:val="18"/>
              </w:rPr>
              <w:t xml:space="preserve"> Neuromuscular blocking agents </w:t>
            </w:r>
            <w:r w:rsidR="00F505C9" w:rsidRPr="00C01F39">
              <w:rPr>
                <w:rFonts w:ascii="Arial" w:eastAsia="Arial" w:hAnsi="Arial" w:cs="Arial"/>
                <w:color w:val="111111"/>
                <w:sz w:val="20"/>
                <w:szCs w:val="20"/>
              </w:rPr>
              <w:t>–</w:t>
            </w:r>
            <w:r w:rsidRPr="001739FC">
              <w:rPr>
                <w:rFonts w:ascii="Arial" w:eastAsia="Arial" w:hAnsi="Arial" w:cs="Arial"/>
                <w:color w:val="111111"/>
                <w:sz w:val="18"/>
                <w:szCs w:val="18"/>
              </w:rPr>
              <w:t xml:space="preserve"> no. (%)</w:t>
            </w:r>
          </w:p>
        </w:tc>
        <w:tc>
          <w:tcPr>
            <w:tcW w:w="2126" w:type="dxa"/>
            <w:shd w:val="clear" w:color="auto" w:fill="auto"/>
            <w:vAlign w:val="center"/>
          </w:tcPr>
          <w:p w14:paraId="5E1265FF"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50 (26.5)</w:t>
            </w:r>
          </w:p>
        </w:tc>
        <w:tc>
          <w:tcPr>
            <w:tcW w:w="2126" w:type="dxa"/>
            <w:shd w:val="clear" w:color="auto" w:fill="auto"/>
            <w:vAlign w:val="center"/>
          </w:tcPr>
          <w:p w14:paraId="02DFCC0B"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234 (28.2)</w:t>
            </w:r>
          </w:p>
        </w:tc>
        <w:tc>
          <w:tcPr>
            <w:tcW w:w="1134" w:type="dxa"/>
            <w:vAlign w:val="center"/>
          </w:tcPr>
          <w:p w14:paraId="5EA384C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0.719</w:t>
            </w:r>
          </w:p>
        </w:tc>
      </w:tr>
      <w:tr w:rsidR="00C63018" w:rsidRPr="006A6CD9" w14:paraId="348436EE" w14:textId="77777777" w:rsidTr="00C63018">
        <w:trPr>
          <w:gridAfter w:val="1"/>
          <w:wAfter w:w="6" w:type="dxa"/>
          <w:trHeight w:val="227"/>
          <w:jc w:val="center"/>
        </w:trPr>
        <w:tc>
          <w:tcPr>
            <w:tcW w:w="4814" w:type="dxa"/>
            <w:vAlign w:val="center"/>
          </w:tcPr>
          <w:p w14:paraId="34499694" w14:textId="0287EBC1" w:rsidR="00C63018" w:rsidRPr="00C63018" w:rsidRDefault="00C63018" w:rsidP="00461C06">
            <w:pPr>
              <w:spacing w:line="240" w:lineRule="exact"/>
              <w:ind w:left="102" w:right="102"/>
              <w:rPr>
                <w:rFonts w:ascii="Arial" w:eastAsia="Arial" w:hAnsi="Arial" w:cs="Arial"/>
                <w:color w:val="111111"/>
                <w:sz w:val="18"/>
                <w:szCs w:val="18"/>
                <w:lang w:val="en-US"/>
              </w:rPr>
            </w:pPr>
            <w:r w:rsidRPr="00C63018">
              <w:rPr>
                <w:rFonts w:ascii="Arial" w:eastAsia="Arial" w:hAnsi="Arial" w:cs="Arial"/>
                <w:color w:val="111111"/>
                <w:sz w:val="18"/>
                <w:szCs w:val="18"/>
                <w:lang w:val="en-US"/>
              </w:rPr>
              <w:t xml:space="preserve">     Duration of </w:t>
            </w:r>
            <w:r w:rsidR="00F505C9">
              <w:rPr>
                <w:rFonts w:ascii="Arial" w:eastAsia="Arial" w:hAnsi="Arial" w:cs="Arial"/>
                <w:color w:val="111111"/>
                <w:sz w:val="18"/>
                <w:szCs w:val="18"/>
                <w:lang w:val="en-US"/>
              </w:rPr>
              <w:t xml:space="preserve">neuromuscular blocking agents, </w:t>
            </w:r>
            <w:r w:rsidRPr="00C63018">
              <w:rPr>
                <w:rFonts w:ascii="Arial" w:eastAsia="Arial" w:hAnsi="Arial" w:cs="Arial"/>
                <w:color w:val="111111"/>
                <w:sz w:val="18"/>
                <w:szCs w:val="18"/>
                <w:lang w:val="en-US"/>
              </w:rPr>
              <w:t>hours</w:t>
            </w:r>
          </w:p>
        </w:tc>
        <w:tc>
          <w:tcPr>
            <w:tcW w:w="2126" w:type="dxa"/>
            <w:shd w:val="clear" w:color="auto" w:fill="auto"/>
            <w:vAlign w:val="center"/>
          </w:tcPr>
          <w:p w14:paraId="062270A1"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 (0.0 - 8.0)</w:t>
            </w:r>
          </w:p>
        </w:tc>
        <w:tc>
          <w:tcPr>
            <w:tcW w:w="2126" w:type="dxa"/>
            <w:shd w:val="clear" w:color="auto" w:fill="auto"/>
            <w:vAlign w:val="center"/>
          </w:tcPr>
          <w:p w14:paraId="7247813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0.0 (0.0 - 8.0)</w:t>
            </w:r>
          </w:p>
        </w:tc>
        <w:tc>
          <w:tcPr>
            <w:tcW w:w="1134" w:type="dxa"/>
            <w:vAlign w:val="center"/>
          </w:tcPr>
          <w:p w14:paraId="3C341130" w14:textId="77777777" w:rsidR="00C63018" w:rsidRPr="00E26996" w:rsidRDefault="00C63018" w:rsidP="00461C06">
            <w:pPr>
              <w:spacing w:line="240" w:lineRule="exact"/>
              <w:ind w:left="60" w:right="60"/>
              <w:jc w:val="center"/>
              <w:rPr>
                <w:rFonts w:ascii="Arial" w:hAnsi="Arial" w:cs="Arial"/>
                <w:sz w:val="18"/>
                <w:szCs w:val="18"/>
              </w:rPr>
            </w:pPr>
            <w:r w:rsidRPr="00E26996">
              <w:rPr>
                <w:rFonts w:ascii="Arial" w:eastAsia="Arial" w:hAnsi="Arial" w:cs="Arial"/>
                <w:color w:val="000000"/>
                <w:sz w:val="18"/>
                <w:szCs w:val="18"/>
              </w:rPr>
              <w:t>0.653</w:t>
            </w:r>
          </w:p>
        </w:tc>
      </w:tr>
      <w:tr w:rsidR="00C63018" w:rsidRPr="007803E7" w14:paraId="51D582D9" w14:textId="77777777" w:rsidTr="00C63018">
        <w:trPr>
          <w:trHeight w:val="227"/>
          <w:jc w:val="center"/>
        </w:trPr>
        <w:tc>
          <w:tcPr>
            <w:tcW w:w="10206" w:type="dxa"/>
            <w:gridSpan w:val="5"/>
            <w:tcBorders>
              <w:top w:val="single" w:sz="12" w:space="0" w:color="auto"/>
            </w:tcBorders>
            <w:vAlign w:val="center"/>
          </w:tcPr>
          <w:p w14:paraId="4F3C0FCB" w14:textId="77777777" w:rsidR="00C63018" w:rsidRPr="00C63018" w:rsidRDefault="00C63018" w:rsidP="00461C06">
            <w:pPr>
              <w:spacing w:line="240" w:lineRule="exact"/>
              <w:ind w:right="102"/>
              <w:jc w:val="both"/>
              <w:rPr>
                <w:rFonts w:ascii="Arial" w:eastAsia="Arial" w:hAnsi="Arial" w:cs="Arial"/>
                <w:color w:val="111111"/>
                <w:sz w:val="16"/>
                <w:szCs w:val="16"/>
                <w:lang w:val="en-US"/>
              </w:rPr>
            </w:pPr>
            <w:r w:rsidRPr="00C63018">
              <w:rPr>
                <w:rFonts w:ascii="Arial" w:eastAsia="Arial" w:hAnsi="Arial" w:cs="Arial"/>
                <w:color w:val="111111"/>
                <w:sz w:val="16"/>
                <w:szCs w:val="16"/>
                <w:lang w:val="en-US"/>
              </w:rPr>
              <w:t>Data are median (quartile 25% - quartile 75%) or No (%). Percentages may not total 100 because of rounding</w:t>
            </w:r>
          </w:p>
          <w:p w14:paraId="4E36B596" w14:textId="77777777" w:rsidR="00C63018" w:rsidRPr="00C63018" w:rsidRDefault="00C63018" w:rsidP="00461C06">
            <w:pPr>
              <w:spacing w:line="240" w:lineRule="exact"/>
              <w:ind w:right="100"/>
              <w:jc w:val="both"/>
              <w:rPr>
                <w:rFonts w:ascii="Arial" w:eastAsia="Arial" w:hAnsi="Arial" w:cs="Arial"/>
                <w:i/>
                <w:iCs/>
                <w:color w:val="111111"/>
                <w:sz w:val="16"/>
                <w:szCs w:val="16"/>
                <w:lang w:val="en-US"/>
              </w:rPr>
            </w:pPr>
            <w:r w:rsidRPr="00C63018">
              <w:rPr>
                <w:rFonts w:ascii="Arial" w:eastAsia="Arial" w:hAnsi="Arial" w:cs="Arial"/>
                <w:i/>
                <w:iCs/>
                <w:color w:val="111111"/>
                <w:sz w:val="16"/>
                <w:szCs w:val="16"/>
                <w:lang w:val="en-US"/>
              </w:rPr>
              <w:t>CT: computed tomography; ECMO: extracorporeal membrane oxygenation; ICU: intensive care unit; NMBA: neuromuscular blocking agent; PEEP positive end expiratory pressure; RRT: renal replacement therapy</w:t>
            </w:r>
          </w:p>
          <w:p w14:paraId="23E12957" w14:textId="77777777" w:rsidR="00C63018" w:rsidRPr="00C63018" w:rsidRDefault="00C63018" w:rsidP="00461C06">
            <w:pPr>
              <w:spacing w:line="240" w:lineRule="exact"/>
              <w:ind w:right="100"/>
              <w:jc w:val="both"/>
              <w:rPr>
                <w:rFonts w:ascii="Arial" w:eastAsia="Arial" w:hAnsi="Arial" w:cs="Arial"/>
                <w:i/>
                <w:iCs/>
                <w:color w:val="111111"/>
                <w:sz w:val="16"/>
                <w:szCs w:val="16"/>
                <w:lang w:val="en-US"/>
              </w:rPr>
            </w:pPr>
            <w:r w:rsidRPr="00C63018">
              <w:rPr>
                <w:rFonts w:ascii="Arial" w:eastAsia="Arial" w:hAnsi="Arial" w:cs="Arial"/>
                <w:color w:val="111111"/>
                <w:sz w:val="16"/>
                <w:szCs w:val="16"/>
                <w:lang w:val="en-US"/>
              </w:rPr>
              <w:t>at start of ventilation.</w:t>
            </w:r>
          </w:p>
          <w:p w14:paraId="45297E6B" w14:textId="49BF934B" w:rsidR="00C63018" w:rsidRPr="00C63018" w:rsidRDefault="00624F02" w:rsidP="00461C06">
            <w:pPr>
              <w:spacing w:line="240" w:lineRule="exact"/>
              <w:ind w:right="102"/>
              <w:jc w:val="both"/>
              <w:rPr>
                <w:rFonts w:ascii="Arial" w:eastAsia="Arial" w:hAnsi="Arial" w:cs="Arial"/>
                <w:color w:val="111111"/>
                <w:sz w:val="16"/>
                <w:szCs w:val="16"/>
                <w:lang w:val="en-US"/>
              </w:rPr>
            </w:pPr>
            <w:r>
              <w:rPr>
                <w:rFonts w:ascii="Arial" w:eastAsia="Arial" w:hAnsi="Arial" w:cs="Arial"/>
                <w:color w:val="111111"/>
                <w:sz w:val="16"/>
                <w:szCs w:val="16"/>
                <w:vertAlign w:val="superscript"/>
                <w:lang w:val="en-US"/>
              </w:rPr>
              <w:t>a</w:t>
            </w:r>
            <w:r w:rsidR="00C63018" w:rsidRPr="00C63018">
              <w:rPr>
                <w:rFonts w:ascii="Arial" w:eastAsia="Arial" w:hAnsi="Arial" w:cs="Arial"/>
                <w:color w:val="111111"/>
                <w:sz w:val="16"/>
                <w:szCs w:val="16"/>
                <w:lang w:val="en-US"/>
              </w:rPr>
              <w:t xml:space="preserve"> National guideline on practice of tracheostomy on COVID-19 patients published on April 23, 2020.</w:t>
            </w:r>
          </w:p>
          <w:p w14:paraId="63E3B466" w14:textId="6A5D2AB9" w:rsidR="00C63018" w:rsidRPr="00C63018" w:rsidRDefault="00624F02" w:rsidP="00461C06">
            <w:pPr>
              <w:spacing w:line="240" w:lineRule="exact"/>
              <w:ind w:right="102"/>
              <w:jc w:val="both"/>
              <w:rPr>
                <w:rFonts w:ascii="Arial" w:eastAsia="Arial" w:hAnsi="Arial" w:cs="Arial"/>
                <w:color w:val="111111"/>
                <w:sz w:val="16"/>
                <w:szCs w:val="16"/>
                <w:lang w:val="en-US"/>
              </w:rPr>
            </w:pPr>
            <w:r>
              <w:rPr>
                <w:rFonts w:ascii="Arial" w:eastAsia="Arial" w:hAnsi="Arial" w:cs="Arial"/>
                <w:color w:val="111111"/>
                <w:sz w:val="16"/>
                <w:szCs w:val="16"/>
                <w:vertAlign w:val="superscript"/>
                <w:lang w:val="en-US"/>
              </w:rPr>
              <w:t>b</w:t>
            </w:r>
            <w:r w:rsidR="00C63018" w:rsidRPr="00C63018">
              <w:rPr>
                <w:rFonts w:ascii="Arial" w:eastAsia="Arial" w:hAnsi="Arial" w:cs="Arial"/>
                <w:color w:val="111111"/>
                <w:sz w:val="16"/>
                <w:szCs w:val="16"/>
                <w:lang w:val="en-US"/>
              </w:rPr>
              <w:t xml:space="preserve"> First week determined as the week when the first patient was admitted in the center.</w:t>
            </w:r>
          </w:p>
          <w:p w14:paraId="3DF096C9" w14:textId="4698E633" w:rsidR="00C63018" w:rsidRPr="00C63018" w:rsidRDefault="00624F02" w:rsidP="006A3D4F">
            <w:pPr>
              <w:spacing w:line="240" w:lineRule="exact"/>
              <w:rPr>
                <w:rFonts w:ascii="Arial" w:eastAsia="Arial" w:hAnsi="Arial" w:cs="Arial"/>
                <w:color w:val="111111"/>
                <w:sz w:val="16"/>
                <w:szCs w:val="16"/>
                <w:lang w:val="en-US"/>
              </w:rPr>
            </w:pPr>
            <w:r>
              <w:rPr>
                <w:rFonts w:ascii="Arial" w:eastAsia="Arial" w:hAnsi="Arial" w:cs="Arial"/>
                <w:color w:val="111111"/>
                <w:sz w:val="16"/>
                <w:szCs w:val="16"/>
                <w:vertAlign w:val="superscript"/>
                <w:lang w:val="en-US"/>
              </w:rPr>
              <w:t>c</w:t>
            </w:r>
            <w:r w:rsidR="00C63018" w:rsidRPr="00C63018">
              <w:rPr>
                <w:rFonts w:ascii="Arial" w:eastAsia="Arial" w:hAnsi="Arial" w:cs="Arial"/>
                <w:color w:val="111111"/>
                <w:sz w:val="16"/>
                <w:szCs w:val="16"/>
                <w:lang w:val="en-US"/>
              </w:rPr>
              <w:t xml:space="preserve"> Most recent measurement in 24 hours before intubation - or at ICU admission under invasive ventilation.</w:t>
            </w:r>
          </w:p>
        </w:tc>
      </w:tr>
    </w:tbl>
    <w:p w14:paraId="2C979E23" w14:textId="4F9A7A22" w:rsidR="00DE5B41" w:rsidRDefault="00DE5B41" w:rsidP="00DE5B41">
      <w:pPr>
        <w:jc w:val="center"/>
        <w:rPr>
          <w:rFonts w:ascii="Arial" w:hAnsi="Arial" w:cs="Arial"/>
          <w:sz w:val="48"/>
          <w:szCs w:val="48"/>
        </w:rPr>
      </w:pPr>
    </w:p>
    <w:p w14:paraId="6CF84C49" w14:textId="77777777" w:rsidR="00CF58DA" w:rsidRDefault="00CF58DA" w:rsidP="00DE5B41">
      <w:pPr>
        <w:jc w:val="center"/>
        <w:rPr>
          <w:rFonts w:ascii="Arial" w:hAnsi="Arial" w:cs="Arial"/>
          <w:sz w:val="24"/>
          <w:szCs w:val="24"/>
        </w:rPr>
        <w:sectPr w:rsidR="00CF58DA" w:rsidSect="00BF7646">
          <w:pgSz w:w="11906" w:h="16838"/>
          <w:pgMar w:top="1417" w:right="1701" w:bottom="1417" w:left="1701" w:header="708" w:footer="708" w:gutter="0"/>
          <w:cols w:space="708"/>
          <w:docGrid w:linePitch="360"/>
        </w:sectPr>
      </w:pPr>
    </w:p>
    <w:tbl>
      <w:tblPr>
        <w:tblW w:w="12535" w:type="dxa"/>
        <w:jc w:val="center"/>
        <w:tblLayout w:type="fixed"/>
        <w:tblLook w:val="0420" w:firstRow="1" w:lastRow="0" w:firstColumn="0" w:lastColumn="0" w:noHBand="0" w:noVBand="1"/>
      </w:tblPr>
      <w:tblGrid>
        <w:gridCol w:w="4300"/>
        <w:gridCol w:w="1988"/>
        <w:gridCol w:w="1988"/>
        <w:gridCol w:w="3178"/>
        <w:gridCol w:w="1021"/>
        <w:gridCol w:w="60"/>
      </w:tblGrid>
      <w:tr w:rsidR="00C26D41" w:rsidRPr="00ED47C3" w14:paraId="52E2A657" w14:textId="77777777" w:rsidTr="00F42B43">
        <w:trPr>
          <w:gridAfter w:val="1"/>
          <w:wAfter w:w="60" w:type="dxa"/>
          <w:cantSplit/>
          <w:tblHeader/>
          <w:jc w:val="center"/>
        </w:trPr>
        <w:tc>
          <w:tcPr>
            <w:tcW w:w="12475" w:type="dxa"/>
            <w:gridSpan w:val="5"/>
            <w:tcBorders>
              <w:bottom w:val="single" w:sz="12" w:space="0" w:color="auto"/>
            </w:tcBorders>
            <w:shd w:val="clear" w:color="auto" w:fill="FFFFFF"/>
          </w:tcPr>
          <w:p w14:paraId="7E4908C7" w14:textId="6385256F" w:rsidR="00C26D41" w:rsidRPr="00ED47C3" w:rsidRDefault="00C26D41" w:rsidP="00D2329C">
            <w:pPr>
              <w:spacing w:before="40" w:after="40"/>
              <w:ind w:left="100" w:right="100"/>
              <w:jc w:val="both"/>
              <w:rPr>
                <w:rFonts w:ascii="Arial" w:eastAsia="Arial" w:hAnsi="Arial" w:cs="Arial"/>
                <w:b/>
                <w:bCs/>
                <w:color w:val="111111"/>
              </w:rPr>
            </w:pPr>
            <w:bookmarkStart w:id="0" w:name="_Hlk57046983"/>
            <w:r>
              <w:rPr>
                <w:rFonts w:ascii="Arial" w:eastAsia="Arial" w:hAnsi="Arial" w:cs="Arial"/>
                <w:b/>
                <w:bCs/>
                <w:color w:val="111111"/>
              </w:rPr>
              <w:lastRenderedPageBreak/>
              <w:t>eTable 2 - Clinical Outcomes</w:t>
            </w:r>
            <w:r w:rsidR="00A36F16">
              <w:rPr>
                <w:rFonts w:ascii="Arial" w:eastAsia="Arial" w:hAnsi="Arial" w:cs="Arial"/>
                <w:b/>
                <w:bCs/>
                <w:color w:val="111111"/>
              </w:rPr>
              <w:t xml:space="preserve"> of Patients</w:t>
            </w:r>
            <w:r>
              <w:rPr>
                <w:rFonts w:ascii="Arial" w:eastAsia="Arial" w:hAnsi="Arial" w:cs="Arial"/>
                <w:b/>
                <w:bCs/>
                <w:color w:val="111111"/>
              </w:rPr>
              <w:t xml:space="preserve"> According to </w:t>
            </w:r>
            <w:r w:rsidR="00D2329C">
              <w:rPr>
                <w:rFonts w:ascii="Arial" w:eastAsia="Arial" w:hAnsi="Arial" w:cs="Arial"/>
                <w:b/>
                <w:bCs/>
                <w:color w:val="111111"/>
              </w:rPr>
              <w:t>Performance of Tracheostomy</w:t>
            </w:r>
          </w:p>
        </w:tc>
      </w:tr>
      <w:tr w:rsidR="00C26D41" w:rsidRPr="00347F60" w14:paraId="1557417D" w14:textId="77777777" w:rsidTr="00F42B43">
        <w:trPr>
          <w:cantSplit/>
          <w:tblHeader/>
          <w:jc w:val="center"/>
        </w:trPr>
        <w:tc>
          <w:tcPr>
            <w:tcW w:w="4300" w:type="dxa"/>
            <w:tcBorders>
              <w:top w:val="single" w:sz="12" w:space="0" w:color="auto"/>
            </w:tcBorders>
            <w:shd w:val="clear" w:color="auto" w:fill="FFFFFF"/>
            <w:tcMar>
              <w:top w:w="0" w:type="dxa"/>
              <w:left w:w="0" w:type="dxa"/>
              <w:bottom w:w="0" w:type="dxa"/>
              <w:right w:w="0" w:type="dxa"/>
            </w:tcMar>
            <w:vAlign w:val="center"/>
          </w:tcPr>
          <w:p w14:paraId="5C142EBF" w14:textId="77777777" w:rsidR="00C26D41" w:rsidRPr="00347F60" w:rsidRDefault="00C26D41" w:rsidP="00F42B43">
            <w:pPr>
              <w:spacing w:before="40" w:after="40"/>
              <w:ind w:left="100" w:right="100"/>
              <w:jc w:val="both"/>
              <w:rPr>
                <w:sz w:val="20"/>
                <w:szCs w:val="20"/>
              </w:rPr>
            </w:pPr>
          </w:p>
        </w:tc>
        <w:tc>
          <w:tcPr>
            <w:tcW w:w="3976" w:type="dxa"/>
            <w:gridSpan w:val="2"/>
            <w:tcBorders>
              <w:top w:val="single" w:sz="12" w:space="0" w:color="auto"/>
              <w:bottom w:val="single" w:sz="4" w:space="0" w:color="auto"/>
            </w:tcBorders>
            <w:shd w:val="clear" w:color="auto" w:fill="FFFFFF"/>
            <w:tcMar>
              <w:top w:w="0" w:type="dxa"/>
              <w:left w:w="0" w:type="dxa"/>
              <w:bottom w:w="0" w:type="dxa"/>
              <w:right w:w="0" w:type="dxa"/>
            </w:tcMar>
            <w:vAlign w:val="center"/>
          </w:tcPr>
          <w:p w14:paraId="0D5238BF" w14:textId="3732F7AA" w:rsidR="00C26D41" w:rsidRPr="00347F60" w:rsidRDefault="00D2329C" w:rsidP="00D2329C">
            <w:pPr>
              <w:spacing w:before="34" w:after="34"/>
              <w:ind w:left="102" w:right="102"/>
              <w:jc w:val="center"/>
              <w:rPr>
                <w:rFonts w:ascii="Arial" w:eastAsia="Arial" w:hAnsi="Arial" w:cs="Arial"/>
                <w:b/>
                <w:bCs/>
                <w:color w:val="111111"/>
                <w:sz w:val="20"/>
                <w:szCs w:val="20"/>
              </w:rPr>
            </w:pPr>
            <w:r>
              <w:rPr>
                <w:rFonts w:ascii="Arial" w:eastAsia="Arial" w:hAnsi="Arial" w:cs="Arial"/>
                <w:b/>
                <w:bCs/>
                <w:color w:val="111111"/>
                <w:sz w:val="20"/>
                <w:szCs w:val="20"/>
              </w:rPr>
              <w:t>Performance of Tracheostomy</w:t>
            </w:r>
            <w:r w:rsidR="00C26D41" w:rsidRPr="00347F60">
              <w:rPr>
                <w:rFonts w:ascii="Arial" w:eastAsia="Arial" w:hAnsi="Arial" w:cs="Arial"/>
                <w:b/>
                <w:bCs/>
                <w:color w:val="111111"/>
                <w:sz w:val="20"/>
                <w:szCs w:val="20"/>
                <w:vertAlign w:val="superscript"/>
              </w:rPr>
              <w:t>a</w:t>
            </w:r>
          </w:p>
        </w:tc>
        <w:tc>
          <w:tcPr>
            <w:tcW w:w="3178" w:type="dxa"/>
            <w:tcBorders>
              <w:top w:val="single" w:sz="12" w:space="0" w:color="auto"/>
            </w:tcBorders>
            <w:shd w:val="clear" w:color="auto" w:fill="FFFFFF"/>
          </w:tcPr>
          <w:p w14:paraId="2657A552" w14:textId="77777777" w:rsidR="00C26D41" w:rsidRPr="00347F60" w:rsidRDefault="00C26D41" w:rsidP="00F42B43">
            <w:pPr>
              <w:spacing w:before="40" w:after="40"/>
              <w:ind w:left="100" w:right="100"/>
              <w:jc w:val="center"/>
              <w:rPr>
                <w:rFonts w:ascii="Arial" w:eastAsia="Arial" w:hAnsi="Arial" w:cs="Arial"/>
                <w:color w:val="111111"/>
                <w:sz w:val="20"/>
                <w:szCs w:val="20"/>
              </w:rPr>
            </w:pPr>
          </w:p>
        </w:tc>
        <w:tc>
          <w:tcPr>
            <w:tcW w:w="1081" w:type="dxa"/>
            <w:gridSpan w:val="2"/>
            <w:tcBorders>
              <w:top w:val="single" w:sz="12" w:space="0" w:color="auto"/>
            </w:tcBorders>
            <w:shd w:val="clear" w:color="auto" w:fill="FFFFFF"/>
            <w:tcMar>
              <w:top w:w="0" w:type="dxa"/>
              <w:left w:w="0" w:type="dxa"/>
              <w:bottom w:w="0" w:type="dxa"/>
              <w:right w:w="0" w:type="dxa"/>
            </w:tcMar>
            <w:vAlign w:val="center"/>
          </w:tcPr>
          <w:p w14:paraId="0B6DFB88" w14:textId="77777777" w:rsidR="00C26D41" w:rsidRPr="00347F60" w:rsidRDefault="00C26D41" w:rsidP="00F42B43">
            <w:pPr>
              <w:spacing w:before="40" w:after="40"/>
              <w:ind w:left="100" w:right="100"/>
              <w:jc w:val="center"/>
              <w:rPr>
                <w:rFonts w:ascii="Arial" w:eastAsia="Arial" w:hAnsi="Arial" w:cs="Arial"/>
                <w:color w:val="111111"/>
                <w:sz w:val="20"/>
                <w:szCs w:val="20"/>
              </w:rPr>
            </w:pPr>
          </w:p>
        </w:tc>
      </w:tr>
      <w:tr w:rsidR="00C26D41" w:rsidRPr="003D7C57" w14:paraId="1B5DBB39" w14:textId="77777777" w:rsidTr="00F42B43">
        <w:trPr>
          <w:cantSplit/>
          <w:tblHeader/>
          <w:jc w:val="center"/>
        </w:trPr>
        <w:tc>
          <w:tcPr>
            <w:tcW w:w="4300" w:type="dxa"/>
            <w:shd w:val="clear" w:color="auto" w:fill="FFFFFF"/>
            <w:tcMar>
              <w:top w:w="0" w:type="dxa"/>
              <w:left w:w="0" w:type="dxa"/>
              <w:bottom w:w="0" w:type="dxa"/>
              <w:right w:w="0" w:type="dxa"/>
            </w:tcMar>
            <w:vAlign w:val="center"/>
          </w:tcPr>
          <w:p w14:paraId="4F780AE9" w14:textId="77777777" w:rsidR="00C26D41" w:rsidRPr="003D7C57" w:rsidRDefault="00C26D41" w:rsidP="00F42B43">
            <w:pPr>
              <w:spacing w:before="40" w:after="40"/>
              <w:ind w:left="100" w:right="100"/>
              <w:jc w:val="both"/>
              <w:rPr>
                <w:sz w:val="20"/>
                <w:szCs w:val="20"/>
              </w:rPr>
            </w:pPr>
          </w:p>
        </w:tc>
        <w:tc>
          <w:tcPr>
            <w:tcW w:w="1988" w:type="dxa"/>
            <w:tcBorders>
              <w:bottom w:val="single" w:sz="4" w:space="0" w:color="auto"/>
            </w:tcBorders>
            <w:shd w:val="clear" w:color="auto" w:fill="FFFFFF"/>
            <w:tcMar>
              <w:top w:w="0" w:type="dxa"/>
              <w:left w:w="0" w:type="dxa"/>
              <w:bottom w:w="0" w:type="dxa"/>
              <w:right w:w="0" w:type="dxa"/>
            </w:tcMar>
            <w:vAlign w:val="center"/>
          </w:tcPr>
          <w:p w14:paraId="4B4776D1" w14:textId="1E8BD22A" w:rsidR="00C26D41" w:rsidRPr="00347F60" w:rsidRDefault="00C26D41" w:rsidP="00F42B43">
            <w:pPr>
              <w:spacing w:before="34" w:after="34"/>
              <w:ind w:left="102" w:right="102"/>
              <w:jc w:val="center"/>
              <w:rPr>
                <w:rFonts w:ascii="Arial" w:eastAsia="Arial" w:hAnsi="Arial" w:cs="Arial"/>
                <w:b/>
                <w:bCs/>
                <w:color w:val="111111"/>
                <w:sz w:val="20"/>
                <w:szCs w:val="20"/>
              </w:rPr>
            </w:pPr>
            <w:r>
              <w:rPr>
                <w:rFonts w:ascii="Arial" w:eastAsia="Arial" w:hAnsi="Arial" w:cs="Arial"/>
                <w:b/>
                <w:bCs/>
                <w:color w:val="111111"/>
                <w:sz w:val="20"/>
                <w:szCs w:val="20"/>
              </w:rPr>
              <w:t>Tracheostomy</w:t>
            </w:r>
          </w:p>
          <w:p w14:paraId="0FA61887" w14:textId="794ECEF8" w:rsidR="00C26D41" w:rsidRPr="00347F60" w:rsidRDefault="00C26D41" w:rsidP="00F42B43">
            <w:pPr>
              <w:spacing w:before="40" w:after="40"/>
              <w:ind w:left="100" w:right="100"/>
              <w:jc w:val="center"/>
              <w:rPr>
                <w:sz w:val="20"/>
                <w:szCs w:val="20"/>
              </w:rPr>
            </w:pPr>
            <w:r w:rsidRPr="00347F60">
              <w:rPr>
                <w:rFonts w:ascii="Arial" w:eastAsia="Arial" w:hAnsi="Arial" w:cs="Arial"/>
                <w:b/>
                <w:bCs/>
                <w:color w:val="111111"/>
                <w:sz w:val="20"/>
                <w:szCs w:val="20"/>
              </w:rPr>
              <w:t>(</w:t>
            </w:r>
            <w:r w:rsidRPr="00347F60">
              <w:rPr>
                <w:rFonts w:ascii="Arial" w:eastAsia="Arial" w:hAnsi="Arial" w:cs="Arial"/>
                <w:b/>
                <w:bCs/>
                <w:i/>
                <w:iCs/>
                <w:color w:val="111111"/>
                <w:sz w:val="20"/>
                <w:szCs w:val="20"/>
              </w:rPr>
              <w:t>n</w:t>
            </w:r>
            <w:r w:rsidR="00B13693">
              <w:rPr>
                <w:rFonts w:ascii="Arial" w:eastAsia="Arial" w:hAnsi="Arial" w:cs="Arial"/>
                <w:b/>
                <w:bCs/>
                <w:color w:val="111111"/>
                <w:sz w:val="20"/>
                <w:szCs w:val="20"/>
              </w:rPr>
              <w:t xml:space="preserve"> = 189</w:t>
            </w:r>
            <w:r w:rsidRPr="00347F60">
              <w:rPr>
                <w:rFonts w:ascii="Arial" w:eastAsia="Arial" w:hAnsi="Arial" w:cs="Arial"/>
                <w:b/>
                <w:bCs/>
                <w:color w:val="111111"/>
                <w:sz w:val="20"/>
                <w:szCs w:val="20"/>
              </w:rPr>
              <w:t>)</w:t>
            </w:r>
          </w:p>
        </w:tc>
        <w:tc>
          <w:tcPr>
            <w:tcW w:w="1988" w:type="dxa"/>
            <w:tcBorders>
              <w:bottom w:val="single" w:sz="4" w:space="0" w:color="auto"/>
            </w:tcBorders>
            <w:shd w:val="clear" w:color="auto" w:fill="FFFFFF"/>
            <w:tcMar>
              <w:top w:w="0" w:type="dxa"/>
              <w:left w:w="0" w:type="dxa"/>
              <w:bottom w:w="0" w:type="dxa"/>
              <w:right w:w="0" w:type="dxa"/>
            </w:tcMar>
            <w:vAlign w:val="center"/>
          </w:tcPr>
          <w:p w14:paraId="7207BC65" w14:textId="0C4B486C" w:rsidR="00C26D41" w:rsidRPr="00347F60" w:rsidRDefault="00B13693" w:rsidP="00F42B43">
            <w:pPr>
              <w:spacing w:before="34" w:after="34"/>
              <w:ind w:left="102" w:right="102"/>
              <w:jc w:val="center"/>
              <w:rPr>
                <w:rFonts w:ascii="Arial" w:eastAsia="Arial" w:hAnsi="Arial" w:cs="Arial"/>
                <w:b/>
                <w:bCs/>
                <w:color w:val="111111"/>
                <w:sz w:val="20"/>
                <w:szCs w:val="20"/>
              </w:rPr>
            </w:pPr>
            <w:r>
              <w:rPr>
                <w:rFonts w:ascii="Arial" w:eastAsia="Arial" w:hAnsi="Arial" w:cs="Arial"/>
                <w:b/>
                <w:bCs/>
                <w:color w:val="111111"/>
                <w:sz w:val="20"/>
                <w:szCs w:val="20"/>
              </w:rPr>
              <w:t>No T</w:t>
            </w:r>
            <w:r w:rsidR="00C26D41">
              <w:rPr>
                <w:rFonts w:ascii="Arial" w:eastAsia="Arial" w:hAnsi="Arial" w:cs="Arial"/>
                <w:b/>
                <w:bCs/>
                <w:color w:val="111111"/>
                <w:sz w:val="20"/>
                <w:szCs w:val="20"/>
              </w:rPr>
              <w:t>racheostomy</w:t>
            </w:r>
          </w:p>
          <w:p w14:paraId="2DD3683A" w14:textId="6A4885F5" w:rsidR="00C26D41" w:rsidRPr="00347F60" w:rsidRDefault="00C26D41" w:rsidP="00F42B43">
            <w:pPr>
              <w:spacing w:before="40" w:after="40"/>
              <w:ind w:left="100" w:right="100"/>
              <w:jc w:val="center"/>
              <w:rPr>
                <w:sz w:val="20"/>
                <w:szCs w:val="20"/>
              </w:rPr>
            </w:pPr>
            <w:r w:rsidRPr="00347F60">
              <w:rPr>
                <w:rFonts w:ascii="Arial" w:eastAsia="Arial" w:hAnsi="Arial" w:cs="Arial"/>
                <w:b/>
                <w:bCs/>
                <w:color w:val="111111"/>
                <w:sz w:val="20"/>
                <w:szCs w:val="20"/>
              </w:rPr>
              <w:t>(</w:t>
            </w:r>
            <w:r w:rsidRPr="00347F60">
              <w:rPr>
                <w:rFonts w:ascii="Arial" w:eastAsia="Arial" w:hAnsi="Arial" w:cs="Arial"/>
                <w:b/>
                <w:bCs/>
                <w:i/>
                <w:iCs/>
                <w:color w:val="111111"/>
                <w:sz w:val="20"/>
                <w:szCs w:val="20"/>
              </w:rPr>
              <w:t>n</w:t>
            </w:r>
            <w:r w:rsidR="00B13693">
              <w:rPr>
                <w:rFonts w:ascii="Arial" w:eastAsia="Arial" w:hAnsi="Arial" w:cs="Arial"/>
                <w:b/>
                <w:bCs/>
                <w:color w:val="111111"/>
                <w:sz w:val="20"/>
                <w:szCs w:val="20"/>
              </w:rPr>
              <w:t xml:space="preserve"> = 834</w:t>
            </w:r>
            <w:r w:rsidRPr="00347F60">
              <w:rPr>
                <w:rFonts w:ascii="Arial" w:eastAsia="Arial" w:hAnsi="Arial" w:cs="Arial"/>
                <w:b/>
                <w:bCs/>
                <w:color w:val="111111"/>
                <w:sz w:val="20"/>
                <w:szCs w:val="20"/>
              </w:rPr>
              <w:t>)</w:t>
            </w:r>
          </w:p>
        </w:tc>
        <w:tc>
          <w:tcPr>
            <w:tcW w:w="3178" w:type="dxa"/>
            <w:tcBorders>
              <w:bottom w:val="single" w:sz="4" w:space="0" w:color="auto"/>
            </w:tcBorders>
            <w:shd w:val="clear" w:color="auto" w:fill="FFFFFF"/>
          </w:tcPr>
          <w:p w14:paraId="22524486" w14:textId="77777777" w:rsidR="00C26D41" w:rsidRPr="00347F60" w:rsidRDefault="00C26D41" w:rsidP="00F42B43">
            <w:pPr>
              <w:spacing w:before="40" w:after="40"/>
              <w:ind w:left="100" w:right="100"/>
              <w:jc w:val="center"/>
              <w:rPr>
                <w:rFonts w:ascii="Arial" w:eastAsia="Arial" w:hAnsi="Arial" w:cs="Arial"/>
                <w:b/>
                <w:bCs/>
                <w:color w:val="111111"/>
                <w:sz w:val="20"/>
                <w:szCs w:val="20"/>
              </w:rPr>
            </w:pPr>
            <w:r>
              <w:rPr>
                <w:rFonts w:ascii="Arial" w:eastAsia="Arial" w:hAnsi="Arial" w:cs="Arial"/>
                <w:b/>
                <w:bCs/>
                <w:color w:val="111111"/>
                <w:sz w:val="20"/>
                <w:szCs w:val="20"/>
              </w:rPr>
              <w:t>A</w:t>
            </w:r>
            <w:r w:rsidRPr="00347F60">
              <w:rPr>
                <w:rFonts w:ascii="Arial" w:eastAsia="Arial" w:hAnsi="Arial" w:cs="Arial"/>
                <w:b/>
                <w:bCs/>
                <w:color w:val="111111"/>
                <w:sz w:val="20"/>
                <w:szCs w:val="20"/>
              </w:rPr>
              <w:t>djusted Effect Estimate</w:t>
            </w:r>
            <w:r>
              <w:rPr>
                <w:rFonts w:ascii="Arial" w:eastAsia="Arial" w:hAnsi="Arial" w:cs="Arial"/>
                <w:b/>
                <w:bCs/>
                <w:color w:val="111111"/>
                <w:sz w:val="20"/>
                <w:szCs w:val="20"/>
              </w:rPr>
              <w:t>*</w:t>
            </w:r>
          </w:p>
          <w:p w14:paraId="491B9F26" w14:textId="77777777" w:rsidR="00C26D41" w:rsidRPr="00347F60" w:rsidRDefault="00C26D41" w:rsidP="00F42B43">
            <w:pPr>
              <w:spacing w:before="40" w:after="40"/>
              <w:ind w:left="100" w:right="100"/>
              <w:jc w:val="center"/>
              <w:rPr>
                <w:rFonts w:ascii="Arial" w:eastAsia="Arial" w:hAnsi="Arial" w:cs="Arial"/>
                <w:b/>
                <w:bCs/>
                <w:color w:val="111111"/>
                <w:sz w:val="20"/>
                <w:szCs w:val="20"/>
              </w:rPr>
            </w:pPr>
            <w:r w:rsidRPr="00347F60">
              <w:rPr>
                <w:rFonts w:ascii="Arial" w:eastAsia="Arial" w:hAnsi="Arial" w:cs="Arial"/>
                <w:b/>
                <w:bCs/>
                <w:color w:val="111111"/>
                <w:sz w:val="20"/>
                <w:szCs w:val="20"/>
              </w:rPr>
              <w:t>(95% Confidence Interval)</w:t>
            </w:r>
          </w:p>
        </w:tc>
        <w:tc>
          <w:tcPr>
            <w:tcW w:w="1081" w:type="dxa"/>
            <w:gridSpan w:val="2"/>
            <w:tcBorders>
              <w:bottom w:val="single" w:sz="4" w:space="0" w:color="auto"/>
            </w:tcBorders>
            <w:shd w:val="clear" w:color="auto" w:fill="FFFFFF"/>
            <w:tcMar>
              <w:top w:w="0" w:type="dxa"/>
              <w:left w:w="0" w:type="dxa"/>
              <w:bottom w:w="0" w:type="dxa"/>
              <w:right w:w="0" w:type="dxa"/>
            </w:tcMar>
            <w:vAlign w:val="center"/>
          </w:tcPr>
          <w:p w14:paraId="43B53FCF" w14:textId="77777777" w:rsidR="00C26D41" w:rsidRPr="00347F60" w:rsidRDefault="00C26D41" w:rsidP="00F42B43">
            <w:pPr>
              <w:spacing w:before="40" w:after="40"/>
              <w:ind w:left="100" w:right="100"/>
              <w:jc w:val="center"/>
              <w:rPr>
                <w:b/>
                <w:bCs/>
                <w:sz w:val="20"/>
                <w:szCs w:val="20"/>
              </w:rPr>
            </w:pPr>
            <w:r w:rsidRPr="00347F60">
              <w:rPr>
                <w:rFonts w:ascii="Arial" w:eastAsia="Arial" w:hAnsi="Arial" w:cs="Arial"/>
                <w:b/>
                <w:bCs/>
                <w:i/>
                <w:iCs/>
                <w:color w:val="111111"/>
                <w:sz w:val="20"/>
                <w:szCs w:val="20"/>
              </w:rPr>
              <w:t>p</w:t>
            </w:r>
            <w:r w:rsidRPr="00347F60">
              <w:rPr>
                <w:rFonts w:ascii="Arial" w:eastAsia="Arial" w:hAnsi="Arial" w:cs="Arial"/>
                <w:b/>
                <w:bCs/>
                <w:color w:val="111111"/>
                <w:sz w:val="20"/>
                <w:szCs w:val="20"/>
              </w:rPr>
              <w:t xml:space="preserve"> value</w:t>
            </w:r>
          </w:p>
        </w:tc>
        <w:bookmarkStart w:id="1" w:name="_GoBack"/>
        <w:bookmarkEnd w:id="1"/>
      </w:tr>
      <w:tr w:rsidR="00C26D41" w:rsidRPr="003D7C57" w14:paraId="130D6D93" w14:textId="77777777" w:rsidTr="00F42B43">
        <w:trPr>
          <w:cantSplit/>
          <w:jc w:val="center"/>
        </w:trPr>
        <w:tc>
          <w:tcPr>
            <w:tcW w:w="4300" w:type="dxa"/>
            <w:shd w:val="clear" w:color="auto" w:fill="FFFFFF"/>
            <w:tcMar>
              <w:top w:w="0" w:type="dxa"/>
              <w:left w:w="0" w:type="dxa"/>
              <w:bottom w:w="0" w:type="dxa"/>
              <w:right w:w="0" w:type="dxa"/>
            </w:tcMar>
            <w:vAlign w:val="center"/>
          </w:tcPr>
          <w:p w14:paraId="75E43712" w14:textId="77777777" w:rsidR="00C26D41" w:rsidRPr="003D7C57" w:rsidRDefault="00C26D41" w:rsidP="00F42B43">
            <w:pPr>
              <w:spacing w:before="40" w:after="40"/>
              <w:ind w:left="100" w:right="100"/>
              <w:jc w:val="both"/>
              <w:rPr>
                <w:sz w:val="20"/>
                <w:szCs w:val="20"/>
              </w:rPr>
            </w:pPr>
          </w:p>
        </w:tc>
        <w:tc>
          <w:tcPr>
            <w:tcW w:w="1988" w:type="dxa"/>
            <w:tcBorders>
              <w:top w:val="single" w:sz="4" w:space="0" w:color="auto"/>
            </w:tcBorders>
            <w:shd w:val="clear" w:color="auto" w:fill="FFFFFF"/>
            <w:tcMar>
              <w:top w:w="0" w:type="dxa"/>
              <w:left w:w="0" w:type="dxa"/>
              <w:bottom w:w="0" w:type="dxa"/>
              <w:right w:w="0" w:type="dxa"/>
            </w:tcMar>
            <w:vAlign w:val="center"/>
          </w:tcPr>
          <w:p w14:paraId="4F21A4AD" w14:textId="77777777" w:rsidR="00C26D41" w:rsidRPr="003D7C57" w:rsidRDefault="00C26D41" w:rsidP="00F42B43">
            <w:pPr>
              <w:spacing w:before="40" w:after="40"/>
              <w:ind w:left="100" w:right="100"/>
              <w:jc w:val="center"/>
              <w:rPr>
                <w:sz w:val="20"/>
                <w:szCs w:val="20"/>
              </w:rPr>
            </w:pPr>
          </w:p>
        </w:tc>
        <w:tc>
          <w:tcPr>
            <w:tcW w:w="1988" w:type="dxa"/>
            <w:tcBorders>
              <w:top w:val="single" w:sz="4" w:space="0" w:color="auto"/>
            </w:tcBorders>
            <w:shd w:val="clear" w:color="auto" w:fill="FFFFFF"/>
            <w:tcMar>
              <w:top w:w="0" w:type="dxa"/>
              <w:left w:w="0" w:type="dxa"/>
              <w:bottom w:w="0" w:type="dxa"/>
              <w:right w:w="0" w:type="dxa"/>
            </w:tcMar>
            <w:vAlign w:val="center"/>
          </w:tcPr>
          <w:p w14:paraId="58B7537E" w14:textId="77777777" w:rsidR="00C26D41" w:rsidRPr="003D7C57" w:rsidRDefault="00C26D41" w:rsidP="00F42B43">
            <w:pPr>
              <w:spacing w:before="40" w:after="40"/>
              <w:ind w:left="100" w:right="100"/>
              <w:jc w:val="center"/>
              <w:rPr>
                <w:sz w:val="20"/>
                <w:szCs w:val="20"/>
              </w:rPr>
            </w:pPr>
          </w:p>
        </w:tc>
        <w:tc>
          <w:tcPr>
            <w:tcW w:w="3178" w:type="dxa"/>
            <w:tcBorders>
              <w:top w:val="single" w:sz="4" w:space="0" w:color="auto"/>
            </w:tcBorders>
            <w:shd w:val="clear" w:color="auto" w:fill="FFFFFF"/>
          </w:tcPr>
          <w:p w14:paraId="0C0AF007" w14:textId="77777777" w:rsidR="00C26D41" w:rsidRPr="003D7C57" w:rsidRDefault="00C26D41" w:rsidP="00F42B43">
            <w:pPr>
              <w:spacing w:before="40" w:after="40"/>
              <w:ind w:left="100" w:right="100"/>
              <w:jc w:val="center"/>
              <w:rPr>
                <w:sz w:val="20"/>
                <w:szCs w:val="20"/>
              </w:rPr>
            </w:pPr>
          </w:p>
        </w:tc>
        <w:tc>
          <w:tcPr>
            <w:tcW w:w="1081" w:type="dxa"/>
            <w:gridSpan w:val="2"/>
            <w:tcBorders>
              <w:top w:val="single" w:sz="4" w:space="0" w:color="auto"/>
            </w:tcBorders>
            <w:shd w:val="clear" w:color="auto" w:fill="FFFFFF"/>
            <w:tcMar>
              <w:top w:w="0" w:type="dxa"/>
              <w:left w:w="0" w:type="dxa"/>
              <w:bottom w:w="0" w:type="dxa"/>
              <w:right w:w="0" w:type="dxa"/>
            </w:tcMar>
            <w:vAlign w:val="center"/>
          </w:tcPr>
          <w:p w14:paraId="1AA6FB8F" w14:textId="77777777" w:rsidR="00C26D41" w:rsidRPr="00FD0E64" w:rsidRDefault="00C26D41" w:rsidP="00F42B43">
            <w:pPr>
              <w:spacing w:before="40" w:after="40"/>
              <w:ind w:left="100" w:right="100"/>
              <w:jc w:val="center"/>
              <w:rPr>
                <w:rFonts w:ascii="Arial" w:hAnsi="Arial" w:cs="Arial"/>
                <w:sz w:val="20"/>
                <w:szCs w:val="20"/>
              </w:rPr>
            </w:pPr>
          </w:p>
        </w:tc>
      </w:tr>
      <w:tr w:rsidR="00CF4893" w:rsidRPr="00CF4893" w14:paraId="04A16EFA" w14:textId="77777777" w:rsidTr="00F42B43">
        <w:trPr>
          <w:cantSplit/>
          <w:jc w:val="center"/>
        </w:trPr>
        <w:tc>
          <w:tcPr>
            <w:tcW w:w="4300" w:type="dxa"/>
            <w:shd w:val="clear" w:color="auto" w:fill="FFFFFF"/>
            <w:tcMar>
              <w:top w:w="0" w:type="dxa"/>
              <w:left w:w="0" w:type="dxa"/>
              <w:bottom w:w="0" w:type="dxa"/>
              <w:right w:w="0" w:type="dxa"/>
            </w:tcMar>
            <w:vAlign w:val="center"/>
          </w:tcPr>
          <w:p w14:paraId="053164F7" w14:textId="77777777" w:rsidR="00CF4893" w:rsidRPr="003D7C57" w:rsidRDefault="00CF4893" w:rsidP="00CF4893">
            <w:pPr>
              <w:spacing w:before="40" w:after="40"/>
              <w:ind w:left="100" w:right="100"/>
              <w:jc w:val="both"/>
              <w:rPr>
                <w:sz w:val="20"/>
                <w:szCs w:val="20"/>
              </w:rPr>
            </w:pPr>
            <w:r w:rsidRPr="00C01F39">
              <w:rPr>
                <w:rFonts w:ascii="Arial" w:eastAsia="Arial" w:hAnsi="Arial" w:cs="Arial"/>
                <w:color w:val="111111"/>
                <w:sz w:val="20"/>
                <w:szCs w:val="20"/>
              </w:rPr>
              <w:t xml:space="preserve">   Duration of ventilation, days</w:t>
            </w:r>
          </w:p>
        </w:tc>
        <w:tc>
          <w:tcPr>
            <w:tcW w:w="1988" w:type="dxa"/>
            <w:shd w:val="clear" w:color="auto" w:fill="FFFFFF"/>
            <w:tcMar>
              <w:top w:w="0" w:type="dxa"/>
              <w:left w:w="0" w:type="dxa"/>
              <w:bottom w:w="0" w:type="dxa"/>
              <w:right w:w="0" w:type="dxa"/>
            </w:tcMar>
            <w:vAlign w:val="center"/>
          </w:tcPr>
          <w:p w14:paraId="52FB12EC" w14:textId="6A260369" w:rsidR="00CF4893" w:rsidRPr="00B13693" w:rsidRDefault="00CF4893" w:rsidP="00CF4893">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33.0 (25.0 - 42.0)</w:t>
            </w:r>
          </w:p>
        </w:tc>
        <w:tc>
          <w:tcPr>
            <w:tcW w:w="1988" w:type="dxa"/>
            <w:shd w:val="clear" w:color="auto" w:fill="FFFFFF"/>
            <w:tcMar>
              <w:top w:w="0" w:type="dxa"/>
              <w:left w:w="0" w:type="dxa"/>
              <w:bottom w:w="0" w:type="dxa"/>
              <w:right w:w="0" w:type="dxa"/>
            </w:tcMar>
            <w:vAlign w:val="center"/>
          </w:tcPr>
          <w:p w14:paraId="0511D49C" w14:textId="5C625BEF" w:rsidR="00CF4893" w:rsidRPr="00B13693" w:rsidRDefault="00CF4893" w:rsidP="00CF4893">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12.0 (7.0 - 18.0)</w:t>
            </w:r>
          </w:p>
        </w:tc>
        <w:tc>
          <w:tcPr>
            <w:tcW w:w="3178" w:type="dxa"/>
            <w:vMerge w:val="restart"/>
            <w:shd w:val="clear" w:color="auto" w:fill="FFFFFF"/>
            <w:vAlign w:val="center"/>
          </w:tcPr>
          <w:p w14:paraId="1816153A" w14:textId="100F8071" w:rsidR="00CF4893" w:rsidRPr="00F42B43" w:rsidRDefault="00F42B43" w:rsidP="00CF4893">
            <w:pPr>
              <w:spacing w:before="40" w:after="40"/>
              <w:ind w:left="100" w:right="100"/>
              <w:jc w:val="center"/>
              <w:rPr>
                <w:rFonts w:ascii="Arial" w:eastAsia="Arial" w:hAnsi="Arial" w:cs="Arial"/>
                <w:color w:val="111111"/>
                <w:sz w:val="20"/>
                <w:szCs w:val="20"/>
                <w:vertAlign w:val="superscript"/>
              </w:rPr>
            </w:pPr>
            <w:r>
              <w:rPr>
                <w:rFonts w:ascii="Arial" w:eastAsia="Arial" w:hAnsi="Arial" w:cs="Arial"/>
                <w:color w:val="111111"/>
                <w:sz w:val="20"/>
                <w:szCs w:val="20"/>
              </w:rPr>
              <w:t>SHR, 0.32 (0.23 to 0.44)</w:t>
            </w:r>
            <w:r>
              <w:rPr>
                <w:rFonts w:ascii="Arial" w:eastAsia="Arial" w:hAnsi="Arial" w:cs="Arial"/>
                <w:color w:val="111111"/>
                <w:sz w:val="20"/>
                <w:szCs w:val="20"/>
                <w:vertAlign w:val="superscript"/>
              </w:rPr>
              <w:t>c</w:t>
            </w:r>
          </w:p>
        </w:tc>
        <w:tc>
          <w:tcPr>
            <w:tcW w:w="1081" w:type="dxa"/>
            <w:gridSpan w:val="2"/>
            <w:vMerge w:val="restart"/>
            <w:shd w:val="clear" w:color="auto" w:fill="FFFFFF"/>
            <w:tcMar>
              <w:top w:w="0" w:type="dxa"/>
              <w:left w:w="0" w:type="dxa"/>
              <w:bottom w:w="0" w:type="dxa"/>
              <w:right w:w="0" w:type="dxa"/>
            </w:tcMar>
            <w:vAlign w:val="center"/>
          </w:tcPr>
          <w:p w14:paraId="22392086" w14:textId="2537D235" w:rsidR="00CF4893" w:rsidRPr="00CF4893" w:rsidRDefault="00EF744A" w:rsidP="00CF4893">
            <w:pPr>
              <w:spacing w:before="40" w:after="40"/>
              <w:ind w:left="100" w:right="100"/>
              <w:jc w:val="center"/>
              <w:rPr>
                <w:rFonts w:ascii="Arial" w:eastAsia="Arial" w:hAnsi="Arial" w:cs="Arial"/>
                <w:color w:val="111111"/>
                <w:sz w:val="20"/>
                <w:szCs w:val="20"/>
              </w:rPr>
            </w:pPr>
            <w:r>
              <w:rPr>
                <w:rFonts w:ascii="Arial" w:eastAsia="Arial" w:hAnsi="Arial" w:cs="Arial"/>
                <w:color w:val="111111"/>
                <w:sz w:val="20"/>
                <w:szCs w:val="20"/>
              </w:rPr>
              <w:t>&lt;0.001</w:t>
            </w:r>
          </w:p>
        </w:tc>
      </w:tr>
      <w:tr w:rsidR="00CF4893" w:rsidRPr="00CF4893" w14:paraId="0164C1F4" w14:textId="77777777" w:rsidTr="00F42B43">
        <w:trPr>
          <w:cantSplit/>
          <w:jc w:val="center"/>
        </w:trPr>
        <w:tc>
          <w:tcPr>
            <w:tcW w:w="4300" w:type="dxa"/>
            <w:shd w:val="clear" w:color="auto" w:fill="FFFFFF"/>
            <w:tcMar>
              <w:top w:w="0" w:type="dxa"/>
              <w:left w:w="0" w:type="dxa"/>
              <w:bottom w:w="0" w:type="dxa"/>
              <w:right w:w="0" w:type="dxa"/>
            </w:tcMar>
            <w:vAlign w:val="center"/>
          </w:tcPr>
          <w:p w14:paraId="402B2C6F" w14:textId="77777777" w:rsidR="00CF4893" w:rsidRPr="003D7C57" w:rsidRDefault="00CF4893" w:rsidP="00CF4893">
            <w:pPr>
              <w:spacing w:before="40" w:after="40"/>
              <w:ind w:left="100" w:right="100"/>
              <w:jc w:val="both"/>
              <w:rPr>
                <w:sz w:val="20"/>
                <w:szCs w:val="20"/>
              </w:rPr>
            </w:pPr>
            <w:r w:rsidRPr="00C01F39">
              <w:rPr>
                <w:rFonts w:ascii="Arial" w:eastAsia="Arial" w:hAnsi="Arial" w:cs="Arial"/>
                <w:color w:val="111111"/>
                <w:sz w:val="20"/>
                <w:szCs w:val="20"/>
              </w:rPr>
              <w:t xml:space="preserve">     In survivors at day 28, days</w:t>
            </w:r>
          </w:p>
        </w:tc>
        <w:tc>
          <w:tcPr>
            <w:tcW w:w="1988" w:type="dxa"/>
            <w:shd w:val="clear" w:color="auto" w:fill="FFFFFF"/>
            <w:tcMar>
              <w:top w:w="0" w:type="dxa"/>
              <w:left w:w="0" w:type="dxa"/>
              <w:bottom w:w="0" w:type="dxa"/>
              <w:right w:w="0" w:type="dxa"/>
            </w:tcMar>
            <w:vAlign w:val="center"/>
          </w:tcPr>
          <w:p w14:paraId="53548054" w14:textId="44AB9010" w:rsidR="00CF4893" w:rsidRPr="00B13693" w:rsidRDefault="00CF4893" w:rsidP="00CF4893">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34.0 (26.3 - 42.0)</w:t>
            </w:r>
          </w:p>
        </w:tc>
        <w:tc>
          <w:tcPr>
            <w:tcW w:w="1988" w:type="dxa"/>
            <w:shd w:val="clear" w:color="auto" w:fill="FFFFFF"/>
            <w:tcMar>
              <w:top w:w="0" w:type="dxa"/>
              <w:left w:w="0" w:type="dxa"/>
              <w:bottom w:w="0" w:type="dxa"/>
              <w:right w:w="0" w:type="dxa"/>
            </w:tcMar>
            <w:vAlign w:val="center"/>
          </w:tcPr>
          <w:p w14:paraId="6BCC06D5" w14:textId="35F9D7C2" w:rsidR="00CF4893" w:rsidRPr="00B13693" w:rsidRDefault="00CF4893" w:rsidP="00CF4893">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12.0 (8.0 - 19.0)</w:t>
            </w:r>
          </w:p>
        </w:tc>
        <w:tc>
          <w:tcPr>
            <w:tcW w:w="3178" w:type="dxa"/>
            <w:vMerge/>
            <w:shd w:val="clear" w:color="auto" w:fill="FFFFFF"/>
          </w:tcPr>
          <w:p w14:paraId="0D2EFDF0" w14:textId="77777777" w:rsidR="00CF4893" w:rsidRPr="003D7C57" w:rsidRDefault="00CF4893" w:rsidP="00CF4893">
            <w:pPr>
              <w:spacing w:before="40" w:after="40"/>
              <w:ind w:left="100" w:right="100"/>
              <w:jc w:val="center"/>
              <w:rPr>
                <w:rFonts w:ascii="Arial" w:eastAsia="Arial" w:hAnsi="Arial" w:cs="Arial"/>
                <w:color w:val="111111"/>
                <w:sz w:val="20"/>
                <w:szCs w:val="20"/>
              </w:rPr>
            </w:pPr>
          </w:p>
        </w:tc>
        <w:tc>
          <w:tcPr>
            <w:tcW w:w="1081" w:type="dxa"/>
            <w:gridSpan w:val="2"/>
            <w:vMerge/>
            <w:shd w:val="clear" w:color="auto" w:fill="FFFFFF"/>
            <w:tcMar>
              <w:top w:w="0" w:type="dxa"/>
              <w:left w:w="0" w:type="dxa"/>
              <w:bottom w:w="0" w:type="dxa"/>
              <w:right w:w="0" w:type="dxa"/>
            </w:tcMar>
            <w:vAlign w:val="center"/>
          </w:tcPr>
          <w:p w14:paraId="5ED08AAC" w14:textId="77777777" w:rsidR="00CF4893" w:rsidRPr="00CF4893" w:rsidRDefault="00CF4893" w:rsidP="00CF4893">
            <w:pPr>
              <w:spacing w:before="40" w:after="40"/>
              <w:ind w:left="100" w:right="100"/>
              <w:jc w:val="center"/>
              <w:rPr>
                <w:rFonts w:ascii="Arial" w:eastAsia="Arial" w:hAnsi="Arial" w:cs="Arial"/>
                <w:color w:val="111111"/>
                <w:sz w:val="20"/>
                <w:szCs w:val="20"/>
              </w:rPr>
            </w:pPr>
          </w:p>
        </w:tc>
      </w:tr>
      <w:tr w:rsidR="00635260" w:rsidRPr="00CF4893" w14:paraId="4FA9FDA6" w14:textId="77777777" w:rsidTr="00F42B43">
        <w:trPr>
          <w:cantSplit/>
          <w:jc w:val="center"/>
        </w:trPr>
        <w:tc>
          <w:tcPr>
            <w:tcW w:w="4300" w:type="dxa"/>
            <w:shd w:val="clear" w:color="auto" w:fill="FFFFFF"/>
            <w:tcMar>
              <w:top w:w="0" w:type="dxa"/>
              <w:left w:w="0" w:type="dxa"/>
              <w:bottom w:w="0" w:type="dxa"/>
              <w:right w:w="0" w:type="dxa"/>
            </w:tcMar>
            <w:vAlign w:val="center"/>
          </w:tcPr>
          <w:p w14:paraId="11715C79" w14:textId="1513E66F" w:rsidR="00635260" w:rsidRPr="003D7C57" w:rsidRDefault="006F4C57" w:rsidP="00664697">
            <w:pPr>
              <w:spacing w:before="40" w:after="40"/>
              <w:ind w:left="100" w:right="100"/>
              <w:jc w:val="both"/>
              <w:rPr>
                <w:sz w:val="20"/>
                <w:szCs w:val="20"/>
              </w:rPr>
            </w:pPr>
            <w:r>
              <w:rPr>
                <w:rFonts w:ascii="Arial" w:eastAsia="Arial" w:hAnsi="Arial" w:cs="Arial"/>
                <w:color w:val="111111"/>
                <w:sz w:val="20"/>
                <w:szCs w:val="20"/>
              </w:rPr>
              <w:t xml:space="preserve">   </w:t>
            </w:r>
            <w:r w:rsidR="00664697">
              <w:rPr>
                <w:rFonts w:ascii="Arial" w:eastAsia="Arial" w:hAnsi="Arial" w:cs="Arial"/>
                <w:color w:val="111111"/>
                <w:sz w:val="20"/>
                <w:szCs w:val="20"/>
              </w:rPr>
              <w:t>Reintubation</w:t>
            </w:r>
            <w:r w:rsidR="00635260" w:rsidRPr="00C01F39">
              <w:rPr>
                <w:rFonts w:ascii="Arial" w:eastAsia="Arial" w:hAnsi="Arial" w:cs="Arial"/>
                <w:color w:val="111111"/>
                <w:sz w:val="20"/>
                <w:szCs w:val="20"/>
              </w:rPr>
              <w:t>– no (%)</w:t>
            </w:r>
          </w:p>
        </w:tc>
        <w:tc>
          <w:tcPr>
            <w:tcW w:w="1988" w:type="dxa"/>
            <w:shd w:val="clear" w:color="auto" w:fill="FFFFFF"/>
            <w:tcMar>
              <w:top w:w="0" w:type="dxa"/>
              <w:left w:w="0" w:type="dxa"/>
              <w:bottom w:w="0" w:type="dxa"/>
              <w:right w:w="0" w:type="dxa"/>
            </w:tcMar>
            <w:vAlign w:val="center"/>
          </w:tcPr>
          <w:p w14:paraId="44F55597" w14:textId="6C3B6E65"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48 (25.5)</w:t>
            </w:r>
          </w:p>
        </w:tc>
        <w:tc>
          <w:tcPr>
            <w:tcW w:w="1988" w:type="dxa"/>
            <w:shd w:val="clear" w:color="auto" w:fill="FFFFFF"/>
            <w:tcMar>
              <w:top w:w="0" w:type="dxa"/>
              <w:left w:w="0" w:type="dxa"/>
              <w:bottom w:w="0" w:type="dxa"/>
              <w:right w:w="0" w:type="dxa"/>
            </w:tcMar>
            <w:vAlign w:val="center"/>
          </w:tcPr>
          <w:p w14:paraId="12E159B6" w14:textId="0B227FAC"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87 (10.5)</w:t>
            </w:r>
          </w:p>
        </w:tc>
        <w:tc>
          <w:tcPr>
            <w:tcW w:w="3178" w:type="dxa"/>
            <w:shd w:val="clear" w:color="auto" w:fill="FFFFFF"/>
            <w:vAlign w:val="center"/>
          </w:tcPr>
          <w:p w14:paraId="6A3B60CC" w14:textId="6113BD90"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 xml:space="preserve"> OR, 3.15 (2.07 to 4.8)</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02FD6F78" w14:textId="5BD361DC"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CF4893" w14:paraId="158FD92D" w14:textId="77777777" w:rsidTr="00F42B43">
        <w:trPr>
          <w:cantSplit/>
          <w:jc w:val="center"/>
        </w:trPr>
        <w:tc>
          <w:tcPr>
            <w:tcW w:w="4300" w:type="dxa"/>
            <w:shd w:val="clear" w:color="auto" w:fill="FFFFFF"/>
            <w:tcMar>
              <w:top w:w="0" w:type="dxa"/>
              <w:left w:w="0" w:type="dxa"/>
              <w:bottom w:w="0" w:type="dxa"/>
              <w:right w:w="0" w:type="dxa"/>
            </w:tcMar>
            <w:vAlign w:val="center"/>
          </w:tcPr>
          <w:p w14:paraId="4774A5D8"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Thromboembolic complications – no (%)</w:t>
            </w:r>
          </w:p>
        </w:tc>
        <w:tc>
          <w:tcPr>
            <w:tcW w:w="1988" w:type="dxa"/>
            <w:shd w:val="clear" w:color="auto" w:fill="FFFFFF"/>
            <w:tcMar>
              <w:top w:w="0" w:type="dxa"/>
              <w:left w:w="0" w:type="dxa"/>
              <w:bottom w:w="0" w:type="dxa"/>
              <w:right w:w="0" w:type="dxa"/>
            </w:tcMar>
            <w:vAlign w:val="center"/>
          </w:tcPr>
          <w:p w14:paraId="610B2675" w14:textId="23201061"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82 (43.4)</w:t>
            </w:r>
          </w:p>
        </w:tc>
        <w:tc>
          <w:tcPr>
            <w:tcW w:w="1988" w:type="dxa"/>
            <w:shd w:val="clear" w:color="auto" w:fill="FFFFFF"/>
            <w:tcMar>
              <w:top w:w="0" w:type="dxa"/>
              <w:left w:w="0" w:type="dxa"/>
              <w:bottom w:w="0" w:type="dxa"/>
              <w:right w:w="0" w:type="dxa"/>
            </w:tcMar>
            <w:vAlign w:val="center"/>
          </w:tcPr>
          <w:p w14:paraId="03CF524A" w14:textId="330ACAF3"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228 (27.3)</w:t>
            </w:r>
          </w:p>
        </w:tc>
        <w:tc>
          <w:tcPr>
            <w:tcW w:w="3178" w:type="dxa"/>
            <w:shd w:val="clear" w:color="auto" w:fill="FFFFFF"/>
            <w:vAlign w:val="center"/>
          </w:tcPr>
          <w:p w14:paraId="4394970E" w14:textId="4D5C3965"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2.13 (1.51 to 3.02)</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673DA70" w14:textId="4F85B3B5"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CF4893" w14:paraId="70B8E2E0" w14:textId="77777777" w:rsidTr="00F42B43">
        <w:trPr>
          <w:cantSplit/>
          <w:jc w:val="center"/>
        </w:trPr>
        <w:tc>
          <w:tcPr>
            <w:tcW w:w="4300" w:type="dxa"/>
            <w:shd w:val="clear" w:color="auto" w:fill="FFFFFF"/>
            <w:tcMar>
              <w:top w:w="0" w:type="dxa"/>
              <w:left w:w="0" w:type="dxa"/>
              <w:bottom w:w="0" w:type="dxa"/>
              <w:right w:w="0" w:type="dxa"/>
            </w:tcMar>
            <w:vAlign w:val="center"/>
          </w:tcPr>
          <w:p w14:paraId="4A8B48B2"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Pulmonary embolism</w:t>
            </w:r>
          </w:p>
        </w:tc>
        <w:tc>
          <w:tcPr>
            <w:tcW w:w="1988" w:type="dxa"/>
            <w:shd w:val="clear" w:color="auto" w:fill="FFFFFF"/>
            <w:tcMar>
              <w:top w:w="0" w:type="dxa"/>
              <w:left w:w="0" w:type="dxa"/>
              <w:bottom w:w="0" w:type="dxa"/>
              <w:right w:w="0" w:type="dxa"/>
            </w:tcMar>
            <w:vAlign w:val="center"/>
          </w:tcPr>
          <w:p w14:paraId="5C70BB17" w14:textId="0B64CD30"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70 (37.0)</w:t>
            </w:r>
          </w:p>
        </w:tc>
        <w:tc>
          <w:tcPr>
            <w:tcW w:w="1988" w:type="dxa"/>
            <w:shd w:val="clear" w:color="auto" w:fill="FFFFFF"/>
            <w:tcMar>
              <w:top w:w="0" w:type="dxa"/>
              <w:left w:w="0" w:type="dxa"/>
              <w:bottom w:w="0" w:type="dxa"/>
              <w:right w:w="0" w:type="dxa"/>
            </w:tcMar>
            <w:vAlign w:val="center"/>
          </w:tcPr>
          <w:p w14:paraId="6BC646CE" w14:textId="367A8346"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172 (20.6)</w:t>
            </w:r>
          </w:p>
        </w:tc>
        <w:tc>
          <w:tcPr>
            <w:tcW w:w="3178" w:type="dxa"/>
            <w:shd w:val="clear" w:color="auto" w:fill="FFFFFF"/>
            <w:vAlign w:val="center"/>
          </w:tcPr>
          <w:p w14:paraId="30974ACB" w14:textId="6612A9BC"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2.36 (1.65 to 3.37)</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71D0E43" w14:textId="1BC7E17C"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CF4893" w14:paraId="0D0CF82B" w14:textId="77777777" w:rsidTr="00F42B43">
        <w:trPr>
          <w:cantSplit/>
          <w:jc w:val="center"/>
        </w:trPr>
        <w:tc>
          <w:tcPr>
            <w:tcW w:w="4300" w:type="dxa"/>
            <w:shd w:val="clear" w:color="auto" w:fill="FFFFFF"/>
            <w:tcMar>
              <w:top w:w="0" w:type="dxa"/>
              <w:left w:w="0" w:type="dxa"/>
              <w:bottom w:w="0" w:type="dxa"/>
              <w:right w:w="0" w:type="dxa"/>
            </w:tcMar>
            <w:vAlign w:val="center"/>
          </w:tcPr>
          <w:p w14:paraId="7FE49099"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Deep vein thrombosis</w:t>
            </w:r>
          </w:p>
        </w:tc>
        <w:tc>
          <w:tcPr>
            <w:tcW w:w="1988" w:type="dxa"/>
            <w:shd w:val="clear" w:color="auto" w:fill="FFFFFF"/>
            <w:tcMar>
              <w:top w:w="0" w:type="dxa"/>
              <w:left w:w="0" w:type="dxa"/>
              <w:bottom w:w="0" w:type="dxa"/>
              <w:right w:w="0" w:type="dxa"/>
            </w:tcMar>
            <w:vAlign w:val="center"/>
          </w:tcPr>
          <w:p w14:paraId="7E8C4D11" w14:textId="5F6C3E59"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12 (6.3)</w:t>
            </w:r>
          </w:p>
        </w:tc>
        <w:tc>
          <w:tcPr>
            <w:tcW w:w="1988" w:type="dxa"/>
            <w:shd w:val="clear" w:color="auto" w:fill="FFFFFF"/>
            <w:tcMar>
              <w:top w:w="0" w:type="dxa"/>
              <w:left w:w="0" w:type="dxa"/>
              <w:bottom w:w="0" w:type="dxa"/>
              <w:right w:w="0" w:type="dxa"/>
            </w:tcMar>
            <w:vAlign w:val="center"/>
          </w:tcPr>
          <w:p w14:paraId="67757F62" w14:textId="724DBB8E"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44 (5.3)</w:t>
            </w:r>
          </w:p>
        </w:tc>
        <w:tc>
          <w:tcPr>
            <w:tcW w:w="3178" w:type="dxa"/>
            <w:shd w:val="clear" w:color="auto" w:fill="FFFFFF"/>
            <w:vAlign w:val="center"/>
          </w:tcPr>
          <w:p w14:paraId="21A4B655" w14:textId="75068D86"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1.71 (0.79 to 3.69)</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46F3ABA7" w14:textId="5D5CB345"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0.172</w:t>
            </w:r>
          </w:p>
        </w:tc>
      </w:tr>
      <w:tr w:rsidR="00635260" w:rsidRPr="00CF4893" w14:paraId="3A4A0CCE" w14:textId="77777777" w:rsidTr="00F42B43">
        <w:trPr>
          <w:cantSplit/>
          <w:jc w:val="center"/>
        </w:trPr>
        <w:tc>
          <w:tcPr>
            <w:tcW w:w="4300" w:type="dxa"/>
            <w:shd w:val="clear" w:color="auto" w:fill="FFFFFF"/>
            <w:tcMar>
              <w:top w:w="0" w:type="dxa"/>
              <w:left w:w="0" w:type="dxa"/>
              <w:bottom w:w="0" w:type="dxa"/>
              <w:right w:w="0" w:type="dxa"/>
            </w:tcMar>
            <w:vAlign w:val="center"/>
          </w:tcPr>
          <w:p w14:paraId="45993C93"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Ischemic stroke</w:t>
            </w:r>
          </w:p>
        </w:tc>
        <w:tc>
          <w:tcPr>
            <w:tcW w:w="1988" w:type="dxa"/>
            <w:shd w:val="clear" w:color="auto" w:fill="FFFFFF"/>
            <w:tcMar>
              <w:top w:w="0" w:type="dxa"/>
              <w:left w:w="0" w:type="dxa"/>
              <w:bottom w:w="0" w:type="dxa"/>
              <w:right w:w="0" w:type="dxa"/>
            </w:tcMar>
            <w:vAlign w:val="center"/>
          </w:tcPr>
          <w:p w14:paraId="22B59AA9" w14:textId="308DFFC1"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8 (4.2)</w:t>
            </w:r>
          </w:p>
        </w:tc>
        <w:tc>
          <w:tcPr>
            <w:tcW w:w="1988" w:type="dxa"/>
            <w:shd w:val="clear" w:color="auto" w:fill="FFFFFF"/>
            <w:tcMar>
              <w:top w:w="0" w:type="dxa"/>
              <w:left w:w="0" w:type="dxa"/>
              <w:bottom w:w="0" w:type="dxa"/>
              <w:right w:w="0" w:type="dxa"/>
            </w:tcMar>
            <w:vAlign w:val="center"/>
          </w:tcPr>
          <w:p w14:paraId="2BFB1545" w14:textId="6098DE9D"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22 (2.6)</w:t>
            </w:r>
          </w:p>
        </w:tc>
        <w:tc>
          <w:tcPr>
            <w:tcW w:w="3178" w:type="dxa"/>
            <w:shd w:val="clear" w:color="auto" w:fill="FFFFFF"/>
            <w:vAlign w:val="center"/>
          </w:tcPr>
          <w:p w14:paraId="5A6BC3AB" w14:textId="17705407"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1.49 (0.62 to 3.56)</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733E5B86" w14:textId="2EC56FCA"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0.374</w:t>
            </w:r>
          </w:p>
        </w:tc>
      </w:tr>
      <w:tr w:rsidR="00635260" w:rsidRPr="00CF4893" w14:paraId="0A113CA7" w14:textId="77777777" w:rsidTr="00F42B43">
        <w:trPr>
          <w:cantSplit/>
          <w:jc w:val="center"/>
        </w:trPr>
        <w:tc>
          <w:tcPr>
            <w:tcW w:w="4300" w:type="dxa"/>
            <w:shd w:val="clear" w:color="auto" w:fill="FFFFFF"/>
            <w:tcMar>
              <w:top w:w="0" w:type="dxa"/>
              <w:left w:w="0" w:type="dxa"/>
              <w:bottom w:w="0" w:type="dxa"/>
              <w:right w:w="0" w:type="dxa"/>
            </w:tcMar>
            <w:vAlign w:val="center"/>
          </w:tcPr>
          <w:p w14:paraId="45DA0EAE"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Myocardial infarction</w:t>
            </w:r>
          </w:p>
        </w:tc>
        <w:tc>
          <w:tcPr>
            <w:tcW w:w="1988" w:type="dxa"/>
            <w:shd w:val="clear" w:color="auto" w:fill="FFFFFF"/>
            <w:tcMar>
              <w:top w:w="0" w:type="dxa"/>
              <w:left w:w="0" w:type="dxa"/>
              <w:bottom w:w="0" w:type="dxa"/>
              <w:right w:w="0" w:type="dxa"/>
            </w:tcMar>
            <w:vAlign w:val="center"/>
          </w:tcPr>
          <w:p w14:paraId="59720CDD" w14:textId="3879B888"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 (1.1)</w:t>
            </w:r>
          </w:p>
        </w:tc>
        <w:tc>
          <w:tcPr>
            <w:tcW w:w="1988" w:type="dxa"/>
            <w:shd w:val="clear" w:color="auto" w:fill="FFFFFF"/>
            <w:tcMar>
              <w:top w:w="0" w:type="dxa"/>
              <w:left w:w="0" w:type="dxa"/>
              <w:bottom w:w="0" w:type="dxa"/>
              <w:right w:w="0" w:type="dxa"/>
            </w:tcMar>
            <w:vAlign w:val="center"/>
          </w:tcPr>
          <w:p w14:paraId="07646A75" w14:textId="61964695"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13 (1.6)</w:t>
            </w:r>
          </w:p>
        </w:tc>
        <w:tc>
          <w:tcPr>
            <w:tcW w:w="3178" w:type="dxa"/>
            <w:shd w:val="clear" w:color="auto" w:fill="FFFFFF"/>
            <w:vAlign w:val="center"/>
          </w:tcPr>
          <w:p w14:paraId="3254BAC2" w14:textId="4B545E3E"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0.52 (0.11 to 2.6)</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778D7D6A" w14:textId="2D7064F5"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0.428</w:t>
            </w:r>
          </w:p>
        </w:tc>
      </w:tr>
      <w:tr w:rsidR="00635260" w:rsidRPr="003D7C57" w14:paraId="08AF3CB4" w14:textId="77777777" w:rsidTr="00F42B43">
        <w:trPr>
          <w:cantSplit/>
          <w:jc w:val="center"/>
        </w:trPr>
        <w:tc>
          <w:tcPr>
            <w:tcW w:w="4300" w:type="dxa"/>
            <w:shd w:val="clear" w:color="auto" w:fill="FFFFFF"/>
            <w:tcMar>
              <w:top w:w="0" w:type="dxa"/>
              <w:left w:w="0" w:type="dxa"/>
              <w:bottom w:w="0" w:type="dxa"/>
              <w:right w:w="0" w:type="dxa"/>
            </w:tcMar>
            <w:vAlign w:val="center"/>
          </w:tcPr>
          <w:p w14:paraId="0EDFAF4F"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Acute kidney injury – no (%)</w:t>
            </w:r>
          </w:p>
        </w:tc>
        <w:tc>
          <w:tcPr>
            <w:tcW w:w="1988" w:type="dxa"/>
            <w:shd w:val="clear" w:color="auto" w:fill="FFFFFF"/>
            <w:tcMar>
              <w:top w:w="0" w:type="dxa"/>
              <w:left w:w="0" w:type="dxa"/>
              <w:bottom w:w="0" w:type="dxa"/>
              <w:right w:w="0" w:type="dxa"/>
            </w:tcMar>
            <w:vAlign w:val="center"/>
          </w:tcPr>
          <w:p w14:paraId="36552E1C" w14:textId="352A4950"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105 (56.1)</w:t>
            </w:r>
          </w:p>
        </w:tc>
        <w:tc>
          <w:tcPr>
            <w:tcW w:w="1988" w:type="dxa"/>
            <w:shd w:val="clear" w:color="auto" w:fill="FFFFFF"/>
            <w:tcMar>
              <w:top w:w="0" w:type="dxa"/>
              <w:left w:w="0" w:type="dxa"/>
              <w:bottom w:w="0" w:type="dxa"/>
              <w:right w:w="0" w:type="dxa"/>
            </w:tcMar>
            <w:vAlign w:val="center"/>
          </w:tcPr>
          <w:p w14:paraId="7CD6BBCA" w14:textId="0F4E0763"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366 (44.0)</w:t>
            </w:r>
          </w:p>
        </w:tc>
        <w:tc>
          <w:tcPr>
            <w:tcW w:w="3178" w:type="dxa"/>
            <w:shd w:val="clear" w:color="auto" w:fill="FFFFFF"/>
            <w:vAlign w:val="center"/>
          </w:tcPr>
          <w:p w14:paraId="54EF297F" w14:textId="7EB05838"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1.63 (1.14 to 2.32)</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7617C360" w14:textId="198470F2"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0.007</w:t>
            </w:r>
          </w:p>
        </w:tc>
      </w:tr>
      <w:tr w:rsidR="00635260" w:rsidRPr="003D7C57" w14:paraId="6526BF6A" w14:textId="77777777" w:rsidTr="00F42B43">
        <w:trPr>
          <w:cantSplit/>
          <w:jc w:val="center"/>
        </w:trPr>
        <w:tc>
          <w:tcPr>
            <w:tcW w:w="4300" w:type="dxa"/>
            <w:shd w:val="clear" w:color="auto" w:fill="FFFFFF"/>
            <w:tcMar>
              <w:top w:w="0" w:type="dxa"/>
              <w:left w:w="0" w:type="dxa"/>
              <w:bottom w:w="0" w:type="dxa"/>
              <w:right w:w="0" w:type="dxa"/>
            </w:tcMar>
            <w:vAlign w:val="center"/>
          </w:tcPr>
          <w:p w14:paraId="45B87E90"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Need for RRT – no (%)</w:t>
            </w:r>
          </w:p>
        </w:tc>
        <w:tc>
          <w:tcPr>
            <w:tcW w:w="1988" w:type="dxa"/>
            <w:shd w:val="clear" w:color="auto" w:fill="FFFFFF"/>
            <w:tcMar>
              <w:top w:w="0" w:type="dxa"/>
              <w:left w:w="0" w:type="dxa"/>
              <w:bottom w:w="0" w:type="dxa"/>
              <w:right w:w="0" w:type="dxa"/>
            </w:tcMar>
            <w:vAlign w:val="center"/>
          </w:tcPr>
          <w:p w14:paraId="51DC247E" w14:textId="64923152"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60 (31.7)</w:t>
            </w:r>
          </w:p>
        </w:tc>
        <w:tc>
          <w:tcPr>
            <w:tcW w:w="1988" w:type="dxa"/>
            <w:shd w:val="clear" w:color="auto" w:fill="FFFFFF"/>
            <w:tcMar>
              <w:top w:w="0" w:type="dxa"/>
              <w:left w:w="0" w:type="dxa"/>
              <w:bottom w:w="0" w:type="dxa"/>
              <w:right w:w="0" w:type="dxa"/>
            </w:tcMar>
            <w:vAlign w:val="center"/>
          </w:tcPr>
          <w:p w14:paraId="0570C8DF" w14:textId="2775E839"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140 (16.8)</w:t>
            </w:r>
          </w:p>
        </w:tc>
        <w:tc>
          <w:tcPr>
            <w:tcW w:w="3178" w:type="dxa"/>
            <w:shd w:val="clear" w:color="auto" w:fill="FFFFFF"/>
            <w:vAlign w:val="center"/>
          </w:tcPr>
          <w:p w14:paraId="52D6D758" w14:textId="73A583A3"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2.42 (1.63 to 3.6)</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17103DFD" w14:textId="23D06FBF"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3D7C57" w14:paraId="4CB2098C" w14:textId="77777777" w:rsidTr="00F42B43">
        <w:trPr>
          <w:cantSplit/>
          <w:jc w:val="center"/>
        </w:trPr>
        <w:tc>
          <w:tcPr>
            <w:tcW w:w="4300" w:type="dxa"/>
            <w:shd w:val="clear" w:color="auto" w:fill="FFFFFF"/>
            <w:tcMar>
              <w:top w:w="0" w:type="dxa"/>
              <w:left w:w="0" w:type="dxa"/>
              <w:bottom w:w="0" w:type="dxa"/>
              <w:right w:w="0" w:type="dxa"/>
            </w:tcMar>
            <w:vAlign w:val="center"/>
          </w:tcPr>
          <w:p w14:paraId="1A8A41AB"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Need of rescue therapy – no (%)</w:t>
            </w:r>
            <w:r w:rsidRPr="003D7C57">
              <w:rPr>
                <w:rFonts w:ascii="Arial" w:eastAsia="Arial" w:hAnsi="Arial" w:cs="Arial"/>
                <w:color w:val="111111"/>
                <w:sz w:val="20"/>
                <w:szCs w:val="20"/>
                <w:vertAlign w:val="superscript"/>
              </w:rPr>
              <w:t>b</w:t>
            </w:r>
          </w:p>
        </w:tc>
        <w:tc>
          <w:tcPr>
            <w:tcW w:w="1988" w:type="dxa"/>
            <w:shd w:val="clear" w:color="auto" w:fill="FFFFFF"/>
            <w:tcMar>
              <w:top w:w="0" w:type="dxa"/>
              <w:left w:w="0" w:type="dxa"/>
              <w:bottom w:w="0" w:type="dxa"/>
              <w:right w:w="0" w:type="dxa"/>
            </w:tcMar>
            <w:vAlign w:val="center"/>
          </w:tcPr>
          <w:p w14:paraId="4505EFC6" w14:textId="3DD11196"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143 (76.1)</w:t>
            </w:r>
          </w:p>
        </w:tc>
        <w:tc>
          <w:tcPr>
            <w:tcW w:w="1988" w:type="dxa"/>
            <w:shd w:val="clear" w:color="auto" w:fill="FFFFFF"/>
            <w:tcMar>
              <w:top w:w="0" w:type="dxa"/>
              <w:left w:w="0" w:type="dxa"/>
              <w:bottom w:w="0" w:type="dxa"/>
              <w:right w:w="0" w:type="dxa"/>
            </w:tcMar>
            <w:vAlign w:val="center"/>
          </w:tcPr>
          <w:p w14:paraId="0FCC50AE" w14:textId="44460C24"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629 (76.2)</w:t>
            </w:r>
          </w:p>
        </w:tc>
        <w:tc>
          <w:tcPr>
            <w:tcW w:w="3178" w:type="dxa"/>
            <w:shd w:val="clear" w:color="auto" w:fill="FFFFFF"/>
            <w:vAlign w:val="center"/>
          </w:tcPr>
          <w:p w14:paraId="2C3FDD35" w14:textId="2FB80385"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1.09 (0.72 to 1.66)</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2916045C" w14:textId="711B913C"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0.679</w:t>
            </w:r>
          </w:p>
        </w:tc>
      </w:tr>
      <w:tr w:rsidR="00635260" w:rsidRPr="003D7C57" w14:paraId="5A176199" w14:textId="77777777" w:rsidTr="00F42B43">
        <w:trPr>
          <w:cantSplit/>
          <w:jc w:val="center"/>
        </w:trPr>
        <w:tc>
          <w:tcPr>
            <w:tcW w:w="4300" w:type="dxa"/>
            <w:shd w:val="clear" w:color="auto" w:fill="FFFFFF"/>
            <w:tcMar>
              <w:top w:w="0" w:type="dxa"/>
              <w:left w:w="0" w:type="dxa"/>
              <w:bottom w:w="0" w:type="dxa"/>
              <w:right w:w="0" w:type="dxa"/>
            </w:tcMar>
            <w:vAlign w:val="center"/>
          </w:tcPr>
          <w:p w14:paraId="65252EAD"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Prone positioning</w:t>
            </w:r>
          </w:p>
        </w:tc>
        <w:tc>
          <w:tcPr>
            <w:tcW w:w="1988" w:type="dxa"/>
            <w:shd w:val="clear" w:color="auto" w:fill="FFFFFF"/>
            <w:tcMar>
              <w:top w:w="0" w:type="dxa"/>
              <w:left w:w="0" w:type="dxa"/>
              <w:bottom w:w="0" w:type="dxa"/>
              <w:right w:w="0" w:type="dxa"/>
            </w:tcMar>
            <w:vAlign w:val="center"/>
          </w:tcPr>
          <w:p w14:paraId="5E7C957D" w14:textId="6C363729"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112 (59.9)</w:t>
            </w:r>
          </w:p>
        </w:tc>
        <w:tc>
          <w:tcPr>
            <w:tcW w:w="1988" w:type="dxa"/>
            <w:shd w:val="clear" w:color="auto" w:fill="FFFFFF"/>
            <w:tcMar>
              <w:top w:w="0" w:type="dxa"/>
              <w:left w:w="0" w:type="dxa"/>
              <w:bottom w:w="0" w:type="dxa"/>
              <w:right w:w="0" w:type="dxa"/>
            </w:tcMar>
            <w:vAlign w:val="center"/>
          </w:tcPr>
          <w:p w14:paraId="6C7FB2CD" w14:textId="4D564059"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482 (58.2)</w:t>
            </w:r>
          </w:p>
        </w:tc>
        <w:tc>
          <w:tcPr>
            <w:tcW w:w="3178" w:type="dxa"/>
            <w:shd w:val="clear" w:color="auto" w:fill="FFFFFF"/>
            <w:vAlign w:val="center"/>
          </w:tcPr>
          <w:p w14:paraId="79FB4CDE" w14:textId="416BD02C"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1.22 (0.82 to 1.8)</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8C0DE27" w14:textId="09B2BBE4"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0.321</w:t>
            </w:r>
          </w:p>
        </w:tc>
      </w:tr>
      <w:tr w:rsidR="00635260" w:rsidRPr="003D7C57" w14:paraId="4B065436" w14:textId="77777777" w:rsidTr="00F42B43">
        <w:trPr>
          <w:cantSplit/>
          <w:jc w:val="center"/>
        </w:trPr>
        <w:tc>
          <w:tcPr>
            <w:tcW w:w="4300" w:type="dxa"/>
            <w:shd w:val="clear" w:color="auto" w:fill="FFFFFF"/>
            <w:tcMar>
              <w:top w:w="0" w:type="dxa"/>
              <w:left w:w="0" w:type="dxa"/>
              <w:bottom w:w="0" w:type="dxa"/>
              <w:right w:w="0" w:type="dxa"/>
            </w:tcMar>
            <w:vAlign w:val="center"/>
          </w:tcPr>
          <w:p w14:paraId="4E0805D8"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Recruitment maneuver</w:t>
            </w:r>
          </w:p>
        </w:tc>
        <w:tc>
          <w:tcPr>
            <w:tcW w:w="1988" w:type="dxa"/>
            <w:shd w:val="clear" w:color="auto" w:fill="FFFFFF"/>
            <w:tcMar>
              <w:top w:w="0" w:type="dxa"/>
              <w:left w:w="0" w:type="dxa"/>
              <w:bottom w:w="0" w:type="dxa"/>
              <w:right w:w="0" w:type="dxa"/>
            </w:tcMar>
            <w:vAlign w:val="center"/>
          </w:tcPr>
          <w:p w14:paraId="24D51273" w14:textId="7D0B1584"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11 (6.6)</w:t>
            </w:r>
          </w:p>
        </w:tc>
        <w:tc>
          <w:tcPr>
            <w:tcW w:w="1988" w:type="dxa"/>
            <w:shd w:val="clear" w:color="auto" w:fill="FFFFFF"/>
            <w:tcMar>
              <w:top w:w="0" w:type="dxa"/>
              <w:left w:w="0" w:type="dxa"/>
              <w:bottom w:w="0" w:type="dxa"/>
              <w:right w:w="0" w:type="dxa"/>
            </w:tcMar>
            <w:vAlign w:val="center"/>
          </w:tcPr>
          <w:p w14:paraId="1D319D99" w14:textId="584ADE90"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49 (7.1)</w:t>
            </w:r>
          </w:p>
        </w:tc>
        <w:tc>
          <w:tcPr>
            <w:tcW w:w="3178" w:type="dxa"/>
            <w:shd w:val="clear" w:color="auto" w:fill="FFFFFF"/>
            <w:vAlign w:val="center"/>
          </w:tcPr>
          <w:p w14:paraId="1377A591" w14:textId="601DED11"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1.14 (0.54 to 2.4)</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70175AE1" w14:textId="072C12DD"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0.738</w:t>
            </w:r>
          </w:p>
        </w:tc>
      </w:tr>
      <w:tr w:rsidR="00635260" w:rsidRPr="003D7C57" w14:paraId="26A0C6E5" w14:textId="77777777" w:rsidTr="00F42B43">
        <w:trPr>
          <w:cantSplit/>
          <w:jc w:val="center"/>
        </w:trPr>
        <w:tc>
          <w:tcPr>
            <w:tcW w:w="4300" w:type="dxa"/>
            <w:shd w:val="clear" w:color="auto" w:fill="FFFFFF"/>
            <w:tcMar>
              <w:top w:w="0" w:type="dxa"/>
              <w:left w:w="0" w:type="dxa"/>
              <w:bottom w:w="0" w:type="dxa"/>
              <w:right w:w="0" w:type="dxa"/>
            </w:tcMar>
            <w:vAlign w:val="center"/>
          </w:tcPr>
          <w:p w14:paraId="4CD979CD"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Use of NMBA</w:t>
            </w:r>
          </w:p>
        </w:tc>
        <w:tc>
          <w:tcPr>
            <w:tcW w:w="1988" w:type="dxa"/>
            <w:shd w:val="clear" w:color="auto" w:fill="FFFFFF"/>
            <w:tcMar>
              <w:top w:w="0" w:type="dxa"/>
              <w:left w:w="0" w:type="dxa"/>
              <w:bottom w:w="0" w:type="dxa"/>
              <w:right w:w="0" w:type="dxa"/>
            </w:tcMar>
            <w:vAlign w:val="center"/>
          </w:tcPr>
          <w:p w14:paraId="4E2293AD" w14:textId="4CB997CC"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99 (52.4)</w:t>
            </w:r>
          </w:p>
        </w:tc>
        <w:tc>
          <w:tcPr>
            <w:tcW w:w="1988" w:type="dxa"/>
            <w:shd w:val="clear" w:color="auto" w:fill="FFFFFF"/>
            <w:tcMar>
              <w:top w:w="0" w:type="dxa"/>
              <w:left w:w="0" w:type="dxa"/>
              <w:bottom w:w="0" w:type="dxa"/>
              <w:right w:w="0" w:type="dxa"/>
            </w:tcMar>
            <w:vAlign w:val="center"/>
          </w:tcPr>
          <w:p w14:paraId="1F882466" w14:textId="5889F8BF"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404 (48.4)</w:t>
            </w:r>
          </w:p>
        </w:tc>
        <w:tc>
          <w:tcPr>
            <w:tcW w:w="3178" w:type="dxa"/>
            <w:shd w:val="clear" w:color="auto" w:fill="FFFFFF"/>
            <w:vAlign w:val="center"/>
          </w:tcPr>
          <w:p w14:paraId="44E91AA5" w14:textId="771C9125"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1.02 (0.71 to 1.46)</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DB0119F" w14:textId="61FDEAE5"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0.915</w:t>
            </w:r>
          </w:p>
        </w:tc>
      </w:tr>
      <w:tr w:rsidR="00635260" w:rsidRPr="003D7C57" w14:paraId="62EB61EF" w14:textId="77777777" w:rsidTr="00F42B43">
        <w:trPr>
          <w:cantSplit/>
          <w:jc w:val="center"/>
        </w:trPr>
        <w:tc>
          <w:tcPr>
            <w:tcW w:w="4300" w:type="dxa"/>
            <w:shd w:val="clear" w:color="auto" w:fill="FFFFFF"/>
            <w:tcMar>
              <w:top w:w="0" w:type="dxa"/>
              <w:left w:w="0" w:type="dxa"/>
              <w:bottom w:w="0" w:type="dxa"/>
              <w:right w:w="0" w:type="dxa"/>
            </w:tcMar>
            <w:vAlign w:val="center"/>
          </w:tcPr>
          <w:p w14:paraId="00FB19A2"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ECMO</w:t>
            </w:r>
          </w:p>
        </w:tc>
        <w:tc>
          <w:tcPr>
            <w:tcW w:w="1988" w:type="dxa"/>
            <w:shd w:val="clear" w:color="auto" w:fill="FFFFFF"/>
            <w:tcMar>
              <w:top w:w="0" w:type="dxa"/>
              <w:left w:w="0" w:type="dxa"/>
              <w:bottom w:w="0" w:type="dxa"/>
              <w:right w:w="0" w:type="dxa"/>
            </w:tcMar>
            <w:vAlign w:val="center"/>
          </w:tcPr>
          <w:p w14:paraId="3C13188B" w14:textId="0D902151"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 (0.5)</w:t>
            </w:r>
          </w:p>
        </w:tc>
        <w:tc>
          <w:tcPr>
            <w:tcW w:w="1988" w:type="dxa"/>
            <w:shd w:val="clear" w:color="auto" w:fill="FFFFFF"/>
            <w:tcMar>
              <w:top w:w="0" w:type="dxa"/>
              <w:left w:w="0" w:type="dxa"/>
              <w:bottom w:w="0" w:type="dxa"/>
              <w:right w:w="0" w:type="dxa"/>
            </w:tcMar>
            <w:vAlign w:val="center"/>
          </w:tcPr>
          <w:p w14:paraId="43A16B48" w14:textId="52EFDA86"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11 (1.3)</w:t>
            </w:r>
          </w:p>
        </w:tc>
        <w:tc>
          <w:tcPr>
            <w:tcW w:w="3178" w:type="dxa"/>
            <w:shd w:val="clear" w:color="auto" w:fill="FFFFFF"/>
            <w:vAlign w:val="center"/>
          </w:tcPr>
          <w:p w14:paraId="229D85D8" w14:textId="1DF92ED5"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0.32 (0.03 to 3.82)</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10247D66" w14:textId="7C93C551"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0.397</w:t>
            </w:r>
          </w:p>
        </w:tc>
      </w:tr>
      <w:tr w:rsidR="00635260" w:rsidRPr="003D7C57" w14:paraId="265EBB51" w14:textId="77777777" w:rsidTr="00F42B43">
        <w:trPr>
          <w:cantSplit/>
          <w:jc w:val="center"/>
        </w:trPr>
        <w:tc>
          <w:tcPr>
            <w:tcW w:w="4300" w:type="dxa"/>
            <w:shd w:val="clear" w:color="auto" w:fill="FFFFFF"/>
            <w:tcMar>
              <w:top w:w="0" w:type="dxa"/>
              <w:left w:w="0" w:type="dxa"/>
              <w:bottom w:w="0" w:type="dxa"/>
              <w:right w:w="0" w:type="dxa"/>
            </w:tcMar>
            <w:vAlign w:val="center"/>
          </w:tcPr>
          <w:p w14:paraId="7B18EA48"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Use of continuous sedation – no (%)</w:t>
            </w:r>
            <w:r w:rsidRPr="003D7C57">
              <w:rPr>
                <w:rFonts w:ascii="Arial" w:eastAsia="Arial" w:hAnsi="Arial" w:cs="Arial"/>
                <w:color w:val="111111"/>
                <w:sz w:val="20"/>
                <w:szCs w:val="20"/>
                <w:vertAlign w:val="superscript"/>
              </w:rPr>
              <w:t>b</w:t>
            </w:r>
          </w:p>
        </w:tc>
        <w:tc>
          <w:tcPr>
            <w:tcW w:w="1988" w:type="dxa"/>
            <w:shd w:val="clear" w:color="auto" w:fill="FFFFFF"/>
            <w:tcMar>
              <w:top w:w="0" w:type="dxa"/>
              <w:left w:w="0" w:type="dxa"/>
              <w:bottom w:w="0" w:type="dxa"/>
              <w:right w:w="0" w:type="dxa"/>
            </w:tcMar>
            <w:vAlign w:val="center"/>
          </w:tcPr>
          <w:p w14:paraId="05E0D1E8" w14:textId="77CB6C2A"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185 (97.9)</w:t>
            </w:r>
          </w:p>
        </w:tc>
        <w:tc>
          <w:tcPr>
            <w:tcW w:w="1988" w:type="dxa"/>
            <w:shd w:val="clear" w:color="auto" w:fill="FFFFFF"/>
            <w:tcMar>
              <w:top w:w="0" w:type="dxa"/>
              <w:left w:w="0" w:type="dxa"/>
              <w:bottom w:w="0" w:type="dxa"/>
              <w:right w:w="0" w:type="dxa"/>
            </w:tcMar>
            <w:vAlign w:val="center"/>
          </w:tcPr>
          <w:p w14:paraId="1CE16D9A" w14:textId="1EC5167B"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829 (99.4)</w:t>
            </w:r>
          </w:p>
        </w:tc>
        <w:tc>
          <w:tcPr>
            <w:tcW w:w="3178" w:type="dxa"/>
            <w:shd w:val="clear" w:color="auto" w:fill="FFFFFF"/>
            <w:vAlign w:val="center"/>
          </w:tcPr>
          <w:p w14:paraId="0F3668E4" w14:textId="7B86548D"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0.24 (0.03 to 1.79)</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562B24B" w14:textId="136DA4F6"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0.165</w:t>
            </w:r>
          </w:p>
        </w:tc>
      </w:tr>
      <w:tr w:rsidR="00635260" w:rsidRPr="003D7C57" w14:paraId="3B25F780" w14:textId="77777777" w:rsidTr="00F42B43">
        <w:trPr>
          <w:cantSplit/>
          <w:jc w:val="center"/>
        </w:trPr>
        <w:tc>
          <w:tcPr>
            <w:tcW w:w="4300" w:type="dxa"/>
            <w:shd w:val="clear" w:color="auto" w:fill="FFFFFF"/>
            <w:tcMar>
              <w:top w:w="0" w:type="dxa"/>
              <w:left w:w="0" w:type="dxa"/>
              <w:bottom w:w="0" w:type="dxa"/>
              <w:right w:w="0" w:type="dxa"/>
            </w:tcMar>
            <w:vAlign w:val="center"/>
          </w:tcPr>
          <w:p w14:paraId="1B44E4A0"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Use of inotropic or vasopressor – no (%)</w:t>
            </w:r>
            <w:r w:rsidRPr="003D7C57">
              <w:rPr>
                <w:rFonts w:ascii="Arial" w:eastAsia="Arial" w:hAnsi="Arial" w:cs="Arial"/>
                <w:color w:val="111111"/>
                <w:sz w:val="20"/>
                <w:szCs w:val="20"/>
                <w:vertAlign w:val="superscript"/>
              </w:rPr>
              <w:t>b</w:t>
            </w:r>
          </w:p>
        </w:tc>
        <w:tc>
          <w:tcPr>
            <w:tcW w:w="1988" w:type="dxa"/>
            <w:shd w:val="clear" w:color="auto" w:fill="FFFFFF"/>
            <w:tcMar>
              <w:top w:w="0" w:type="dxa"/>
              <w:left w:w="0" w:type="dxa"/>
              <w:bottom w:w="0" w:type="dxa"/>
              <w:right w:w="0" w:type="dxa"/>
            </w:tcMar>
            <w:vAlign w:val="center"/>
          </w:tcPr>
          <w:p w14:paraId="3D038B91" w14:textId="298729C4"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175 (92.6)</w:t>
            </w:r>
          </w:p>
        </w:tc>
        <w:tc>
          <w:tcPr>
            <w:tcW w:w="1988" w:type="dxa"/>
            <w:shd w:val="clear" w:color="auto" w:fill="FFFFFF"/>
            <w:tcMar>
              <w:top w:w="0" w:type="dxa"/>
              <w:left w:w="0" w:type="dxa"/>
              <w:bottom w:w="0" w:type="dxa"/>
              <w:right w:w="0" w:type="dxa"/>
            </w:tcMar>
            <w:vAlign w:val="center"/>
          </w:tcPr>
          <w:p w14:paraId="4C0E116B" w14:textId="3587E87A"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779 (93.4)</w:t>
            </w:r>
          </w:p>
        </w:tc>
        <w:tc>
          <w:tcPr>
            <w:tcW w:w="3178" w:type="dxa"/>
            <w:shd w:val="clear" w:color="auto" w:fill="FFFFFF"/>
            <w:vAlign w:val="center"/>
          </w:tcPr>
          <w:p w14:paraId="52BF043F" w14:textId="6B66A7BF"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0.92 (0.41 to 2.09)</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0512BE94" w14:textId="6AC035B6"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0.846</w:t>
            </w:r>
          </w:p>
        </w:tc>
      </w:tr>
      <w:tr w:rsidR="00635260" w:rsidRPr="003D7C57" w14:paraId="0C7C48B6" w14:textId="77777777" w:rsidTr="00F42B43">
        <w:trPr>
          <w:cantSplit/>
          <w:jc w:val="center"/>
        </w:trPr>
        <w:tc>
          <w:tcPr>
            <w:tcW w:w="4300" w:type="dxa"/>
            <w:shd w:val="clear" w:color="auto" w:fill="FFFFFF"/>
            <w:tcMar>
              <w:top w:w="0" w:type="dxa"/>
              <w:left w:w="0" w:type="dxa"/>
              <w:bottom w:w="0" w:type="dxa"/>
              <w:right w:w="0" w:type="dxa"/>
            </w:tcMar>
            <w:vAlign w:val="center"/>
          </w:tcPr>
          <w:p w14:paraId="3A94CB22"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Use of vasopressor</w:t>
            </w:r>
          </w:p>
        </w:tc>
        <w:tc>
          <w:tcPr>
            <w:tcW w:w="1988" w:type="dxa"/>
            <w:shd w:val="clear" w:color="auto" w:fill="FFFFFF"/>
            <w:tcMar>
              <w:top w:w="0" w:type="dxa"/>
              <w:left w:w="0" w:type="dxa"/>
              <w:bottom w:w="0" w:type="dxa"/>
              <w:right w:w="0" w:type="dxa"/>
            </w:tcMar>
            <w:vAlign w:val="center"/>
          </w:tcPr>
          <w:p w14:paraId="7941A4D3" w14:textId="07CDB6B4"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175 (92.6)</w:t>
            </w:r>
          </w:p>
        </w:tc>
        <w:tc>
          <w:tcPr>
            <w:tcW w:w="1988" w:type="dxa"/>
            <w:shd w:val="clear" w:color="auto" w:fill="FFFFFF"/>
            <w:tcMar>
              <w:top w:w="0" w:type="dxa"/>
              <w:left w:w="0" w:type="dxa"/>
              <w:bottom w:w="0" w:type="dxa"/>
              <w:right w:w="0" w:type="dxa"/>
            </w:tcMar>
            <w:vAlign w:val="center"/>
          </w:tcPr>
          <w:p w14:paraId="665D2BCF" w14:textId="261B5729"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778 (93.3)</w:t>
            </w:r>
          </w:p>
        </w:tc>
        <w:tc>
          <w:tcPr>
            <w:tcW w:w="3178" w:type="dxa"/>
            <w:shd w:val="clear" w:color="auto" w:fill="FFFFFF"/>
            <w:vAlign w:val="center"/>
          </w:tcPr>
          <w:p w14:paraId="1F669977" w14:textId="5C3E3469"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0.96 (0.43 to 2.15)</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E1A27F9" w14:textId="32DC0C7C"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0.917</w:t>
            </w:r>
          </w:p>
        </w:tc>
      </w:tr>
      <w:tr w:rsidR="00635260" w:rsidRPr="003D7C57" w14:paraId="0425E2AB" w14:textId="77777777" w:rsidTr="00F42B43">
        <w:trPr>
          <w:cantSplit/>
          <w:jc w:val="center"/>
        </w:trPr>
        <w:tc>
          <w:tcPr>
            <w:tcW w:w="4300" w:type="dxa"/>
            <w:shd w:val="clear" w:color="auto" w:fill="FFFFFF"/>
            <w:tcMar>
              <w:top w:w="0" w:type="dxa"/>
              <w:left w:w="0" w:type="dxa"/>
              <w:bottom w:w="0" w:type="dxa"/>
              <w:right w:w="0" w:type="dxa"/>
            </w:tcMar>
            <w:vAlign w:val="center"/>
          </w:tcPr>
          <w:p w14:paraId="16FE2C03"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Use of inotropic</w:t>
            </w:r>
          </w:p>
        </w:tc>
        <w:tc>
          <w:tcPr>
            <w:tcW w:w="1988" w:type="dxa"/>
            <w:shd w:val="clear" w:color="auto" w:fill="FFFFFF"/>
            <w:tcMar>
              <w:top w:w="0" w:type="dxa"/>
              <w:left w:w="0" w:type="dxa"/>
              <w:bottom w:w="0" w:type="dxa"/>
              <w:right w:w="0" w:type="dxa"/>
            </w:tcMar>
            <w:vAlign w:val="center"/>
          </w:tcPr>
          <w:p w14:paraId="2FEB23EA" w14:textId="40D853A2"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12 (6.3)</w:t>
            </w:r>
          </w:p>
        </w:tc>
        <w:tc>
          <w:tcPr>
            <w:tcW w:w="1988" w:type="dxa"/>
            <w:shd w:val="clear" w:color="auto" w:fill="FFFFFF"/>
            <w:tcMar>
              <w:top w:w="0" w:type="dxa"/>
              <w:left w:w="0" w:type="dxa"/>
              <w:bottom w:w="0" w:type="dxa"/>
              <w:right w:w="0" w:type="dxa"/>
            </w:tcMar>
            <w:vAlign w:val="center"/>
          </w:tcPr>
          <w:p w14:paraId="6ACDA404" w14:textId="04C98DE5"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84 (10.1)</w:t>
            </w:r>
          </w:p>
        </w:tc>
        <w:tc>
          <w:tcPr>
            <w:tcW w:w="3178" w:type="dxa"/>
            <w:shd w:val="clear" w:color="auto" w:fill="FFFFFF"/>
            <w:vAlign w:val="center"/>
          </w:tcPr>
          <w:p w14:paraId="6E1A2FC0" w14:textId="596D7AE2"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0.52 (0.23 to 1.18)</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7DA6D427" w14:textId="7516D496"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0.120</w:t>
            </w:r>
          </w:p>
        </w:tc>
      </w:tr>
      <w:tr w:rsidR="00635260" w:rsidRPr="003D7C57" w14:paraId="354A3C9B" w14:textId="77777777" w:rsidTr="00F42B43">
        <w:trPr>
          <w:cantSplit/>
          <w:jc w:val="center"/>
        </w:trPr>
        <w:tc>
          <w:tcPr>
            <w:tcW w:w="4300" w:type="dxa"/>
            <w:shd w:val="clear" w:color="auto" w:fill="FFFFFF"/>
            <w:tcMar>
              <w:top w:w="0" w:type="dxa"/>
              <w:left w:w="0" w:type="dxa"/>
              <w:bottom w:w="0" w:type="dxa"/>
              <w:right w:w="0" w:type="dxa"/>
            </w:tcMar>
            <w:vAlign w:val="center"/>
          </w:tcPr>
          <w:p w14:paraId="3C756F65"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ICU length of stay, days</w:t>
            </w:r>
          </w:p>
        </w:tc>
        <w:tc>
          <w:tcPr>
            <w:tcW w:w="1988" w:type="dxa"/>
            <w:shd w:val="clear" w:color="auto" w:fill="FFFFFF"/>
            <w:tcMar>
              <w:top w:w="0" w:type="dxa"/>
              <w:left w:w="0" w:type="dxa"/>
              <w:bottom w:w="0" w:type="dxa"/>
              <w:right w:w="0" w:type="dxa"/>
            </w:tcMar>
            <w:vAlign w:val="center"/>
          </w:tcPr>
          <w:p w14:paraId="003F5527" w14:textId="39DDA744"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37.0 (27.0 - 45.0)</w:t>
            </w:r>
          </w:p>
        </w:tc>
        <w:tc>
          <w:tcPr>
            <w:tcW w:w="1988" w:type="dxa"/>
            <w:shd w:val="clear" w:color="auto" w:fill="FFFFFF"/>
            <w:tcMar>
              <w:top w:w="0" w:type="dxa"/>
              <w:left w:w="0" w:type="dxa"/>
              <w:bottom w:w="0" w:type="dxa"/>
              <w:right w:w="0" w:type="dxa"/>
            </w:tcMar>
            <w:vAlign w:val="center"/>
          </w:tcPr>
          <w:p w14:paraId="18B27C62" w14:textId="08F95690"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13.0 (8.0 - 20.0)</w:t>
            </w:r>
          </w:p>
        </w:tc>
        <w:tc>
          <w:tcPr>
            <w:tcW w:w="3178" w:type="dxa"/>
            <w:vMerge w:val="restart"/>
            <w:shd w:val="clear" w:color="auto" w:fill="FFFFFF"/>
            <w:vAlign w:val="center"/>
          </w:tcPr>
          <w:p w14:paraId="125A6C76" w14:textId="3EEB23F8" w:rsidR="00635260" w:rsidRPr="00F42B43" w:rsidRDefault="00F42B43" w:rsidP="00635260">
            <w:pPr>
              <w:spacing w:before="40" w:after="40"/>
              <w:ind w:left="100" w:right="100"/>
              <w:jc w:val="center"/>
              <w:rPr>
                <w:rFonts w:ascii="Arial" w:eastAsia="Arial" w:hAnsi="Arial" w:cs="Arial"/>
                <w:color w:val="111111"/>
                <w:sz w:val="20"/>
                <w:szCs w:val="20"/>
                <w:vertAlign w:val="superscript"/>
              </w:rPr>
            </w:pPr>
            <w:r>
              <w:rPr>
                <w:rFonts w:ascii="Arial" w:eastAsia="Arial" w:hAnsi="Arial" w:cs="Arial"/>
                <w:color w:val="111111"/>
                <w:sz w:val="20"/>
                <w:szCs w:val="20"/>
              </w:rPr>
              <w:t>HR, 0.92 (0.76 to 1.11)</w:t>
            </w:r>
            <w:r>
              <w:rPr>
                <w:rFonts w:ascii="Arial" w:eastAsia="Arial" w:hAnsi="Arial" w:cs="Arial"/>
                <w:color w:val="111111"/>
                <w:sz w:val="20"/>
                <w:szCs w:val="20"/>
                <w:vertAlign w:val="superscript"/>
              </w:rPr>
              <w:t>e</w:t>
            </w:r>
          </w:p>
        </w:tc>
        <w:tc>
          <w:tcPr>
            <w:tcW w:w="1081" w:type="dxa"/>
            <w:gridSpan w:val="2"/>
            <w:vMerge w:val="restart"/>
            <w:shd w:val="clear" w:color="auto" w:fill="FFFFFF"/>
            <w:tcMar>
              <w:top w:w="0" w:type="dxa"/>
              <w:left w:w="0" w:type="dxa"/>
              <w:bottom w:w="0" w:type="dxa"/>
              <w:right w:w="0" w:type="dxa"/>
            </w:tcMar>
            <w:vAlign w:val="center"/>
          </w:tcPr>
          <w:p w14:paraId="31FF96D5" w14:textId="2E699D80"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0.400</w:t>
            </w:r>
          </w:p>
        </w:tc>
      </w:tr>
      <w:tr w:rsidR="00635260" w:rsidRPr="003D7C57" w14:paraId="2D940C38" w14:textId="77777777" w:rsidTr="00F42B43">
        <w:trPr>
          <w:cantSplit/>
          <w:jc w:val="center"/>
        </w:trPr>
        <w:tc>
          <w:tcPr>
            <w:tcW w:w="4300" w:type="dxa"/>
            <w:shd w:val="clear" w:color="auto" w:fill="FFFFFF"/>
            <w:tcMar>
              <w:top w:w="0" w:type="dxa"/>
              <w:left w:w="0" w:type="dxa"/>
              <w:bottom w:w="0" w:type="dxa"/>
              <w:right w:w="0" w:type="dxa"/>
            </w:tcMar>
            <w:vAlign w:val="center"/>
          </w:tcPr>
          <w:p w14:paraId="7C03E072"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lastRenderedPageBreak/>
              <w:t xml:space="preserve">     In survivors, days</w:t>
            </w:r>
          </w:p>
        </w:tc>
        <w:tc>
          <w:tcPr>
            <w:tcW w:w="1988" w:type="dxa"/>
            <w:shd w:val="clear" w:color="auto" w:fill="FFFFFF"/>
            <w:tcMar>
              <w:top w:w="0" w:type="dxa"/>
              <w:left w:w="0" w:type="dxa"/>
              <w:bottom w:w="0" w:type="dxa"/>
              <w:right w:w="0" w:type="dxa"/>
            </w:tcMar>
            <w:vAlign w:val="center"/>
          </w:tcPr>
          <w:p w14:paraId="3BC662F6" w14:textId="03E66647"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38.0 (28.0 - 46.5)</w:t>
            </w:r>
          </w:p>
        </w:tc>
        <w:tc>
          <w:tcPr>
            <w:tcW w:w="1988" w:type="dxa"/>
            <w:shd w:val="clear" w:color="auto" w:fill="FFFFFF"/>
            <w:tcMar>
              <w:top w:w="0" w:type="dxa"/>
              <w:left w:w="0" w:type="dxa"/>
              <w:bottom w:w="0" w:type="dxa"/>
              <w:right w:w="0" w:type="dxa"/>
            </w:tcMar>
            <w:vAlign w:val="center"/>
          </w:tcPr>
          <w:p w14:paraId="44CF406C" w14:textId="2D147537"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14.0 (9.0 - 22.0)</w:t>
            </w:r>
          </w:p>
        </w:tc>
        <w:tc>
          <w:tcPr>
            <w:tcW w:w="3178" w:type="dxa"/>
            <w:vMerge/>
            <w:shd w:val="clear" w:color="auto" w:fill="FFFFFF"/>
          </w:tcPr>
          <w:p w14:paraId="5DE74CE5" w14:textId="77777777" w:rsidR="00635260" w:rsidRPr="003D7C57" w:rsidRDefault="00635260" w:rsidP="00635260">
            <w:pPr>
              <w:spacing w:before="40" w:after="40"/>
              <w:ind w:left="100" w:right="100"/>
              <w:jc w:val="center"/>
              <w:rPr>
                <w:rFonts w:ascii="Arial" w:eastAsia="Arial" w:hAnsi="Arial" w:cs="Arial"/>
                <w:color w:val="111111"/>
                <w:sz w:val="20"/>
                <w:szCs w:val="20"/>
              </w:rPr>
            </w:pPr>
          </w:p>
        </w:tc>
        <w:tc>
          <w:tcPr>
            <w:tcW w:w="1081" w:type="dxa"/>
            <w:gridSpan w:val="2"/>
            <w:vMerge/>
            <w:shd w:val="clear" w:color="auto" w:fill="FFFFFF"/>
            <w:tcMar>
              <w:top w:w="0" w:type="dxa"/>
              <w:left w:w="0" w:type="dxa"/>
              <w:bottom w:w="0" w:type="dxa"/>
              <w:right w:w="0" w:type="dxa"/>
            </w:tcMar>
            <w:vAlign w:val="center"/>
          </w:tcPr>
          <w:p w14:paraId="0D7DC8FB" w14:textId="77777777" w:rsidR="00635260" w:rsidRPr="00CF4893" w:rsidRDefault="00635260" w:rsidP="00635260">
            <w:pPr>
              <w:spacing w:before="40" w:after="40"/>
              <w:ind w:left="100" w:right="100"/>
              <w:jc w:val="center"/>
              <w:rPr>
                <w:rFonts w:ascii="Arial" w:eastAsia="Arial" w:hAnsi="Arial" w:cs="Arial"/>
                <w:color w:val="111111"/>
                <w:sz w:val="20"/>
                <w:szCs w:val="20"/>
              </w:rPr>
            </w:pPr>
          </w:p>
        </w:tc>
      </w:tr>
      <w:tr w:rsidR="00635260" w:rsidRPr="003D7C57" w14:paraId="31448910" w14:textId="77777777" w:rsidTr="00F42B43">
        <w:trPr>
          <w:cantSplit/>
          <w:jc w:val="center"/>
        </w:trPr>
        <w:tc>
          <w:tcPr>
            <w:tcW w:w="4300" w:type="dxa"/>
            <w:shd w:val="clear" w:color="auto" w:fill="FFFFFF"/>
            <w:tcMar>
              <w:top w:w="0" w:type="dxa"/>
              <w:left w:w="0" w:type="dxa"/>
              <w:bottom w:w="0" w:type="dxa"/>
              <w:right w:w="0" w:type="dxa"/>
            </w:tcMar>
            <w:vAlign w:val="center"/>
          </w:tcPr>
          <w:p w14:paraId="23A57B50"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Hospital length of stay, days</w:t>
            </w:r>
          </w:p>
        </w:tc>
        <w:tc>
          <w:tcPr>
            <w:tcW w:w="1988" w:type="dxa"/>
            <w:shd w:val="clear" w:color="auto" w:fill="FFFFFF"/>
            <w:tcMar>
              <w:top w:w="0" w:type="dxa"/>
              <w:left w:w="0" w:type="dxa"/>
              <w:bottom w:w="0" w:type="dxa"/>
              <w:right w:w="0" w:type="dxa"/>
            </w:tcMar>
            <w:vAlign w:val="center"/>
          </w:tcPr>
          <w:p w14:paraId="1E788408" w14:textId="5941150B"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49.5 (36.0 - 60.5)</w:t>
            </w:r>
          </w:p>
        </w:tc>
        <w:tc>
          <w:tcPr>
            <w:tcW w:w="1988" w:type="dxa"/>
            <w:shd w:val="clear" w:color="auto" w:fill="FFFFFF"/>
            <w:tcMar>
              <w:top w:w="0" w:type="dxa"/>
              <w:left w:w="0" w:type="dxa"/>
              <w:bottom w:w="0" w:type="dxa"/>
              <w:right w:w="0" w:type="dxa"/>
            </w:tcMar>
            <w:vAlign w:val="center"/>
          </w:tcPr>
          <w:p w14:paraId="106DE3D4" w14:textId="644F879B"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20.0 (12.0 - 30.0)</w:t>
            </w:r>
          </w:p>
        </w:tc>
        <w:tc>
          <w:tcPr>
            <w:tcW w:w="3178" w:type="dxa"/>
            <w:vMerge w:val="restart"/>
            <w:shd w:val="clear" w:color="auto" w:fill="FFFFFF"/>
            <w:vAlign w:val="center"/>
          </w:tcPr>
          <w:p w14:paraId="62C9E2FA" w14:textId="1939BD13" w:rsidR="00635260" w:rsidRPr="00EF744A" w:rsidRDefault="00EF744A" w:rsidP="00635260">
            <w:pPr>
              <w:spacing w:before="40" w:after="40"/>
              <w:ind w:left="100" w:right="100"/>
              <w:jc w:val="center"/>
              <w:rPr>
                <w:rFonts w:ascii="Arial" w:eastAsia="Arial" w:hAnsi="Arial" w:cs="Arial"/>
                <w:color w:val="111111"/>
                <w:sz w:val="20"/>
                <w:szCs w:val="20"/>
                <w:vertAlign w:val="superscript"/>
              </w:rPr>
            </w:pPr>
            <w:r>
              <w:rPr>
                <w:rFonts w:ascii="Arial" w:eastAsia="Arial" w:hAnsi="Arial" w:cs="Arial"/>
                <w:color w:val="111111"/>
                <w:sz w:val="20"/>
                <w:szCs w:val="20"/>
              </w:rPr>
              <w:t>HR, 0.96 (0.79 to 1.17)</w:t>
            </w:r>
            <w:r>
              <w:rPr>
                <w:rFonts w:ascii="Arial" w:eastAsia="Arial" w:hAnsi="Arial" w:cs="Arial"/>
                <w:color w:val="111111"/>
                <w:sz w:val="20"/>
                <w:szCs w:val="20"/>
                <w:vertAlign w:val="superscript"/>
              </w:rPr>
              <w:t>e</w:t>
            </w:r>
          </w:p>
        </w:tc>
        <w:tc>
          <w:tcPr>
            <w:tcW w:w="1081" w:type="dxa"/>
            <w:gridSpan w:val="2"/>
            <w:vMerge w:val="restart"/>
            <w:shd w:val="clear" w:color="auto" w:fill="FFFFFF"/>
            <w:tcMar>
              <w:top w:w="0" w:type="dxa"/>
              <w:left w:w="0" w:type="dxa"/>
              <w:bottom w:w="0" w:type="dxa"/>
              <w:right w:w="0" w:type="dxa"/>
            </w:tcMar>
            <w:vAlign w:val="center"/>
          </w:tcPr>
          <w:p w14:paraId="76157C0A" w14:textId="43D067A1"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0.710</w:t>
            </w:r>
          </w:p>
        </w:tc>
      </w:tr>
      <w:tr w:rsidR="00635260" w:rsidRPr="003D7C57" w14:paraId="221D5052" w14:textId="77777777" w:rsidTr="00F42B43">
        <w:trPr>
          <w:cantSplit/>
          <w:jc w:val="center"/>
        </w:trPr>
        <w:tc>
          <w:tcPr>
            <w:tcW w:w="4300" w:type="dxa"/>
            <w:shd w:val="clear" w:color="auto" w:fill="FFFFFF"/>
            <w:tcMar>
              <w:top w:w="0" w:type="dxa"/>
              <w:left w:w="0" w:type="dxa"/>
              <w:bottom w:w="0" w:type="dxa"/>
              <w:right w:w="0" w:type="dxa"/>
            </w:tcMar>
            <w:vAlign w:val="center"/>
          </w:tcPr>
          <w:p w14:paraId="2D4B075A"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In survivors, days</w:t>
            </w:r>
          </w:p>
        </w:tc>
        <w:tc>
          <w:tcPr>
            <w:tcW w:w="1988" w:type="dxa"/>
            <w:shd w:val="clear" w:color="auto" w:fill="FFFFFF"/>
            <w:tcMar>
              <w:top w:w="0" w:type="dxa"/>
              <w:left w:w="0" w:type="dxa"/>
              <w:bottom w:w="0" w:type="dxa"/>
              <w:right w:w="0" w:type="dxa"/>
            </w:tcMar>
            <w:vAlign w:val="center"/>
          </w:tcPr>
          <w:p w14:paraId="3265C7AF" w14:textId="09636B61"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52.0 (41.0 - 62.0)</w:t>
            </w:r>
          </w:p>
        </w:tc>
        <w:tc>
          <w:tcPr>
            <w:tcW w:w="1988" w:type="dxa"/>
            <w:shd w:val="clear" w:color="auto" w:fill="FFFFFF"/>
            <w:tcMar>
              <w:top w:w="0" w:type="dxa"/>
              <w:left w:w="0" w:type="dxa"/>
              <w:bottom w:w="0" w:type="dxa"/>
              <w:right w:w="0" w:type="dxa"/>
            </w:tcMar>
            <w:vAlign w:val="center"/>
          </w:tcPr>
          <w:p w14:paraId="05AA6310" w14:textId="186AB402"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26.0 (18.0 - 36.0)</w:t>
            </w:r>
          </w:p>
        </w:tc>
        <w:tc>
          <w:tcPr>
            <w:tcW w:w="3178" w:type="dxa"/>
            <w:vMerge/>
            <w:shd w:val="clear" w:color="auto" w:fill="FFFFFF"/>
          </w:tcPr>
          <w:p w14:paraId="74A71229" w14:textId="77777777" w:rsidR="00635260" w:rsidRPr="003D7C57" w:rsidRDefault="00635260" w:rsidP="00635260">
            <w:pPr>
              <w:spacing w:before="40" w:after="40"/>
              <w:ind w:left="100" w:right="100"/>
              <w:jc w:val="center"/>
              <w:rPr>
                <w:rFonts w:ascii="Arial" w:eastAsia="Arial" w:hAnsi="Arial" w:cs="Arial"/>
                <w:color w:val="111111"/>
                <w:sz w:val="20"/>
                <w:szCs w:val="20"/>
              </w:rPr>
            </w:pPr>
          </w:p>
        </w:tc>
        <w:tc>
          <w:tcPr>
            <w:tcW w:w="1081" w:type="dxa"/>
            <w:gridSpan w:val="2"/>
            <w:vMerge/>
            <w:shd w:val="clear" w:color="auto" w:fill="FFFFFF"/>
            <w:tcMar>
              <w:top w:w="0" w:type="dxa"/>
              <w:left w:w="0" w:type="dxa"/>
              <w:bottom w:w="0" w:type="dxa"/>
              <w:right w:w="0" w:type="dxa"/>
            </w:tcMar>
            <w:vAlign w:val="center"/>
          </w:tcPr>
          <w:p w14:paraId="48709552" w14:textId="77777777" w:rsidR="00635260" w:rsidRPr="00CF4893" w:rsidRDefault="00635260" w:rsidP="00635260">
            <w:pPr>
              <w:spacing w:before="40" w:after="40"/>
              <w:ind w:left="100" w:right="100"/>
              <w:jc w:val="center"/>
              <w:rPr>
                <w:rFonts w:ascii="Arial" w:eastAsia="Arial" w:hAnsi="Arial" w:cs="Arial"/>
                <w:color w:val="111111"/>
                <w:sz w:val="20"/>
                <w:szCs w:val="20"/>
              </w:rPr>
            </w:pPr>
          </w:p>
        </w:tc>
      </w:tr>
      <w:tr w:rsidR="00635260" w:rsidRPr="003D7C57" w14:paraId="3CBE83EF" w14:textId="77777777" w:rsidTr="00F42B43">
        <w:trPr>
          <w:cantSplit/>
          <w:jc w:val="center"/>
        </w:trPr>
        <w:tc>
          <w:tcPr>
            <w:tcW w:w="4300" w:type="dxa"/>
            <w:shd w:val="clear" w:color="auto" w:fill="FFFFFF"/>
            <w:tcMar>
              <w:top w:w="0" w:type="dxa"/>
              <w:left w:w="0" w:type="dxa"/>
              <w:bottom w:w="0" w:type="dxa"/>
              <w:right w:w="0" w:type="dxa"/>
            </w:tcMar>
            <w:vAlign w:val="center"/>
          </w:tcPr>
          <w:p w14:paraId="599F11FC"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ICU mortality – no (%)</w:t>
            </w:r>
          </w:p>
        </w:tc>
        <w:tc>
          <w:tcPr>
            <w:tcW w:w="1988" w:type="dxa"/>
            <w:shd w:val="clear" w:color="auto" w:fill="FFFFFF"/>
            <w:tcMar>
              <w:top w:w="0" w:type="dxa"/>
              <w:left w:w="0" w:type="dxa"/>
              <w:bottom w:w="0" w:type="dxa"/>
              <w:right w:w="0" w:type="dxa"/>
            </w:tcMar>
            <w:vAlign w:val="center"/>
          </w:tcPr>
          <w:p w14:paraId="4681D33A" w14:textId="1F64236E"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30 (16.4)</w:t>
            </w:r>
          </w:p>
        </w:tc>
        <w:tc>
          <w:tcPr>
            <w:tcW w:w="1988" w:type="dxa"/>
            <w:shd w:val="clear" w:color="auto" w:fill="FFFFFF"/>
            <w:tcMar>
              <w:top w:w="0" w:type="dxa"/>
              <w:left w:w="0" w:type="dxa"/>
              <w:bottom w:w="0" w:type="dxa"/>
              <w:right w:w="0" w:type="dxa"/>
            </w:tcMar>
            <w:vAlign w:val="center"/>
          </w:tcPr>
          <w:p w14:paraId="7D913A5F" w14:textId="7D052761"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308 (37.1)</w:t>
            </w:r>
          </w:p>
        </w:tc>
        <w:tc>
          <w:tcPr>
            <w:tcW w:w="3178" w:type="dxa"/>
            <w:shd w:val="clear" w:color="auto" w:fill="FFFFFF"/>
            <w:vAlign w:val="center"/>
          </w:tcPr>
          <w:p w14:paraId="47795AB4" w14:textId="581008AA"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0.25 (0.16 to 0.4)</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15997F8A" w14:textId="6AE81B50"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3D7C57" w14:paraId="477DFA17" w14:textId="77777777" w:rsidTr="00F42B43">
        <w:trPr>
          <w:cantSplit/>
          <w:jc w:val="center"/>
        </w:trPr>
        <w:tc>
          <w:tcPr>
            <w:tcW w:w="4300" w:type="dxa"/>
            <w:shd w:val="clear" w:color="auto" w:fill="FFFFFF"/>
            <w:tcMar>
              <w:top w:w="0" w:type="dxa"/>
              <w:left w:w="0" w:type="dxa"/>
              <w:bottom w:w="0" w:type="dxa"/>
              <w:right w:w="0" w:type="dxa"/>
            </w:tcMar>
            <w:vAlign w:val="center"/>
          </w:tcPr>
          <w:p w14:paraId="73D84781"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Hospital mortality – no (%)</w:t>
            </w:r>
          </w:p>
        </w:tc>
        <w:tc>
          <w:tcPr>
            <w:tcW w:w="1988" w:type="dxa"/>
            <w:shd w:val="clear" w:color="auto" w:fill="FFFFFF"/>
            <w:tcMar>
              <w:top w:w="0" w:type="dxa"/>
              <w:left w:w="0" w:type="dxa"/>
              <w:bottom w:w="0" w:type="dxa"/>
              <w:right w:w="0" w:type="dxa"/>
            </w:tcMar>
            <w:vAlign w:val="center"/>
          </w:tcPr>
          <w:p w14:paraId="4B3C1E58" w14:textId="17F81F7F"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34 (19.3)</w:t>
            </w:r>
          </w:p>
        </w:tc>
        <w:tc>
          <w:tcPr>
            <w:tcW w:w="1988" w:type="dxa"/>
            <w:shd w:val="clear" w:color="auto" w:fill="FFFFFF"/>
            <w:tcMar>
              <w:top w:w="0" w:type="dxa"/>
              <w:left w:w="0" w:type="dxa"/>
              <w:bottom w:w="0" w:type="dxa"/>
              <w:right w:w="0" w:type="dxa"/>
            </w:tcMar>
            <w:vAlign w:val="center"/>
          </w:tcPr>
          <w:p w14:paraId="5C64E0D2" w14:textId="4E6B2FD5"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315 (38.9)</w:t>
            </w:r>
          </w:p>
        </w:tc>
        <w:tc>
          <w:tcPr>
            <w:tcW w:w="3178" w:type="dxa"/>
            <w:shd w:val="clear" w:color="auto" w:fill="FFFFFF"/>
            <w:vAlign w:val="center"/>
          </w:tcPr>
          <w:p w14:paraId="2511C3BD" w14:textId="7A29566B" w:rsidR="00635260" w:rsidRPr="00635260" w:rsidRDefault="00635260" w:rsidP="00635260">
            <w:pPr>
              <w:spacing w:before="40" w:after="40"/>
              <w:ind w:left="100" w:right="100"/>
              <w:jc w:val="center"/>
              <w:rPr>
                <w:rFonts w:ascii="Arial" w:eastAsia="Arial" w:hAnsi="Arial" w:cs="Arial"/>
                <w:color w:val="111111"/>
                <w:sz w:val="20"/>
                <w:szCs w:val="20"/>
                <w:vertAlign w:val="superscript"/>
              </w:rPr>
            </w:pPr>
            <w:r w:rsidRPr="00635260">
              <w:rPr>
                <w:rFonts w:ascii="Arial" w:eastAsia="Arial" w:hAnsi="Arial" w:cs="Arial"/>
                <w:color w:val="111111"/>
                <w:sz w:val="20"/>
                <w:szCs w:val="20"/>
              </w:rPr>
              <w:t>OR, 0.28 (0.18 to 0.44)</w:t>
            </w:r>
            <w:r>
              <w:rPr>
                <w:rFonts w:ascii="Arial" w:eastAsia="Arial" w:hAnsi="Arial" w:cs="Arial"/>
                <w:color w:val="111111"/>
                <w:sz w:val="20"/>
                <w:szCs w:val="20"/>
                <w:vertAlign w:val="superscript"/>
              </w:rPr>
              <w:t>d</w:t>
            </w:r>
          </w:p>
        </w:tc>
        <w:tc>
          <w:tcPr>
            <w:tcW w:w="1081" w:type="dxa"/>
            <w:gridSpan w:val="2"/>
            <w:shd w:val="clear" w:color="auto" w:fill="FFFFFF"/>
            <w:tcMar>
              <w:top w:w="0" w:type="dxa"/>
              <w:left w:w="0" w:type="dxa"/>
              <w:bottom w:w="0" w:type="dxa"/>
              <w:right w:w="0" w:type="dxa"/>
            </w:tcMar>
            <w:vAlign w:val="center"/>
          </w:tcPr>
          <w:p w14:paraId="358EEF45" w14:textId="15253515"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3D7C57" w14:paraId="763795BD" w14:textId="77777777" w:rsidTr="00F42B43">
        <w:trPr>
          <w:cantSplit/>
          <w:jc w:val="center"/>
        </w:trPr>
        <w:tc>
          <w:tcPr>
            <w:tcW w:w="4300" w:type="dxa"/>
            <w:shd w:val="clear" w:color="auto" w:fill="FFFFFF"/>
            <w:tcMar>
              <w:top w:w="0" w:type="dxa"/>
              <w:left w:w="0" w:type="dxa"/>
              <w:bottom w:w="0" w:type="dxa"/>
              <w:right w:w="0" w:type="dxa"/>
            </w:tcMar>
            <w:vAlign w:val="center"/>
          </w:tcPr>
          <w:p w14:paraId="46F01DE5"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28-day mortality – no (%)</w:t>
            </w:r>
          </w:p>
        </w:tc>
        <w:tc>
          <w:tcPr>
            <w:tcW w:w="1988" w:type="dxa"/>
            <w:shd w:val="clear" w:color="auto" w:fill="FFFFFF"/>
            <w:tcMar>
              <w:top w:w="0" w:type="dxa"/>
              <w:left w:w="0" w:type="dxa"/>
              <w:bottom w:w="0" w:type="dxa"/>
              <w:right w:w="0" w:type="dxa"/>
            </w:tcMar>
            <w:vAlign w:val="center"/>
          </w:tcPr>
          <w:p w14:paraId="04B7B65B" w14:textId="6817E3FC"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11 (5.8)</w:t>
            </w:r>
          </w:p>
        </w:tc>
        <w:tc>
          <w:tcPr>
            <w:tcW w:w="1988" w:type="dxa"/>
            <w:shd w:val="clear" w:color="auto" w:fill="FFFFFF"/>
            <w:tcMar>
              <w:top w:w="0" w:type="dxa"/>
              <w:left w:w="0" w:type="dxa"/>
              <w:bottom w:w="0" w:type="dxa"/>
              <w:right w:w="0" w:type="dxa"/>
            </w:tcMar>
            <w:vAlign w:val="center"/>
          </w:tcPr>
          <w:p w14:paraId="16DB8492" w14:textId="3A95120F"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293 (35.3)</w:t>
            </w:r>
          </w:p>
        </w:tc>
        <w:tc>
          <w:tcPr>
            <w:tcW w:w="3178" w:type="dxa"/>
            <w:shd w:val="clear" w:color="auto" w:fill="FFFFFF"/>
          </w:tcPr>
          <w:p w14:paraId="7E79A1C3" w14:textId="3FB2725C" w:rsidR="00635260" w:rsidRPr="00EF744A" w:rsidRDefault="00EF744A" w:rsidP="00635260">
            <w:pPr>
              <w:spacing w:before="40" w:after="40"/>
              <w:ind w:left="100" w:right="100"/>
              <w:jc w:val="center"/>
              <w:rPr>
                <w:rFonts w:ascii="Arial" w:eastAsia="Arial" w:hAnsi="Arial" w:cs="Arial"/>
                <w:color w:val="111111"/>
                <w:sz w:val="20"/>
                <w:szCs w:val="20"/>
                <w:vertAlign w:val="superscript"/>
              </w:rPr>
            </w:pPr>
            <w:r>
              <w:rPr>
                <w:rFonts w:ascii="Arial" w:eastAsia="Arial" w:hAnsi="Arial" w:cs="Arial"/>
                <w:color w:val="111111"/>
                <w:sz w:val="20"/>
                <w:szCs w:val="20"/>
              </w:rPr>
              <w:t>HR, 0.10 (0.05 to 0.18)</w:t>
            </w:r>
            <w:r>
              <w:rPr>
                <w:rFonts w:ascii="Arial" w:eastAsia="Arial" w:hAnsi="Arial" w:cs="Arial"/>
                <w:color w:val="111111"/>
                <w:sz w:val="20"/>
                <w:szCs w:val="20"/>
                <w:vertAlign w:val="superscript"/>
              </w:rPr>
              <w:t>e</w:t>
            </w:r>
          </w:p>
        </w:tc>
        <w:tc>
          <w:tcPr>
            <w:tcW w:w="1081" w:type="dxa"/>
            <w:gridSpan w:val="2"/>
            <w:shd w:val="clear" w:color="auto" w:fill="FFFFFF"/>
            <w:tcMar>
              <w:top w:w="0" w:type="dxa"/>
              <w:left w:w="0" w:type="dxa"/>
              <w:bottom w:w="0" w:type="dxa"/>
              <w:right w:w="0" w:type="dxa"/>
            </w:tcMar>
            <w:vAlign w:val="center"/>
          </w:tcPr>
          <w:p w14:paraId="1B3FB60B" w14:textId="69D5D328"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3D7C57" w14:paraId="102DF034" w14:textId="77777777" w:rsidTr="00F42B43">
        <w:trPr>
          <w:cantSplit/>
          <w:jc w:val="center"/>
        </w:trPr>
        <w:tc>
          <w:tcPr>
            <w:tcW w:w="4300" w:type="dxa"/>
            <w:tcBorders>
              <w:bottom w:val="single" w:sz="12" w:space="0" w:color="auto"/>
            </w:tcBorders>
            <w:shd w:val="clear" w:color="auto" w:fill="FFFFFF"/>
            <w:tcMar>
              <w:top w:w="0" w:type="dxa"/>
              <w:left w:w="0" w:type="dxa"/>
              <w:bottom w:w="0" w:type="dxa"/>
              <w:right w:w="0" w:type="dxa"/>
            </w:tcMar>
            <w:vAlign w:val="center"/>
          </w:tcPr>
          <w:p w14:paraId="4D787A61" w14:textId="77777777" w:rsidR="00635260" w:rsidRPr="003D7C57" w:rsidRDefault="00635260" w:rsidP="00635260">
            <w:pPr>
              <w:spacing w:before="40" w:after="40"/>
              <w:ind w:left="100" w:right="100"/>
              <w:jc w:val="both"/>
              <w:rPr>
                <w:sz w:val="20"/>
                <w:szCs w:val="20"/>
              </w:rPr>
            </w:pPr>
            <w:r w:rsidRPr="00C01F39">
              <w:rPr>
                <w:rFonts w:ascii="Arial" w:eastAsia="Arial" w:hAnsi="Arial" w:cs="Arial"/>
                <w:color w:val="111111"/>
                <w:sz w:val="20"/>
                <w:szCs w:val="20"/>
              </w:rPr>
              <w:t xml:space="preserve">   90-day mortality – no (%)</w:t>
            </w:r>
          </w:p>
        </w:tc>
        <w:tc>
          <w:tcPr>
            <w:tcW w:w="1988" w:type="dxa"/>
            <w:tcBorders>
              <w:bottom w:val="single" w:sz="12" w:space="0" w:color="auto"/>
            </w:tcBorders>
            <w:shd w:val="clear" w:color="auto" w:fill="FFFFFF"/>
            <w:tcMar>
              <w:top w:w="0" w:type="dxa"/>
              <w:left w:w="0" w:type="dxa"/>
              <w:bottom w:w="0" w:type="dxa"/>
              <w:right w:w="0" w:type="dxa"/>
            </w:tcMar>
            <w:vAlign w:val="center"/>
          </w:tcPr>
          <w:p w14:paraId="21FBCBDC" w14:textId="26493A75"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36 (21.4)</w:t>
            </w:r>
          </w:p>
        </w:tc>
        <w:tc>
          <w:tcPr>
            <w:tcW w:w="1988" w:type="dxa"/>
            <w:tcBorders>
              <w:bottom w:val="single" w:sz="12" w:space="0" w:color="auto"/>
            </w:tcBorders>
            <w:shd w:val="clear" w:color="auto" w:fill="FFFFFF"/>
            <w:tcMar>
              <w:top w:w="0" w:type="dxa"/>
              <w:left w:w="0" w:type="dxa"/>
              <w:bottom w:w="0" w:type="dxa"/>
              <w:right w:w="0" w:type="dxa"/>
            </w:tcMar>
            <w:vAlign w:val="center"/>
          </w:tcPr>
          <w:p w14:paraId="53C86A9F" w14:textId="592911DE" w:rsidR="00635260" w:rsidRPr="00B13693" w:rsidRDefault="00635260" w:rsidP="00635260">
            <w:pPr>
              <w:spacing w:before="40" w:after="40"/>
              <w:ind w:left="100" w:right="100"/>
              <w:jc w:val="center"/>
              <w:rPr>
                <w:rFonts w:ascii="Arial" w:eastAsia="Arial" w:hAnsi="Arial" w:cs="Arial"/>
                <w:color w:val="111111"/>
                <w:sz w:val="20"/>
                <w:szCs w:val="20"/>
              </w:rPr>
            </w:pPr>
            <w:r w:rsidRPr="00B13693">
              <w:rPr>
                <w:rFonts w:ascii="Arial" w:eastAsia="Arial" w:hAnsi="Arial" w:cs="Arial"/>
                <w:color w:val="111111"/>
                <w:sz w:val="20"/>
                <w:szCs w:val="20"/>
              </w:rPr>
              <w:t>326 (42.2)</w:t>
            </w:r>
          </w:p>
        </w:tc>
        <w:tc>
          <w:tcPr>
            <w:tcW w:w="3178" w:type="dxa"/>
            <w:tcBorders>
              <w:bottom w:val="single" w:sz="12" w:space="0" w:color="auto"/>
            </w:tcBorders>
            <w:shd w:val="clear" w:color="auto" w:fill="FFFFFF"/>
          </w:tcPr>
          <w:p w14:paraId="4AAF3C57" w14:textId="3CEF46ED" w:rsidR="00635260" w:rsidRPr="00EF744A" w:rsidRDefault="00EF744A" w:rsidP="00635260">
            <w:pPr>
              <w:spacing w:before="40" w:after="40"/>
              <w:ind w:left="100" w:right="100"/>
              <w:jc w:val="center"/>
              <w:rPr>
                <w:rFonts w:ascii="Arial" w:eastAsia="Arial" w:hAnsi="Arial" w:cs="Arial"/>
                <w:color w:val="111111"/>
                <w:sz w:val="20"/>
                <w:szCs w:val="20"/>
                <w:vertAlign w:val="superscript"/>
              </w:rPr>
            </w:pPr>
            <w:r>
              <w:rPr>
                <w:rFonts w:ascii="Arial" w:eastAsia="Arial" w:hAnsi="Arial" w:cs="Arial"/>
                <w:color w:val="111111"/>
                <w:sz w:val="20"/>
                <w:szCs w:val="20"/>
              </w:rPr>
              <w:t>HR, 0.28 (0.19 to 0.40)</w:t>
            </w:r>
            <w:r>
              <w:rPr>
                <w:rFonts w:ascii="Arial" w:eastAsia="Arial" w:hAnsi="Arial" w:cs="Arial"/>
                <w:color w:val="111111"/>
                <w:sz w:val="20"/>
                <w:szCs w:val="20"/>
                <w:vertAlign w:val="superscript"/>
              </w:rPr>
              <w:t>e</w:t>
            </w:r>
          </w:p>
        </w:tc>
        <w:tc>
          <w:tcPr>
            <w:tcW w:w="1081" w:type="dxa"/>
            <w:gridSpan w:val="2"/>
            <w:tcBorders>
              <w:bottom w:val="single" w:sz="12" w:space="0" w:color="auto"/>
            </w:tcBorders>
            <w:shd w:val="clear" w:color="auto" w:fill="FFFFFF"/>
            <w:tcMar>
              <w:top w:w="0" w:type="dxa"/>
              <w:left w:w="0" w:type="dxa"/>
              <w:bottom w:w="0" w:type="dxa"/>
              <w:right w:w="0" w:type="dxa"/>
            </w:tcMar>
            <w:vAlign w:val="center"/>
          </w:tcPr>
          <w:p w14:paraId="3FAAA2A2" w14:textId="22567289" w:rsidR="00635260" w:rsidRPr="00CF4893" w:rsidRDefault="00635260" w:rsidP="00635260">
            <w:pPr>
              <w:spacing w:before="40" w:after="40"/>
              <w:ind w:left="100" w:right="100"/>
              <w:jc w:val="center"/>
              <w:rPr>
                <w:rFonts w:ascii="Arial" w:eastAsia="Arial" w:hAnsi="Arial" w:cs="Arial"/>
                <w:color w:val="111111"/>
                <w:sz w:val="20"/>
                <w:szCs w:val="20"/>
              </w:rPr>
            </w:pPr>
            <w:r w:rsidRPr="00CF4893">
              <w:rPr>
                <w:rFonts w:ascii="Arial" w:eastAsia="Arial" w:hAnsi="Arial" w:cs="Arial"/>
                <w:color w:val="111111"/>
                <w:sz w:val="20"/>
                <w:szCs w:val="20"/>
              </w:rPr>
              <w:t>&lt;0.001</w:t>
            </w:r>
          </w:p>
        </w:tc>
      </w:tr>
      <w:tr w:rsidR="00635260" w:rsidRPr="003D7C57" w14:paraId="7F2AA2F3" w14:textId="77777777" w:rsidTr="00F42B43">
        <w:trPr>
          <w:cantSplit/>
          <w:jc w:val="center"/>
        </w:trPr>
        <w:tc>
          <w:tcPr>
            <w:tcW w:w="12535" w:type="dxa"/>
            <w:gridSpan w:val="6"/>
            <w:tcBorders>
              <w:top w:val="single" w:sz="12" w:space="0" w:color="auto"/>
            </w:tcBorders>
            <w:shd w:val="clear" w:color="auto" w:fill="FFFFFF"/>
            <w:tcMar>
              <w:top w:w="0" w:type="dxa"/>
              <w:left w:w="0" w:type="dxa"/>
              <w:bottom w:w="0" w:type="dxa"/>
              <w:right w:w="0" w:type="dxa"/>
            </w:tcMar>
            <w:vAlign w:val="center"/>
          </w:tcPr>
          <w:p w14:paraId="4D64BC14" w14:textId="77777777" w:rsidR="00635260" w:rsidRDefault="00635260" w:rsidP="00635260">
            <w:pPr>
              <w:spacing w:before="40" w:after="40"/>
              <w:ind w:right="100"/>
              <w:jc w:val="both"/>
              <w:rPr>
                <w:rFonts w:ascii="Arial" w:eastAsia="Arial" w:hAnsi="Arial" w:cs="Arial"/>
                <w:color w:val="111111"/>
                <w:sz w:val="16"/>
                <w:szCs w:val="16"/>
              </w:rPr>
            </w:pPr>
            <w:r w:rsidRPr="00890F26">
              <w:rPr>
                <w:rFonts w:ascii="Arial" w:eastAsia="Arial" w:hAnsi="Arial" w:cs="Arial"/>
                <w:color w:val="111111"/>
                <w:sz w:val="16"/>
                <w:szCs w:val="16"/>
              </w:rPr>
              <w:t>Data are median (quartile 25% - quartile 75%) or No (%). Percentages may not total 100 because of rounding</w:t>
            </w:r>
          </w:p>
          <w:p w14:paraId="2C902628" w14:textId="77777777" w:rsidR="00635260" w:rsidRDefault="00635260" w:rsidP="00635260">
            <w:pPr>
              <w:spacing w:before="40" w:after="40"/>
              <w:ind w:right="100"/>
              <w:jc w:val="both"/>
              <w:rPr>
                <w:rFonts w:ascii="Arial" w:eastAsia="Arial" w:hAnsi="Arial" w:cs="Arial"/>
                <w:i/>
                <w:iCs/>
                <w:color w:val="111111"/>
                <w:sz w:val="16"/>
                <w:szCs w:val="16"/>
              </w:rPr>
            </w:pPr>
            <w:r w:rsidRPr="004F04C4">
              <w:rPr>
                <w:rFonts w:ascii="Arial" w:eastAsia="Arial" w:hAnsi="Arial" w:cs="Arial"/>
                <w:i/>
                <w:iCs/>
                <w:color w:val="111111"/>
                <w:sz w:val="16"/>
                <w:szCs w:val="16"/>
              </w:rPr>
              <w:t>RRT: renal replacement therapy; NMBA: neuromuscular blocking agent; ECMO: extracorporeal membrane oxygenation; ICU: intensive care unit; PEEP positive end expiratory pressure</w:t>
            </w:r>
          </w:p>
          <w:p w14:paraId="31148CAC" w14:textId="77777777" w:rsidR="00635260" w:rsidRPr="001B124D" w:rsidRDefault="00635260" w:rsidP="0012686F">
            <w:pPr>
              <w:spacing w:before="40" w:after="0"/>
              <w:ind w:right="100"/>
              <w:jc w:val="both"/>
              <w:rPr>
                <w:rFonts w:ascii="Arial" w:eastAsia="Arial" w:hAnsi="Arial" w:cs="Arial"/>
                <w:color w:val="111111"/>
                <w:sz w:val="16"/>
                <w:szCs w:val="16"/>
              </w:rPr>
            </w:pPr>
            <w:r w:rsidRPr="001B124D">
              <w:rPr>
                <w:rFonts w:ascii="Arial" w:eastAsia="Arial" w:hAnsi="Arial" w:cs="Arial"/>
                <w:color w:val="111111"/>
                <w:sz w:val="16"/>
                <w:szCs w:val="16"/>
              </w:rPr>
              <w:t>*</w:t>
            </w:r>
            <w:r>
              <w:rPr>
                <w:rFonts w:ascii="Arial" w:eastAsia="Arial" w:hAnsi="Arial" w:cs="Arial"/>
                <w:color w:val="111111"/>
                <w:sz w:val="16"/>
                <w:szCs w:val="16"/>
              </w:rPr>
              <w:t xml:space="preserve"> </w:t>
            </w:r>
            <w:r w:rsidRPr="001B124D">
              <w:rPr>
                <w:rFonts w:ascii="Arial" w:eastAsia="Arial" w:hAnsi="Arial" w:cs="Arial"/>
                <w:color w:val="111111"/>
                <w:sz w:val="16"/>
                <w:szCs w:val="16"/>
              </w:rPr>
              <w:t>Al</w:t>
            </w:r>
            <w:r>
              <w:rPr>
                <w:rFonts w:ascii="Arial" w:eastAsia="Arial" w:hAnsi="Arial" w:cs="Arial"/>
                <w:color w:val="111111"/>
                <w:sz w:val="16"/>
                <w:szCs w:val="16"/>
              </w:rPr>
              <w:t>l models adjusted for age, gender, body mass index, PaO</w:t>
            </w:r>
            <w:r w:rsidRPr="001B124D">
              <w:rPr>
                <w:rFonts w:ascii="Arial" w:eastAsia="Arial" w:hAnsi="Arial" w:cs="Arial"/>
                <w:color w:val="111111"/>
                <w:sz w:val="16"/>
                <w:szCs w:val="16"/>
                <w:vertAlign w:val="subscript"/>
              </w:rPr>
              <w:t>2</w:t>
            </w:r>
            <w:r>
              <w:rPr>
                <w:rFonts w:ascii="Arial" w:eastAsia="Arial" w:hAnsi="Arial" w:cs="Arial"/>
                <w:color w:val="111111"/>
                <w:sz w:val="16"/>
                <w:szCs w:val="16"/>
              </w:rPr>
              <w:t xml:space="preserve"> / FiO</w:t>
            </w:r>
            <w:r w:rsidRPr="001B124D">
              <w:rPr>
                <w:rFonts w:ascii="Arial" w:eastAsia="Arial" w:hAnsi="Arial" w:cs="Arial"/>
                <w:color w:val="111111"/>
                <w:sz w:val="16"/>
                <w:szCs w:val="16"/>
                <w:vertAlign w:val="subscript"/>
              </w:rPr>
              <w:t>2</w:t>
            </w:r>
            <w:r>
              <w:rPr>
                <w:rFonts w:ascii="Arial" w:eastAsia="Arial" w:hAnsi="Arial" w:cs="Arial"/>
                <w:color w:val="111111"/>
                <w:sz w:val="16"/>
                <w:szCs w:val="16"/>
              </w:rPr>
              <w:t xml:space="preserve">, creatinine, hypertension, diabetes mellitus, use of angiotensin converting enzyme inhibitors, use of angiotensin II receptor blockers, use of inotrope or vasopressor at start of ventilation, fluid balance, pH, mean arterial pressure, heart rate, and respiratory system compliance at start of ventilation. </w:t>
            </w:r>
          </w:p>
          <w:p w14:paraId="7FA8FECD" w14:textId="34F9DDDF" w:rsidR="00635260" w:rsidRPr="00A108E4" w:rsidRDefault="00635260" w:rsidP="00EF744A">
            <w:pPr>
              <w:spacing w:after="0" w:line="240" w:lineRule="exact"/>
              <w:ind w:right="102"/>
              <w:jc w:val="both"/>
              <w:rPr>
                <w:rFonts w:ascii="Arial" w:eastAsia="Arial" w:hAnsi="Arial" w:cs="Arial"/>
                <w:color w:val="111111"/>
                <w:sz w:val="16"/>
                <w:szCs w:val="16"/>
                <w:lang w:val="en-US"/>
              </w:rPr>
            </w:pPr>
            <w:r w:rsidRPr="00C26D41">
              <w:rPr>
                <w:rFonts w:ascii="Arial" w:eastAsia="Arial" w:hAnsi="Arial" w:cs="Arial"/>
                <w:color w:val="111111"/>
                <w:sz w:val="16"/>
                <w:szCs w:val="16"/>
                <w:vertAlign w:val="superscript"/>
                <w:lang w:val="en-US"/>
              </w:rPr>
              <w:t>a</w:t>
            </w:r>
            <w:r>
              <w:rPr>
                <w:rFonts w:ascii="Arial" w:eastAsia="Arial" w:hAnsi="Arial" w:cs="Arial"/>
                <w:color w:val="111111"/>
                <w:sz w:val="16"/>
                <w:szCs w:val="16"/>
                <w:lang w:val="en-US"/>
              </w:rPr>
              <w:t xml:space="preserve"> </w:t>
            </w:r>
            <w:r w:rsidRPr="00A108E4">
              <w:rPr>
                <w:rFonts w:ascii="Arial" w:eastAsia="Arial" w:hAnsi="Arial" w:cs="Arial"/>
                <w:color w:val="111111"/>
                <w:sz w:val="16"/>
                <w:szCs w:val="16"/>
                <w:lang w:val="en-US"/>
              </w:rPr>
              <w:t>Group receiving tracheostomy is reference group.</w:t>
            </w:r>
          </w:p>
          <w:p w14:paraId="59686FF7" w14:textId="001D5094" w:rsidR="00635260" w:rsidRDefault="00635260" w:rsidP="00EF744A">
            <w:pPr>
              <w:spacing w:after="40"/>
              <w:ind w:right="100"/>
              <w:jc w:val="both"/>
              <w:rPr>
                <w:rFonts w:ascii="Arial" w:eastAsia="Arial" w:hAnsi="Arial" w:cs="Arial"/>
                <w:color w:val="111111"/>
                <w:sz w:val="16"/>
                <w:szCs w:val="16"/>
              </w:rPr>
            </w:pPr>
            <w:r w:rsidRPr="003D7C57">
              <w:rPr>
                <w:rFonts w:ascii="Arial" w:eastAsia="Arial" w:hAnsi="Arial" w:cs="Arial"/>
                <w:color w:val="111111"/>
                <w:sz w:val="16"/>
                <w:szCs w:val="16"/>
                <w:vertAlign w:val="superscript"/>
              </w:rPr>
              <w:t>b</w:t>
            </w:r>
            <w:r>
              <w:rPr>
                <w:rFonts w:ascii="Arial" w:eastAsia="Arial" w:hAnsi="Arial" w:cs="Arial"/>
                <w:color w:val="111111"/>
                <w:sz w:val="16"/>
                <w:szCs w:val="16"/>
              </w:rPr>
              <w:t xml:space="preserve"> Assessed in the first four days of ventilation.</w:t>
            </w:r>
          </w:p>
          <w:p w14:paraId="169C3E0F" w14:textId="77777777" w:rsidR="00635260" w:rsidRDefault="00635260" w:rsidP="00635260">
            <w:pPr>
              <w:spacing w:before="40" w:after="40"/>
              <w:ind w:right="100"/>
              <w:jc w:val="both"/>
              <w:rPr>
                <w:rFonts w:ascii="Arial" w:eastAsia="Arial" w:hAnsi="Arial" w:cs="Arial"/>
                <w:color w:val="111111"/>
                <w:sz w:val="16"/>
                <w:szCs w:val="16"/>
              </w:rPr>
            </w:pPr>
            <w:r>
              <w:rPr>
                <w:rFonts w:ascii="Arial" w:eastAsia="Arial" w:hAnsi="Arial" w:cs="Arial"/>
                <w:color w:val="111111"/>
                <w:sz w:val="16"/>
                <w:szCs w:val="16"/>
                <w:vertAlign w:val="superscript"/>
              </w:rPr>
              <w:t>c</w:t>
            </w:r>
            <w:r>
              <w:rPr>
                <w:rFonts w:ascii="Arial" w:eastAsia="Arial" w:hAnsi="Arial" w:cs="Arial"/>
                <w:color w:val="111111"/>
                <w:sz w:val="16"/>
                <w:szCs w:val="16"/>
              </w:rPr>
              <w:t xml:space="preserve"> Subdistribution hazard ratio from a Fine-Gray competing risk model with death before extubation in 28 days treated as a competing risk and with center as clustering effect.</w:t>
            </w:r>
          </w:p>
          <w:p w14:paraId="03058B70" w14:textId="77777777" w:rsidR="00635260" w:rsidRDefault="00635260" w:rsidP="00635260">
            <w:pPr>
              <w:spacing w:before="40" w:after="40"/>
              <w:ind w:right="100"/>
              <w:jc w:val="both"/>
              <w:rPr>
                <w:rFonts w:ascii="Arial" w:eastAsia="Arial" w:hAnsi="Arial" w:cs="Arial"/>
                <w:color w:val="111111"/>
                <w:sz w:val="16"/>
                <w:szCs w:val="16"/>
              </w:rPr>
            </w:pPr>
            <w:r>
              <w:rPr>
                <w:rFonts w:ascii="Arial" w:eastAsia="Arial" w:hAnsi="Arial" w:cs="Arial"/>
                <w:color w:val="111111"/>
                <w:sz w:val="16"/>
                <w:szCs w:val="16"/>
                <w:vertAlign w:val="superscript"/>
              </w:rPr>
              <w:t>d</w:t>
            </w:r>
            <w:r>
              <w:rPr>
                <w:rFonts w:ascii="Arial" w:eastAsia="Arial" w:hAnsi="Arial" w:cs="Arial"/>
                <w:color w:val="111111"/>
                <w:sz w:val="16"/>
                <w:szCs w:val="16"/>
              </w:rPr>
              <w:t xml:space="preserve"> Odds ratio from a mixed-effect generalized linear model with a binomial distribution and with center as random effect.</w:t>
            </w:r>
          </w:p>
          <w:p w14:paraId="06C2EDD4" w14:textId="77777777" w:rsidR="00635260" w:rsidRPr="00FD0E64" w:rsidRDefault="00635260" w:rsidP="00635260">
            <w:pPr>
              <w:spacing w:before="40" w:after="40"/>
              <w:ind w:right="100"/>
              <w:rPr>
                <w:rFonts w:ascii="Arial" w:hAnsi="Arial" w:cs="Arial"/>
                <w:sz w:val="20"/>
                <w:szCs w:val="20"/>
              </w:rPr>
            </w:pPr>
            <w:r w:rsidRPr="008D39D4">
              <w:rPr>
                <w:rFonts w:ascii="Arial" w:eastAsia="Arial" w:hAnsi="Arial" w:cs="Arial"/>
                <w:color w:val="111111"/>
                <w:sz w:val="16"/>
                <w:szCs w:val="16"/>
                <w:vertAlign w:val="superscript"/>
              </w:rPr>
              <w:t>e</w:t>
            </w:r>
            <w:r w:rsidRPr="008D39D4">
              <w:rPr>
                <w:rFonts w:ascii="Arial" w:eastAsia="Arial" w:hAnsi="Arial" w:cs="Arial"/>
                <w:color w:val="111111"/>
                <w:sz w:val="16"/>
                <w:szCs w:val="16"/>
              </w:rPr>
              <w:t xml:space="preserve"> Hazard ratio from a </w:t>
            </w:r>
            <w:r>
              <w:rPr>
                <w:rFonts w:ascii="Arial" w:eastAsia="Arial" w:hAnsi="Arial" w:cs="Arial"/>
                <w:color w:val="111111"/>
                <w:sz w:val="16"/>
                <w:szCs w:val="16"/>
              </w:rPr>
              <w:t xml:space="preserve">(shared-frailty) </w:t>
            </w:r>
            <w:r w:rsidRPr="008D39D4">
              <w:rPr>
                <w:rFonts w:ascii="Arial" w:eastAsia="Arial" w:hAnsi="Arial" w:cs="Arial"/>
                <w:color w:val="111111"/>
                <w:sz w:val="16"/>
                <w:szCs w:val="16"/>
              </w:rPr>
              <w:t>Cox proportional hazard mod</w:t>
            </w:r>
            <w:r>
              <w:rPr>
                <w:rFonts w:ascii="Arial" w:eastAsia="Arial" w:hAnsi="Arial" w:cs="Arial"/>
                <w:color w:val="111111"/>
                <w:sz w:val="16"/>
                <w:szCs w:val="16"/>
              </w:rPr>
              <w:t>el (f</w:t>
            </w:r>
            <w:r w:rsidRPr="008D39D4">
              <w:rPr>
                <w:rFonts w:ascii="Arial" w:eastAsia="Arial" w:hAnsi="Arial" w:cs="Arial"/>
                <w:color w:val="111111"/>
                <w:sz w:val="16"/>
                <w:szCs w:val="16"/>
              </w:rPr>
              <w:t>or the ICU and hospital length of stay analyses, all patients who died prior to discharge were assigned the maximum length of stay to account for death as a competing risk in this model</w:t>
            </w:r>
            <w:r>
              <w:rPr>
                <w:rFonts w:ascii="Arial" w:eastAsia="Arial" w:hAnsi="Arial" w:cs="Arial"/>
                <w:color w:val="111111"/>
                <w:sz w:val="16"/>
                <w:szCs w:val="16"/>
              </w:rPr>
              <w:t xml:space="preserve">) with center as frailty. </w:t>
            </w:r>
            <w:r>
              <w:rPr>
                <w:rFonts w:ascii="Arial" w:eastAsia="Arial" w:hAnsi="Arial" w:cs="Arial"/>
                <w:i/>
                <w:iCs/>
                <w:color w:val="111111"/>
                <w:sz w:val="16"/>
                <w:szCs w:val="16"/>
              </w:rPr>
              <w:t>P</w:t>
            </w:r>
            <w:r>
              <w:rPr>
                <w:rFonts w:ascii="Arial" w:eastAsia="Arial" w:hAnsi="Arial" w:cs="Arial"/>
                <w:color w:val="111111"/>
                <w:sz w:val="16"/>
                <w:szCs w:val="16"/>
              </w:rPr>
              <w:t xml:space="preserve"> value for the Schoenfeld residuals; &lt; 0.001 (ICU length of stay); &lt; 0.001 (hospital length of stay); &lt; 0.001 (90-day mortality)</w:t>
            </w:r>
          </w:p>
        </w:tc>
      </w:tr>
      <w:bookmarkEnd w:id="0"/>
    </w:tbl>
    <w:p w14:paraId="21BA394F" w14:textId="77777777" w:rsidR="00C26D41" w:rsidRPr="008D39D4" w:rsidRDefault="00C26D41" w:rsidP="00C26D41"/>
    <w:p w14:paraId="2D8D6994" w14:textId="77777777" w:rsidR="00C26D41" w:rsidRDefault="00C26D41">
      <w:r>
        <w:br w:type="page"/>
      </w:r>
    </w:p>
    <w:p w14:paraId="066E9C5D" w14:textId="77777777" w:rsidR="00923F2E" w:rsidRDefault="00923F2E" w:rsidP="0069342E">
      <w:pPr>
        <w:spacing w:before="40" w:after="40" w:line="240" w:lineRule="auto"/>
        <w:ind w:right="102"/>
        <w:jc w:val="both"/>
        <w:sectPr w:rsidR="00923F2E" w:rsidSect="00923F2E">
          <w:pgSz w:w="16838" w:h="11906" w:orient="landscape"/>
          <w:pgMar w:top="1701" w:right="1418" w:bottom="1701" w:left="1418" w:header="709" w:footer="709" w:gutter="0"/>
          <w:cols w:space="708"/>
          <w:docGrid w:linePitch="360"/>
        </w:sectPr>
      </w:pPr>
    </w:p>
    <w:p w14:paraId="51A8FB85" w14:textId="6527C406" w:rsidR="00A24164" w:rsidRDefault="00A24164">
      <w:pPr>
        <w:rPr>
          <w:rStyle w:val="Hyperlink"/>
          <w:rFonts w:ascii="Arial" w:hAnsi="Arial" w:cs="Arial"/>
          <w:color w:val="auto"/>
          <w:sz w:val="24"/>
          <w:szCs w:val="24"/>
        </w:rPr>
      </w:pPr>
    </w:p>
    <w:tbl>
      <w:tblPr>
        <w:tblW w:w="0" w:type="dxa"/>
        <w:jc w:val="center"/>
        <w:tblLayout w:type="fixed"/>
        <w:tblLook w:val="0420" w:firstRow="1" w:lastRow="0" w:firstColumn="0" w:lastColumn="0" w:noHBand="0" w:noVBand="1"/>
      </w:tblPr>
      <w:tblGrid>
        <w:gridCol w:w="4142"/>
        <w:gridCol w:w="2491"/>
        <w:gridCol w:w="1098"/>
      </w:tblGrid>
      <w:tr w:rsidR="00A24164" w:rsidRPr="00AE17BD" w14:paraId="779EEB97" w14:textId="77777777" w:rsidTr="003006C0">
        <w:trPr>
          <w:cantSplit/>
          <w:tblHeader/>
          <w:jc w:val="center"/>
        </w:trPr>
        <w:tc>
          <w:tcPr>
            <w:tcW w:w="7731" w:type="dxa"/>
            <w:gridSpan w:val="3"/>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5AC5F6EE" w14:textId="4FEC3FE0" w:rsidR="00A24164" w:rsidRDefault="00A24164" w:rsidP="0069342E">
            <w:pPr>
              <w:spacing w:before="40" w:after="40" w:line="240" w:lineRule="auto"/>
              <w:ind w:left="102" w:right="102"/>
              <w:jc w:val="both"/>
              <w:rPr>
                <w:rFonts w:ascii="Arial" w:eastAsia="Arial" w:hAnsi="Arial" w:cs="Arial"/>
                <w:b/>
                <w:bCs/>
                <w:color w:val="111111"/>
                <w:sz w:val="24"/>
                <w:szCs w:val="24"/>
                <w:lang w:val="en-US"/>
              </w:rPr>
            </w:pPr>
            <w:r>
              <w:rPr>
                <w:rFonts w:ascii="Arial" w:eastAsia="Arial" w:hAnsi="Arial" w:cs="Arial"/>
                <w:b/>
                <w:bCs/>
                <w:color w:val="111111"/>
                <w:sz w:val="24"/>
                <w:szCs w:val="24"/>
                <w:lang w:val="en-US"/>
              </w:rPr>
              <w:t xml:space="preserve">eTable </w:t>
            </w:r>
            <w:r w:rsidR="0069342E">
              <w:rPr>
                <w:rFonts w:ascii="Arial" w:eastAsia="Arial" w:hAnsi="Arial" w:cs="Arial"/>
                <w:b/>
                <w:bCs/>
                <w:color w:val="111111"/>
                <w:sz w:val="24"/>
                <w:szCs w:val="24"/>
                <w:lang w:val="en-US"/>
              </w:rPr>
              <w:t xml:space="preserve">3 </w:t>
            </w:r>
            <w:r>
              <w:rPr>
                <w:rFonts w:ascii="Arial" w:eastAsia="Arial" w:hAnsi="Arial" w:cs="Arial"/>
                <w:b/>
                <w:bCs/>
                <w:color w:val="111111"/>
                <w:sz w:val="24"/>
                <w:szCs w:val="24"/>
                <w:lang w:val="en-US"/>
              </w:rPr>
              <w:t>- Univariable Assessment of Factors Associated with Tracheostomy Timing</w:t>
            </w:r>
          </w:p>
        </w:tc>
      </w:tr>
      <w:tr w:rsidR="00A24164" w14:paraId="3F1B0B18" w14:textId="77777777" w:rsidTr="003006C0">
        <w:trPr>
          <w:cantSplit/>
          <w:tblHeader/>
          <w:jc w:val="center"/>
        </w:trPr>
        <w:tc>
          <w:tcPr>
            <w:tcW w:w="4142" w:type="dxa"/>
            <w:tcBorders>
              <w:top w:val="single" w:sz="12" w:space="0" w:color="auto"/>
              <w:left w:val="nil"/>
              <w:bottom w:val="nil"/>
              <w:right w:val="nil"/>
            </w:tcBorders>
            <w:shd w:val="clear" w:color="auto" w:fill="FFFFFF"/>
            <w:tcMar>
              <w:top w:w="0" w:type="dxa"/>
              <w:left w:w="0" w:type="dxa"/>
              <w:bottom w:w="0" w:type="dxa"/>
              <w:right w:w="0" w:type="dxa"/>
            </w:tcMar>
            <w:vAlign w:val="center"/>
          </w:tcPr>
          <w:p w14:paraId="26C0E59C" w14:textId="77777777" w:rsidR="00A24164" w:rsidRDefault="00A24164" w:rsidP="003006C0">
            <w:pPr>
              <w:spacing w:before="40" w:after="40" w:line="240" w:lineRule="auto"/>
              <w:ind w:left="102" w:right="102"/>
              <w:jc w:val="both"/>
              <w:rPr>
                <w:sz w:val="20"/>
                <w:szCs w:val="20"/>
                <w:lang w:val="en-US"/>
              </w:rPr>
            </w:pPr>
          </w:p>
        </w:tc>
        <w:tc>
          <w:tcPr>
            <w:tcW w:w="2491" w:type="dxa"/>
            <w:tcBorders>
              <w:top w:val="single" w:sz="12"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51355EEC" w14:textId="77777777" w:rsidR="00A24164" w:rsidRDefault="00A24164" w:rsidP="003006C0">
            <w:pPr>
              <w:spacing w:before="40" w:after="40" w:line="240" w:lineRule="auto"/>
              <w:ind w:left="102" w:right="102"/>
              <w:jc w:val="center"/>
              <w:rPr>
                <w:rFonts w:ascii="Arial" w:eastAsia="Arial" w:hAnsi="Arial" w:cs="Arial"/>
                <w:b/>
                <w:bCs/>
                <w:color w:val="111111"/>
                <w:sz w:val="20"/>
                <w:szCs w:val="20"/>
                <w:lang w:val="en-US"/>
              </w:rPr>
            </w:pPr>
            <w:r>
              <w:rPr>
                <w:rFonts w:ascii="Arial" w:eastAsia="Arial" w:hAnsi="Arial" w:cs="Arial"/>
                <w:b/>
                <w:bCs/>
                <w:color w:val="111111"/>
                <w:sz w:val="20"/>
                <w:szCs w:val="20"/>
                <w:lang w:val="en-US"/>
              </w:rPr>
              <w:t>Mean Difference</w:t>
            </w:r>
          </w:p>
          <w:p w14:paraId="078767FE" w14:textId="77777777" w:rsidR="00A24164" w:rsidRDefault="00A24164" w:rsidP="003006C0">
            <w:pPr>
              <w:spacing w:before="40" w:after="40" w:line="240" w:lineRule="auto"/>
              <w:ind w:left="102" w:right="102"/>
              <w:jc w:val="center"/>
              <w:rPr>
                <w:b/>
                <w:bCs/>
                <w:sz w:val="20"/>
                <w:szCs w:val="20"/>
                <w:lang w:val="en-US"/>
              </w:rPr>
            </w:pPr>
            <w:r>
              <w:rPr>
                <w:rFonts w:ascii="Arial" w:eastAsia="Arial" w:hAnsi="Arial" w:cs="Arial"/>
                <w:b/>
                <w:bCs/>
                <w:color w:val="111111"/>
                <w:sz w:val="20"/>
                <w:szCs w:val="20"/>
                <w:lang w:val="en-US"/>
              </w:rPr>
              <w:t>(95% CI)</w:t>
            </w:r>
          </w:p>
        </w:tc>
        <w:tc>
          <w:tcPr>
            <w:tcW w:w="1098" w:type="dxa"/>
            <w:tcBorders>
              <w:top w:val="single" w:sz="12"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70AD3018" w14:textId="77777777" w:rsidR="00A24164" w:rsidRDefault="00A24164" w:rsidP="003006C0">
            <w:pPr>
              <w:spacing w:before="40" w:after="40" w:line="240" w:lineRule="auto"/>
              <w:ind w:left="102" w:right="102"/>
              <w:jc w:val="center"/>
              <w:rPr>
                <w:b/>
                <w:bCs/>
                <w:sz w:val="20"/>
                <w:szCs w:val="20"/>
                <w:lang w:val="en-US"/>
              </w:rPr>
            </w:pPr>
            <w:r>
              <w:rPr>
                <w:rFonts w:ascii="Arial" w:eastAsia="Arial" w:hAnsi="Arial" w:cs="Arial"/>
                <w:b/>
                <w:bCs/>
                <w:i/>
                <w:iCs/>
                <w:color w:val="111111"/>
                <w:sz w:val="20"/>
                <w:szCs w:val="20"/>
                <w:lang w:val="en-US"/>
              </w:rPr>
              <w:t>p</w:t>
            </w:r>
            <w:r>
              <w:rPr>
                <w:rFonts w:ascii="Arial" w:eastAsia="Arial" w:hAnsi="Arial" w:cs="Arial"/>
                <w:b/>
                <w:bCs/>
                <w:color w:val="111111"/>
                <w:sz w:val="20"/>
                <w:szCs w:val="20"/>
                <w:lang w:val="en-US"/>
              </w:rPr>
              <w:t xml:space="preserve"> value</w:t>
            </w:r>
          </w:p>
        </w:tc>
      </w:tr>
      <w:tr w:rsidR="00A24164" w14:paraId="79B5F11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0B8573A9" w14:textId="77777777" w:rsidR="00A24164" w:rsidRDefault="00A24164" w:rsidP="003006C0">
            <w:pPr>
              <w:spacing w:before="40" w:after="40" w:line="240" w:lineRule="auto"/>
              <w:ind w:left="102" w:right="102"/>
              <w:jc w:val="both"/>
              <w:rPr>
                <w:rFonts w:ascii="Arial" w:hAnsi="Arial" w:cs="Arial"/>
                <w:b/>
                <w:bCs/>
                <w:sz w:val="20"/>
                <w:szCs w:val="20"/>
                <w:lang w:val="en-US"/>
              </w:rPr>
            </w:pPr>
            <w:r>
              <w:rPr>
                <w:rFonts w:ascii="Arial" w:hAnsi="Arial" w:cs="Arial"/>
                <w:b/>
                <w:bCs/>
                <w:sz w:val="20"/>
                <w:szCs w:val="20"/>
                <w:lang w:val="en-US"/>
              </w:rPr>
              <w:t>General characteristics</w:t>
            </w:r>
          </w:p>
        </w:tc>
        <w:tc>
          <w:tcPr>
            <w:tcW w:w="249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9B2C901" w14:textId="77777777" w:rsidR="00A24164" w:rsidRDefault="00A24164" w:rsidP="003006C0">
            <w:pPr>
              <w:spacing w:before="40" w:after="40" w:line="240" w:lineRule="auto"/>
              <w:ind w:left="102" w:right="102"/>
              <w:jc w:val="center"/>
              <w:rPr>
                <w:rFonts w:ascii="Arial" w:hAnsi="Arial" w:cs="Arial"/>
                <w:sz w:val="20"/>
                <w:szCs w:val="20"/>
                <w:lang w:val="en-US"/>
              </w:rPr>
            </w:pPr>
          </w:p>
        </w:tc>
        <w:tc>
          <w:tcPr>
            <w:tcW w:w="109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AD5DE16" w14:textId="77777777" w:rsidR="00A24164" w:rsidRDefault="00A24164" w:rsidP="003006C0">
            <w:pPr>
              <w:spacing w:before="40" w:after="40" w:line="240" w:lineRule="auto"/>
              <w:ind w:left="102" w:right="102"/>
              <w:jc w:val="center"/>
              <w:rPr>
                <w:rFonts w:ascii="Arial" w:hAnsi="Arial" w:cs="Arial"/>
                <w:sz w:val="20"/>
                <w:szCs w:val="20"/>
                <w:lang w:val="en-US"/>
              </w:rPr>
            </w:pPr>
          </w:p>
        </w:tc>
      </w:tr>
      <w:tr w:rsidR="00A24164" w14:paraId="4C6AF306"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53EE1BC6"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Week of admission</w:t>
            </w:r>
          </w:p>
        </w:tc>
        <w:tc>
          <w:tcPr>
            <w:tcW w:w="2491" w:type="dxa"/>
            <w:shd w:val="clear" w:color="auto" w:fill="FFFFFF"/>
            <w:tcMar>
              <w:top w:w="0" w:type="dxa"/>
              <w:left w:w="0" w:type="dxa"/>
              <w:bottom w:w="0" w:type="dxa"/>
              <w:right w:w="0" w:type="dxa"/>
            </w:tcMar>
            <w:vAlign w:val="center"/>
            <w:hideMark/>
          </w:tcPr>
          <w:p w14:paraId="70AC6BD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0.24 (-0.34 to 0.81)</w:t>
            </w:r>
          </w:p>
        </w:tc>
        <w:tc>
          <w:tcPr>
            <w:tcW w:w="1098" w:type="dxa"/>
            <w:shd w:val="clear" w:color="auto" w:fill="FFFFFF"/>
            <w:tcMar>
              <w:top w:w="0" w:type="dxa"/>
              <w:left w:w="0" w:type="dxa"/>
              <w:bottom w:w="0" w:type="dxa"/>
              <w:right w:w="0" w:type="dxa"/>
            </w:tcMar>
            <w:vAlign w:val="center"/>
            <w:hideMark/>
          </w:tcPr>
          <w:p w14:paraId="21B2336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0.418</w:t>
            </w:r>
          </w:p>
        </w:tc>
      </w:tr>
      <w:tr w:rsidR="00A24164" w14:paraId="5A193DCB"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3DFA09A4"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Admission after the national guideline</w:t>
            </w:r>
          </w:p>
        </w:tc>
        <w:tc>
          <w:tcPr>
            <w:tcW w:w="2491" w:type="dxa"/>
            <w:shd w:val="clear" w:color="auto" w:fill="FFFFFF"/>
            <w:tcMar>
              <w:top w:w="0" w:type="dxa"/>
              <w:left w:w="0" w:type="dxa"/>
              <w:bottom w:w="0" w:type="dxa"/>
              <w:right w:w="0" w:type="dxa"/>
            </w:tcMar>
            <w:vAlign w:val="center"/>
            <w:hideMark/>
          </w:tcPr>
          <w:p w14:paraId="3C50B7F6"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-1.74 (-6.16 to 2.65)</w:t>
            </w:r>
          </w:p>
        </w:tc>
        <w:tc>
          <w:tcPr>
            <w:tcW w:w="1098" w:type="dxa"/>
            <w:shd w:val="clear" w:color="auto" w:fill="FFFFFF"/>
            <w:tcMar>
              <w:top w:w="0" w:type="dxa"/>
              <w:left w:w="0" w:type="dxa"/>
              <w:bottom w:w="0" w:type="dxa"/>
              <w:right w:w="0" w:type="dxa"/>
            </w:tcMar>
            <w:vAlign w:val="center"/>
            <w:hideMark/>
          </w:tcPr>
          <w:p w14:paraId="7FAE3AF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0.439</w:t>
            </w:r>
          </w:p>
        </w:tc>
      </w:tr>
      <w:tr w:rsidR="00A24164" w14:paraId="2D8E4054"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5647EC6"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Baseline characteristics</w:t>
            </w:r>
          </w:p>
        </w:tc>
        <w:tc>
          <w:tcPr>
            <w:tcW w:w="2491" w:type="dxa"/>
            <w:shd w:val="clear" w:color="auto" w:fill="FFFFFF"/>
            <w:tcMar>
              <w:top w:w="0" w:type="dxa"/>
              <w:left w:w="0" w:type="dxa"/>
              <w:bottom w:w="0" w:type="dxa"/>
              <w:right w:w="0" w:type="dxa"/>
            </w:tcMar>
            <w:vAlign w:val="center"/>
          </w:tcPr>
          <w:p w14:paraId="4B60263B"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42A77708"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3F87711A"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546A8DD"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Age</w:t>
            </w:r>
          </w:p>
        </w:tc>
        <w:tc>
          <w:tcPr>
            <w:tcW w:w="2491" w:type="dxa"/>
            <w:shd w:val="clear" w:color="auto" w:fill="FFFFFF"/>
            <w:tcMar>
              <w:top w:w="0" w:type="dxa"/>
              <w:left w:w="0" w:type="dxa"/>
              <w:bottom w:w="0" w:type="dxa"/>
              <w:right w:w="0" w:type="dxa"/>
            </w:tcMar>
            <w:vAlign w:val="center"/>
            <w:hideMark/>
          </w:tcPr>
          <w:p w14:paraId="42C8F1AA"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0.35 (-0.90 to 1.61)</w:t>
            </w:r>
          </w:p>
        </w:tc>
        <w:tc>
          <w:tcPr>
            <w:tcW w:w="1098" w:type="dxa"/>
            <w:shd w:val="clear" w:color="auto" w:fill="FFFFFF"/>
            <w:tcMar>
              <w:top w:w="0" w:type="dxa"/>
              <w:left w:w="0" w:type="dxa"/>
              <w:bottom w:w="0" w:type="dxa"/>
              <w:right w:w="0" w:type="dxa"/>
            </w:tcMar>
            <w:vAlign w:val="center"/>
            <w:hideMark/>
          </w:tcPr>
          <w:p w14:paraId="31EBD64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0.586</w:t>
            </w:r>
          </w:p>
        </w:tc>
      </w:tr>
      <w:tr w:rsidR="00A24164" w14:paraId="47892D8F"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A0AC517"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Male gender</w:t>
            </w:r>
          </w:p>
        </w:tc>
        <w:tc>
          <w:tcPr>
            <w:tcW w:w="2491" w:type="dxa"/>
            <w:shd w:val="clear" w:color="auto" w:fill="FFFFFF"/>
            <w:tcMar>
              <w:top w:w="0" w:type="dxa"/>
              <w:left w:w="0" w:type="dxa"/>
              <w:bottom w:w="0" w:type="dxa"/>
              <w:right w:w="0" w:type="dxa"/>
            </w:tcMar>
            <w:vAlign w:val="center"/>
            <w:hideMark/>
          </w:tcPr>
          <w:p w14:paraId="1A37EA9C"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1.45 (-1.61 to 4.50)</w:t>
            </w:r>
          </w:p>
        </w:tc>
        <w:tc>
          <w:tcPr>
            <w:tcW w:w="1098" w:type="dxa"/>
            <w:shd w:val="clear" w:color="auto" w:fill="FFFFFF"/>
            <w:tcMar>
              <w:top w:w="0" w:type="dxa"/>
              <w:left w:w="0" w:type="dxa"/>
              <w:bottom w:w="0" w:type="dxa"/>
              <w:right w:w="0" w:type="dxa"/>
            </w:tcMar>
            <w:vAlign w:val="center"/>
            <w:hideMark/>
          </w:tcPr>
          <w:p w14:paraId="6E3021AF"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0.352</w:t>
            </w:r>
          </w:p>
        </w:tc>
      </w:tr>
      <w:tr w:rsidR="00A24164" w14:paraId="71825D84"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74A5B1DE"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Body mass index</w:t>
            </w:r>
          </w:p>
        </w:tc>
        <w:tc>
          <w:tcPr>
            <w:tcW w:w="2491" w:type="dxa"/>
            <w:shd w:val="clear" w:color="auto" w:fill="FFFFFF"/>
            <w:tcMar>
              <w:top w:w="0" w:type="dxa"/>
              <w:left w:w="0" w:type="dxa"/>
              <w:bottom w:w="0" w:type="dxa"/>
              <w:right w:w="0" w:type="dxa"/>
            </w:tcMar>
            <w:vAlign w:val="center"/>
            <w:hideMark/>
          </w:tcPr>
          <w:p w14:paraId="13A5999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0.51 (-0.75 to 1.74)</w:t>
            </w:r>
          </w:p>
        </w:tc>
        <w:tc>
          <w:tcPr>
            <w:tcW w:w="1098" w:type="dxa"/>
            <w:shd w:val="clear" w:color="auto" w:fill="FFFFFF"/>
            <w:tcMar>
              <w:top w:w="0" w:type="dxa"/>
              <w:left w:w="0" w:type="dxa"/>
              <w:bottom w:w="0" w:type="dxa"/>
              <w:right w:w="0" w:type="dxa"/>
            </w:tcMar>
            <w:vAlign w:val="center"/>
            <w:hideMark/>
          </w:tcPr>
          <w:p w14:paraId="53013CB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0.421</w:t>
            </w:r>
          </w:p>
        </w:tc>
      </w:tr>
      <w:tr w:rsidR="00A24164" w14:paraId="202DA626"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314A7D87"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Co-existing disorders</w:t>
            </w:r>
          </w:p>
        </w:tc>
        <w:tc>
          <w:tcPr>
            <w:tcW w:w="2491" w:type="dxa"/>
            <w:shd w:val="clear" w:color="auto" w:fill="FFFFFF"/>
            <w:tcMar>
              <w:top w:w="0" w:type="dxa"/>
              <w:left w:w="0" w:type="dxa"/>
              <w:bottom w:w="0" w:type="dxa"/>
              <w:right w:w="0" w:type="dxa"/>
            </w:tcMar>
            <w:vAlign w:val="center"/>
          </w:tcPr>
          <w:p w14:paraId="11BE5F2A"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4F558DCC"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0CE333FE"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24BCDE2"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Diabetes</w:t>
            </w:r>
          </w:p>
        </w:tc>
        <w:tc>
          <w:tcPr>
            <w:tcW w:w="2491" w:type="dxa"/>
            <w:shd w:val="clear" w:color="auto" w:fill="FFFFFF"/>
            <w:tcMar>
              <w:top w:w="0" w:type="dxa"/>
              <w:left w:w="0" w:type="dxa"/>
              <w:bottom w:w="0" w:type="dxa"/>
              <w:right w:w="0" w:type="dxa"/>
            </w:tcMar>
            <w:vAlign w:val="center"/>
            <w:hideMark/>
          </w:tcPr>
          <w:p w14:paraId="012614EC"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1.57 (-1.39 to 4.49)</w:t>
            </w:r>
          </w:p>
        </w:tc>
        <w:tc>
          <w:tcPr>
            <w:tcW w:w="1098" w:type="dxa"/>
            <w:shd w:val="clear" w:color="auto" w:fill="FFFFFF"/>
            <w:tcMar>
              <w:top w:w="0" w:type="dxa"/>
              <w:left w:w="0" w:type="dxa"/>
              <w:bottom w:w="0" w:type="dxa"/>
              <w:right w:w="0" w:type="dxa"/>
            </w:tcMar>
            <w:vAlign w:val="center"/>
            <w:hideMark/>
          </w:tcPr>
          <w:p w14:paraId="2CFD4F9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0.294</w:t>
            </w:r>
          </w:p>
        </w:tc>
      </w:tr>
      <w:tr w:rsidR="00A24164" w14:paraId="3378144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034E57FA"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Hypertension</w:t>
            </w:r>
          </w:p>
        </w:tc>
        <w:tc>
          <w:tcPr>
            <w:tcW w:w="2491" w:type="dxa"/>
            <w:shd w:val="clear" w:color="auto" w:fill="FFFFFF"/>
            <w:tcMar>
              <w:top w:w="0" w:type="dxa"/>
              <w:left w:w="0" w:type="dxa"/>
              <w:bottom w:w="0" w:type="dxa"/>
              <w:right w:w="0" w:type="dxa"/>
            </w:tcMar>
            <w:vAlign w:val="center"/>
            <w:hideMark/>
          </w:tcPr>
          <w:p w14:paraId="6F91D29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1.89 (-0.71 to 4.47)</w:t>
            </w:r>
          </w:p>
        </w:tc>
        <w:tc>
          <w:tcPr>
            <w:tcW w:w="1098" w:type="dxa"/>
            <w:shd w:val="clear" w:color="auto" w:fill="FFFFFF"/>
            <w:tcMar>
              <w:top w:w="0" w:type="dxa"/>
              <w:left w:w="0" w:type="dxa"/>
              <w:bottom w:w="0" w:type="dxa"/>
              <w:right w:w="0" w:type="dxa"/>
            </w:tcMar>
            <w:vAlign w:val="center"/>
            <w:hideMark/>
          </w:tcPr>
          <w:p w14:paraId="4848FF54"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0.153</w:t>
            </w:r>
          </w:p>
        </w:tc>
      </w:tr>
      <w:tr w:rsidR="00A24164" w14:paraId="658FD16B"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20ADDA2E"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Heart failure</w:t>
            </w:r>
          </w:p>
        </w:tc>
        <w:tc>
          <w:tcPr>
            <w:tcW w:w="2491" w:type="dxa"/>
            <w:shd w:val="clear" w:color="auto" w:fill="FFFFFF"/>
            <w:tcMar>
              <w:top w:w="0" w:type="dxa"/>
              <w:left w:w="0" w:type="dxa"/>
              <w:bottom w:w="0" w:type="dxa"/>
              <w:right w:w="0" w:type="dxa"/>
            </w:tcMar>
            <w:vAlign w:val="center"/>
            <w:hideMark/>
          </w:tcPr>
          <w:p w14:paraId="4897E503"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3.60 (-1.86 to 9.14)</w:t>
            </w:r>
          </w:p>
        </w:tc>
        <w:tc>
          <w:tcPr>
            <w:tcW w:w="1098" w:type="dxa"/>
            <w:shd w:val="clear" w:color="auto" w:fill="FFFFFF"/>
            <w:tcMar>
              <w:top w:w="0" w:type="dxa"/>
              <w:left w:w="0" w:type="dxa"/>
              <w:bottom w:w="0" w:type="dxa"/>
              <w:right w:w="0" w:type="dxa"/>
            </w:tcMar>
            <w:vAlign w:val="center"/>
            <w:hideMark/>
          </w:tcPr>
          <w:p w14:paraId="063976D1"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0.199</w:t>
            </w:r>
          </w:p>
        </w:tc>
      </w:tr>
      <w:tr w:rsidR="00A24164" w14:paraId="00E17E3C"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5961D720"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Asthma</w:t>
            </w:r>
          </w:p>
        </w:tc>
        <w:tc>
          <w:tcPr>
            <w:tcW w:w="2491" w:type="dxa"/>
            <w:shd w:val="clear" w:color="auto" w:fill="FFFFFF"/>
            <w:tcMar>
              <w:top w:w="0" w:type="dxa"/>
              <w:left w:w="0" w:type="dxa"/>
              <w:bottom w:w="0" w:type="dxa"/>
              <w:right w:w="0" w:type="dxa"/>
            </w:tcMar>
            <w:vAlign w:val="center"/>
            <w:hideMark/>
          </w:tcPr>
          <w:p w14:paraId="1986DDFD"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2.56 (-1.50 to 6.65)</w:t>
            </w:r>
          </w:p>
        </w:tc>
        <w:tc>
          <w:tcPr>
            <w:tcW w:w="1098" w:type="dxa"/>
            <w:shd w:val="clear" w:color="auto" w:fill="FFFFFF"/>
            <w:tcMar>
              <w:top w:w="0" w:type="dxa"/>
              <w:left w:w="0" w:type="dxa"/>
              <w:bottom w:w="0" w:type="dxa"/>
              <w:right w:w="0" w:type="dxa"/>
            </w:tcMar>
            <w:vAlign w:val="center"/>
            <w:hideMark/>
          </w:tcPr>
          <w:p w14:paraId="65FEF3F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0.219</w:t>
            </w:r>
          </w:p>
        </w:tc>
      </w:tr>
      <w:tr w:rsidR="00A24164" w14:paraId="67D70CEF"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65B465D0"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Obstructive sleep apnea syndrome</w:t>
            </w:r>
          </w:p>
        </w:tc>
        <w:tc>
          <w:tcPr>
            <w:tcW w:w="2491" w:type="dxa"/>
            <w:shd w:val="clear" w:color="auto" w:fill="FFFFFF"/>
            <w:tcMar>
              <w:top w:w="0" w:type="dxa"/>
              <w:left w:w="0" w:type="dxa"/>
              <w:bottom w:w="0" w:type="dxa"/>
              <w:right w:w="0" w:type="dxa"/>
            </w:tcMar>
            <w:vAlign w:val="center"/>
            <w:hideMark/>
          </w:tcPr>
          <w:p w14:paraId="54B2C83C"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2.12 (-3.33 to 7.60)</w:t>
            </w:r>
          </w:p>
        </w:tc>
        <w:tc>
          <w:tcPr>
            <w:tcW w:w="1098" w:type="dxa"/>
            <w:shd w:val="clear" w:color="auto" w:fill="FFFFFF"/>
            <w:tcMar>
              <w:top w:w="0" w:type="dxa"/>
              <w:left w:w="0" w:type="dxa"/>
              <w:bottom w:w="0" w:type="dxa"/>
              <w:right w:w="0" w:type="dxa"/>
            </w:tcMar>
            <w:vAlign w:val="center"/>
            <w:hideMark/>
          </w:tcPr>
          <w:p w14:paraId="69B88BC6"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0.447</w:t>
            </w:r>
          </w:p>
        </w:tc>
      </w:tr>
      <w:tr w:rsidR="00A24164" w:rsidRPr="00AE17BD" w14:paraId="2F6629D4"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0181D24"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Ventilatory variables in the first day</w:t>
            </w:r>
          </w:p>
        </w:tc>
        <w:tc>
          <w:tcPr>
            <w:tcW w:w="2491" w:type="dxa"/>
            <w:shd w:val="clear" w:color="auto" w:fill="FFFFFF"/>
            <w:tcMar>
              <w:top w:w="0" w:type="dxa"/>
              <w:left w:w="0" w:type="dxa"/>
              <w:bottom w:w="0" w:type="dxa"/>
              <w:right w:w="0" w:type="dxa"/>
            </w:tcMar>
            <w:vAlign w:val="center"/>
          </w:tcPr>
          <w:p w14:paraId="7822D2A1"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6AF7618C"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1542FBDB"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7D5F6821"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PEEP</w:t>
            </w:r>
          </w:p>
        </w:tc>
        <w:tc>
          <w:tcPr>
            <w:tcW w:w="2491" w:type="dxa"/>
            <w:shd w:val="clear" w:color="auto" w:fill="FFFFFF"/>
            <w:tcMar>
              <w:top w:w="0" w:type="dxa"/>
              <w:left w:w="0" w:type="dxa"/>
              <w:bottom w:w="0" w:type="dxa"/>
              <w:right w:w="0" w:type="dxa"/>
            </w:tcMar>
            <w:vAlign w:val="center"/>
            <w:hideMark/>
          </w:tcPr>
          <w:p w14:paraId="502AAA15"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-0.02 (-1.32 to 1.24)</w:t>
            </w:r>
          </w:p>
        </w:tc>
        <w:tc>
          <w:tcPr>
            <w:tcW w:w="1098" w:type="dxa"/>
            <w:shd w:val="clear" w:color="auto" w:fill="FFFFFF"/>
            <w:tcMar>
              <w:top w:w="0" w:type="dxa"/>
              <w:left w:w="0" w:type="dxa"/>
              <w:bottom w:w="0" w:type="dxa"/>
              <w:right w:w="0" w:type="dxa"/>
            </w:tcMar>
            <w:vAlign w:val="center"/>
            <w:hideMark/>
          </w:tcPr>
          <w:p w14:paraId="0FCBB74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0.978</w:t>
            </w:r>
          </w:p>
        </w:tc>
      </w:tr>
      <w:tr w:rsidR="00A24164" w14:paraId="204EA5D3"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5C4CAF6"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Tidal volume per predicted body weight</w:t>
            </w:r>
          </w:p>
        </w:tc>
        <w:tc>
          <w:tcPr>
            <w:tcW w:w="2491" w:type="dxa"/>
            <w:shd w:val="clear" w:color="auto" w:fill="FFFFFF"/>
            <w:tcMar>
              <w:top w:w="0" w:type="dxa"/>
              <w:left w:w="0" w:type="dxa"/>
              <w:bottom w:w="0" w:type="dxa"/>
              <w:right w:w="0" w:type="dxa"/>
            </w:tcMar>
            <w:vAlign w:val="center"/>
            <w:hideMark/>
          </w:tcPr>
          <w:p w14:paraId="29AB275F"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-0.96 (-2.27 to 0.38)</w:t>
            </w:r>
          </w:p>
        </w:tc>
        <w:tc>
          <w:tcPr>
            <w:tcW w:w="1098" w:type="dxa"/>
            <w:shd w:val="clear" w:color="auto" w:fill="FFFFFF"/>
            <w:tcMar>
              <w:top w:w="0" w:type="dxa"/>
              <w:left w:w="0" w:type="dxa"/>
              <w:bottom w:w="0" w:type="dxa"/>
              <w:right w:w="0" w:type="dxa"/>
            </w:tcMar>
            <w:vAlign w:val="center"/>
            <w:hideMark/>
          </w:tcPr>
          <w:p w14:paraId="26121F7C"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0.157</w:t>
            </w:r>
          </w:p>
        </w:tc>
      </w:tr>
      <w:tr w:rsidR="00A24164" w14:paraId="74DE6B9C"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043C57F6"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Respiratory system compliance</w:t>
            </w:r>
          </w:p>
        </w:tc>
        <w:tc>
          <w:tcPr>
            <w:tcW w:w="2491" w:type="dxa"/>
            <w:shd w:val="clear" w:color="auto" w:fill="FFFFFF"/>
            <w:tcMar>
              <w:top w:w="0" w:type="dxa"/>
              <w:left w:w="0" w:type="dxa"/>
              <w:bottom w:w="0" w:type="dxa"/>
              <w:right w:w="0" w:type="dxa"/>
            </w:tcMar>
            <w:vAlign w:val="center"/>
            <w:hideMark/>
          </w:tcPr>
          <w:p w14:paraId="1A0736B6"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-0.43 (-1.80 to 0.93)</w:t>
            </w:r>
          </w:p>
        </w:tc>
        <w:tc>
          <w:tcPr>
            <w:tcW w:w="1098" w:type="dxa"/>
            <w:shd w:val="clear" w:color="auto" w:fill="FFFFFF"/>
            <w:tcMar>
              <w:top w:w="0" w:type="dxa"/>
              <w:left w:w="0" w:type="dxa"/>
              <w:bottom w:w="0" w:type="dxa"/>
              <w:right w:w="0" w:type="dxa"/>
            </w:tcMar>
            <w:vAlign w:val="center"/>
            <w:hideMark/>
          </w:tcPr>
          <w:p w14:paraId="21CA9C64"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0.536</w:t>
            </w:r>
          </w:p>
        </w:tc>
      </w:tr>
      <w:tr w:rsidR="00A24164" w:rsidRPr="00AE17BD" w14:paraId="166510A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3D34439"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Laboratory tests in the first day</w:t>
            </w:r>
          </w:p>
        </w:tc>
        <w:tc>
          <w:tcPr>
            <w:tcW w:w="2491" w:type="dxa"/>
            <w:shd w:val="clear" w:color="auto" w:fill="FFFFFF"/>
            <w:tcMar>
              <w:top w:w="0" w:type="dxa"/>
              <w:left w:w="0" w:type="dxa"/>
              <w:bottom w:w="0" w:type="dxa"/>
              <w:right w:w="0" w:type="dxa"/>
            </w:tcMar>
            <w:vAlign w:val="center"/>
          </w:tcPr>
          <w:p w14:paraId="2AECFE9F"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60F0F147"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779C7879"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3E3BB02E"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PaO</w:t>
            </w:r>
            <w:r>
              <w:rPr>
                <w:rFonts w:ascii="Arial" w:eastAsia="Arial" w:hAnsi="Arial" w:cs="Arial"/>
                <w:color w:val="111111"/>
                <w:sz w:val="20"/>
                <w:szCs w:val="20"/>
                <w:vertAlign w:val="subscript"/>
                <w:lang w:val="en-US"/>
              </w:rPr>
              <w:t>2</w:t>
            </w:r>
            <w:r>
              <w:rPr>
                <w:rFonts w:ascii="Arial" w:eastAsia="Arial" w:hAnsi="Arial" w:cs="Arial"/>
                <w:color w:val="111111"/>
                <w:sz w:val="20"/>
                <w:szCs w:val="20"/>
                <w:lang w:val="en-US"/>
              </w:rPr>
              <w:t xml:space="preserve"> / FiO</w:t>
            </w:r>
            <w:r>
              <w:rPr>
                <w:rFonts w:ascii="Arial" w:eastAsia="Arial" w:hAnsi="Arial" w:cs="Arial"/>
                <w:color w:val="111111"/>
                <w:sz w:val="20"/>
                <w:szCs w:val="20"/>
                <w:vertAlign w:val="subscript"/>
                <w:lang w:val="en-US"/>
              </w:rPr>
              <w:t>2</w:t>
            </w:r>
          </w:p>
        </w:tc>
        <w:tc>
          <w:tcPr>
            <w:tcW w:w="2491" w:type="dxa"/>
            <w:shd w:val="clear" w:color="auto" w:fill="FFFFFF"/>
            <w:tcMar>
              <w:top w:w="0" w:type="dxa"/>
              <w:left w:w="0" w:type="dxa"/>
              <w:bottom w:w="0" w:type="dxa"/>
              <w:right w:w="0" w:type="dxa"/>
            </w:tcMar>
            <w:vAlign w:val="center"/>
            <w:hideMark/>
          </w:tcPr>
          <w:p w14:paraId="12E29753"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-0.13 (-1.37 to 1.11)</w:t>
            </w:r>
          </w:p>
        </w:tc>
        <w:tc>
          <w:tcPr>
            <w:tcW w:w="1098" w:type="dxa"/>
            <w:shd w:val="clear" w:color="auto" w:fill="FFFFFF"/>
            <w:tcMar>
              <w:top w:w="0" w:type="dxa"/>
              <w:left w:w="0" w:type="dxa"/>
              <w:bottom w:w="0" w:type="dxa"/>
              <w:right w:w="0" w:type="dxa"/>
            </w:tcMar>
            <w:vAlign w:val="center"/>
            <w:hideMark/>
          </w:tcPr>
          <w:p w14:paraId="19D410FD"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0.841</w:t>
            </w:r>
          </w:p>
        </w:tc>
      </w:tr>
      <w:tr w:rsidR="00A24164" w14:paraId="0E75C7EB"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8C6AD7F"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pH</w:t>
            </w:r>
          </w:p>
        </w:tc>
        <w:tc>
          <w:tcPr>
            <w:tcW w:w="2491" w:type="dxa"/>
            <w:shd w:val="clear" w:color="auto" w:fill="FFFFFF"/>
            <w:tcMar>
              <w:top w:w="0" w:type="dxa"/>
              <w:left w:w="0" w:type="dxa"/>
              <w:bottom w:w="0" w:type="dxa"/>
              <w:right w:w="0" w:type="dxa"/>
            </w:tcMar>
            <w:vAlign w:val="center"/>
            <w:hideMark/>
          </w:tcPr>
          <w:p w14:paraId="08FABE93"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0.89 (-0.36 to 2.14)</w:t>
            </w:r>
          </w:p>
        </w:tc>
        <w:tc>
          <w:tcPr>
            <w:tcW w:w="1098" w:type="dxa"/>
            <w:shd w:val="clear" w:color="auto" w:fill="FFFFFF"/>
            <w:tcMar>
              <w:top w:w="0" w:type="dxa"/>
              <w:left w:w="0" w:type="dxa"/>
              <w:bottom w:w="0" w:type="dxa"/>
              <w:right w:w="0" w:type="dxa"/>
            </w:tcMar>
            <w:vAlign w:val="center"/>
            <w:hideMark/>
          </w:tcPr>
          <w:p w14:paraId="166DD44A"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0.164</w:t>
            </w:r>
          </w:p>
        </w:tc>
      </w:tr>
      <w:tr w:rsidR="00A24164" w14:paraId="34007213"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57833C37"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Lactate</w:t>
            </w:r>
          </w:p>
        </w:tc>
        <w:tc>
          <w:tcPr>
            <w:tcW w:w="2491" w:type="dxa"/>
            <w:shd w:val="clear" w:color="auto" w:fill="FFFFFF"/>
            <w:tcMar>
              <w:top w:w="0" w:type="dxa"/>
              <w:left w:w="0" w:type="dxa"/>
              <w:bottom w:w="0" w:type="dxa"/>
              <w:right w:w="0" w:type="dxa"/>
            </w:tcMar>
            <w:vAlign w:val="center"/>
            <w:hideMark/>
          </w:tcPr>
          <w:p w14:paraId="60A9EC8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-0.16 (-1.46 to 1.13)</w:t>
            </w:r>
          </w:p>
        </w:tc>
        <w:tc>
          <w:tcPr>
            <w:tcW w:w="1098" w:type="dxa"/>
            <w:shd w:val="clear" w:color="auto" w:fill="FFFFFF"/>
            <w:tcMar>
              <w:top w:w="0" w:type="dxa"/>
              <w:left w:w="0" w:type="dxa"/>
              <w:bottom w:w="0" w:type="dxa"/>
              <w:right w:w="0" w:type="dxa"/>
            </w:tcMar>
            <w:vAlign w:val="center"/>
            <w:hideMark/>
          </w:tcPr>
          <w:p w14:paraId="71E331F5"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0.805</w:t>
            </w:r>
          </w:p>
        </w:tc>
      </w:tr>
      <w:tr w:rsidR="00A24164" w14:paraId="225249F3"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025164D"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Creatinine</w:t>
            </w:r>
          </w:p>
        </w:tc>
        <w:tc>
          <w:tcPr>
            <w:tcW w:w="2491" w:type="dxa"/>
            <w:shd w:val="clear" w:color="auto" w:fill="FFFFFF"/>
            <w:tcMar>
              <w:top w:w="0" w:type="dxa"/>
              <w:left w:w="0" w:type="dxa"/>
              <w:bottom w:w="0" w:type="dxa"/>
              <w:right w:w="0" w:type="dxa"/>
            </w:tcMar>
            <w:vAlign w:val="center"/>
            <w:hideMark/>
          </w:tcPr>
          <w:p w14:paraId="79D541D0"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0.64 (-0.57 to 1.85)</w:t>
            </w:r>
          </w:p>
        </w:tc>
        <w:tc>
          <w:tcPr>
            <w:tcW w:w="1098" w:type="dxa"/>
            <w:shd w:val="clear" w:color="auto" w:fill="FFFFFF"/>
            <w:tcMar>
              <w:top w:w="0" w:type="dxa"/>
              <w:left w:w="0" w:type="dxa"/>
              <w:bottom w:w="0" w:type="dxa"/>
              <w:right w:w="0" w:type="dxa"/>
            </w:tcMar>
            <w:vAlign w:val="center"/>
            <w:hideMark/>
          </w:tcPr>
          <w:p w14:paraId="054AD176"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0.299</w:t>
            </w:r>
          </w:p>
        </w:tc>
      </w:tr>
      <w:tr w:rsidR="00A24164" w:rsidRPr="00AE17BD" w14:paraId="3D36EAF9"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9EBBDF4"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Vital signs in the first day</w:t>
            </w:r>
          </w:p>
        </w:tc>
        <w:tc>
          <w:tcPr>
            <w:tcW w:w="2491" w:type="dxa"/>
            <w:shd w:val="clear" w:color="auto" w:fill="FFFFFF"/>
            <w:tcMar>
              <w:top w:w="0" w:type="dxa"/>
              <w:left w:w="0" w:type="dxa"/>
              <w:bottom w:w="0" w:type="dxa"/>
              <w:right w:w="0" w:type="dxa"/>
            </w:tcMar>
            <w:vAlign w:val="center"/>
          </w:tcPr>
          <w:p w14:paraId="73E308D6"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67D6F9B8"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5A3B2932"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7EE13835"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Heart rate</w:t>
            </w:r>
          </w:p>
        </w:tc>
        <w:tc>
          <w:tcPr>
            <w:tcW w:w="2491" w:type="dxa"/>
            <w:shd w:val="clear" w:color="auto" w:fill="FFFFFF"/>
            <w:tcMar>
              <w:top w:w="0" w:type="dxa"/>
              <w:left w:w="0" w:type="dxa"/>
              <w:bottom w:w="0" w:type="dxa"/>
              <w:right w:w="0" w:type="dxa"/>
            </w:tcMar>
            <w:vAlign w:val="center"/>
            <w:hideMark/>
          </w:tcPr>
          <w:p w14:paraId="21363CB8"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-0.19 (-1.42 to 1.03)</w:t>
            </w:r>
          </w:p>
        </w:tc>
        <w:tc>
          <w:tcPr>
            <w:tcW w:w="1098" w:type="dxa"/>
            <w:shd w:val="clear" w:color="auto" w:fill="FFFFFF"/>
            <w:tcMar>
              <w:top w:w="0" w:type="dxa"/>
              <w:left w:w="0" w:type="dxa"/>
              <w:bottom w:w="0" w:type="dxa"/>
              <w:right w:w="0" w:type="dxa"/>
            </w:tcMar>
            <w:vAlign w:val="center"/>
            <w:hideMark/>
          </w:tcPr>
          <w:p w14:paraId="38C4353D"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0.758</w:t>
            </w:r>
          </w:p>
        </w:tc>
      </w:tr>
      <w:tr w:rsidR="00A24164" w14:paraId="7836ED5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2AA83A4F"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Mean arterial pressure</w:t>
            </w:r>
          </w:p>
        </w:tc>
        <w:tc>
          <w:tcPr>
            <w:tcW w:w="2491" w:type="dxa"/>
            <w:shd w:val="clear" w:color="auto" w:fill="FFFFFF"/>
            <w:tcMar>
              <w:top w:w="0" w:type="dxa"/>
              <w:left w:w="0" w:type="dxa"/>
              <w:bottom w:w="0" w:type="dxa"/>
              <w:right w:w="0" w:type="dxa"/>
            </w:tcMar>
            <w:vAlign w:val="center"/>
            <w:hideMark/>
          </w:tcPr>
          <w:p w14:paraId="12D1A5B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0.48 (-0.75 to 1.70)</w:t>
            </w:r>
          </w:p>
        </w:tc>
        <w:tc>
          <w:tcPr>
            <w:tcW w:w="1098" w:type="dxa"/>
            <w:shd w:val="clear" w:color="auto" w:fill="FFFFFF"/>
            <w:tcMar>
              <w:top w:w="0" w:type="dxa"/>
              <w:left w:w="0" w:type="dxa"/>
              <w:bottom w:w="0" w:type="dxa"/>
              <w:right w:w="0" w:type="dxa"/>
            </w:tcMar>
            <w:vAlign w:val="center"/>
            <w:hideMark/>
          </w:tcPr>
          <w:p w14:paraId="0FCE4B99"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0.443</w:t>
            </w:r>
          </w:p>
        </w:tc>
      </w:tr>
      <w:tr w:rsidR="00A24164" w:rsidRPr="00AE17BD" w14:paraId="4E257618"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6E3B3A3A"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Organ support in the first day</w:t>
            </w:r>
          </w:p>
        </w:tc>
        <w:tc>
          <w:tcPr>
            <w:tcW w:w="2491" w:type="dxa"/>
            <w:shd w:val="clear" w:color="auto" w:fill="FFFFFF"/>
            <w:tcMar>
              <w:top w:w="0" w:type="dxa"/>
              <w:left w:w="0" w:type="dxa"/>
              <w:bottom w:w="0" w:type="dxa"/>
              <w:right w:w="0" w:type="dxa"/>
            </w:tcMar>
            <w:vAlign w:val="center"/>
          </w:tcPr>
          <w:p w14:paraId="7135C25F"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366EA7BB"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2E28128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0E30434D"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Use of vasopressor or inotropic</w:t>
            </w:r>
          </w:p>
        </w:tc>
        <w:tc>
          <w:tcPr>
            <w:tcW w:w="2491" w:type="dxa"/>
            <w:shd w:val="clear" w:color="auto" w:fill="FFFFFF"/>
            <w:tcMar>
              <w:top w:w="0" w:type="dxa"/>
              <w:left w:w="0" w:type="dxa"/>
              <w:bottom w:w="0" w:type="dxa"/>
              <w:right w:w="0" w:type="dxa"/>
            </w:tcMar>
            <w:vAlign w:val="center"/>
            <w:hideMark/>
          </w:tcPr>
          <w:p w14:paraId="6C928682"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0.19 (-4.62 to 4.89)</w:t>
            </w:r>
          </w:p>
        </w:tc>
        <w:tc>
          <w:tcPr>
            <w:tcW w:w="1098" w:type="dxa"/>
            <w:shd w:val="clear" w:color="auto" w:fill="FFFFFF"/>
            <w:tcMar>
              <w:top w:w="0" w:type="dxa"/>
              <w:left w:w="0" w:type="dxa"/>
              <w:bottom w:w="0" w:type="dxa"/>
              <w:right w:w="0" w:type="dxa"/>
            </w:tcMar>
            <w:vAlign w:val="center"/>
            <w:hideMark/>
          </w:tcPr>
          <w:p w14:paraId="4C3F2981"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0.937</w:t>
            </w:r>
          </w:p>
        </w:tc>
      </w:tr>
      <w:tr w:rsidR="00A24164" w14:paraId="356C5ABF"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525AB422"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Fluid balance</w:t>
            </w:r>
          </w:p>
        </w:tc>
        <w:tc>
          <w:tcPr>
            <w:tcW w:w="2491" w:type="dxa"/>
            <w:shd w:val="clear" w:color="auto" w:fill="FFFFFF"/>
            <w:tcMar>
              <w:top w:w="0" w:type="dxa"/>
              <w:left w:w="0" w:type="dxa"/>
              <w:bottom w:w="0" w:type="dxa"/>
              <w:right w:w="0" w:type="dxa"/>
            </w:tcMar>
            <w:vAlign w:val="center"/>
            <w:hideMark/>
          </w:tcPr>
          <w:p w14:paraId="7CBD4AF3"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-0.63 (-1.89 to 0.62)</w:t>
            </w:r>
          </w:p>
        </w:tc>
        <w:tc>
          <w:tcPr>
            <w:tcW w:w="1098" w:type="dxa"/>
            <w:shd w:val="clear" w:color="auto" w:fill="FFFFFF"/>
            <w:tcMar>
              <w:top w:w="0" w:type="dxa"/>
              <w:left w:w="0" w:type="dxa"/>
              <w:bottom w:w="0" w:type="dxa"/>
              <w:right w:w="0" w:type="dxa"/>
            </w:tcMar>
            <w:vAlign w:val="center"/>
            <w:hideMark/>
          </w:tcPr>
          <w:p w14:paraId="04F13AE0"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0.329</w:t>
            </w:r>
          </w:p>
        </w:tc>
      </w:tr>
      <w:tr w:rsidR="00A24164" w:rsidRPr="00AE17BD" w14:paraId="65A4ABDC"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8E23425"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Rescue therapy in the first 4 days</w:t>
            </w:r>
          </w:p>
        </w:tc>
        <w:tc>
          <w:tcPr>
            <w:tcW w:w="2491" w:type="dxa"/>
            <w:shd w:val="clear" w:color="auto" w:fill="FFFFFF"/>
            <w:tcMar>
              <w:top w:w="0" w:type="dxa"/>
              <w:left w:w="0" w:type="dxa"/>
              <w:bottom w:w="0" w:type="dxa"/>
              <w:right w:w="0" w:type="dxa"/>
            </w:tcMar>
            <w:vAlign w:val="center"/>
          </w:tcPr>
          <w:p w14:paraId="38F7325A"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7E538866"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7E7010F4"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79620C08"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Use of neuromuscular blocking agents</w:t>
            </w:r>
          </w:p>
        </w:tc>
        <w:tc>
          <w:tcPr>
            <w:tcW w:w="2491" w:type="dxa"/>
            <w:shd w:val="clear" w:color="auto" w:fill="FFFFFF"/>
            <w:tcMar>
              <w:top w:w="0" w:type="dxa"/>
              <w:left w:w="0" w:type="dxa"/>
              <w:bottom w:w="0" w:type="dxa"/>
              <w:right w:w="0" w:type="dxa"/>
            </w:tcMar>
            <w:vAlign w:val="center"/>
            <w:hideMark/>
          </w:tcPr>
          <w:p w14:paraId="41748B70"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-0.72 (-3.30 to 1.81)</w:t>
            </w:r>
          </w:p>
        </w:tc>
        <w:tc>
          <w:tcPr>
            <w:tcW w:w="1098" w:type="dxa"/>
            <w:shd w:val="clear" w:color="auto" w:fill="FFFFFF"/>
            <w:tcMar>
              <w:top w:w="0" w:type="dxa"/>
              <w:left w:w="0" w:type="dxa"/>
              <w:bottom w:w="0" w:type="dxa"/>
              <w:right w:w="0" w:type="dxa"/>
            </w:tcMar>
            <w:vAlign w:val="center"/>
            <w:hideMark/>
          </w:tcPr>
          <w:p w14:paraId="2F161D55"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0.577</w:t>
            </w:r>
          </w:p>
        </w:tc>
      </w:tr>
      <w:tr w:rsidR="00A24164" w14:paraId="5E21EA1D"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2C4760FF"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Prone positioning</w:t>
            </w:r>
          </w:p>
        </w:tc>
        <w:tc>
          <w:tcPr>
            <w:tcW w:w="2491" w:type="dxa"/>
            <w:shd w:val="clear" w:color="auto" w:fill="FFFFFF"/>
            <w:tcMar>
              <w:top w:w="0" w:type="dxa"/>
              <w:left w:w="0" w:type="dxa"/>
              <w:bottom w:w="0" w:type="dxa"/>
              <w:right w:w="0" w:type="dxa"/>
            </w:tcMar>
            <w:vAlign w:val="center"/>
            <w:hideMark/>
          </w:tcPr>
          <w:p w14:paraId="4960CFF5"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2.59 (-0.01 to 5.22)</w:t>
            </w:r>
          </w:p>
        </w:tc>
        <w:tc>
          <w:tcPr>
            <w:tcW w:w="1098" w:type="dxa"/>
            <w:shd w:val="clear" w:color="auto" w:fill="FFFFFF"/>
            <w:tcMar>
              <w:top w:w="0" w:type="dxa"/>
              <w:left w:w="0" w:type="dxa"/>
              <w:bottom w:w="0" w:type="dxa"/>
              <w:right w:w="0" w:type="dxa"/>
            </w:tcMar>
            <w:vAlign w:val="center"/>
            <w:hideMark/>
          </w:tcPr>
          <w:p w14:paraId="2216C21F"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0.054</w:t>
            </w:r>
          </w:p>
        </w:tc>
      </w:tr>
      <w:tr w:rsidR="00A24164" w14:paraId="17E1E121"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561F45FB" w14:textId="77777777" w:rsidR="00A24164" w:rsidRDefault="00A24164" w:rsidP="003006C0">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Complication</w:t>
            </w:r>
          </w:p>
        </w:tc>
        <w:tc>
          <w:tcPr>
            <w:tcW w:w="2491" w:type="dxa"/>
            <w:shd w:val="clear" w:color="auto" w:fill="FFFFFF"/>
            <w:tcMar>
              <w:top w:w="0" w:type="dxa"/>
              <w:left w:w="0" w:type="dxa"/>
              <w:bottom w:w="0" w:type="dxa"/>
              <w:right w:w="0" w:type="dxa"/>
            </w:tcMar>
            <w:vAlign w:val="center"/>
          </w:tcPr>
          <w:p w14:paraId="08CC9A29"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2C42C08E" w14:textId="77777777" w:rsidR="00A24164" w:rsidRDefault="00A24164" w:rsidP="003006C0">
            <w:pPr>
              <w:spacing w:before="40" w:after="40" w:line="240" w:lineRule="auto"/>
              <w:ind w:left="102" w:right="102"/>
              <w:jc w:val="center"/>
              <w:rPr>
                <w:rFonts w:ascii="Arial" w:eastAsia="Arial" w:hAnsi="Arial" w:cs="Arial"/>
                <w:color w:val="111111"/>
                <w:sz w:val="20"/>
                <w:szCs w:val="20"/>
                <w:lang w:val="en-US"/>
              </w:rPr>
            </w:pPr>
          </w:p>
        </w:tc>
      </w:tr>
      <w:tr w:rsidR="00A24164" w14:paraId="030CD637"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4F8664C9"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Thromboembolic complications</w:t>
            </w:r>
          </w:p>
        </w:tc>
        <w:tc>
          <w:tcPr>
            <w:tcW w:w="2491" w:type="dxa"/>
            <w:shd w:val="clear" w:color="auto" w:fill="FFFFFF"/>
            <w:tcMar>
              <w:top w:w="0" w:type="dxa"/>
              <w:left w:w="0" w:type="dxa"/>
              <w:bottom w:w="0" w:type="dxa"/>
              <w:right w:w="0" w:type="dxa"/>
            </w:tcMar>
            <w:vAlign w:val="center"/>
            <w:hideMark/>
          </w:tcPr>
          <w:p w14:paraId="71D55CE4"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1.27 (-1.18 to 3.75)</w:t>
            </w:r>
          </w:p>
        </w:tc>
        <w:tc>
          <w:tcPr>
            <w:tcW w:w="1098" w:type="dxa"/>
            <w:shd w:val="clear" w:color="auto" w:fill="FFFFFF"/>
            <w:tcMar>
              <w:top w:w="0" w:type="dxa"/>
              <w:left w:w="0" w:type="dxa"/>
              <w:bottom w:w="0" w:type="dxa"/>
              <w:right w:w="0" w:type="dxa"/>
            </w:tcMar>
            <w:vAlign w:val="center"/>
            <w:hideMark/>
          </w:tcPr>
          <w:p w14:paraId="215989EC"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0.313</w:t>
            </w:r>
          </w:p>
        </w:tc>
      </w:tr>
      <w:tr w:rsidR="00A24164" w14:paraId="3D316315"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1E82A74B"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Acute kidney injury</w:t>
            </w:r>
          </w:p>
        </w:tc>
        <w:tc>
          <w:tcPr>
            <w:tcW w:w="2491" w:type="dxa"/>
            <w:shd w:val="clear" w:color="auto" w:fill="FFFFFF"/>
            <w:tcMar>
              <w:top w:w="0" w:type="dxa"/>
              <w:left w:w="0" w:type="dxa"/>
              <w:bottom w:w="0" w:type="dxa"/>
              <w:right w:w="0" w:type="dxa"/>
            </w:tcMar>
            <w:vAlign w:val="center"/>
            <w:hideMark/>
          </w:tcPr>
          <w:p w14:paraId="15589B47"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0.33 (-2.19 to 2.85)</w:t>
            </w:r>
          </w:p>
        </w:tc>
        <w:tc>
          <w:tcPr>
            <w:tcW w:w="1098" w:type="dxa"/>
            <w:shd w:val="clear" w:color="auto" w:fill="FFFFFF"/>
            <w:tcMar>
              <w:top w:w="0" w:type="dxa"/>
              <w:left w:w="0" w:type="dxa"/>
              <w:bottom w:w="0" w:type="dxa"/>
              <w:right w:w="0" w:type="dxa"/>
            </w:tcMar>
            <w:vAlign w:val="center"/>
            <w:hideMark/>
          </w:tcPr>
          <w:p w14:paraId="0349B1A9"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0.797</w:t>
            </w:r>
          </w:p>
        </w:tc>
      </w:tr>
      <w:tr w:rsidR="00A24164" w14:paraId="41B44519" w14:textId="77777777" w:rsidTr="003006C0">
        <w:trPr>
          <w:cantSplit/>
          <w:jc w:val="center"/>
        </w:trPr>
        <w:tc>
          <w:tcPr>
            <w:tcW w:w="4142" w:type="dxa"/>
            <w:shd w:val="clear" w:color="auto" w:fill="FFFFFF"/>
            <w:tcMar>
              <w:top w:w="0" w:type="dxa"/>
              <w:left w:w="0" w:type="dxa"/>
              <w:bottom w:w="0" w:type="dxa"/>
              <w:right w:w="0" w:type="dxa"/>
            </w:tcMar>
            <w:vAlign w:val="center"/>
            <w:hideMark/>
          </w:tcPr>
          <w:p w14:paraId="2AB2E96F"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Renal replacement therapy</w:t>
            </w:r>
          </w:p>
        </w:tc>
        <w:tc>
          <w:tcPr>
            <w:tcW w:w="2491" w:type="dxa"/>
            <w:shd w:val="clear" w:color="auto" w:fill="FFFFFF"/>
            <w:tcMar>
              <w:top w:w="0" w:type="dxa"/>
              <w:left w:w="0" w:type="dxa"/>
              <w:bottom w:w="0" w:type="dxa"/>
              <w:right w:w="0" w:type="dxa"/>
            </w:tcMar>
            <w:vAlign w:val="center"/>
            <w:hideMark/>
          </w:tcPr>
          <w:p w14:paraId="2CB218C6"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1.72 (-0.89 to 4.36)</w:t>
            </w:r>
          </w:p>
        </w:tc>
        <w:tc>
          <w:tcPr>
            <w:tcW w:w="1098" w:type="dxa"/>
            <w:shd w:val="clear" w:color="auto" w:fill="FFFFFF"/>
            <w:tcMar>
              <w:top w:w="0" w:type="dxa"/>
              <w:left w:w="0" w:type="dxa"/>
              <w:bottom w:w="0" w:type="dxa"/>
              <w:right w:w="0" w:type="dxa"/>
            </w:tcMar>
            <w:vAlign w:val="center"/>
            <w:hideMark/>
          </w:tcPr>
          <w:p w14:paraId="476D286A"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0.199</w:t>
            </w:r>
          </w:p>
        </w:tc>
      </w:tr>
      <w:tr w:rsidR="00A24164" w14:paraId="1DE8540D" w14:textId="77777777" w:rsidTr="003006C0">
        <w:trPr>
          <w:cantSplit/>
          <w:jc w:val="center"/>
        </w:trPr>
        <w:tc>
          <w:tcPr>
            <w:tcW w:w="4142"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3BCB9AB6" w14:textId="77777777" w:rsidR="00A24164" w:rsidRDefault="00A24164" w:rsidP="003006C0">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Reintubation</w:t>
            </w:r>
          </w:p>
        </w:tc>
        <w:tc>
          <w:tcPr>
            <w:tcW w:w="2491"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0CFB0EAA"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1.86 (-0.97 to 4.73)</w:t>
            </w:r>
          </w:p>
        </w:tc>
        <w:tc>
          <w:tcPr>
            <w:tcW w:w="1098"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166E3B5E" w14:textId="77777777" w:rsidR="00A24164" w:rsidRDefault="00A24164" w:rsidP="003006C0">
            <w:pPr>
              <w:spacing w:before="40" w:after="40" w:line="240" w:lineRule="auto"/>
              <w:ind w:left="102" w:right="102"/>
              <w:jc w:val="center"/>
              <w:rPr>
                <w:sz w:val="20"/>
                <w:szCs w:val="20"/>
                <w:lang w:val="en-US"/>
              </w:rPr>
            </w:pPr>
            <w:r>
              <w:rPr>
                <w:rFonts w:ascii="Arial" w:eastAsia="Arial" w:hAnsi="Arial" w:cs="Arial"/>
                <w:color w:val="111111"/>
                <w:sz w:val="20"/>
                <w:szCs w:val="20"/>
                <w:lang w:val="en-US"/>
              </w:rPr>
              <w:t>0.201</w:t>
            </w:r>
          </w:p>
        </w:tc>
      </w:tr>
      <w:tr w:rsidR="00A24164" w:rsidRPr="00AE17BD" w14:paraId="3AEE0103" w14:textId="77777777" w:rsidTr="003006C0">
        <w:trPr>
          <w:cantSplit/>
          <w:jc w:val="center"/>
        </w:trPr>
        <w:tc>
          <w:tcPr>
            <w:tcW w:w="7731" w:type="dxa"/>
            <w:gridSpan w:val="3"/>
            <w:tcBorders>
              <w:top w:val="single" w:sz="12" w:space="0" w:color="auto"/>
              <w:left w:val="nil"/>
              <w:bottom w:val="nil"/>
              <w:right w:val="nil"/>
            </w:tcBorders>
            <w:shd w:val="clear" w:color="auto" w:fill="FFFFFF"/>
            <w:tcMar>
              <w:top w:w="0" w:type="dxa"/>
              <w:left w:w="0" w:type="dxa"/>
              <w:bottom w:w="0" w:type="dxa"/>
              <w:right w:w="0" w:type="dxa"/>
            </w:tcMar>
            <w:vAlign w:val="center"/>
            <w:hideMark/>
          </w:tcPr>
          <w:p w14:paraId="74ED3476" w14:textId="77777777" w:rsidR="00A24164" w:rsidRDefault="00A24164" w:rsidP="003006C0">
            <w:pPr>
              <w:spacing w:before="40" w:after="40" w:line="240" w:lineRule="auto"/>
              <w:ind w:left="102" w:right="102"/>
              <w:jc w:val="both"/>
              <w:rPr>
                <w:rFonts w:ascii="Arial" w:eastAsia="Arial" w:hAnsi="Arial" w:cs="Arial"/>
                <w:color w:val="111111"/>
                <w:sz w:val="16"/>
                <w:szCs w:val="16"/>
                <w:lang w:val="en-US"/>
              </w:rPr>
            </w:pPr>
            <w:r>
              <w:rPr>
                <w:rFonts w:ascii="Arial" w:eastAsia="Arial" w:hAnsi="Arial" w:cs="Arial"/>
                <w:color w:val="111111"/>
                <w:sz w:val="16"/>
                <w:szCs w:val="16"/>
                <w:lang w:val="en-US"/>
              </w:rPr>
              <w:t>Mixed-effect generalized linear model with Gaussian distribution and center as random effect.</w:t>
            </w:r>
          </w:p>
          <w:p w14:paraId="4B02867B" w14:textId="77777777" w:rsidR="00A24164" w:rsidRDefault="00A24164" w:rsidP="003006C0">
            <w:pPr>
              <w:spacing w:before="40" w:after="40" w:line="240" w:lineRule="auto"/>
              <w:ind w:left="102" w:right="102"/>
              <w:jc w:val="both"/>
              <w:rPr>
                <w:rFonts w:ascii="Arial" w:eastAsia="Arial" w:hAnsi="Arial" w:cs="Arial"/>
                <w:color w:val="111111"/>
                <w:sz w:val="16"/>
                <w:szCs w:val="16"/>
                <w:lang w:val="en-US"/>
              </w:rPr>
            </w:pPr>
            <w:r>
              <w:rPr>
                <w:rFonts w:ascii="Arial" w:eastAsia="Arial" w:hAnsi="Arial" w:cs="Arial"/>
                <w:color w:val="111111"/>
                <w:sz w:val="16"/>
                <w:szCs w:val="16"/>
                <w:lang w:val="en-US"/>
              </w:rPr>
              <w:t>Continuous variables were included after standardization and mean difference represents the increase in one standard deviation of the variable.</w:t>
            </w:r>
          </w:p>
        </w:tc>
      </w:tr>
    </w:tbl>
    <w:p w14:paraId="58466630" w14:textId="65B7AD87" w:rsidR="00C52EFD" w:rsidRDefault="00C52EFD" w:rsidP="0021755F">
      <w:pPr>
        <w:spacing w:line="480" w:lineRule="auto"/>
        <w:rPr>
          <w:rStyle w:val="Hyperlink"/>
          <w:rFonts w:ascii="Arial" w:hAnsi="Arial" w:cs="Arial"/>
          <w:color w:val="auto"/>
          <w:sz w:val="24"/>
          <w:szCs w:val="24"/>
        </w:rPr>
      </w:pPr>
    </w:p>
    <w:tbl>
      <w:tblPr>
        <w:tblW w:w="11340" w:type="dxa"/>
        <w:jc w:val="center"/>
        <w:tblLayout w:type="fixed"/>
        <w:tblLook w:val="0420" w:firstRow="1" w:lastRow="0" w:firstColumn="0" w:lastColumn="0" w:noHBand="0" w:noVBand="1"/>
      </w:tblPr>
      <w:tblGrid>
        <w:gridCol w:w="4142"/>
        <w:gridCol w:w="2491"/>
        <w:gridCol w:w="1098"/>
        <w:gridCol w:w="2475"/>
        <w:gridCol w:w="1134"/>
      </w:tblGrid>
      <w:tr w:rsidR="0069342E" w14:paraId="5C11C0EA" w14:textId="77777777" w:rsidTr="00FD6EED">
        <w:trPr>
          <w:cantSplit/>
          <w:tblHeader/>
          <w:jc w:val="center"/>
        </w:trPr>
        <w:tc>
          <w:tcPr>
            <w:tcW w:w="11340" w:type="dxa"/>
            <w:gridSpan w:val="5"/>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370BD5B1" w14:textId="4E3A91F3" w:rsidR="0069342E" w:rsidRDefault="0069342E" w:rsidP="00FD6EED">
            <w:pPr>
              <w:spacing w:before="40" w:after="40" w:line="240" w:lineRule="auto"/>
              <w:ind w:left="102" w:right="102"/>
              <w:jc w:val="both"/>
              <w:rPr>
                <w:rFonts w:ascii="Arial" w:eastAsia="Arial" w:hAnsi="Arial" w:cs="Arial"/>
                <w:b/>
                <w:bCs/>
                <w:color w:val="111111"/>
                <w:sz w:val="24"/>
                <w:szCs w:val="24"/>
                <w:lang w:val="en-US"/>
              </w:rPr>
            </w:pPr>
            <w:r>
              <w:lastRenderedPageBreak/>
              <w:br w:type="page"/>
            </w:r>
            <w:r>
              <w:rPr>
                <w:rFonts w:ascii="Arial" w:eastAsia="Arial" w:hAnsi="Arial" w:cs="Arial"/>
                <w:b/>
                <w:bCs/>
                <w:color w:val="111111"/>
                <w:sz w:val="24"/>
                <w:szCs w:val="24"/>
                <w:lang w:val="en-US"/>
              </w:rPr>
              <w:t>eTable 4 - Univariable and Multivariable Assessment of Factors Associated with Performance of Tracheostomy</w:t>
            </w:r>
          </w:p>
        </w:tc>
      </w:tr>
      <w:tr w:rsidR="0069342E" w14:paraId="66AA213B" w14:textId="77777777" w:rsidTr="00FD6EED">
        <w:trPr>
          <w:cantSplit/>
          <w:tblHeader/>
          <w:jc w:val="center"/>
        </w:trPr>
        <w:tc>
          <w:tcPr>
            <w:tcW w:w="4142" w:type="dxa"/>
            <w:tcBorders>
              <w:top w:val="single" w:sz="12" w:space="0" w:color="auto"/>
              <w:left w:val="nil"/>
              <w:bottom w:val="nil"/>
              <w:right w:val="nil"/>
            </w:tcBorders>
            <w:shd w:val="clear" w:color="auto" w:fill="FFFFFF"/>
            <w:tcMar>
              <w:top w:w="0" w:type="dxa"/>
              <w:left w:w="0" w:type="dxa"/>
              <w:bottom w:w="0" w:type="dxa"/>
              <w:right w:w="0" w:type="dxa"/>
            </w:tcMar>
            <w:vAlign w:val="center"/>
          </w:tcPr>
          <w:p w14:paraId="3022CB24" w14:textId="77777777" w:rsidR="0069342E" w:rsidRDefault="0069342E" w:rsidP="00FD6EED">
            <w:pPr>
              <w:spacing w:before="40" w:after="40" w:line="240" w:lineRule="auto"/>
              <w:ind w:left="102" w:right="102"/>
              <w:jc w:val="both"/>
              <w:rPr>
                <w:sz w:val="20"/>
                <w:szCs w:val="20"/>
                <w:lang w:val="en-US"/>
              </w:rPr>
            </w:pPr>
          </w:p>
        </w:tc>
        <w:tc>
          <w:tcPr>
            <w:tcW w:w="3589" w:type="dxa"/>
            <w:gridSpan w:val="2"/>
            <w:tcBorders>
              <w:top w:val="single" w:sz="12"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41D800C4" w14:textId="77777777" w:rsidR="0069342E" w:rsidRDefault="0069342E" w:rsidP="00FD6EED">
            <w:pPr>
              <w:spacing w:before="40" w:after="40" w:line="240" w:lineRule="auto"/>
              <w:ind w:left="102" w:right="102"/>
              <w:jc w:val="center"/>
              <w:rPr>
                <w:rFonts w:ascii="Arial" w:eastAsia="Arial" w:hAnsi="Arial" w:cs="Arial"/>
                <w:b/>
                <w:bCs/>
                <w:color w:val="111111"/>
                <w:sz w:val="20"/>
                <w:szCs w:val="20"/>
                <w:lang w:val="en-US"/>
              </w:rPr>
            </w:pPr>
            <w:r>
              <w:rPr>
                <w:rFonts w:ascii="Arial" w:eastAsia="Arial" w:hAnsi="Arial" w:cs="Arial"/>
                <w:b/>
                <w:bCs/>
                <w:color w:val="111111"/>
                <w:sz w:val="20"/>
                <w:szCs w:val="20"/>
                <w:lang w:val="en-US"/>
              </w:rPr>
              <w:t>Univariable Model</w:t>
            </w:r>
          </w:p>
        </w:tc>
        <w:tc>
          <w:tcPr>
            <w:tcW w:w="3609" w:type="dxa"/>
            <w:gridSpan w:val="2"/>
            <w:tcBorders>
              <w:top w:val="single" w:sz="12" w:space="0" w:color="auto"/>
              <w:left w:val="nil"/>
              <w:bottom w:val="single" w:sz="4" w:space="0" w:color="auto"/>
              <w:right w:val="nil"/>
            </w:tcBorders>
            <w:shd w:val="clear" w:color="auto" w:fill="FFFFFF"/>
            <w:vAlign w:val="center"/>
            <w:hideMark/>
          </w:tcPr>
          <w:p w14:paraId="16A22D22" w14:textId="77777777" w:rsidR="0069342E" w:rsidRDefault="0069342E" w:rsidP="00FD6EED">
            <w:pPr>
              <w:spacing w:before="40" w:after="40" w:line="240" w:lineRule="auto"/>
              <w:ind w:left="102" w:right="102"/>
              <w:jc w:val="center"/>
              <w:rPr>
                <w:rFonts w:ascii="Arial" w:eastAsia="Arial" w:hAnsi="Arial" w:cs="Arial"/>
                <w:b/>
                <w:bCs/>
                <w:color w:val="111111"/>
                <w:sz w:val="20"/>
                <w:szCs w:val="20"/>
                <w:lang w:val="en-US"/>
              </w:rPr>
            </w:pPr>
            <w:r>
              <w:rPr>
                <w:rFonts w:ascii="Arial" w:eastAsia="Arial" w:hAnsi="Arial" w:cs="Arial"/>
                <w:b/>
                <w:bCs/>
                <w:color w:val="111111"/>
                <w:sz w:val="20"/>
                <w:szCs w:val="20"/>
                <w:lang w:val="en-US"/>
              </w:rPr>
              <w:t>Multivariable Model</w:t>
            </w:r>
          </w:p>
        </w:tc>
      </w:tr>
      <w:tr w:rsidR="0069342E" w14:paraId="79B407BB" w14:textId="77777777" w:rsidTr="00FD6EED">
        <w:trPr>
          <w:cantSplit/>
          <w:tblHeader/>
          <w:jc w:val="center"/>
        </w:trPr>
        <w:tc>
          <w:tcPr>
            <w:tcW w:w="4142" w:type="dxa"/>
            <w:shd w:val="clear" w:color="auto" w:fill="FFFFFF"/>
            <w:tcMar>
              <w:top w:w="0" w:type="dxa"/>
              <w:left w:w="0" w:type="dxa"/>
              <w:bottom w:w="0" w:type="dxa"/>
              <w:right w:w="0" w:type="dxa"/>
            </w:tcMar>
            <w:vAlign w:val="center"/>
          </w:tcPr>
          <w:p w14:paraId="27C9B0E6" w14:textId="77777777" w:rsidR="0069342E" w:rsidRDefault="0069342E" w:rsidP="00FD6EED">
            <w:pPr>
              <w:spacing w:before="40" w:after="40" w:line="240" w:lineRule="auto"/>
              <w:ind w:left="102" w:right="102"/>
              <w:jc w:val="both"/>
              <w:rPr>
                <w:sz w:val="20"/>
                <w:szCs w:val="20"/>
                <w:lang w:val="en-US"/>
              </w:rPr>
            </w:pPr>
          </w:p>
        </w:tc>
        <w:tc>
          <w:tcPr>
            <w:tcW w:w="24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7F942092" w14:textId="77777777" w:rsidR="0069342E" w:rsidRDefault="0069342E" w:rsidP="00FD6EED">
            <w:pPr>
              <w:spacing w:before="40" w:after="40" w:line="240" w:lineRule="auto"/>
              <w:ind w:left="102" w:right="102"/>
              <w:jc w:val="center"/>
              <w:rPr>
                <w:rFonts w:ascii="Arial" w:eastAsia="Arial" w:hAnsi="Arial" w:cs="Arial"/>
                <w:b/>
                <w:bCs/>
                <w:color w:val="111111"/>
                <w:sz w:val="20"/>
                <w:szCs w:val="20"/>
                <w:lang w:val="en-US"/>
              </w:rPr>
            </w:pPr>
            <w:r>
              <w:rPr>
                <w:rFonts w:ascii="Arial" w:eastAsia="Arial" w:hAnsi="Arial" w:cs="Arial"/>
                <w:b/>
                <w:bCs/>
                <w:color w:val="111111"/>
                <w:sz w:val="20"/>
                <w:szCs w:val="20"/>
                <w:lang w:val="en-US"/>
              </w:rPr>
              <w:t>Odds Ratio</w:t>
            </w:r>
          </w:p>
          <w:p w14:paraId="70B28A01" w14:textId="77777777" w:rsidR="0069342E" w:rsidRDefault="0069342E" w:rsidP="00FD6EED">
            <w:pPr>
              <w:spacing w:before="40" w:after="40" w:line="240" w:lineRule="auto"/>
              <w:ind w:left="102" w:right="102"/>
              <w:jc w:val="center"/>
              <w:rPr>
                <w:b/>
                <w:bCs/>
                <w:sz w:val="20"/>
                <w:szCs w:val="20"/>
                <w:lang w:val="en-US"/>
              </w:rPr>
            </w:pPr>
            <w:r>
              <w:rPr>
                <w:rFonts w:ascii="Arial" w:eastAsia="Arial" w:hAnsi="Arial" w:cs="Arial"/>
                <w:b/>
                <w:bCs/>
                <w:color w:val="111111"/>
                <w:sz w:val="20"/>
                <w:szCs w:val="20"/>
                <w:lang w:val="en-US"/>
              </w:rPr>
              <w:t>(95% CI)</w:t>
            </w:r>
          </w:p>
        </w:tc>
        <w:tc>
          <w:tcPr>
            <w:tcW w:w="1098"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0C654A11" w14:textId="77777777" w:rsidR="0069342E" w:rsidRDefault="0069342E" w:rsidP="00FD6EED">
            <w:pPr>
              <w:spacing w:before="40" w:after="40" w:line="240" w:lineRule="auto"/>
              <w:ind w:left="102" w:right="102"/>
              <w:jc w:val="center"/>
              <w:rPr>
                <w:b/>
                <w:bCs/>
                <w:sz w:val="20"/>
                <w:szCs w:val="20"/>
                <w:lang w:val="en-US"/>
              </w:rPr>
            </w:pPr>
            <w:r>
              <w:rPr>
                <w:rFonts w:ascii="Arial" w:eastAsia="Arial" w:hAnsi="Arial" w:cs="Arial"/>
                <w:b/>
                <w:bCs/>
                <w:i/>
                <w:iCs/>
                <w:color w:val="111111"/>
                <w:sz w:val="20"/>
                <w:szCs w:val="20"/>
                <w:lang w:val="en-US"/>
              </w:rPr>
              <w:t>p</w:t>
            </w:r>
            <w:r>
              <w:rPr>
                <w:rFonts w:ascii="Arial" w:eastAsia="Arial" w:hAnsi="Arial" w:cs="Arial"/>
                <w:b/>
                <w:bCs/>
                <w:color w:val="111111"/>
                <w:sz w:val="20"/>
                <w:szCs w:val="20"/>
                <w:lang w:val="en-US"/>
              </w:rPr>
              <w:t xml:space="preserve"> value</w:t>
            </w:r>
          </w:p>
        </w:tc>
        <w:tc>
          <w:tcPr>
            <w:tcW w:w="2475" w:type="dxa"/>
            <w:tcBorders>
              <w:top w:val="single" w:sz="4" w:space="0" w:color="auto"/>
              <w:left w:val="nil"/>
              <w:bottom w:val="single" w:sz="4" w:space="0" w:color="auto"/>
              <w:right w:val="nil"/>
            </w:tcBorders>
            <w:shd w:val="clear" w:color="auto" w:fill="FFFFFF"/>
            <w:vAlign w:val="center"/>
            <w:hideMark/>
          </w:tcPr>
          <w:p w14:paraId="24D731D7" w14:textId="77777777" w:rsidR="0069342E" w:rsidRDefault="0069342E" w:rsidP="00FD6EED">
            <w:pPr>
              <w:spacing w:before="40" w:after="40" w:line="240" w:lineRule="auto"/>
              <w:ind w:left="102" w:right="102"/>
              <w:jc w:val="center"/>
              <w:rPr>
                <w:rFonts w:ascii="Arial" w:eastAsia="Arial" w:hAnsi="Arial" w:cs="Arial"/>
                <w:b/>
                <w:bCs/>
                <w:color w:val="111111"/>
                <w:sz w:val="20"/>
                <w:szCs w:val="20"/>
                <w:lang w:val="en-US"/>
              </w:rPr>
            </w:pPr>
            <w:r>
              <w:rPr>
                <w:rFonts w:ascii="Arial" w:eastAsia="Arial" w:hAnsi="Arial" w:cs="Arial"/>
                <w:b/>
                <w:bCs/>
                <w:color w:val="111111"/>
                <w:sz w:val="20"/>
                <w:szCs w:val="20"/>
                <w:lang w:val="en-US"/>
              </w:rPr>
              <w:t>Odds Ratio</w:t>
            </w:r>
          </w:p>
          <w:p w14:paraId="6E9FB967" w14:textId="77777777" w:rsidR="0069342E" w:rsidRDefault="0069342E" w:rsidP="00FD6EED">
            <w:pPr>
              <w:spacing w:before="40" w:after="40" w:line="240" w:lineRule="auto"/>
              <w:ind w:left="102" w:right="102"/>
              <w:jc w:val="center"/>
              <w:rPr>
                <w:rFonts w:ascii="Arial" w:eastAsia="Arial" w:hAnsi="Arial" w:cs="Arial"/>
                <w:b/>
                <w:bCs/>
                <w:i/>
                <w:iCs/>
                <w:color w:val="111111"/>
                <w:sz w:val="20"/>
                <w:szCs w:val="20"/>
                <w:lang w:val="en-US"/>
              </w:rPr>
            </w:pPr>
            <w:r>
              <w:rPr>
                <w:rFonts w:ascii="Arial" w:eastAsia="Arial" w:hAnsi="Arial" w:cs="Arial"/>
                <w:b/>
                <w:bCs/>
                <w:color w:val="111111"/>
                <w:sz w:val="20"/>
                <w:szCs w:val="20"/>
                <w:lang w:val="en-US"/>
              </w:rPr>
              <w:t>(95% CI)</w:t>
            </w:r>
          </w:p>
        </w:tc>
        <w:tc>
          <w:tcPr>
            <w:tcW w:w="1134" w:type="dxa"/>
            <w:tcBorders>
              <w:top w:val="single" w:sz="4" w:space="0" w:color="auto"/>
              <w:left w:val="nil"/>
              <w:bottom w:val="single" w:sz="4" w:space="0" w:color="auto"/>
              <w:right w:val="nil"/>
            </w:tcBorders>
            <w:shd w:val="clear" w:color="auto" w:fill="FFFFFF"/>
            <w:vAlign w:val="center"/>
            <w:hideMark/>
          </w:tcPr>
          <w:p w14:paraId="00989C62" w14:textId="77777777" w:rsidR="0069342E" w:rsidRDefault="0069342E" w:rsidP="00FD6EED">
            <w:pPr>
              <w:spacing w:before="40" w:after="40" w:line="240" w:lineRule="auto"/>
              <w:ind w:left="102" w:right="102"/>
              <w:jc w:val="center"/>
              <w:rPr>
                <w:rFonts w:ascii="Arial" w:eastAsia="Arial" w:hAnsi="Arial" w:cs="Arial"/>
                <w:b/>
                <w:bCs/>
                <w:i/>
                <w:iCs/>
                <w:color w:val="111111"/>
                <w:sz w:val="20"/>
                <w:szCs w:val="20"/>
                <w:lang w:val="en-US"/>
              </w:rPr>
            </w:pPr>
            <w:r>
              <w:rPr>
                <w:rFonts w:ascii="Arial" w:eastAsia="Arial" w:hAnsi="Arial" w:cs="Arial"/>
                <w:b/>
                <w:bCs/>
                <w:i/>
                <w:iCs/>
                <w:color w:val="111111"/>
                <w:sz w:val="20"/>
                <w:szCs w:val="20"/>
                <w:lang w:val="en-US"/>
              </w:rPr>
              <w:t>p</w:t>
            </w:r>
            <w:r>
              <w:rPr>
                <w:rFonts w:ascii="Arial" w:eastAsia="Arial" w:hAnsi="Arial" w:cs="Arial"/>
                <w:b/>
                <w:bCs/>
                <w:color w:val="111111"/>
                <w:sz w:val="20"/>
                <w:szCs w:val="20"/>
                <w:lang w:val="en-US"/>
              </w:rPr>
              <w:t xml:space="preserve"> value</w:t>
            </w:r>
          </w:p>
        </w:tc>
      </w:tr>
      <w:tr w:rsidR="0069342E" w14:paraId="7EDFA0C1"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0A99909E" w14:textId="77777777" w:rsidR="0069342E" w:rsidRDefault="0069342E" w:rsidP="00FD6EED">
            <w:pPr>
              <w:spacing w:before="40" w:after="40" w:line="240" w:lineRule="auto"/>
              <w:ind w:left="102" w:right="102"/>
              <w:jc w:val="both"/>
              <w:rPr>
                <w:rFonts w:ascii="Arial" w:hAnsi="Arial" w:cs="Arial"/>
                <w:b/>
                <w:bCs/>
                <w:sz w:val="20"/>
                <w:szCs w:val="20"/>
                <w:lang w:val="en-US"/>
              </w:rPr>
            </w:pPr>
            <w:r>
              <w:rPr>
                <w:rFonts w:ascii="Arial" w:hAnsi="Arial" w:cs="Arial"/>
                <w:b/>
                <w:bCs/>
                <w:sz w:val="20"/>
                <w:szCs w:val="20"/>
                <w:lang w:val="en-US"/>
              </w:rPr>
              <w:t>General characteristics</w:t>
            </w:r>
          </w:p>
        </w:tc>
        <w:tc>
          <w:tcPr>
            <w:tcW w:w="249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04DA9D5" w14:textId="77777777" w:rsidR="0069342E" w:rsidRDefault="0069342E" w:rsidP="00FD6EED">
            <w:pPr>
              <w:spacing w:before="40" w:after="40" w:line="240" w:lineRule="auto"/>
              <w:ind w:left="102" w:right="102"/>
              <w:jc w:val="center"/>
              <w:rPr>
                <w:rFonts w:ascii="Arial" w:hAnsi="Arial" w:cs="Arial"/>
                <w:sz w:val="20"/>
                <w:szCs w:val="20"/>
                <w:lang w:val="en-US"/>
              </w:rPr>
            </w:pPr>
          </w:p>
        </w:tc>
        <w:tc>
          <w:tcPr>
            <w:tcW w:w="109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E791F33" w14:textId="77777777" w:rsidR="0069342E" w:rsidRDefault="0069342E" w:rsidP="00FD6EED">
            <w:pPr>
              <w:spacing w:before="40" w:after="40" w:line="240" w:lineRule="auto"/>
              <w:ind w:left="102" w:right="102"/>
              <w:jc w:val="center"/>
              <w:rPr>
                <w:rFonts w:ascii="Arial" w:hAnsi="Arial" w:cs="Arial"/>
                <w:sz w:val="20"/>
                <w:szCs w:val="20"/>
                <w:lang w:val="en-US"/>
              </w:rPr>
            </w:pPr>
          </w:p>
        </w:tc>
        <w:tc>
          <w:tcPr>
            <w:tcW w:w="2475" w:type="dxa"/>
            <w:tcBorders>
              <w:top w:val="single" w:sz="4" w:space="0" w:color="auto"/>
              <w:left w:val="nil"/>
              <w:bottom w:val="nil"/>
              <w:right w:val="nil"/>
            </w:tcBorders>
            <w:shd w:val="clear" w:color="auto" w:fill="FFFFFF"/>
          </w:tcPr>
          <w:p w14:paraId="07AEEB08" w14:textId="77777777" w:rsidR="0069342E" w:rsidRDefault="0069342E" w:rsidP="00FD6EED">
            <w:pPr>
              <w:spacing w:before="40" w:after="40" w:line="240" w:lineRule="auto"/>
              <w:ind w:left="102" w:right="102"/>
              <w:jc w:val="center"/>
              <w:rPr>
                <w:rFonts w:ascii="Arial" w:hAnsi="Arial" w:cs="Arial"/>
                <w:sz w:val="20"/>
                <w:szCs w:val="20"/>
                <w:lang w:val="en-US"/>
              </w:rPr>
            </w:pPr>
          </w:p>
        </w:tc>
        <w:tc>
          <w:tcPr>
            <w:tcW w:w="1134" w:type="dxa"/>
            <w:tcBorders>
              <w:top w:val="single" w:sz="4" w:space="0" w:color="auto"/>
              <w:left w:val="nil"/>
              <w:bottom w:val="nil"/>
              <w:right w:val="nil"/>
            </w:tcBorders>
            <w:shd w:val="clear" w:color="auto" w:fill="FFFFFF"/>
          </w:tcPr>
          <w:p w14:paraId="5C7B3CFD" w14:textId="77777777" w:rsidR="0069342E" w:rsidRDefault="0069342E" w:rsidP="00FD6EED">
            <w:pPr>
              <w:spacing w:before="40" w:after="40" w:line="240" w:lineRule="auto"/>
              <w:ind w:left="102" w:right="102"/>
              <w:jc w:val="center"/>
              <w:rPr>
                <w:rFonts w:ascii="Arial" w:hAnsi="Arial" w:cs="Arial"/>
                <w:sz w:val="20"/>
                <w:szCs w:val="20"/>
                <w:lang w:val="en-US"/>
              </w:rPr>
            </w:pPr>
          </w:p>
        </w:tc>
      </w:tr>
      <w:tr w:rsidR="0069342E" w14:paraId="0D3B4C6E"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64270D10"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Week of admission</w:t>
            </w:r>
          </w:p>
        </w:tc>
        <w:tc>
          <w:tcPr>
            <w:tcW w:w="2491" w:type="dxa"/>
            <w:shd w:val="clear" w:color="auto" w:fill="FFFFFF"/>
            <w:tcMar>
              <w:top w:w="0" w:type="dxa"/>
              <w:left w:w="0" w:type="dxa"/>
              <w:bottom w:w="0" w:type="dxa"/>
              <w:right w:w="0" w:type="dxa"/>
            </w:tcMar>
            <w:vAlign w:val="center"/>
            <w:hideMark/>
          </w:tcPr>
          <w:p w14:paraId="492D0FE1"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1.04 (0.96 to 1.14)</w:t>
            </w:r>
          </w:p>
        </w:tc>
        <w:tc>
          <w:tcPr>
            <w:tcW w:w="1098" w:type="dxa"/>
            <w:shd w:val="clear" w:color="auto" w:fill="FFFFFF"/>
            <w:tcMar>
              <w:top w:w="0" w:type="dxa"/>
              <w:left w:w="0" w:type="dxa"/>
              <w:bottom w:w="0" w:type="dxa"/>
              <w:right w:w="0" w:type="dxa"/>
            </w:tcMar>
            <w:vAlign w:val="center"/>
            <w:hideMark/>
          </w:tcPr>
          <w:p w14:paraId="60C7083F"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0.359</w:t>
            </w:r>
          </w:p>
        </w:tc>
        <w:tc>
          <w:tcPr>
            <w:tcW w:w="2475" w:type="dxa"/>
            <w:shd w:val="clear" w:color="auto" w:fill="FFFFFF"/>
            <w:hideMark/>
          </w:tcPr>
          <w:p w14:paraId="4E944D1A"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2A5EADB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0C71943D"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6EFD09C"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Admission after the national guideline</w:t>
            </w:r>
          </w:p>
        </w:tc>
        <w:tc>
          <w:tcPr>
            <w:tcW w:w="2491" w:type="dxa"/>
            <w:shd w:val="clear" w:color="auto" w:fill="FFFFFF"/>
            <w:tcMar>
              <w:top w:w="0" w:type="dxa"/>
              <w:left w:w="0" w:type="dxa"/>
              <w:bottom w:w="0" w:type="dxa"/>
              <w:right w:w="0" w:type="dxa"/>
            </w:tcMar>
            <w:vAlign w:val="center"/>
            <w:hideMark/>
          </w:tcPr>
          <w:p w14:paraId="2922B07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1.17 (0.64 to 2.14)</w:t>
            </w:r>
          </w:p>
        </w:tc>
        <w:tc>
          <w:tcPr>
            <w:tcW w:w="1098" w:type="dxa"/>
            <w:shd w:val="clear" w:color="auto" w:fill="FFFFFF"/>
            <w:tcMar>
              <w:top w:w="0" w:type="dxa"/>
              <w:left w:w="0" w:type="dxa"/>
              <w:bottom w:w="0" w:type="dxa"/>
              <w:right w:w="0" w:type="dxa"/>
            </w:tcMar>
            <w:vAlign w:val="center"/>
            <w:hideMark/>
          </w:tcPr>
          <w:p w14:paraId="32D78245"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0.601</w:t>
            </w:r>
          </w:p>
        </w:tc>
        <w:tc>
          <w:tcPr>
            <w:tcW w:w="2475" w:type="dxa"/>
            <w:shd w:val="clear" w:color="auto" w:fill="FFFFFF"/>
            <w:hideMark/>
          </w:tcPr>
          <w:p w14:paraId="10AD52C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644D819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5E6A05A2"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C50B0D6"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Baseline characteristics</w:t>
            </w:r>
          </w:p>
        </w:tc>
        <w:tc>
          <w:tcPr>
            <w:tcW w:w="2491" w:type="dxa"/>
            <w:shd w:val="clear" w:color="auto" w:fill="FFFFFF"/>
            <w:tcMar>
              <w:top w:w="0" w:type="dxa"/>
              <w:left w:w="0" w:type="dxa"/>
              <w:bottom w:w="0" w:type="dxa"/>
              <w:right w:w="0" w:type="dxa"/>
            </w:tcMar>
            <w:vAlign w:val="center"/>
          </w:tcPr>
          <w:p w14:paraId="3E9D094A"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297A25FD"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4E102709"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5CB67316"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5F15AC2C"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2466EE3F"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Age</w:t>
            </w:r>
          </w:p>
        </w:tc>
        <w:tc>
          <w:tcPr>
            <w:tcW w:w="2491" w:type="dxa"/>
            <w:shd w:val="clear" w:color="auto" w:fill="FFFFFF"/>
            <w:tcMar>
              <w:top w:w="0" w:type="dxa"/>
              <w:left w:w="0" w:type="dxa"/>
              <w:bottom w:w="0" w:type="dxa"/>
              <w:right w:w="0" w:type="dxa"/>
            </w:tcMar>
            <w:vAlign w:val="center"/>
            <w:hideMark/>
          </w:tcPr>
          <w:p w14:paraId="1BCEAAED"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1.14 (0.96 to 1.35)</w:t>
            </w:r>
          </w:p>
        </w:tc>
        <w:tc>
          <w:tcPr>
            <w:tcW w:w="1098" w:type="dxa"/>
            <w:shd w:val="clear" w:color="auto" w:fill="FFFFFF"/>
            <w:tcMar>
              <w:top w:w="0" w:type="dxa"/>
              <w:left w:w="0" w:type="dxa"/>
              <w:bottom w:w="0" w:type="dxa"/>
              <w:right w:w="0" w:type="dxa"/>
            </w:tcMar>
            <w:vAlign w:val="center"/>
            <w:hideMark/>
          </w:tcPr>
          <w:p w14:paraId="627FF6E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0.143</w:t>
            </w:r>
          </w:p>
        </w:tc>
        <w:tc>
          <w:tcPr>
            <w:tcW w:w="2475" w:type="dxa"/>
            <w:shd w:val="clear" w:color="auto" w:fill="FFFFFF"/>
            <w:hideMark/>
          </w:tcPr>
          <w:p w14:paraId="622ED2BA"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3957243B"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5A72B856"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5D7AEB6D"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Male gender</w:t>
            </w:r>
          </w:p>
        </w:tc>
        <w:tc>
          <w:tcPr>
            <w:tcW w:w="2491" w:type="dxa"/>
            <w:shd w:val="clear" w:color="auto" w:fill="FFFFFF"/>
            <w:tcMar>
              <w:top w:w="0" w:type="dxa"/>
              <w:left w:w="0" w:type="dxa"/>
              <w:bottom w:w="0" w:type="dxa"/>
              <w:right w:w="0" w:type="dxa"/>
            </w:tcMar>
            <w:vAlign w:val="center"/>
            <w:hideMark/>
          </w:tcPr>
          <w:p w14:paraId="4FA68D7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1.71 (1.15 to 2.54)</w:t>
            </w:r>
          </w:p>
        </w:tc>
        <w:tc>
          <w:tcPr>
            <w:tcW w:w="1098" w:type="dxa"/>
            <w:shd w:val="clear" w:color="auto" w:fill="FFFFFF"/>
            <w:tcMar>
              <w:top w:w="0" w:type="dxa"/>
              <w:left w:w="0" w:type="dxa"/>
              <w:bottom w:w="0" w:type="dxa"/>
              <w:right w:w="0" w:type="dxa"/>
            </w:tcMar>
            <w:vAlign w:val="center"/>
            <w:hideMark/>
          </w:tcPr>
          <w:p w14:paraId="438DD20A"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0.008</w:t>
            </w:r>
          </w:p>
        </w:tc>
        <w:tc>
          <w:tcPr>
            <w:tcW w:w="2475" w:type="dxa"/>
            <w:shd w:val="clear" w:color="auto" w:fill="FFFFFF"/>
            <w:vAlign w:val="center"/>
            <w:hideMark/>
          </w:tcPr>
          <w:p w14:paraId="32BFB23C"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1.53 (0.96 to 2.45)</w:t>
            </w:r>
          </w:p>
        </w:tc>
        <w:tc>
          <w:tcPr>
            <w:tcW w:w="1134" w:type="dxa"/>
            <w:shd w:val="clear" w:color="auto" w:fill="FFFFFF"/>
            <w:vAlign w:val="center"/>
            <w:hideMark/>
          </w:tcPr>
          <w:p w14:paraId="7F257126"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0.075</w:t>
            </w:r>
          </w:p>
        </w:tc>
      </w:tr>
      <w:tr w:rsidR="0069342E" w14:paraId="5D7767BA"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E16AD0E"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Body mass index</w:t>
            </w:r>
          </w:p>
        </w:tc>
        <w:tc>
          <w:tcPr>
            <w:tcW w:w="2491" w:type="dxa"/>
            <w:shd w:val="clear" w:color="auto" w:fill="FFFFFF"/>
            <w:tcMar>
              <w:top w:w="0" w:type="dxa"/>
              <w:left w:w="0" w:type="dxa"/>
              <w:bottom w:w="0" w:type="dxa"/>
              <w:right w:w="0" w:type="dxa"/>
            </w:tcMar>
            <w:vAlign w:val="center"/>
            <w:hideMark/>
          </w:tcPr>
          <w:p w14:paraId="46F9EEEB"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0.87 (0.71 to 1.06)</w:t>
            </w:r>
          </w:p>
        </w:tc>
        <w:tc>
          <w:tcPr>
            <w:tcW w:w="1098" w:type="dxa"/>
            <w:shd w:val="clear" w:color="auto" w:fill="FFFFFF"/>
            <w:tcMar>
              <w:top w:w="0" w:type="dxa"/>
              <w:left w:w="0" w:type="dxa"/>
              <w:bottom w:w="0" w:type="dxa"/>
              <w:right w:w="0" w:type="dxa"/>
            </w:tcMar>
            <w:vAlign w:val="center"/>
            <w:hideMark/>
          </w:tcPr>
          <w:p w14:paraId="7D4F7885"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0.160</w:t>
            </w:r>
          </w:p>
        </w:tc>
        <w:tc>
          <w:tcPr>
            <w:tcW w:w="2475" w:type="dxa"/>
            <w:shd w:val="clear" w:color="auto" w:fill="FFFFFF"/>
            <w:hideMark/>
          </w:tcPr>
          <w:p w14:paraId="6CCF8DA2"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717981D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395F39C5"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8D33B30"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Co-existing disorders</w:t>
            </w:r>
          </w:p>
        </w:tc>
        <w:tc>
          <w:tcPr>
            <w:tcW w:w="2491" w:type="dxa"/>
            <w:shd w:val="clear" w:color="auto" w:fill="FFFFFF"/>
            <w:tcMar>
              <w:top w:w="0" w:type="dxa"/>
              <w:left w:w="0" w:type="dxa"/>
              <w:bottom w:w="0" w:type="dxa"/>
              <w:right w:w="0" w:type="dxa"/>
            </w:tcMar>
            <w:vAlign w:val="center"/>
          </w:tcPr>
          <w:p w14:paraId="6A927A80"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10726714"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0FE9374C"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00FB0799"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63AB996E"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15381575"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Diabetes</w:t>
            </w:r>
          </w:p>
        </w:tc>
        <w:tc>
          <w:tcPr>
            <w:tcW w:w="2491" w:type="dxa"/>
            <w:shd w:val="clear" w:color="auto" w:fill="FFFFFF"/>
            <w:tcMar>
              <w:top w:w="0" w:type="dxa"/>
              <w:left w:w="0" w:type="dxa"/>
              <w:bottom w:w="0" w:type="dxa"/>
              <w:right w:w="0" w:type="dxa"/>
            </w:tcMar>
            <w:vAlign w:val="center"/>
            <w:hideMark/>
          </w:tcPr>
          <w:p w14:paraId="239BF51C"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1.08 (0.73 to 1.59)</w:t>
            </w:r>
          </w:p>
        </w:tc>
        <w:tc>
          <w:tcPr>
            <w:tcW w:w="1098" w:type="dxa"/>
            <w:shd w:val="clear" w:color="auto" w:fill="FFFFFF"/>
            <w:tcMar>
              <w:top w:w="0" w:type="dxa"/>
              <w:left w:w="0" w:type="dxa"/>
              <w:bottom w:w="0" w:type="dxa"/>
              <w:right w:w="0" w:type="dxa"/>
            </w:tcMar>
            <w:vAlign w:val="center"/>
            <w:hideMark/>
          </w:tcPr>
          <w:p w14:paraId="3116F137"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0.715</w:t>
            </w:r>
          </w:p>
        </w:tc>
        <w:tc>
          <w:tcPr>
            <w:tcW w:w="2475" w:type="dxa"/>
            <w:shd w:val="clear" w:color="auto" w:fill="FFFFFF"/>
            <w:hideMark/>
          </w:tcPr>
          <w:p w14:paraId="58308DBE"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59BA85CB"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3780D66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92A0540"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Hypertension</w:t>
            </w:r>
          </w:p>
        </w:tc>
        <w:tc>
          <w:tcPr>
            <w:tcW w:w="2491" w:type="dxa"/>
            <w:shd w:val="clear" w:color="auto" w:fill="FFFFFF"/>
            <w:tcMar>
              <w:top w:w="0" w:type="dxa"/>
              <w:left w:w="0" w:type="dxa"/>
              <w:bottom w:w="0" w:type="dxa"/>
              <w:right w:w="0" w:type="dxa"/>
            </w:tcMar>
            <w:vAlign w:val="center"/>
            <w:hideMark/>
          </w:tcPr>
          <w:p w14:paraId="6C183E7D"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0.95 (0.67 to 1.34)</w:t>
            </w:r>
          </w:p>
        </w:tc>
        <w:tc>
          <w:tcPr>
            <w:tcW w:w="1098" w:type="dxa"/>
            <w:shd w:val="clear" w:color="auto" w:fill="FFFFFF"/>
            <w:tcMar>
              <w:top w:w="0" w:type="dxa"/>
              <w:left w:w="0" w:type="dxa"/>
              <w:bottom w:w="0" w:type="dxa"/>
              <w:right w:w="0" w:type="dxa"/>
            </w:tcMar>
            <w:vAlign w:val="center"/>
            <w:hideMark/>
          </w:tcPr>
          <w:p w14:paraId="7922443B"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0.763</w:t>
            </w:r>
          </w:p>
        </w:tc>
        <w:tc>
          <w:tcPr>
            <w:tcW w:w="2475" w:type="dxa"/>
            <w:shd w:val="clear" w:color="auto" w:fill="FFFFFF"/>
            <w:hideMark/>
          </w:tcPr>
          <w:p w14:paraId="32A09155"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54F43422"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0A28C33D"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64AE8715"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Heart failure</w:t>
            </w:r>
          </w:p>
        </w:tc>
        <w:tc>
          <w:tcPr>
            <w:tcW w:w="2491" w:type="dxa"/>
            <w:shd w:val="clear" w:color="auto" w:fill="FFFFFF"/>
            <w:tcMar>
              <w:top w:w="0" w:type="dxa"/>
              <w:left w:w="0" w:type="dxa"/>
              <w:bottom w:w="0" w:type="dxa"/>
              <w:right w:w="0" w:type="dxa"/>
            </w:tcMar>
            <w:vAlign w:val="center"/>
            <w:hideMark/>
          </w:tcPr>
          <w:p w14:paraId="16812405"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1.04 (0.50 to 2.18)</w:t>
            </w:r>
          </w:p>
        </w:tc>
        <w:tc>
          <w:tcPr>
            <w:tcW w:w="1098" w:type="dxa"/>
            <w:shd w:val="clear" w:color="auto" w:fill="FFFFFF"/>
            <w:tcMar>
              <w:top w:w="0" w:type="dxa"/>
              <w:left w:w="0" w:type="dxa"/>
              <w:bottom w:w="0" w:type="dxa"/>
              <w:right w:w="0" w:type="dxa"/>
            </w:tcMar>
            <w:vAlign w:val="center"/>
            <w:hideMark/>
          </w:tcPr>
          <w:p w14:paraId="734FA32A"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0.915</w:t>
            </w:r>
          </w:p>
        </w:tc>
        <w:tc>
          <w:tcPr>
            <w:tcW w:w="2475" w:type="dxa"/>
            <w:shd w:val="clear" w:color="auto" w:fill="FFFFFF"/>
            <w:hideMark/>
          </w:tcPr>
          <w:p w14:paraId="513369CF"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3C6F053D"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61457DFF"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58D6B8FA" w14:textId="77777777" w:rsidR="0069342E" w:rsidRDefault="0069342E" w:rsidP="00FD6EED">
            <w:pPr>
              <w:spacing w:before="40" w:after="40" w:line="240" w:lineRule="auto"/>
              <w:ind w:left="102" w:right="102"/>
              <w:jc w:val="both"/>
              <w:rPr>
                <w:rFonts w:ascii="Arial" w:eastAsia="Arial" w:hAnsi="Arial" w:cs="Arial"/>
                <w:color w:val="111111"/>
                <w:sz w:val="20"/>
                <w:szCs w:val="20"/>
                <w:lang w:val="en-US"/>
              </w:rPr>
            </w:pPr>
            <w:r>
              <w:rPr>
                <w:rFonts w:ascii="Arial" w:eastAsia="Arial" w:hAnsi="Arial" w:cs="Arial"/>
                <w:color w:val="111111"/>
                <w:sz w:val="20"/>
                <w:szCs w:val="20"/>
                <w:lang w:val="en-US"/>
              </w:rPr>
              <w:t xml:space="preserve">   Chronic obstructive pulmonary disease</w:t>
            </w:r>
          </w:p>
        </w:tc>
        <w:tc>
          <w:tcPr>
            <w:tcW w:w="2491" w:type="dxa"/>
            <w:shd w:val="clear" w:color="auto" w:fill="FFFFFF"/>
            <w:tcMar>
              <w:top w:w="0" w:type="dxa"/>
              <w:left w:w="0" w:type="dxa"/>
              <w:bottom w:w="0" w:type="dxa"/>
              <w:right w:w="0" w:type="dxa"/>
            </w:tcMar>
            <w:vAlign w:val="center"/>
            <w:hideMark/>
          </w:tcPr>
          <w:p w14:paraId="4083230A"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1.03 (0.56 to 1.90)</w:t>
            </w:r>
          </w:p>
        </w:tc>
        <w:tc>
          <w:tcPr>
            <w:tcW w:w="1098" w:type="dxa"/>
            <w:shd w:val="clear" w:color="auto" w:fill="FFFFFF"/>
            <w:tcMar>
              <w:top w:w="0" w:type="dxa"/>
              <w:left w:w="0" w:type="dxa"/>
              <w:bottom w:w="0" w:type="dxa"/>
              <w:right w:w="0" w:type="dxa"/>
            </w:tcMar>
            <w:vAlign w:val="center"/>
            <w:hideMark/>
          </w:tcPr>
          <w:p w14:paraId="01E416C5"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0.932</w:t>
            </w:r>
          </w:p>
        </w:tc>
        <w:tc>
          <w:tcPr>
            <w:tcW w:w="2475" w:type="dxa"/>
            <w:shd w:val="clear" w:color="auto" w:fill="FFFFFF"/>
            <w:hideMark/>
          </w:tcPr>
          <w:p w14:paraId="264A38C4"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08708FB3"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63399EF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1FF93C7"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Asthma</w:t>
            </w:r>
          </w:p>
        </w:tc>
        <w:tc>
          <w:tcPr>
            <w:tcW w:w="2491" w:type="dxa"/>
            <w:shd w:val="clear" w:color="auto" w:fill="FFFFFF"/>
            <w:tcMar>
              <w:top w:w="0" w:type="dxa"/>
              <w:left w:w="0" w:type="dxa"/>
              <w:bottom w:w="0" w:type="dxa"/>
              <w:right w:w="0" w:type="dxa"/>
            </w:tcMar>
            <w:vAlign w:val="center"/>
            <w:hideMark/>
          </w:tcPr>
          <w:p w14:paraId="04D5019A"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2.34 (1.29 to 4.24)</w:t>
            </w:r>
          </w:p>
        </w:tc>
        <w:tc>
          <w:tcPr>
            <w:tcW w:w="1098" w:type="dxa"/>
            <w:shd w:val="clear" w:color="auto" w:fill="FFFFFF"/>
            <w:tcMar>
              <w:top w:w="0" w:type="dxa"/>
              <w:left w:w="0" w:type="dxa"/>
              <w:bottom w:w="0" w:type="dxa"/>
              <w:right w:w="0" w:type="dxa"/>
            </w:tcMar>
            <w:vAlign w:val="center"/>
            <w:hideMark/>
          </w:tcPr>
          <w:p w14:paraId="7AAB2F48"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0.005</w:t>
            </w:r>
          </w:p>
        </w:tc>
        <w:tc>
          <w:tcPr>
            <w:tcW w:w="2475" w:type="dxa"/>
            <w:shd w:val="clear" w:color="auto" w:fill="FFFFFF"/>
            <w:vAlign w:val="center"/>
            <w:hideMark/>
          </w:tcPr>
          <w:p w14:paraId="1441E22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3.24 (1.67 to 6.27)</w:t>
            </w:r>
          </w:p>
        </w:tc>
        <w:tc>
          <w:tcPr>
            <w:tcW w:w="1134" w:type="dxa"/>
            <w:shd w:val="clear" w:color="auto" w:fill="FFFFFF"/>
            <w:vAlign w:val="center"/>
            <w:hideMark/>
          </w:tcPr>
          <w:p w14:paraId="3E8DDBE4"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0.001</w:t>
            </w:r>
          </w:p>
        </w:tc>
      </w:tr>
      <w:tr w:rsidR="0069342E" w14:paraId="39877B0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494E544"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Obstructive sleep apnea syndrome</w:t>
            </w:r>
          </w:p>
        </w:tc>
        <w:tc>
          <w:tcPr>
            <w:tcW w:w="2491" w:type="dxa"/>
            <w:shd w:val="clear" w:color="auto" w:fill="FFFFFF"/>
            <w:tcMar>
              <w:top w:w="0" w:type="dxa"/>
              <w:left w:w="0" w:type="dxa"/>
              <w:bottom w:w="0" w:type="dxa"/>
              <w:right w:w="0" w:type="dxa"/>
            </w:tcMar>
            <w:vAlign w:val="center"/>
            <w:hideMark/>
          </w:tcPr>
          <w:p w14:paraId="4F2C32A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0.99 (0.49 to 2.03)</w:t>
            </w:r>
          </w:p>
        </w:tc>
        <w:tc>
          <w:tcPr>
            <w:tcW w:w="1098" w:type="dxa"/>
            <w:shd w:val="clear" w:color="auto" w:fill="FFFFFF"/>
            <w:tcMar>
              <w:top w:w="0" w:type="dxa"/>
              <w:left w:w="0" w:type="dxa"/>
              <w:bottom w:w="0" w:type="dxa"/>
              <w:right w:w="0" w:type="dxa"/>
            </w:tcMar>
            <w:vAlign w:val="center"/>
            <w:hideMark/>
          </w:tcPr>
          <w:p w14:paraId="6D9F048E"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0.986</w:t>
            </w:r>
          </w:p>
        </w:tc>
        <w:tc>
          <w:tcPr>
            <w:tcW w:w="2475" w:type="dxa"/>
            <w:shd w:val="clear" w:color="auto" w:fill="FFFFFF"/>
            <w:hideMark/>
          </w:tcPr>
          <w:p w14:paraId="087EB306"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7FA6B555"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77E227C6"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1D86E2C1"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Ventilatory variables in the first day</w:t>
            </w:r>
          </w:p>
        </w:tc>
        <w:tc>
          <w:tcPr>
            <w:tcW w:w="2491" w:type="dxa"/>
            <w:shd w:val="clear" w:color="auto" w:fill="FFFFFF"/>
            <w:tcMar>
              <w:top w:w="0" w:type="dxa"/>
              <w:left w:w="0" w:type="dxa"/>
              <w:bottom w:w="0" w:type="dxa"/>
              <w:right w:w="0" w:type="dxa"/>
            </w:tcMar>
            <w:vAlign w:val="center"/>
          </w:tcPr>
          <w:p w14:paraId="5AB5D696"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0CF6157B"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57A2D31E"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1C8A1206"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7C3F238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A1CCE97"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PEEP</w:t>
            </w:r>
          </w:p>
        </w:tc>
        <w:tc>
          <w:tcPr>
            <w:tcW w:w="2491" w:type="dxa"/>
            <w:shd w:val="clear" w:color="auto" w:fill="FFFFFF"/>
            <w:tcMar>
              <w:top w:w="0" w:type="dxa"/>
              <w:left w:w="0" w:type="dxa"/>
              <w:bottom w:w="0" w:type="dxa"/>
              <w:right w:w="0" w:type="dxa"/>
            </w:tcMar>
            <w:vAlign w:val="center"/>
            <w:hideMark/>
          </w:tcPr>
          <w:p w14:paraId="7E2E53D7"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0.91 (0.77 to 1.08)</w:t>
            </w:r>
          </w:p>
        </w:tc>
        <w:tc>
          <w:tcPr>
            <w:tcW w:w="1098" w:type="dxa"/>
            <w:shd w:val="clear" w:color="auto" w:fill="FFFFFF"/>
            <w:tcMar>
              <w:top w:w="0" w:type="dxa"/>
              <w:left w:w="0" w:type="dxa"/>
              <w:bottom w:w="0" w:type="dxa"/>
              <w:right w:w="0" w:type="dxa"/>
            </w:tcMar>
            <w:vAlign w:val="center"/>
            <w:hideMark/>
          </w:tcPr>
          <w:p w14:paraId="525348E7"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0.289</w:t>
            </w:r>
          </w:p>
        </w:tc>
        <w:tc>
          <w:tcPr>
            <w:tcW w:w="2475" w:type="dxa"/>
            <w:shd w:val="clear" w:color="auto" w:fill="FFFFFF"/>
            <w:hideMark/>
          </w:tcPr>
          <w:p w14:paraId="6020B20A"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615B0797"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2A57F41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1D425BDE"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Tidal volume per predicted body weight</w:t>
            </w:r>
          </w:p>
        </w:tc>
        <w:tc>
          <w:tcPr>
            <w:tcW w:w="2491" w:type="dxa"/>
            <w:shd w:val="clear" w:color="auto" w:fill="FFFFFF"/>
            <w:tcMar>
              <w:top w:w="0" w:type="dxa"/>
              <w:left w:w="0" w:type="dxa"/>
              <w:bottom w:w="0" w:type="dxa"/>
              <w:right w:w="0" w:type="dxa"/>
            </w:tcMar>
            <w:vAlign w:val="center"/>
            <w:hideMark/>
          </w:tcPr>
          <w:p w14:paraId="15CB101E"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1.07 (0.91 to 1.25)</w:t>
            </w:r>
          </w:p>
        </w:tc>
        <w:tc>
          <w:tcPr>
            <w:tcW w:w="1098" w:type="dxa"/>
            <w:shd w:val="clear" w:color="auto" w:fill="FFFFFF"/>
            <w:tcMar>
              <w:top w:w="0" w:type="dxa"/>
              <w:left w:w="0" w:type="dxa"/>
              <w:bottom w:w="0" w:type="dxa"/>
              <w:right w:w="0" w:type="dxa"/>
            </w:tcMar>
            <w:vAlign w:val="center"/>
            <w:hideMark/>
          </w:tcPr>
          <w:p w14:paraId="2A3618C8"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0.429</w:t>
            </w:r>
          </w:p>
        </w:tc>
        <w:tc>
          <w:tcPr>
            <w:tcW w:w="2475" w:type="dxa"/>
            <w:shd w:val="clear" w:color="auto" w:fill="FFFFFF"/>
            <w:hideMark/>
          </w:tcPr>
          <w:p w14:paraId="786167E0"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4BDAF78F"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7FBE4FB2"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0B3C6A68"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Respiratory system compliance</w:t>
            </w:r>
          </w:p>
        </w:tc>
        <w:tc>
          <w:tcPr>
            <w:tcW w:w="2491" w:type="dxa"/>
            <w:shd w:val="clear" w:color="auto" w:fill="FFFFFF"/>
            <w:tcMar>
              <w:top w:w="0" w:type="dxa"/>
              <w:left w:w="0" w:type="dxa"/>
              <w:bottom w:w="0" w:type="dxa"/>
              <w:right w:w="0" w:type="dxa"/>
            </w:tcMar>
            <w:vAlign w:val="center"/>
            <w:hideMark/>
          </w:tcPr>
          <w:p w14:paraId="27CACCE8"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1.21 (1.02 to 1.43)</w:t>
            </w:r>
          </w:p>
        </w:tc>
        <w:tc>
          <w:tcPr>
            <w:tcW w:w="1098" w:type="dxa"/>
            <w:shd w:val="clear" w:color="auto" w:fill="FFFFFF"/>
            <w:tcMar>
              <w:top w:w="0" w:type="dxa"/>
              <w:left w:w="0" w:type="dxa"/>
              <w:bottom w:w="0" w:type="dxa"/>
              <w:right w:w="0" w:type="dxa"/>
            </w:tcMar>
            <w:vAlign w:val="center"/>
            <w:hideMark/>
          </w:tcPr>
          <w:p w14:paraId="2A23B1CE"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0.028</w:t>
            </w:r>
          </w:p>
        </w:tc>
        <w:tc>
          <w:tcPr>
            <w:tcW w:w="2475" w:type="dxa"/>
            <w:shd w:val="clear" w:color="auto" w:fill="FFFFFF"/>
            <w:vAlign w:val="center"/>
            <w:hideMark/>
          </w:tcPr>
          <w:p w14:paraId="3668F74A"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1.20 (1.00 to 1.45)</w:t>
            </w:r>
          </w:p>
        </w:tc>
        <w:tc>
          <w:tcPr>
            <w:tcW w:w="1134" w:type="dxa"/>
            <w:shd w:val="clear" w:color="auto" w:fill="FFFFFF"/>
            <w:vAlign w:val="center"/>
            <w:hideMark/>
          </w:tcPr>
          <w:p w14:paraId="73E3A85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0.049</w:t>
            </w:r>
          </w:p>
        </w:tc>
      </w:tr>
      <w:tr w:rsidR="0069342E" w14:paraId="38610F51"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304591F"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Laboratory tests in the first day</w:t>
            </w:r>
          </w:p>
        </w:tc>
        <w:tc>
          <w:tcPr>
            <w:tcW w:w="2491" w:type="dxa"/>
            <w:shd w:val="clear" w:color="auto" w:fill="FFFFFF"/>
            <w:tcMar>
              <w:top w:w="0" w:type="dxa"/>
              <w:left w:w="0" w:type="dxa"/>
              <w:bottom w:w="0" w:type="dxa"/>
              <w:right w:w="0" w:type="dxa"/>
            </w:tcMar>
            <w:vAlign w:val="center"/>
          </w:tcPr>
          <w:p w14:paraId="18DBE50A"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46EE5DE4"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4194C294"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02F97DF0"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5361719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E9579EE"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PaO</w:t>
            </w:r>
            <w:r>
              <w:rPr>
                <w:rFonts w:ascii="Arial" w:eastAsia="Arial" w:hAnsi="Arial" w:cs="Arial"/>
                <w:color w:val="111111"/>
                <w:sz w:val="20"/>
                <w:szCs w:val="20"/>
                <w:vertAlign w:val="subscript"/>
                <w:lang w:val="en-US"/>
              </w:rPr>
              <w:t>2</w:t>
            </w:r>
            <w:r>
              <w:rPr>
                <w:rFonts w:ascii="Arial" w:eastAsia="Arial" w:hAnsi="Arial" w:cs="Arial"/>
                <w:color w:val="111111"/>
                <w:sz w:val="20"/>
                <w:szCs w:val="20"/>
                <w:lang w:val="en-US"/>
              </w:rPr>
              <w:t xml:space="preserve"> / FiO</w:t>
            </w:r>
            <w:r>
              <w:rPr>
                <w:rFonts w:ascii="Arial" w:eastAsia="Arial" w:hAnsi="Arial" w:cs="Arial"/>
                <w:color w:val="111111"/>
                <w:sz w:val="20"/>
                <w:szCs w:val="20"/>
                <w:vertAlign w:val="subscript"/>
                <w:lang w:val="en-US"/>
              </w:rPr>
              <w:t>2</w:t>
            </w:r>
          </w:p>
        </w:tc>
        <w:tc>
          <w:tcPr>
            <w:tcW w:w="2491" w:type="dxa"/>
            <w:shd w:val="clear" w:color="auto" w:fill="FFFFFF"/>
            <w:tcMar>
              <w:top w:w="0" w:type="dxa"/>
              <w:left w:w="0" w:type="dxa"/>
              <w:bottom w:w="0" w:type="dxa"/>
              <w:right w:w="0" w:type="dxa"/>
            </w:tcMar>
            <w:vAlign w:val="center"/>
            <w:hideMark/>
          </w:tcPr>
          <w:p w14:paraId="477398B2"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1.01 (0.85 to 1.19)</w:t>
            </w:r>
          </w:p>
        </w:tc>
        <w:tc>
          <w:tcPr>
            <w:tcW w:w="1098" w:type="dxa"/>
            <w:shd w:val="clear" w:color="auto" w:fill="FFFFFF"/>
            <w:tcMar>
              <w:top w:w="0" w:type="dxa"/>
              <w:left w:w="0" w:type="dxa"/>
              <w:bottom w:w="0" w:type="dxa"/>
              <w:right w:w="0" w:type="dxa"/>
            </w:tcMar>
            <w:vAlign w:val="center"/>
            <w:hideMark/>
          </w:tcPr>
          <w:p w14:paraId="38B5BA9C"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0.929</w:t>
            </w:r>
          </w:p>
        </w:tc>
        <w:tc>
          <w:tcPr>
            <w:tcW w:w="2475" w:type="dxa"/>
            <w:shd w:val="clear" w:color="auto" w:fill="FFFFFF"/>
            <w:hideMark/>
          </w:tcPr>
          <w:p w14:paraId="2EC4B343"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4B1DDAD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489E68F1"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5C4EFDD3"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pH</w:t>
            </w:r>
          </w:p>
        </w:tc>
        <w:tc>
          <w:tcPr>
            <w:tcW w:w="2491" w:type="dxa"/>
            <w:shd w:val="clear" w:color="auto" w:fill="FFFFFF"/>
            <w:tcMar>
              <w:top w:w="0" w:type="dxa"/>
              <w:left w:w="0" w:type="dxa"/>
              <w:bottom w:w="0" w:type="dxa"/>
              <w:right w:w="0" w:type="dxa"/>
            </w:tcMar>
            <w:vAlign w:val="center"/>
            <w:hideMark/>
          </w:tcPr>
          <w:p w14:paraId="5D6C774B"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0.97 (0.82 to 1.15)</w:t>
            </w:r>
          </w:p>
        </w:tc>
        <w:tc>
          <w:tcPr>
            <w:tcW w:w="1098" w:type="dxa"/>
            <w:shd w:val="clear" w:color="auto" w:fill="FFFFFF"/>
            <w:tcMar>
              <w:top w:w="0" w:type="dxa"/>
              <w:left w:w="0" w:type="dxa"/>
              <w:bottom w:w="0" w:type="dxa"/>
              <w:right w:w="0" w:type="dxa"/>
            </w:tcMar>
            <w:vAlign w:val="center"/>
            <w:hideMark/>
          </w:tcPr>
          <w:p w14:paraId="25296AD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0.744</w:t>
            </w:r>
          </w:p>
        </w:tc>
        <w:tc>
          <w:tcPr>
            <w:tcW w:w="2475" w:type="dxa"/>
            <w:shd w:val="clear" w:color="auto" w:fill="FFFFFF"/>
            <w:hideMark/>
          </w:tcPr>
          <w:p w14:paraId="40F37CFD"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580EBE11"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479F796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002CCC6E"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Lactate</w:t>
            </w:r>
          </w:p>
        </w:tc>
        <w:tc>
          <w:tcPr>
            <w:tcW w:w="2491" w:type="dxa"/>
            <w:shd w:val="clear" w:color="auto" w:fill="FFFFFF"/>
            <w:tcMar>
              <w:top w:w="0" w:type="dxa"/>
              <w:left w:w="0" w:type="dxa"/>
              <w:bottom w:w="0" w:type="dxa"/>
              <w:right w:w="0" w:type="dxa"/>
            </w:tcMar>
            <w:vAlign w:val="center"/>
            <w:hideMark/>
          </w:tcPr>
          <w:p w14:paraId="51AB5A7F"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0.75 (0.52 to 1.09)</w:t>
            </w:r>
          </w:p>
        </w:tc>
        <w:tc>
          <w:tcPr>
            <w:tcW w:w="1098" w:type="dxa"/>
            <w:shd w:val="clear" w:color="auto" w:fill="FFFFFF"/>
            <w:tcMar>
              <w:top w:w="0" w:type="dxa"/>
              <w:left w:w="0" w:type="dxa"/>
              <w:bottom w:w="0" w:type="dxa"/>
              <w:right w:w="0" w:type="dxa"/>
            </w:tcMar>
            <w:vAlign w:val="center"/>
            <w:hideMark/>
          </w:tcPr>
          <w:p w14:paraId="35BB9F5E"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0.132</w:t>
            </w:r>
          </w:p>
        </w:tc>
        <w:tc>
          <w:tcPr>
            <w:tcW w:w="2475" w:type="dxa"/>
            <w:shd w:val="clear" w:color="auto" w:fill="FFFFFF"/>
            <w:hideMark/>
          </w:tcPr>
          <w:p w14:paraId="79DDAA3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47D814B7"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57128758"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C009AB0"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Creatinine</w:t>
            </w:r>
          </w:p>
        </w:tc>
        <w:tc>
          <w:tcPr>
            <w:tcW w:w="2491" w:type="dxa"/>
            <w:shd w:val="clear" w:color="auto" w:fill="FFFFFF"/>
            <w:tcMar>
              <w:top w:w="0" w:type="dxa"/>
              <w:left w:w="0" w:type="dxa"/>
              <w:bottom w:w="0" w:type="dxa"/>
              <w:right w:w="0" w:type="dxa"/>
            </w:tcMar>
            <w:vAlign w:val="center"/>
            <w:hideMark/>
          </w:tcPr>
          <w:p w14:paraId="4E3B35F7"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0.94 (0.75 to 1.18)</w:t>
            </w:r>
          </w:p>
        </w:tc>
        <w:tc>
          <w:tcPr>
            <w:tcW w:w="1098" w:type="dxa"/>
            <w:shd w:val="clear" w:color="auto" w:fill="FFFFFF"/>
            <w:tcMar>
              <w:top w:w="0" w:type="dxa"/>
              <w:left w:w="0" w:type="dxa"/>
              <w:bottom w:w="0" w:type="dxa"/>
              <w:right w:w="0" w:type="dxa"/>
            </w:tcMar>
            <w:vAlign w:val="center"/>
            <w:hideMark/>
          </w:tcPr>
          <w:p w14:paraId="5092316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0.603</w:t>
            </w:r>
          </w:p>
        </w:tc>
        <w:tc>
          <w:tcPr>
            <w:tcW w:w="2475" w:type="dxa"/>
            <w:shd w:val="clear" w:color="auto" w:fill="FFFFFF"/>
            <w:hideMark/>
          </w:tcPr>
          <w:p w14:paraId="137D1841"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41182A10"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3331BD7F"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CDF2B82"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Vital signs in the first day</w:t>
            </w:r>
          </w:p>
        </w:tc>
        <w:tc>
          <w:tcPr>
            <w:tcW w:w="2491" w:type="dxa"/>
            <w:shd w:val="clear" w:color="auto" w:fill="FFFFFF"/>
            <w:tcMar>
              <w:top w:w="0" w:type="dxa"/>
              <w:left w:w="0" w:type="dxa"/>
              <w:bottom w:w="0" w:type="dxa"/>
              <w:right w:w="0" w:type="dxa"/>
            </w:tcMar>
            <w:vAlign w:val="center"/>
          </w:tcPr>
          <w:p w14:paraId="189513B0"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2A210B59"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50BD28F4"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03D8E765"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29000DF4"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163F86A2"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Heart rate</w:t>
            </w:r>
          </w:p>
        </w:tc>
        <w:tc>
          <w:tcPr>
            <w:tcW w:w="2491" w:type="dxa"/>
            <w:shd w:val="clear" w:color="auto" w:fill="FFFFFF"/>
            <w:tcMar>
              <w:top w:w="0" w:type="dxa"/>
              <w:left w:w="0" w:type="dxa"/>
              <w:bottom w:w="0" w:type="dxa"/>
              <w:right w:w="0" w:type="dxa"/>
            </w:tcMar>
            <w:vAlign w:val="center"/>
            <w:hideMark/>
          </w:tcPr>
          <w:p w14:paraId="1E1CB1FF"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1.15 (0.98 to 1.35)</w:t>
            </w:r>
          </w:p>
        </w:tc>
        <w:tc>
          <w:tcPr>
            <w:tcW w:w="1098" w:type="dxa"/>
            <w:shd w:val="clear" w:color="auto" w:fill="FFFFFF"/>
            <w:tcMar>
              <w:top w:w="0" w:type="dxa"/>
              <w:left w:w="0" w:type="dxa"/>
              <w:bottom w:w="0" w:type="dxa"/>
              <w:right w:w="0" w:type="dxa"/>
            </w:tcMar>
            <w:vAlign w:val="center"/>
            <w:hideMark/>
          </w:tcPr>
          <w:p w14:paraId="4DE53F81"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0.086</w:t>
            </w:r>
          </w:p>
        </w:tc>
        <w:tc>
          <w:tcPr>
            <w:tcW w:w="2475" w:type="dxa"/>
            <w:shd w:val="clear" w:color="auto" w:fill="FFFFFF"/>
            <w:hideMark/>
          </w:tcPr>
          <w:p w14:paraId="6EC216B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26EE8F66"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6271A7A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02241193"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Mean arterial pressure</w:t>
            </w:r>
          </w:p>
        </w:tc>
        <w:tc>
          <w:tcPr>
            <w:tcW w:w="2491" w:type="dxa"/>
            <w:shd w:val="clear" w:color="auto" w:fill="FFFFFF"/>
            <w:tcMar>
              <w:top w:w="0" w:type="dxa"/>
              <w:left w:w="0" w:type="dxa"/>
              <w:bottom w:w="0" w:type="dxa"/>
              <w:right w:w="0" w:type="dxa"/>
            </w:tcMar>
            <w:vAlign w:val="center"/>
            <w:hideMark/>
          </w:tcPr>
          <w:p w14:paraId="3CC2F644"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1.09 (0.93 to 1.28)</w:t>
            </w:r>
          </w:p>
        </w:tc>
        <w:tc>
          <w:tcPr>
            <w:tcW w:w="1098" w:type="dxa"/>
            <w:shd w:val="clear" w:color="auto" w:fill="FFFFFF"/>
            <w:tcMar>
              <w:top w:w="0" w:type="dxa"/>
              <w:left w:w="0" w:type="dxa"/>
              <w:bottom w:w="0" w:type="dxa"/>
              <w:right w:w="0" w:type="dxa"/>
            </w:tcMar>
            <w:vAlign w:val="center"/>
            <w:hideMark/>
          </w:tcPr>
          <w:p w14:paraId="1E6E5B9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0.270</w:t>
            </w:r>
          </w:p>
        </w:tc>
        <w:tc>
          <w:tcPr>
            <w:tcW w:w="2475" w:type="dxa"/>
            <w:shd w:val="clear" w:color="auto" w:fill="FFFFFF"/>
            <w:hideMark/>
          </w:tcPr>
          <w:p w14:paraId="0ABC3B8C"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72452A3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6C471DCE"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D3A38BE"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Organ support in the first day</w:t>
            </w:r>
          </w:p>
        </w:tc>
        <w:tc>
          <w:tcPr>
            <w:tcW w:w="2491" w:type="dxa"/>
            <w:shd w:val="clear" w:color="auto" w:fill="FFFFFF"/>
            <w:tcMar>
              <w:top w:w="0" w:type="dxa"/>
              <w:left w:w="0" w:type="dxa"/>
              <w:bottom w:w="0" w:type="dxa"/>
              <w:right w:w="0" w:type="dxa"/>
            </w:tcMar>
            <w:vAlign w:val="center"/>
          </w:tcPr>
          <w:p w14:paraId="7D9FA0E5"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6FEC6328"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5AA4DA02"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014C6EE6"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6CF631C8"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F4F6723"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Use of vasopressor or inotropic</w:t>
            </w:r>
          </w:p>
        </w:tc>
        <w:tc>
          <w:tcPr>
            <w:tcW w:w="2491" w:type="dxa"/>
            <w:shd w:val="clear" w:color="auto" w:fill="FFFFFF"/>
            <w:tcMar>
              <w:top w:w="0" w:type="dxa"/>
              <w:left w:w="0" w:type="dxa"/>
              <w:bottom w:w="0" w:type="dxa"/>
              <w:right w:w="0" w:type="dxa"/>
            </w:tcMar>
            <w:vAlign w:val="center"/>
            <w:hideMark/>
          </w:tcPr>
          <w:p w14:paraId="2434A679"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0.75 (0.40 to 1.41)</w:t>
            </w:r>
          </w:p>
        </w:tc>
        <w:tc>
          <w:tcPr>
            <w:tcW w:w="1098" w:type="dxa"/>
            <w:shd w:val="clear" w:color="auto" w:fill="FFFFFF"/>
            <w:tcMar>
              <w:top w:w="0" w:type="dxa"/>
              <w:left w:w="0" w:type="dxa"/>
              <w:bottom w:w="0" w:type="dxa"/>
              <w:right w:w="0" w:type="dxa"/>
            </w:tcMar>
            <w:vAlign w:val="center"/>
            <w:hideMark/>
          </w:tcPr>
          <w:p w14:paraId="12E33412"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0.372</w:t>
            </w:r>
          </w:p>
        </w:tc>
        <w:tc>
          <w:tcPr>
            <w:tcW w:w="2475" w:type="dxa"/>
            <w:shd w:val="clear" w:color="auto" w:fill="FFFFFF"/>
            <w:hideMark/>
          </w:tcPr>
          <w:p w14:paraId="31514E4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173525C2"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3351B2CA"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BE0A93D"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Fluid balance</w:t>
            </w:r>
          </w:p>
        </w:tc>
        <w:tc>
          <w:tcPr>
            <w:tcW w:w="2491" w:type="dxa"/>
            <w:shd w:val="clear" w:color="auto" w:fill="FFFFFF"/>
            <w:tcMar>
              <w:top w:w="0" w:type="dxa"/>
              <w:left w:w="0" w:type="dxa"/>
              <w:bottom w:w="0" w:type="dxa"/>
              <w:right w:w="0" w:type="dxa"/>
            </w:tcMar>
            <w:vAlign w:val="center"/>
            <w:hideMark/>
          </w:tcPr>
          <w:p w14:paraId="34C94C12"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0.93 (0.78 to 1.11)</w:t>
            </w:r>
          </w:p>
        </w:tc>
        <w:tc>
          <w:tcPr>
            <w:tcW w:w="1098" w:type="dxa"/>
            <w:shd w:val="clear" w:color="auto" w:fill="FFFFFF"/>
            <w:tcMar>
              <w:top w:w="0" w:type="dxa"/>
              <w:left w:w="0" w:type="dxa"/>
              <w:bottom w:w="0" w:type="dxa"/>
              <w:right w:w="0" w:type="dxa"/>
            </w:tcMar>
            <w:vAlign w:val="center"/>
            <w:hideMark/>
          </w:tcPr>
          <w:p w14:paraId="2978303F"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0.416</w:t>
            </w:r>
          </w:p>
        </w:tc>
        <w:tc>
          <w:tcPr>
            <w:tcW w:w="2475" w:type="dxa"/>
            <w:shd w:val="clear" w:color="auto" w:fill="FFFFFF"/>
            <w:hideMark/>
          </w:tcPr>
          <w:p w14:paraId="02DFB556"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5B3C4C8D"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6B77BE3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6044B9A3"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Rescue therapy in the first 4 days</w:t>
            </w:r>
          </w:p>
        </w:tc>
        <w:tc>
          <w:tcPr>
            <w:tcW w:w="2491" w:type="dxa"/>
            <w:shd w:val="clear" w:color="auto" w:fill="FFFFFF"/>
            <w:tcMar>
              <w:top w:w="0" w:type="dxa"/>
              <w:left w:w="0" w:type="dxa"/>
              <w:bottom w:w="0" w:type="dxa"/>
              <w:right w:w="0" w:type="dxa"/>
            </w:tcMar>
            <w:vAlign w:val="center"/>
          </w:tcPr>
          <w:p w14:paraId="47927C47"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59B6965E"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4CB3878A"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1E63887C"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6D50A92B"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6BC9DEAF"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Use of neuromuscular blocking agents</w:t>
            </w:r>
          </w:p>
        </w:tc>
        <w:tc>
          <w:tcPr>
            <w:tcW w:w="2491" w:type="dxa"/>
            <w:shd w:val="clear" w:color="auto" w:fill="FFFFFF"/>
            <w:tcMar>
              <w:top w:w="0" w:type="dxa"/>
              <w:left w:w="0" w:type="dxa"/>
              <w:bottom w:w="0" w:type="dxa"/>
              <w:right w:w="0" w:type="dxa"/>
            </w:tcMar>
            <w:vAlign w:val="center"/>
            <w:hideMark/>
          </w:tcPr>
          <w:p w14:paraId="3A70C627"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1.06 (0.76 to 1.49)</w:t>
            </w:r>
          </w:p>
        </w:tc>
        <w:tc>
          <w:tcPr>
            <w:tcW w:w="1098" w:type="dxa"/>
            <w:shd w:val="clear" w:color="auto" w:fill="FFFFFF"/>
            <w:tcMar>
              <w:top w:w="0" w:type="dxa"/>
              <w:left w:w="0" w:type="dxa"/>
              <w:bottom w:w="0" w:type="dxa"/>
              <w:right w:w="0" w:type="dxa"/>
            </w:tcMar>
            <w:vAlign w:val="center"/>
            <w:hideMark/>
          </w:tcPr>
          <w:p w14:paraId="136E934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0.727</w:t>
            </w:r>
          </w:p>
        </w:tc>
        <w:tc>
          <w:tcPr>
            <w:tcW w:w="2475" w:type="dxa"/>
            <w:shd w:val="clear" w:color="auto" w:fill="FFFFFF"/>
            <w:hideMark/>
          </w:tcPr>
          <w:p w14:paraId="14149463"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748D5707"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75313A0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4A76B9C0"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Prone positioning</w:t>
            </w:r>
          </w:p>
        </w:tc>
        <w:tc>
          <w:tcPr>
            <w:tcW w:w="2491" w:type="dxa"/>
            <w:shd w:val="clear" w:color="auto" w:fill="FFFFFF"/>
            <w:tcMar>
              <w:top w:w="0" w:type="dxa"/>
              <w:left w:w="0" w:type="dxa"/>
              <w:bottom w:w="0" w:type="dxa"/>
              <w:right w:w="0" w:type="dxa"/>
            </w:tcMar>
            <w:vAlign w:val="center"/>
            <w:hideMark/>
          </w:tcPr>
          <w:p w14:paraId="47C0E094"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1.14 (0.80 to 1.63)</w:t>
            </w:r>
          </w:p>
        </w:tc>
        <w:tc>
          <w:tcPr>
            <w:tcW w:w="1098" w:type="dxa"/>
            <w:shd w:val="clear" w:color="auto" w:fill="FFFFFF"/>
            <w:tcMar>
              <w:top w:w="0" w:type="dxa"/>
              <w:left w:w="0" w:type="dxa"/>
              <w:bottom w:w="0" w:type="dxa"/>
              <w:right w:w="0" w:type="dxa"/>
            </w:tcMar>
            <w:vAlign w:val="center"/>
            <w:hideMark/>
          </w:tcPr>
          <w:p w14:paraId="4D7461D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0.463</w:t>
            </w:r>
          </w:p>
        </w:tc>
        <w:tc>
          <w:tcPr>
            <w:tcW w:w="2475" w:type="dxa"/>
            <w:shd w:val="clear" w:color="auto" w:fill="FFFFFF"/>
            <w:hideMark/>
          </w:tcPr>
          <w:p w14:paraId="04DA20F1"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FFFFFF"/>
            <w:hideMark/>
          </w:tcPr>
          <w:p w14:paraId="3F2E7AFE"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w:t>
            </w:r>
          </w:p>
        </w:tc>
      </w:tr>
      <w:tr w:rsidR="0069342E" w14:paraId="0FD371B2"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7C8B79D3" w14:textId="77777777" w:rsidR="0069342E" w:rsidRDefault="0069342E" w:rsidP="00FD6EED">
            <w:pPr>
              <w:spacing w:before="40" w:after="40" w:line="240" w:lineRule="auto"/>
              <w:ind w:left="102" w:right="102"/>
              <w:jc w:val="both"/>
              <w:rPr>
                <w:rFonts w:ascii="Arial" w:eastAsia="Arial" w:hAnsi="Arial" w:cs="Arial"/>
                <w:b/>
                <w:bCs/>
                <w:color w:val="111111"/>
                <w:sz w:val="20"/>
                <w:szCs w:val="20"/>
                <w:lang w:val="en-US"/>
              </w:rPr>
            </w:pPr>
            <w:r>
              <w:rPr>
                <w:rFonts w:ascii="Arial" w:eastAsia="Arial" w:hAnsi="Arial" w:cs="Arial"/>
                <w:b/>
                <w:bCs/>
                <w:color w:val="111111"/>
                <w:sz w:val="20"/>
                <w:szCs w:val="20"/>
                <w:lang w:val="en-US"/>
              </w:rPr>
              <w:t>Complication</w:t>
            </w:r>
          </w:p>
        </w:tc>
        <w:tc>
          <w:tcPr>
            <w:tcW w:w="2491" w:type="dxa"/>
            <w:shd w:val="clear" w:color="auto" w:fill="FFFFFF"/>
            <w:tcMar>
              <w:top w:w="0" w:type="dxa"/>
              <w:left w:w="0" w:type="dxa"/>
              <w:bottom w:w="0" w:type="dxa"/>
              <w:right w:w="0" w:type="dxa"/>
            </w:tcMar>
            <w:vAlign w:val="center"/>
          </w:tcPr>
          <w:p w14:paraId="0DCD93DC"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098" w:type="dxa"/>
            <w:shd w:val="clear" w:color="auto" w:fill="FFFFFF"/>
            <w:tcMar>
              <w:top w:w="0" w:type="dxa"/>
              <w:left w:w="0" w:type="dxa"/>
              <w:bottom w:w="0" w:type="dxa"/>
              <w:right w:w="0" w:type="dxa"/>
            </w:tcMar>
            <w:vAlign w:val="center"/>
          </w:tcPr>
          <w:p w14:paraId="22AE0A4F"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2475" w:type="dxa"/>
            <w:shd w:val="clear" w:color="auto" w:fill="FFFFFF"/>
          </w:tcPr>
          <w:p w14:paraId="09CE32B3"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c>
          <w:tcPr>
            <w:tcW w:w="1134" w:type="dxa"/>
            <w:shd w:val="clear" w:color="auto" w:fill="FFFFFF"/>
          </w:tcPr>
          <w:p w14:paraId="467BA0C5" w14:textId="77777777" w:rsidR="0069342E" w:rsidRDefault="0069342E" w:rsidP="00FD6EED">
            <w:pPr>
              <w:spacing w:before="40" w:after="40" w:line="240" w:lineRule="auto"/>
              <w:ind w:left="102" w:right="102"/>
              <w:jc w:val="center"/>
              <w:rPr>
                <w:rFonts w:ascii="Arial" w:eastAsia="Arial" w:hAnsi="Arial" w:cs="Arial"/>
                <w:color w:val="111111"/>
                <w:sz w:val="20"/>
                <w:szCs w:val="20"/>
                <w:lang w:val="en-US"/>
              </w:rPr>
            </w:pPr>
          </w:p>
        </w:tc>
      </w:tr>
      <w:tr w:rsidR="0069342E" w14:paraId="24319D2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3DBD821F"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Thromboembolic complications</w:t>
            </w:r>
          </w:p>
        </w:tc>
        <w:tc>
          <w:tcPr>
            <w:tcW w:w="2491" w:type="dxa"/>
            <w:shd w:val="clear" w:color="auto" w:fill="FFFFFF"/>
            <w:tcMar>
              <w:top w:w="0" w:type="dxa"/>
              <w:left w:w="0" w:type="dxa"/>
              <w:bottom w:w="0" w:type="dxa"/>
              <w:right w:w="0" w:type="dxa"/>
            </w:tcMar>
            <w:vAlign w:val="center"/>
            <w:hideMark/>
          </w:tcPr>
          <w:p w14:paraId="2A35AB8A"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2.10 (1.50 to 2.95)</w:t>
            </w:r>
          </w:p>
        </w:tc>
        <w:tc>
          <w:tcPr>
            <w:tcW w:w="1098" w:type="dxa"/>
            <w:shd w:val="clear" w:color="auto" w:fill="FFFFFF"/>
            <w:tcMar>
              <w:top w:w="0" w:type="dxa"/>
              <w:left w:w="0" w:type="dxa"/>
              <w:bottom w:w="0" w:type="dxa"/>
              <w:right w:w="0" w:type="dxa"/>
            </w:tcMar>
            <w:vAlign w:val="center"/>
            <w:hideMark/>
          </w:tcPr>
          <w:p w14:paraId="6802A38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&lt; 0.001</w:t>
            </w:r>
          </w:p>
        </w:tc>
        <w:tc>
          <w:tcPr>
            <w:tcW w:w="2475" w:type="dxa"/>
            <w:shd w:val="clear" w:color="auto" w:fill="FFFFFF"/>
            <w:vAlign w:val="center"/>
            <w:hideMark/>
          </w:tcPr>
          <w:p w14:paraId="48483614"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1.87 (1.25 to 2.80)</w:t>
            </w:r>
          </w:p>
        </w:tc>
        <w:tc>
          <w:tcPr>
            <w:tcW w:w="1134" w:type="dxa"/>
            <w:shd w:val="clear" w:color="auto" w:fill="FFFFFF"/>
            <w:vAlign w:val="center"/>
            <w:hideMark/>
          </w:tcPr>
          <w:p w14:paraId="154F746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0.002</w:t>
            </w:r>
          </w:p>
        </w:tc>
      </w:tr>
      <w:tr w:rsidR="0069342E" w14:paraId="7181F663"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1E661C03"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Acute kidney injury</w:t>
            </w:r>
          </w:p>
        </w:tc>
        <w:tc>
          <w:tcPr>
            <w:tcW w:w="2491" w:type="dxa"/>
            <w:shd w:val="clear" w:color="auto" w:fill="FFFFFF"/>
            <w:tcMar>
              <w:top w:w="0" w:type="dxa"/>
              <w:left w:w="0" w:type="dxa"/>
              <w:bottom w:w="0" w:type="dxa"/>
              <w:right w:w="0" w:type="dxa"/>
            </w:tcMar>
            <w:vAlign w:val="center"/>
            <w:hideMark/>
          </w:tcPr>
          <w:p w14:paraId="4E4D5FD4"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1.53 (1.10 to 2.13)</w:t>
            </w:r>
          </w:p>
        </w:tc>
        <w:tc>
          <w:tcPr>
            <w:tcW w:w="1098" w:type="dxa"/>
            <w:shd w:val="clear" w:color="auto" w:fill="FFFFFF"/>
            <w:tcMar>
              <w:top w:w="0" w:type="dxa"/>
              <w:left w:w="0" w:type="dxa"/>
              <w:bottom w:w="0" w:type="dxa"/>
              <w:right w:w="0" w:type="dxa"/>
            </w:tcMar>
            <w:vAlign w:val="center"/>
            <w:hideMark/>
          </w:tcPr>
          <w:p w14:paraId="09621F76"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0.012</w:t>
            </w:r>
          </w:p>
        </w:tc>
        <w:tc>
          <w:tcPr>
            <w:tcW w:w="2475" w:type="dxa"/>
            <w:shd w:val="clear" w:color="auto" w:fill="FFFFFF"/>
            <w:vAlign w:val="center"/>
            <w:hideMark/>
          </w:tcPr>
          <w:p w14:paraId="145DA45F"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1.15 (0.73 to 1.80)</w:t>
            </w:r>
          </w:p>
        </w:tc>
        <w:tc>
          <w:tcPr>
            <w:tcW w:w="1134" w:type="dxa"/>
            <w:shd w:val="clear" w:color="auto" w:fill="FFFFFF"/>
            <w:vAlign w:val="center"/>
            <w:hideMark/>
          </w:tcPr>
          <w:p w14:paraId="67779452"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0.552</w:t>
            </w:r>
          </w:p>
        </w:tc>
      </w:tr>
      <w:tr w:rsidR="0069342E" w14:paraId="2DF32CC4" w14:textId="77777777" w:rsidTr="00FD6EED">
        <w:trPr>
          <w:cantSplit/>
          <w:jc w:val="center"/>
        </w:trPr>
        <w:tc>
          <w:tcPr>
            <w:tcW w:w="4142" w:type="dxa"/>
            <w:shd w:val="clear" w:color="auto" w:fill="FFFFFF"/>
            <w:tcMar>
              <w:top w:w="0" w:type="dxa"/>
              <w:left w:w="0" w:type="dxa"/>
              <w:bottom w:w="0" w:type="dxa"/>
              <w:right w:w="0" w:type="dxa"/>
            </w:tcMar>
            <w:vAlign w:val="center"/>
            <w:hideMark/>
          </w:tcPr>
          <w:p w14:paraId="21D623AF" w14:textId="77777777" w:rsidR="0069342E" w:rsidRDefault="0069342E" w:rsidP="00FD6EED">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Renal replacement therapy</w:t>
            </w:r>
          </w:p>
        </w:tc>
        <w:tc>
          <w:tcPr>
            <w:tcW w:w="2491" w:type="dxa"/>
            <w:shd w:val="clear" w:color="auto" w:fill="FFFFFF"/>
            <w:tcMar>
              <w:top w:w="0" w:type="dxa"/>
              <w:left w:w="0" w:type="dxa"/>
              <w:bottom w:w="0" w:type="dxa"/>
              <w:right w:w="0" w:type="dxa"/>
            </w:tcMar>
            <w:vAlign w:val="center"/>
            <w:hideMark/>
          </w:tcPr>
          <w:p w14:paraId="2F23C3D2"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2.17 (1.49 to 3.15)</w:t>
            </w:r>
          </w:p>
        </w:tc>
        <w:tc>
          <w:tcPr>
            <w:tcW w:w="1098" w:type="dxa"/>
            <w:shd w:val="clear" w:color="auto" w:fill="FFFFFF"/>
            <w:tcMar>
              <w:top w:w="0" w:type="dxa"/>
              <w:left w:w="0" w:type="dxa"/>
              <w:bottom w:w="0" w:type="dxa"/>
              <w:right w:w="0" w:type="dxa"/>
            </w:tcMar>
            <w:vAlign w:val="center"/>
            <w:hideMark/>
          </w:tcPr>
          <w:p w14:paraId="0A1C2190"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&lt; 0.001</w:t>
            </w:r>
          </w:p>
        </w:tc>
        <w:tc>
          <w:tcPr>
            <w:tcW w:w="2475" w:type="dxa"/>
            <w:shd w:val="clear" w:color="auto" w:fill="FFFFFF"/>
            <w:vAlign w:val="center"/>
            <w:hideMark/>
          </w:tcPr>
          <w:p w14:paraId="744055B8"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1.73 (1.02 to 2.92)</w:t>
            </w:r>
          </w:p>
        </w:tc>
        <w:tc>
          <w:tcPr>
            <w:tcW w:w="1134" w:type="dxa"/>
            <w:shd w:val="clear" w:color="auto" w:fill="FFFFFF"/>
            <w:vAlign w:val="center"/>
            <w:hideMark/>
          </w:tcPr>
          <w:p w14:paraId="63256DD3"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0.042</w:t>
            </w:r>
          </w:p>
        </w:tc>
      </w:tr>
      <w:tr w:rsidR="0069342E" w14:paraId="26BD55C6" w14:textId="77777777" w:rsidTr="00FD6EED">
        <w:trPr>
          <w:cantSplit/>
          <w:jc w:val="center"/>
        </w:trPr>
        <w:tc>
          <w:tcPr>
            <w:tcW w:w="4142"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6509315E" w14:textId="78F01873" w:rsidR="0069342E" w:rsidRDefault="0069342E" w:rsidP="002A55EB">
            <w:pPr>
              <w:spacing w:before="40" w:after="40" w:line="240" w:lineRule="auto"/>
              <w:ind w:left="102" w:right="102"/>
              <w:jc w:val="both"/>
              <w:rPr>
                <w:sz w:val="20"/>
                <w:szCs w:val="20"/>
                <w:lang w:val="en-US"/>
              </w:rPr>
            </w:pPr>
            <w:r>
              <w:rPr>
                <w:rFonts w:ascii="Arial" w:eastAsia="Arial" w:hAnsi="Arial" w:cs="Arial"/>
                <w:color w:val="111111"/>
                <w:sz w:val="20"/>
                <w:szCs w:val="20"/>
                <w:lang w:val="en-US"/>
              </w:rPr>
              <w:t xml:space="preserve">   </w:t>
            </w:r>
            <w:r w:rsidR="002A55EB">
              <w:rPr>
                <w:rFonts w:ascii="Arial" w:eastAsia="Arial" w:hAnsi="Arial" w:cs="Arial"/>
                <w:color w:val="111111"/>
                <w:sz w:val="20"/>
                <w:szCs w:val="20"/>
                <w:lang w:val="en-US"/>
              </w:rPr>
              <w:t>Reintubation</w:t>
            </w:r>
          </w:p>
        </w:tc>
        <w:tc>
          <w:tcPr>
            <w:tcW w:w="2491"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2CB7DF02"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3.20 (2.11 to 4.86)</w:t>
            </w:r>
          </w:p>
        </w:tc>
        <w:tc>
          <w:tcPr>
            <w:tcW w:w="1098" w:type="dxa"/>
            <w:tcBorders>
              <w:top w:val="nil"/>
              <w:left w:val="nil"/>
              <w:bottom w:val="single" w:sz="12" w:space="0" w:color="auto"/>
              <w:right w:val="nil"/>
            </w:tcBorders>
            <w:shd w:val="clear" w:color="auto" w:fill="FFFFFF"/>
            <w:tcMar>
              <w:top w:w="0" w:type="dxa"/>
              <w:left w:w="0" w:type="dxa"/>
              <w:bottom w:w="0" w:type="dxa"/>
              <w:right w:w="0" w:type="dxa"/>
            </w:tcMar>
            <w:vAlign w:val="center"/>
            <w:hideMark/>
          </w:tcPr>
          <w:p w14:paraId="24F30CDF" w14:textId="77777777" w:rsidR="0069342E" w:rsidRDefault="0069342E" w:rsidP="00FD6EED">
            <w:pPr>
              <w:spacing w:before="40" w:after="40" w:line="240" w:lineRule="auto"/>
              <w:ind w:left="102" w:right="102"/>
              <w:jc w:val="center"/>
              <w:rPr>
                <w:sz w:val="20"/>
                <w:szCs w:val="20"/>
                <w:lang w:val="en-US"/>
              </w:rPr>
            </w:pPr>
            <w:r>
              <w:rPr>
                <w:rFonts w:ascii="Arial" w:eastAsia="Arial" w:hAnsi="Arial" w:cs="Arial"/>
                <w:color w:val="000000"/>
                <w:sz w:val="20"/>
                <w:szCs w:val="20"/>
              </w:rPr>
              <w:t>&lt; 0.001</w:t>
            </w:r>
          </w:p>
        </w:tc>
        <w:tc>
          <w:tcPr>
            <w:tcW w:w="2475" w:type="dxa"/>
            <w:tcBorders>
              <w:top w:val="nil"/>
              <w:left w:val="nil"/>
              <w:bottom w:val="single" w:sz="12" w:space="0" w:color="auto"/>
              <w:right w:val="nil"/>
            </w:tcBorders>
            <w:shd w:val="clear" w:color="auto" w:fill="FFFFFF"/>
            <w:vAlign w:val="center"/>
            <w:hideMark/>
          </w:tcPr>
          <w:p w14:paraId="1B4182E2"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3.40 (2.12 to 5.46)</w:t>
            </w:r>
          </w:p>
        </w:tc>
        <w:tc>
          <w:tcPr>
            <w:tcW w:w="1134" w:type="dxa"/>
            <w:tcBorders>
              <w:top w:val="nil"/>
              <w:left w:val="nil"/>
              <w:bottom w:val="single" w:sz="12" w:space="0" w:color="auto"/>
              <w:right w:val="nil"/>
            </w:tcBorders>
            <w:shd w:val="clear" w:color="auto" w:fill="FFFFFF"/>
            <w:vAlign w:val="center"/>
            <w:hideMark/>
          </w:tcPr>
          <w:p w14:paraId="3B46D099" w14:textId="77777777" w:rsidR="0069342E" w:rsidRDefault="0069342E" w:rsidP="00FD6EED">
            <w:pPr>
              <w:spacing w:before="40" w:after="40" w:line="240" w:lineRule="auto"/>
              <w:ind w:left="102" w:right="102"/>
              <w:jc w:val="center"/>
              <w:rPr>
                <w:rFonts w:ascii="Arial" w:eastAsia="Arial" w:hAnsi="Arial" w:cs="Arial"/>
                <w:color w:val="000000"/>
                <w:sz w:val="20"/>
                <w:szCs w:val="20"/>
              </w:rPr>
            </w:pPr>
            <w:r>
              <w:rPr>
                <w:rFonts w:ascii="Arial" w:eastAsia="Arial" w:hAnsi="Arial" w:cs="Arial"/>
                <w:color w:val="000000"/>
                <w:sz w:val="20"/>
                <w:szCs w:val="20"/>
              </w:rPr>
              <w:t>&lt; 0.001</w:t>
            </w:r>
          </w:p>
        </w:tc>
      </w:tr>
      <w:tr w:rsidR="0069342E" w14:paraId="59A16C3F" w14:textId="77777777" w:rsidTr="00FD6EED">
        <w:trPr>
          <w:cantSplit/>
          <w:jc w:val="center"/>
        </w:trPr>
        <w:tc>
          <w:tcPr>
            <w:tcW w:w="11340" w:type="dxa"/>
            <w:gridSpan w:val="5"/>
            <w:tcBorders>
              <w:top w:val="single" w:sz="12" w:space="0" w:color="auto"/>
              <w:left w:val="nil"/>
              <w:bottom w:val="nil"/>
              <w:right w:val="nil"/>
            </w:tcBorders>
            <w:shd w:val="clear" w:color="auto" w:fill="FFFFFF"/>
            <w:tcMar>
              <w:top w:w="0" w:type="dxa"/>
              <w:left w:w="0" w:type="dxa"/>
              <w:bottom w:w="0" w:type="dxa"/>
              <w:right w:w="0" w:type="dxa"/>
            </w:tcMar>
            <w:vAlign w:val="center"/>
            <w:hideMark/>
          </w:tcPr>
          <w:p w14:paraId="48905EC0" w14:textId="77777777" w:rsidR="0069342E" w:rsidRDefault="0069342E" w:rsidP="00FD6EED">
            <w:pPr>
              <w:spacing w:before="40" w:after="40" w:line="240" w:lineRule="auto"/>
              <w:ind w:left="102" w:right="102"/>
              <w:jc w:val="both"/>
              <w:rPr>
                <w:rFonts w:ascii="Arial" w:eastAsia="Arial" w:hAnsi="Arial" w:cs="Arial"/>
                <w:color w:val="111111"/>
                <w:sz w:val="16"/>
                <w:szCs w:val="16"/>
                <w:lang w:val="en-US"/>
              </w:rPr>
            </w:pPr>
            <w:r>
              <w:rPr>
                <w:rFonts w:ascii="Arial" w:eastAsia="Arial" w:hAnsi="Arial" w:cs="Arial"/>
                <w:color w:val="111111"/>
                <w:sz w:val="16"/>
                <w:szCs w:val="16"/>
                <w:lang w:val="en-US"/>
              </w:rPr>
              <w:t>Mixed-effect generalized linear model with Gaussian distribution and center as random effect.</w:t>
            </w:r>
          </w:p>
          <w:p w14:paraId="658FD313" w14:textId="77777777" w:rsidR="0069342E" w:rsidRDefault="0069342E" w:rsidP="00FD6EED">
            <w:pPr>
              <w:spacing w:before="40" w:after="40" w:line="240" w:lineRule="auto"/>
              <w:ind w:left="102" w:right="102"/>
              <w:jc w:val="both"/>
              <w:rPr>
                <w:rFonts w:ascii="Arial" w:eastAsia="Arial" w:hAnsi="Arial" w:cs="Arial"/>
                <w:color w:val="111111"/>
                <w:sz w:val="16"/>
                <w:szCs w:val="16"/>
                <w:lang w:val="en-US"/>
              </w:rPr>
            </w:pPr>
            <w:r>
              <w:rPr>
                <w:rFonts w:ascii="Arial" w:eastAsia="Arial" w:hAnsi="Arial" w:cs="Arial"/>
                <w:color w:val="111111"/>
                <w:sz w:val="16"/>
                <w:szCs w:val="16"/>
                <w:lang w:val="en-US"/>
              </w:rPr>
              <w:t>Continuous variables were included after standardization and mean difference represents the increase in one standard deviation of the variable.</w:t>
            </w:r>
          </w:p>
        </w:tc>
      </w:tr>
    </w:tbl>
    <w:p w14:paraId="0269FC97" w14:textId="4D9B6542" w:rsidR="0069342E" w:rsidRDefault="0069342E">
      <w:pPr>
        <w:rPr>
          <w:rStyle w:val="Hyperlink"/>
          <w:rFonts w:ascii="Arial" w:hAnsi="Arial" w:cs="Arial"/>
          <w:color w:val="auto"/>
          <w:sz w:val="24"/>
          <w:szCs w:val="24"/>
          <w:u w:val="none"/>
        </w:rPr>
      </w:pPr>
      <w:r>
        <w:rPr>
          <w:rStyle w:val="Hyperlink"/>
          <w:rFonts w:ascii="Arial" w:hAnsi="Arial" w:cs="Arial"/>
          <w:color w:val="auto"/>
          <w:sz w:val="24"/>
          <w:szCs w:val="24"/>
        </w:rPr>
        <w:br w:type="page"/>
      </w:r>
    </w:p>
    <w:p w14:paraId="5017D4E7" w14:textId="419814FD" w:rsidR="00C52EFD" w:rsidRPr="00C63E04" w:rsidRDefault="00C52EFD" w:rsidP="00C63E04">
      <w:pPr>
        <w:suppressLineNumbers/>
        <w:spacing w:after="0" w:line="479" w:lineRule="auto"/>
        <w:jc w:val="both"/>
        <w:rPr>
          <w:rFonts w:ascii="Arial" w:eastAsia="Arial" w:hAnsi="Arial" w:cs="Arial"/>
          <w:sz w:val="24"/>
          <w:szCs w:val="24"/>
          <w:lang w:val="en-US" w:eastAsia="nl-NL"/>
        </w:rPr>
      </w:pPr>
      <w:r w:rsidRPr="00C63E04">
        <w:rPr>
          <w:rFonts w:ascii="Arial" w:eastAsia="Arial" w:hAnsi="Arial" w:cs="Arial"/>
          <w:sz w:val="24"/>
          <w:szCs w:val="24"/>
          <w:lang w:val="en-US" w:eastAsia="nl-NL"/>
        </w:rPr>
        <w:lastRenderedPageBreak/>
        <w:t>REFERENCES</w:t>
      </w:r>
    </w:p>
    <w:p w14:paraId="142BDB29" w14:textId="4559C4E6" w:rsidR="00763DAC" w:rsidRPr="00C63E04" w:rsidRDefault="00C52EFD" w:rsidP="00C63E04">
      <w:pPr>
        <w:suppressLineNumbers/>
        <w:spacing w:after="0" w:line="479" w:lineRule="auto"/>
        <w:jc w:val="both"/>
        <w:rPr>
          <w:rFonts w:ascii="Arial" w:eastAsia="Arial" w:hAnsi="Arial" w:cs="Arial"/>
          <w:sz w:val="24"/>
          <w:szCs w:val="24"/>
          <w:lang w:val="en-US" w:eastAsia="nl-NL"/>
        </w:rPr>
      </w:pPr>
      <w:r w:rsidRPr="00C63E04">
        <w:rPr>
          <w:rFonts w:ascii="Arial" w:eastAsia="Arial" w:hAnsi="Arial" w:cs="Arial"/>
          <w:sz w:val="24"/>
          <w:szCs w:val="24"/>
          <w:lang w:val="en-US" w:eastAsia="nl-NL"/>
        </w:rPr>
        <w:fldChar w:fldCharType="begin"/>
      </w:r>
      <w:r w:rsidRPr="00C63E04">
        <w:rPr>
          <w:rFonts w:ascii="Arial" w:eastAsia="Arial" w:hAnsi="Arial" w:cs="Arial"/>
          <w:sz w:val="24"/>
          <w:szCs w:val="24"/>
          <w:lang w:val="en-US" w:eastAsia="nl-NL"/>
        </w:rPr>
        <w:instrText xml:space="preserve"> ADDIN EN.REFLIST </w:instrText>
      </w:r>
      <w:r w:rsidRPr="00C63E04">
        <w:rPr>
          <w:rFonts w:ascii="Arial" w:eastAsia="Arial" w:hAnsi="Arial" w:cs="Arial"/>
          <w:sz w:val="24"/>
          <w:szCs w:val="24"/>
          <w:lang w:val="en-US" w:eastAsia="nl-NL"/>
        </w:rPr>
        <w:fldChar w:fldCharType="separate"/>
      </w:r>
      <w:r w:rsidR="00C63E04">
        <w:rPr>
          <w:rFonts w:ascii="Arial" w:eastAsia="Arial" w:hAnsi="Arial" w:cs="Arial"/>
          <w:sz w:val="24"/>
          <w:szCs w:val="24"/>
          <w:lang w:val="en-US" w:eastAsia="nl-NL"/>
        </w:rPr>
        <w:t>1.</w:t>
      </w:r>
      <w:r w:rsidR="00C63E04">
        <w:rPr>
          <w:rFonts w:ascii="Arial" w:eastAsia="Arial" w:hAnsi="Arial" w:cs="Arial"/>
          <w:sz w:val="24"/>
          <w:szCs w:val="24"/>
          <w:lang w:val="en-US" w:eastAsia="nl-NL"/>
        </w:rPr>
        <w:tab/>
        <w:t>Botta M, Tsonas AM, Pillay J, Boers LS, Algera AG, Bos LDJ, et al.</w:t>
      </w:r>
      <w:r w:rsidR="00763DAC" w:rsidRPr="00C63E04">
        <w:rPr>
          <w:rFonts w:ascii="Arial" w:eastAsia="Arial" w:hAnsi="Arial" w:cs="Arial"/>
          <w:sz w:val="24"/>
          <w:szCs w:val="24"/>
          <w:lang w:val="en-US" w:eastAsia="nl-NL"/>
        </w:rPr>
        <w:t xml:space="preserve"> Ventilation Management and Clinical Outcome in Invasively Ventilated COVID–19 Patients (PRoVENT–COVID) – a national, multicentre, observational cohort study. The Lancet Respiratory Medicine</w:t>
      </w:r>
      <w:r w:rsidR="00C63E04">
        <w:rPr>
          <w:rFonts w:ascii="Arial" w:eastAsia="Arial" w:hAnsi="Arial" w:cs="Arial"/>
          <w:sz w:val="24"/>
          <w:szCs w:val="24"/>
          <w:lang w:val="en-US" w:eastAsia="nl-NL"/>
        </w:rPr>
        <w:t xml:space="preserve"> 2020; </w:t>
      </w:r>
      <w:r w:rsidR="00C63E04" w:rsidRPr="00C63E04">
        <w:rPr>
          <w:rFonts w:ascii="Arial" w:eastAsia="Arial" w:hAnsi="Arial" w:cs="Arial"/>
          <w:sz w:val="24"/>
          <w:szCs w:val="24"/>
          <w:lang w:val="en-US" w:eastAsia="nl-NL"/>
        </w:rPr>
        <w:t>9(2):139-148</w:t>
      </w:r>
      <w:r w:rsidR="00C63E04">
        <w:rPr>
          <w:rFonts w:ascii="Arial" w:eastAsia="Arial" w:hAnsi="Arial" w:cs="Arial"/>
          <w:sz w:val="24"/>
          <w:szCs w:val="24"/>
          <w:lang w:val="en-US" w:eastAsia="nl-NL"/>
        </w:rPr>
        <w:t xml:space="preserve">. </w:t>
      </w:r>
      <w:r w:rsidR="00C63E04" w:rsidRPr="00C63E04">
        <w:t xml:space="preserve"> </w:t>
      </w:r>
      <w:r w:rsidR="00C63E04" w:rsidRPr="00C63E04">
        <w:rPr>
          <w:rFonts w:ascii="Arial" w:eastAsia="Arial" w:hAnsi="Arial" w:cs="Arial"/>
          <w:sz w:val="24"/>
          <w:szCs w:val="24"/>
          <w:lang w:val="en-US" w:eastAsia="nl-NL"/>
        </w:rPr>
        <w:t>https://doi.org/10.1016/S2213-2600(20)30459-8</w:t>
      </w:r>
    </w:p>
    <w:p w14:paraId="135BC921" w14:textId="59A4E2FB" w:rsidR="00763DAC" w:rsidRPr="00C63E04" w:rsidRDefault="00763DAC" w:rsidP="00C63E04">
      <w:pPr>
        <w:suppressLineNumbers/>
        <w:spacing w:after="0" w:line="479" w:lineRule="auto"/>
        <w:jc w:val="both"/>
        <w:rPr>
          <w:rFonts w:ascii="Arial" w:eastAsia="Arial" w:hAnsi="Arial" w:cs="Arial"/>
          <w:sz w:val="24"/>
          <w:szCs w:val="24"/>
          <w:lang w:val="en-US" w:eastAsia="nl-NL"/>
        </w:rPr>
      </w:pPr>
      <w:r w:rsidRPr="00C63E04">
        <w:rPr>
          <w:rFonts w:ascii="Arial" w:eastAsia="Arial" w:hAnsi="Arial" w:cs="Arial"/>
          <w:sz w:val="24"/>
          <w:szCs w:val="24"/>
          <w:lang w:val="en-US" w:eastAsia="nl-NL"/>
        </w:rPr>
        <w:t>2.</w:t>
      </w:r>
      <w:r w:rsidRPr="00C63E04">
        <w:rPr>
          <w:rFonts w:ascii="Arial" w:eastAsia="Arial" w:hAnsi="Arial" w:cs="Arial"/>
          <w:sz w:val="24"/>
          <w:szCs w:val="24"/>
          <w:lang w:val="en-US" w:eastAsia="nl-NL"/>
        </w:rPr>
        <w:tab/>
        <w:t>Boers NS, Botta M, Tsonas AM, Algera AG, Pillay J, Dongelmans DA, et al. PRactice of VENTilation in Patients with Novel Coronavirus Disease (PRoVENT-COVID): rationale and protocol for a national multicenter observational study in The Netherlands. Ann Transl Med 2020; 8(19): 1251.</w:t>
      </w:r>
      <w:r w:rsidR="00C63E04" w:rsidRPr="00C63E04">
        <w:t xml:space="preserve"> </w:t>
      </w:r>
      <w:r w:rsidR="00C63E04" w:rsidRPr="00C63E04">
        <w:rPr>
          <w:rFonts w:ascii="Arial" w:eastAsia="Arial" w:hAnsi="Arial" w:cs="Arial"/>
          <w:sz w:val="24"/>
          <w:szCs w:val="24"/>
          <w:lang w:val="en-US" w:eastAsia="nl-NL"/>
        </w:rPr>
        <w:t>https://doi.org/</w:t>
      </w:r>
      <w:r w:rsidR="00C63E04" w:rsidRPr="00C63E04">
        <w:rPr>
          <w:rFonts w:ascii="Arial" w:eastAsia="Arial" w:hAnsi="Arial" w:cs="Arial"/>
          <w:sz w:val="24"/>
          <w:szCs w:val="24"/>
          <w:lang w:val="en-US" w:eastAsia="nl-NL"/>
        </w:rPr>
        <w:t>10.21037/atm-20-5107</w:t>
      </w:r>
      <w:r w:rsidR="00C63E04">
        <w:rPr>
          <w:rFonts w:ascii="Arial" w:eastAsia="Arial" w:hAnsi="Arial" w:cs="Arial"/>
          <w:sz w:val="24"/>
          <w:szCs w:val="24"/>
          <w:lang w:val="en-US" w:eastAsia="nl-NL"/>
        </w:rPr>
        <w:t>.</w:t>
      </w:r>
    </w:p>
    <w:p w14:paraId="6FCB088D" w14:textId="68554E4D" w:rsidR="00763DAC" w:rsidRPr="00C63E04" w:rsidRDefault="00C63E04" w:rsidP="00C63E04">
      <w:pPr>
        <w:suppressLineNumbers/>
        <w:spacing w:after="0" w:line="479" w:lineRule="auto"/>
        <w:jc w:val="both"/>
        <w:rPr>
          <w:rFonts w:ascii="Arial" w:eastAsia="Arial" w:hAnsi="Arial" w:cs="Arial"/>
          <w:sz w:val="24"/>
          <w:szCs w:val="24"/>
          <w:lang w:val="en-US" w:eastAsia="nl-NL"/>
        </w:rPr>
      </w:pPr>
      <w:r>
        <w:rPr>
          <w:rFonts w:ascii="Arial" w:eastAsia="Arial" w:hAnsi="Arial" w:cs="Arial"/>
          <w:sz w:val="24"/>
          <w:szCs w:val="24"/>
          <w:lang w:val="en-US" w:eastAsia="nl-NL"/>
        </w:rPr>
        <w:t>3.</w:t>
      </w:r>
      <w:r>
        <w:rPr>
          <w:rFonts w:ascii="Arial" w:eastAsia="Arial" w:hAnsi="Arial" w:cs="Arial"/>
          <w:sz w:val="24"/>
          <w:szCs w:val="24"/>
          <w:lang w:val="en-US" w:eastAsia="nl-NL"/>
        </w:rPr>
        <w:tab/>
        <w:t>PRoVENT-COVID collaborators</w:t>
      </w:r>
      <w:r w:rsidR="00763DAC" w:rsidRPr="00C63E04">
        <w:rPr>
          <w:rFonts w:ascii="Arial" w:eastAsia="Arial" w:hAnsi="Arial" w:cs="Arial"/>
          <w:sz w:val="24"/>
          <w:szCs w:val="24"/>
          <w:lang w:val="en-US" w:eastAsia="nl-NL"/>
        </w:rPr>
        <w:t>. Tracheostomy practice in COVID–19; preliminary statistical a</w:t>
      </w:r>
      <w:r>
        <w:rPr>
          <w:rFonts w:ascii="Arial" w:eastAsia="Arial" w:hAnsi="Arial" w:cs="Arial"/>
          <w:sz w:val="24"/>
          <w:szCs w:val="24"/>
          <w:lang w:val="en-US" w:eastAsia="nl-NL"/>
        </w:rPr>
        <w:t xml:space="preserve">nalysis plan. 23 November, </w:t>
      </w:r>
      <w:r w:rsidR="00763DAC" w:rsidRPr="00C63E04">
        <w:rPr>
          <w:rFonts w:ascii="Arial" w:eastAsia="Arial" w:hAnsi="Arial" w:cs="Arial"/>
          <w:sz w:val="24"/>
          <w:szCs w:val="24"/>
          <w:lang w:val="en-US" w:eastAsia="nl-NL"/>
        </w:rPr>
        <w:t xml:space="preserve">2020. </w:t>
      </w:r>
      <w:hyperlink r:id="rId7" w:history="1">
        <w:r w:rsidR="00763DAC" w:rsidRPr="00C63E04">
          <w:rPr>
            <w:rFonts w:ascii="Arial" w:eastAsia="Arial" w:hAnsi="Arial" w:cs="Arial"/>
            <w:sz w:val="24"/>
            <w:szCs w:val="24"/>
            <w:lang w:val="en-US" w:eastAsia="nl-NL"/>
          </w:rPr>
          <w:t>https://sites.google.com/view/provent-covid/tracheostomy-practice-preliminary-sap</w:t>
        </w:r>
      </w:hyperlink>
      <w:r>
        <w:rPr>
          <w:rFonts w:ascii="Arial" w:eastAsia="Arial" w:hAnsi="Arial" w:cs="Arial"/>
          <w:sz w:val="24"/>
          <w:szCs w:val="24"/>
          <w:lang w:val="en-US" w:eastAsia="nl-NL"/>
        </w:rPr>
        <w:t xml:space="preserve"> [assessed 17 March 2021]. </w:t>
      </w:r>
    </w:p>
    <w:p w14:paraId="11AA966A" w14:textId="7F6F66E3" w:rsidR="00C52EFD" w:rsidRPr="00C52EFD" w:rsidRDefault="00C52EFD" w:rsidP="00C63E04">
      <w:pPr>
        <w:suppressLineNumbers/>
        <w:spacing w:after="0" w:line="479" w:lineRule="auto"/>
        <w:jc w:val="both"/>
        <w:rPr>
          <w:rStyle w:val="Hyperlink"/>
          <w:rFonts w:ascii="Arial" w:hAnsi="Arial" w:cs="Arial"/>
          <w:color w:val="auto"/>
          <w:sz w:val="24"/>
          <w:szCs w:val="24"/>
          <w:u w:val="none"/>
        </w:rPr>
      </w:pPr>
      <w:r w:rsidRPr="00C63E04">
        <w:rPr>
          <w:rFonts w:ascii="Arial" w:eastAsia="Arial" w:hAnsi="Arial" w:cs="Arial"/>
          <w:sz w:val="24"/>
          <w:szCs w:val="24"/>
          <w:lang w:val="en-US" w:eastAsia="nl-NL"/>
        </w:rPr>
        <w:fldChar w:fldCharType="end"/>
      </w:r>
    </w:p>
    <w:sectPr w:rsidR="00C52EFD" w:rsidRPr="00C52EFD" w:rsidSect="00461C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9068" w14:textId="77777777" w:rsidR="003737D9" w:rsidRDefault="003737D9" w:rsidP="00B15414">
      <w:pPr>
        <w:spacing w:after="0" w:line="240" w:lineRule="auto"/>
      </w:pPr>
      <w:r>
        <w:separator/>
      </w:r>
    </w:p>
  </w:endnote>
  <w:endnote w:type="continuationSeparator" w:id="0">
    <w:p w14:paraId="1CAB9479" w14:textId="77777777" w:rsidR="003737D9" w:rsidRDefault="003737D9" w:rsidP="00B1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E5C6" w14:textId="77777777" w:rsidR="003737D9" w:rsidRDefault="003737D9" w:rsidP="00B15414">
      <w:pPr>
        <w:spacing w:after="0" w:line="240" w:lineRule="auto"/>
      </w:pPr>
      <w:r>
        <w:separator/>
      </w:r>
    </w:p>
  </w:footnote>
  <w:footnote w:type="continuationSeparator" w:id="0">
    <w:p w14:paraId="5F769697" w14:textId="77777777" w:rsidR="003737D9" w:rsidRDefault="003737D9" w:rsidP="00B15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td2sznpzpaietttgx2ftf0tdzzwz2asxx&quot;&gt;PRoVENT-COVID&lt;record-ids&gt;&lt;item&gt;1518&lt;/item&gt;&lt;item&gt;4300&lt;/item&gt;&lt;item&gt;4917&lt;/item&gt;&lt;/record-ids&gt;&lt;/item&gt;&lt;/Libraries&gt;"/>
  </w:docVars>
  <w:rsids>
    <w:rsidRoot w:val="00DE5B41"/>
    <w:rsid w:val="00087795"/>
    <w:rsid w:val="00104EF1"/>
    <w:rsid w:val="0012686F"/>
    <w:rsid w:val="0021755F"/>
    <w:rsid w:val="00224909"/>
    <w:rsid w:val="002354C2"/>
    <w:rsid w:val="0023766F"/>
    <w:rsid w:val="002A55EB"/>
    <w:rsid w:val="002C503D"/>
    <w:rsid w:val="00336C4C"/>
    <w:rsid w:val="003737D9"/>
    <w:rsid w:val="003A4183"/>
    <w:rsid w:val="00461C06"/>
    <w:rsid w:val="00482E78"/>
    <w:rsid w:val="005C56B4"/>
    <w:rsid w:val="00624F02"/>
    <w:rsid w:val="00635260"/>
    <w:rsid w:val="00642AE5"/>
    <w:rsid w:val="00664697"/>
    <w:rsid w:val="00693403"/>
    <w:rsid w:val="0069342E"/>
    <w:rsid w:val="006A3D4F"/>
    <w:rsid w:val="006F4C57"/>
    <w:rsid w:val="00707A03"/>
    <w:rsid w:val="00763DAC"/>
    <w:rsid w:val="00801611"/>
    <w:rsid w:val="00923F2E"/>
    <w:rsid w:val="00A108E4"/>
    <w:rsid w:val="00A2196D"/>
    <w:rsid w:val="00A24164"/>
    <w:rsid w:val="00A36F16"/>
    <w:rsid w:val="00A946EC"/>
    <w:rsid w:val="00B13693"/>
    <w:rsid w:val="00B15414"/>
    <w:rsid w:val="00BF7646"/>
    <w:rsid w:val="00C26D41"/>
    <w:rsid w:val="00C52EFD"/>
    <w:rsid w:val="00C63018"/>
    <w:rsid w:val="00C63E04"/>
    <w:rsid w:val="00CF4893"/>
    <w:rsid w:val="00CF58DA"/>
    <w:rsid w:val="00D2329C"/>
    <w:rsid w:val="00D84ED7"/>
    <w:rsid w:val="00DE5B41"/>
    <w:rsid w:val="00E543A5"/>
    <w:rsid w:val="00EC4BB7"/>
    <w:rsid w:val="00ED16B3"/>
    <w:rsid w:val="00EF744A"/>
    <w:rsid w:val="00F42B43"/>
    <w:rsid w:val="00F505C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A2B6F"/>
  <w15:chartTrackingRefBased/>
  <w15:docId w15:val="{36B0DA61-368E-461A-BBC2-40655D71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08E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541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15414"/>
  </w:style>
  <w:style w:type="paragraph" w:styleId="Voettekst">
    <w:name w:val="footer"/>
    <w:basedOn w:val="Standaard"/>
    <w:link w:val="VoettekstChar"/>
    <w:uiPriority w:val="99"/>
    <w:unhideWhenUsed/>
    <w:rsid w:val="00B1541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15414"/>
  </w:style>
  <w:style w:type="character" w:styleId="Hyperlink">
    <w:name w:val="Hyperlink"/>
    <w:basedOn w:val="Standaardalinea-lettertype"/>
    <w:uiPriority w:val="99"/>
    <w:unhideWhenUsed/>
    <w:rsid w:val="0021755F"/>
    <w:rPr>
      <w:color w:val="0563C1" w:themeColor="hyperlink"/>
      <w:u w:val="single"/>
    </w:rPr>
  </w:style>
  <w:style w:type="paragraph" w:styleId="Lijstalinea">
    <w:name w:val="List Paragraph"/>
    <w:basedOn w:val="Standaard"/>
    <w:uiPriority w:val="34"/>
    <w:qFormat/>
    <w:rsid w:val="0021755F"/>
    <w:pPr>
      <w:ind w:left="720"/>
      <w:contextualSpacing/>
    </w:pPr>
  </w:style>
  <w:style w:type="paragraph" w:customStyle="1" w:styleId="EndNoteBibliographyTitle">
    <w:name w:val="EndNote Bibliography Title"/>
    <w:basedOn w:val="Standaard"/>
    <w:link w:val="EndNoteBibliographyTitleChar"/>
    <w:rsid w:val="00C52EFD"/>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C52EFD"/>
    <w:rPr>
      <w:rFonts w:ascii="Calibri" w:hAnsi="Calibri" w:cs="Calibri"/>
      <w:noProof/>
      <w:lang w:val="en-US"/>
    </w:rPr>
  </w:style>
  <w:style w:type="paragraph" w:customStyle="1" w:styleId="EndNoteBibliography">
    <w:name w:val="EndNote Bibliography"/>
    <w:basedOn w:val="Standaard"/>
    <w:link w:val="EndNoteBibliographyChar"/>
    <w:rsid w:val="00C52EFD"/>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C52EF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7834">
      <w:bodyDiv w:val="1"/>
      <w:marLeft w:val="0"/>
      <w:marRight w:val="0"/>
      <w:marTop w:val="0"/>
      <w:marBottom w:val="0"/>
      <w:divBdr>
        <w:top w:val="none" w:sz="0" w:space="0" w:color="auto"/>
        <w:left w:val="none" w:sz="0" w:space="0" w:color="auto"/>
        <w:bottom w:val="none" w:sz="0" w:space="0" w:color="auto"/>
        <w:right w:val="none" w:sz="0" w:space="0" w:color="auto"/>
      </w:divBdr>
    </w:div>
    <w:div w:id="1313172473">
      <w:bodyDiv w:val="1"/>
      <w:marLeft w:val="0"/>
      <w:marRight w:val="0"/>
      <w:marTop w:val="0"/>
      <w:marBottom w:val="0"/>
      <w:divBdr>
        <w:top w:val="none" w:sz="0" w:space="0" w:color="auto"/>
        <w:left w:val="none" w:sz="0" w:space="0" w:color="auto"/>
        <w:bottom w:val="none" w:sz="0" w:space="0" w:color="auto"/>
        <w:right w:val="none" w:sz="0" w:space="0" w:color="auto"/>
      </w:divBdr>
    </w:div>
    <w:div w:id="19585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view/provent-covid/tracheostomy-practice-preliminary-s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2631</Words>
  <Characters>14999</Characters>
  <Application>Microsoft Office Word</Application>
  <DocSecurity>0</DocSecurity>
  <Lines>124</Lines>
  <Paragraphs>35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Serpa Neto</dc:creator>
  <cp:keywords/>
  <dc:description/>
  <cp:lastModifiedBy>Tsonas, A.M. (Anissa)</cp:lastModifiedBy>
  <cp:revision>15</cp:revision>
  <dcterms:created xsi:type="dcterms:W3CDTF">2021-06-25T14:17:00Z</dcterms:created>
  <dcterms:modified xsi:type="dcterms:W3CDTF">2021-06-30T17:03:00Z</dcterms:modified>
</cp:coreProperties>
</file>