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40" w:type="dxa"/>
        <w:tblLook w:val="04A0" w:firstRow="1" w:lastRow="0" w:firstColumn="1" w:lastColumn="0" w:noHBand="0" w:noVBand="1"/>
      </w:tblPr>
      <w:tblGrid>
        <w:gridCol w:w="1300"/>
        <w:gridCol w:w="885"/>
        <w:gridCol w:w="1235"/>
        <w:gridCol w:w="1215"/>
        <w:gridCol w:w="1305"/>
      </w:tblGrid>
      <w:tr w:rsidR="00681001" w:rsidRPr="00681001" w14:paraId="3246311B" w14:textId="77777777" w:rsidTr="0068100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070A" w14:textId="77777777" w:rsidR="00681001" w:rsidRPr="00681001" w:rsidRDefault="00681001" w:rsidP="00681001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9BF8ED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1001">
              <w:rPr>
                <w:rFonts w:ascii="Calibri" w:eastAsia="Times New Roman" w:hAnsi="Calibri" w:cs="Calibri"/>
                <w:b/>
                <w:bCs/>
                <w:color w:val="000000"/>
              </w:rPr>
              <w:t>Endpoint not met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98452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1001">
              <w:rPr>
                <w:rFonts w:ascii="Calibri" w:eastAsia="Times New Roman" w:hAnsi="Calibri" w:cs="Calibri"/>
                <w:b/>
                <w:bCs/>
                <w:color w:val="000000"/>
              </w:rPr>
              <w:t>Endpoint met</w:t>
            </w:r>
          </w:p>
        </w:tc>
      </w:tr>
      <w:tr w:rsidR="00681001" w:rsidRPr="00681001" w14:paraId="5A789E64" w14:textId="77777777" w:rsidTr="00681001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6A144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Score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579FB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n=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56893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99B9CE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n=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9C49E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681001" w:rsidRPr="00681001" w14:paraId="585B9D31" w14:textId="77777777" w:rsidTr="0068100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1369F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6455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B9F1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87.0%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1AB5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6886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13.0%</w:t>
            </w:r>
          </w:p>
        </w:tc>
      </w:tr>
      <w:tr w:rsidR="00681001" w:rsidRPr="00681001" w14:paraId="1EC73708" w14:textId="77777777" w:rsidTr="0068100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A49B3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3D42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FAB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65.0%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798E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43C2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35.0%</w:t>
            </w:r>
          </w:p>
        </w:tc>
      </w:tr>
      <w:tr w:rsidR="00681001" w:rsidRPr="00681001" w14:paraId="3FC451D3" w14:textId="77777777" w:rsidTr="0068100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96E14E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2–3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5E67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2EE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50.7%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E24F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E657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49.3%</w:t>
            </w:r>
          </w:p>
        </w:tc>
      </w:tr>
      <w:tr w:rsidR="00681001" w:rsidRPr="00681001" w14:paraId="6636DB11" w14:textId="77777777" w:rsidTr="0068100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3EAA9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≥4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3B87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4D42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25.8%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50D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6919" w14:textId="77777777" w:rsidR="00681001" w:rsidRPr="00681001" w:rsidRDefault="00681001" w:rsidP="0068100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1001">
              <w:rPr>
                <w:rFonts w:ascii="Calibri" w:eastAsia="Times New Roman" w:hAnsi="Calibri" w:cs="Calibri"/>
                <w:color w:val="000000"/>
              </w:rPr>
              <w:t>74.2%</w:t>
            </w:r>
          </w:p>
        </w:tc>
      </w:tr>
    </w:tbl>
    <w:p w14:paraId="4A1314AF" w14:textId="77777777" w:rsidR="00681001" w:rsidRDefault="00681001" w:rsidP="005B2A43"/>
    <w:p w14:paraId="3476D49F" w14:textId="3A8CE3FC" w:rsidR="005B2A43" w:rsidRDefault="007A1592" w:rsidP="005B2A43">
      <w:r>
        <w:t>Supplementary</w:t>
      </w:r>
      <w:r w:rsidR="005B2A43">
        <w:t xml:space="preserve"> Table 1:  Comparison of events per each R4 category within the total population.</w:t>
      </w:r>
    </w:p>
    <w:p w14:paraId="5BCA8A53" w14:textId="44095299" w:rsidR="00AE5B24" w:rsidRDefault="0021041F"/>
    <w:p w14:paraId="34B2838F" w14:textId="3F6DE5D5" w:rsidR="005B2A43" w:rsidRDefault="005B2A43"/>
    <w:tbl>
      <w:tblPr>
        <w:tblW w:w="7130" w:type="dxa"/>
        <w:tblInd w:w="-5" w:type="dxa"/>
        <w:tblLook w:val="04A0" w:firstRow="1" w:lastRow="0" w:firstColumn="1" w:lastColumn="0" w:noHBand="0" w:noVBand="1"/>
      </w:tblPr>
      <w:tblGrid>
        <w:gridCol w:w="3404"/>
        <w:gridCol w:w="1126"/>
        <w:gridCol w:w="1300"/>
        <w:gridCol w:w="1300"/>
      </w:tblGrid>
      <w:tr w:rsidR="005B2A43" w:rsidRPr="00653D19" w14:paraId="0E6EC8B2" w14:textId="77777777" w:rsidTr="00A86C2A">
        <w:trPr>
          <w:trHeight w:val="431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247D32" w14:textId="77777777" w:rsidR="005B2A43" w:rsidRPr="0058369E" w:rsidRDefault="005B2A43" w:rsidP="00A86C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69E">
              <w:rPr>
                <w:rFonts w:ascii="Calibri" w:eastAsia="Times New Roman" w:hAnsi="Calibri" w:cs="Calibri"/>
                <w:b/>
                <w:bCs/>
                <w:color w:val="000000"/>
              </w:rPr>
              <w:t>R4 components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E3D8AE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Sensitivity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FC6C2B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Specificity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CE891D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AUC</w:t>
            </w:r>
          </w:p>
        </w:tc>
      </w:tr>
      <w:tr w:rsidR="005B2A43" w:rsidRPr="00653D19" w14:paraId="0D43885A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16201E" w14:textId="77777777" w:rsidR="005B2A43" w:rsidRPr="006D77A1" w:rsidRDefault="005B2A43" w:rsidP="00A86C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Age (≥63)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0DE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1E44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D379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0.62</w:t>
            </w:r>
          </w:p>
        </w:tc>
      </w:tr>
      <w:tr w:rsidR="005B2A43" w:rsidRPr="00653D19" w14:paraId="6E2D39E3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28B6E" w14:textId="77777777" w:rsidR="005B2A43" w:rsidRPr="00653D19" w:rsidRDefault="005B2A43" w:rsidP="00A86C2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Low eGFR (&lt;60)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F7A5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3203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51FD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0.56</w:t>
            </w:r>
          </w:p>
        </w:tc>
      </w:tr>
      <w:tr w:rsidR="005B2A43" w:rsidRPr="00653D19" w14:paraId="703AF956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2B7A5" w14:textId="46E6E96E" w:rsidR="005B2A43" w:rsidRPr="00653D19" w:rsidRDefault="00681001" w:rsidP="00A86C2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ROX-24</w:t>
            </w:r>
            <w:r w:rsidR="005B2A43">
              <w:rPr>
                <w:rFonts w:ascii="Calibri" w:eastAsia="Times New Roman" w:hAnsi="Calibri" w:cs="Calibri"/>
                <w:color w:val="000000"/>
              </w:rPr>
              <w:t xml:space="preserve"> (≤</w:t>
            </w:r>
            <w:r>
              <w:rPr>
                <w:rFonts w:ascii="Calibri" w:eastAsia="Times New Roman" w:hAnsi="Calibri" w:cs="Calibri"/>
                <w:color w:val="000000"/>
              </w:rPr>
              <w:t>5.2</w:t>
            </w:r>
            <w:r w:rsidR="005B2A4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A48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6817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FE77" w14:textId="3805FD6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B2A43" w:rsidRPr="00653D19" w14:paraId="5637448A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C5DD7" w14:textId="77777777" w:rsidR="005B2A43" w:rsidRPr="00653D19" w:rsidRDefault="005B2A43" w:rsidP="00A86C2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History of hypertension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5DA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D062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FE51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0.60</w:t>
            </w:r>
          </w:p>
        </w:tc>
      </w:tr>
      <w:tr w:rsidR="005B2A43" w:rsidRPr="00653D19" w14:paraId="0EED9C5F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4D372E" w14:textId="77777777" w:rsidR="005B2A43" w:rsidRDefault="005B2A43" w:rsidP="00A86C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History of diabetes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9968" w14:textId="77777777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BFF61" w14:textId="77777777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0E27D" w14:textId="148A8D26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  <w:r w:rsidR="003561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5B2A43" w:rsidRPr="00653D19" w14:paraId="54F056D5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949C83" w14:textId="77777777" w:rsidR="005B2A43" w:rsidRDefault="005B2A43" w:rsidP="00A86C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Any comorbidity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29AC" w14:textId="77777777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B4C2" w14:textId="77777777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20F5" w14:textId="50A4B72F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  <w:r w:rsid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5B2A43" w:rsidRPr="00653D19" w14:paraId="5E2FFD46" w14:textId="77777777" w:rsidTr="00A86C2A">
        <w:trPr>
          <w:trHeight w:val="4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3FFEB9" w14:textId="77777777" w:rsidR="005B2A43" w:rsidRPr="0058369E" w:rsidRDefault="005B2A43" w:rsidP="00A86C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69E">
              <w:rPr>
                <w:rFonts w:ascii="Calibri" w:eastAsia="Times New Roman" w:hAnsi="Calibri" w:cs="Calibri"/>
                <w:b/>
                <w:bCs/>
                <w:color w:val="000000"/>
              </w:rPr>
              <w:t>R4 category (# of criteria)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1BD4C6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Sensitivity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BE9A67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Specificity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363F88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AUC</w:t>
            </w:r>
          </w:p>
        </w:tc>
      </w:tr>
      <w:tr w:rsidR="005B2A43" w:rsidRPr="00653D19" w14:paraId="2767BAEE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146176" w14:textId="77777777" w:rsidR="005B2A43" w:rsidRDefault="005B2A43" w:rsidP="00A86C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(</w:t>
            </w:r>
            <w:r w:rsidRPr="00653D19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CF73" w14:textId="77777777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31AF" w14:textId="77777777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0EA5" w14:textId="26D837E9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  <w:p w14:paraId="7273A462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597638A3" w14:textId="77777777" w:rsidR="005B2A43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B2A43" w:rsidRPr="00653D19" w14:paraId="4F35B629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AFDA6" w14:textId="77777777" w:rsidR="005B2A43" w:rsidRPr="006D77A1" w:rsidRDefault="005B2A43" w:rsidP="00A86C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(</w:t>
            </w:r>
            <w:r w:rsidRPr="00653D19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A431" w14:textId="36E803A8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D24E" w14:textId="7D0034B6" w:rsidR="005B2A43" w:rsidRPr="00653D19" w:rsidRDefault="00681001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  <w:r w:rsidR="005B2A4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C065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B2A43" w:rsidRPr="00653D19" w14:paraId="4B0B27DD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A2A12" w14:textId="77777777" w:rsidR="005B2A43" w:rsidRPr="00653D19" w:rsidRDefault="005B2A43" w:rsidP="00A86C2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(</w:t>
            </w:r>
            <w:r w:rsidRPr="00653D19">
              <w:rPr>
                <w:rFonts w:ascii="Calibri" w:eastAsia="Times New Roman" w:hAnsi="Calibri" w:cs="Calibri"/>
                <w:color w:val="000000"/>
              </w:rPr>
              <w:t>2–3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D2F2" w14:textId="762E5D02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8906" w14:textId="66334917" w:rsidR="005B2A43" w:rsidRPr="00653D19" w:rsidRDefault="00681001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  <w:r w:rsidR="005B2A4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6F5D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B2A43" w:rsidRPr="00653D19" w14:paraId="0056291A" w14:textId="77777777" w:rsidTr="00A86C2A">
        <w:trPr>
          <w:trHeight w:val="3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052467" w14:textId="77777777" w:rsidR="005B2A43" w:rsidRPr="0077161F" w:rsidRDefault="005B2A43" w:rsidP="00A86C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(</w:t>
            </w:r>
            <w:r w:rsidRPr="00653D19">
              <w:rPr>
                <w:rFonts w:ascii="Calibri" w:eastAsia="Times New Roman" w:hAnsi="Calibri" w:cs="Calibri"/>
                <w:color w:val="000000"/>
              </w:rPr>
              <w:t>≥4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321A" w14:textId="71EF091A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C925" w14:textId="17B6B2C3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="006810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3EAD" w14:textId="77777777" w:rsidR="005B2A43" w:rsidRPr="00653D19" w:rsidRDefault="005B2A43" w:rsidP="00A86C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0473820C" w14:textId="029A46A8" w:rsidR="005B2A43" w:rsidRDefault="005B2A43" w:rsidP="005B2A43">
      <w:r>
        <w:t>Supplementary Table 2: Sensitivity and specificity for the primary endpoint by each R4 score criterion individually and by the proposed R4 score categories.</w:t>
      </w:r>
    </w:p>
    <w:p w14:paraId="7616F0E5" w14:textId="584CF0E5" w:rsidR="005B2A43" w:rsidRDefault="005B2A43"/>
    <w:p w14:paraId="4D42E5ED" w14:textId="4307D83E" w:rsidR="005B2A43" w:rsidRDefault="005B2A43" w:rsidP="005B2A43"/>
    <w:p w14:paraId="1A7BA0C6" w14:textId="5756709F" w:rsidR="005B2A43" w:rsidRDefault="00B147B8" w:rsidP="005B2A43">
      <w:r>
        <w:rPr>
          <w:noProof/>
        </w:rPr>
        <w:lastRenderedPageBreak/>
        <w:drawing>
          <wp:inline distT="0" distB="0" distL="0" distR="0" wp14:anchorId="2A2B7A4D" wp14:editId="493A28E9">
            <wp:extent cx="3695700" cy="368300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38015" w14:textId="77777777" w:rsidR="005B2A43" w:rsidRDefault="005B2A43" w:rsidP="005B2A43"/>
    <w:p w14:paraId="33E5694A" w14:textId="1ED00C03" w:rsidR="005B2A43" w:rsidRPr="004313BB" w:rsidRDefault="005B2A43" w:rsidP="005B2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 w:rsidR="00E5752F">
        <w:rPr>
          <w:rFonts w:ascii="Times New Roman" w:hAnsi="Times New Roman" w:cs="Times New Roman"/>
        </w:rPr>
        <w:t>Figure</w:t>
      </w:r>
      <w:r>
        <w:rPr>
          <w:rFonts w:ascii="Times New Roman" w:hAnsi="Times New Roman" w:cs="Times New Roman"/>
        </w:rPr>
        <w:t xml:space="preserve"> 1</w:t>
      </w:r>
      <w:r w:rsidRPr="004313BB">
        <w:rPr>
          <w:rFonts w:ascii="Times New Roman" w:hAnsi="Times New Roman" w:cs="Times New Roman"/>
        </w:rPr>
        <w:t xml:space="preserve">: </w:t>
      </w:r>
      <w:r w:rsidR="00B147B8">
        <w:rPr>
          <w:rFonts w:ascii="Times New Roman" w:hAnsi="Times New Roman" w:cs="Times New Roman"/>
        </w:rPr>
        <w:t>Consort diagram</w:t>
      </w:r>
      <w:r w:rsidRPr="004313BB">
        <w:rPr>
          <w:rFonts w:ascii="Times New Roman" w:hAnsi="Times New Roman" w:cs="Times New Roman"/>
        </w:rPr>
        <w:t xml:space="preserve"> of the population included in the analysis. Red lines imply exclusion from analysis. </w:t>
      </w:r>
    </w:p>
    <w:p w14:paraId="215822FC" w14:textId="073CD9ED" w:rsidR="005B2A43" w:rsidRDefault="005B2A43"/>
    <w:p w14:paraId="25987767" w14:textId="25D45812" w:rsidR="005B2A43" w:rsidRDefault="00CF744B" w:rsidP="005B2A43">
      <w:r>
        <w:rPr>
          <w:noProof/>
        </w:rPr>
        <w:lastRenderedPageBreak/>
        <w:drawing>
          <wp:inline distT="0" distB="0" distL="0" distR="0" wp14:anchorId="7A7FC2A9" wp14:editId="5E437FBB">
            <wp:extent cx="5943600" cy="4992370"/>
            <wp:effectExtent l="0" t="0" r="0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FE36" w14:textId="68122888" w:rsidR="005B2A43" w:rsidRPr="00681001" w:rsidRDefault="005B2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Figure 2</w:t>
      </w:r>
      <w:r w:rsidRPr="004313BB">
        <w:rPr>
          <w:rFonts w:ascii="Times New Roman" w:hAnsi="Times New Roman" w:cs="Times New Roman"/>
        </w:rPr>
        <w:t>: Receiver operating characteristic (ROC) curve for the R4 score compared to other traditional scores for predicting our primary endpoint. Using Bonferroni-adjusted chi</w:t>
      </w:r>
      <w:r w:rsidRPr="004313BB">
        <w:rPr>
          <w:rFonts w:ascii="Times New Roman" w:hAnsi="Times New Roman" w:cs="Times New Roman"/>
          <w:vertAlign w:val="superscript"/>
        </w:rPr>
        <w:t>2</w:t>
      </w:r>
      <w:r w:rsidRPr="004313BB">
        <w:rPr>
          <w:rFonts w:ascii="Times New Roman" w:hAnsi="Times New Roman" w:cs="Times New Roman"/>
        </w:rPr>
        <w:t xml:space="preserve">, other traditional scores performed similarly to the R4 score (p= </w:t>
      </w:r>
      <w:r w:rsidR="00CF744B">
        <w:rPr>
          <w:rFonts w:ascii="Times New Roman" w:hAnsi="Times New Roman" w:cs="Times New Roman"/>
        </w:rPr>
        <w:t xml:space="preserve">0.001, </w:t>
      </w:r>
      <w:r w:rsidR="00B147B8">
        <w:rPr>
          <w:rFonts w:ascii="Times New Roman" w:hAnsi="Times New Roman" w:cs="Times New Roman"/>
        </w:rPr>
        <w:t>0.206</w:t>
      </w:r>
      <w:r w:rsidRPr="004313BB">
        <w:rPr>
          <w:rFonts w:ascii="Times New Roman" w:hAnsi="Times New Roman" w:cs="Times New Roman"/>
        </w:rPr>
        <w:t>, 0.</w:t>
      </w:r>
      <w:r w:rsidR="00B147B8">
        <w:rPr>
          <w:rFonts w:ascii="Times New Roman" w:hAnsi="Times New Roman" w:cs="Times New Roman"/>
        </w:rPr>
        <w:t>005</w:t>
      </w:r>
      <w:r w:rsidRPr="004313BB">
        <w:rPr>
          <w:rFonts w:ascii="Times New Roman" w:hAnsi="Times New Roman" w:cs="Times New Roman"/>
        </w:rPr>
        <w:t xml:space="preserve">, </w:t>
      </w:r>
      <w:r w:rsidR="00B147B8">
        <w:rPr>
          <w:rFonts w:ascii="Times New Roman" w:hAnsi="Times New Roman" w:cs="Times New Roman"/>
        </w:rPr>
        <w:t>0.647</w:t>
      </w:r>
      <w:r w:rsidRPr="004313BB">
        <w:rPr>
          <w:rFonts w:ascii="Times New Roman" w:hAnsi="Times New Roman" w:cs="Times New Roman"/>
        </w:rPr>
        <w:t>, 0.0</w:t>
      </w:r>
      <w:r w:rsidR="00B147B8">
        <w:rPr>
          <w:rFonts w:ascii="Times New Roman" w:hAnsi="Times New Roman" w:cs="Times New Roman"/>
        </w:rPr>
        <w:t>01</w:t>
      </w:r>
      <w:r w:rsidRPr="004313BB">
        <w:rPr>
          <w:rFonts w:ascii="Times New Roman" w:hAnsi="Times New Roman" w:cs="Times New Roman"/>
        </w:rPr>
        <w:t xml:space="preserve">, and </w:t>
      </w:r>
      <w:r w:rsidR="00B147B8">
        <w:rPr>
          <w:rFonts w:ascii="Times New Roman" w:hAnsi="Times New Roman" w:cs="Times New Roman"/>
        </w:rPr>
        <w:t>0.113</w:t>
      </w:r>
      <w:r w:rsidRPr="004313BB">
        <w:rPr>
          <w:rFonts w:ascii="Times New Roman" w:hAnsi="Times New Roman" w:cs="Times New Roman"/>
        </w:rPr>
        <w:t xml:space="preserve"> for </w:t>
      </w:r>
      <w:r w:rsidR="00CF744B">
        <w:rPr>
          <w:rFonts w:ascii="Times New Roman" w:hAnsi="Times New Roman" w:cs="Times New Roman"/>
        </w:rPr>
        <w:t xml:space="preserve">CALL, </w:t>
      </w:r>
      <w:r w:rsidRPr="004313BB">
        <w:rPr>
          <w:rFonts w:ascii="Times New Roman" w:hAnsi="Times New Roman" w:cs="Times New Roman"/>
        </w:rPr>
        <w:t xml:space="preserve">PSI, SOFA, ROX, NEWS2, and CURB-65, respectively). </w:t>
      </w:r>
    </w:p>
    <w:sectPr w:rsidR="005B2A43" w:rsidRPr="00681001" w:rsidSect="00961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95"/>
    <w:rsid w:val="002053D3"/>
    <w:rsid w:val="0021041F"/>
    <w:rsid w:val="00215DBD"/>
    <w:rsid w:val="00220EA7"/>
    <w:rsid w:val="00224F73"/>
    <w:rsid w:val="003561F3"/>
    <w:rsid w:val="00452583"/>
    <w:rsid w:val="0046690A"/>
    <w:rsid w:val="00484841"/>
    <w:rsid w:val="005212CB"/>
    <w:rsid w:val="005501D5"/>
    <w:rsid w:val="00592DE9"/>
    <w:rsid w:val="005B2A43"/>
    <w:rsid w:val="006530FE"/>
    <w:rsid w:val="00681001"/>
    <w:rsid w:val="00683F56"/>
    <w:rsid w:val="00761E05"/>
    <w:rsid w:val="007A1592"/>
    <w:rsid w:val="007E57FA"/>
    <w:rsid w:val="008305EB"/>
    <w:rsid w:val="008B37A1"/>
    <w:rsid w:val="008E7A99"/>
    <w:rsid w:val="00961ECE"/>
    <w:rsid w:val="009A4D1F"/>
    <w:rsid w:val="00A02030"/>
    <w:rsid w:val="00A65D1B"/>
    <w:rsid w:val="00B147B8"/>
    <w:rsid w:val="00BE0FD6"/>
    <w:rsid w:val="00BF4420"/>
    <w:rsid w:val="00C53F7A"/>
    <w:rsid w:val="00CF4881"/>
    <w:rsid w:val="00CF744B"/>
    <w:rsid w:val="00D02A95"/>
    <w:rsid w:val="00D063F7"/>
    <w:rsid w:val="00D36FB0"/>
    <w:rsid w:val="00D56AD6"/>
    <w:rsid w:val="00D66220"/>
    <w:rsid w:val="00D72D7A"/>
    <w:rsid w:val="00E13E88"/>
    <w:rsid w:val="00E423BA"/>
    <w:rsid w:val="00E5752F"/>
    <w:rsid w:val="00E738EE"/>
    <w:rsid w:val="00F0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3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Ramonfaur</dc:creator>
  <cp:lastModifiedBy>Power Edit 6.0</cp:lastModifiedBy>
  <cp:revision>2</cp:revision>
  <dcterms:created xsi:type="dcterms:W3CDTF">2021-10-11T07:41:00Z</dcterms:created>
  <dcterms:modified xsi:type="dcterms:W3CDTF">2021-10-11T07:41:00Z</dcterms:modified>
</cp:coreProperties>
</file>