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3" w:rsidRPr="000258EF" w:rsidRDefault="00C90A03" w:rsidP="00C90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szCs w:val="20"/>
          <w:lang w:val="en-US"/>
        </w:rPr>
      </w:pPr>
      <w:proofErr w:type="gramStart"/>
      <w:r w:rsidRPr="000258EF">
        <w:rPr>
          <w:b/>
          <w:szCs w:val="20"/>
          <w:lang w:val="en-US"/>
        </w:rPr>
        <w:t>Supplementary table 1.</w:t>
      </w:r>
      <w:proofErr w:type="gramEnd"/>
      <w:r w:rsidRPr="000258EF">
        <w:rPr>
          <w:b/>
          <w:szCs w:val="20"/>
          <w:lang w:val="en-US"/>
        </w:rPr>
        <w:t xml:space="preserve"> Pulmonolo</w:t>
      </w:r>
      <w:bookmarkStart w:id="0" w:name="_GoBack"/>
      <w:bookmarkEnd w:id="0"/>
      <w:r w:rsidRPr="000258EF">
        <w:rPr>
          <w:b/>
          <w:szCs w:val="20"/>
          <w:lang w:val="en-US"/>
        </w:rPr>
        <w:t>gy Departments invited to participate</w:t>
      </w:r>
    </w:p>
    <w:tbl>
      <w:tblPr>
        <w:tblStyle w:val="TabelacomGrelhaClara2"/>
        <w:tblW w:w="8494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C90A03" w:rsidRPr="00865A83" w:rsidTr="00143C3B">
        <w:tc>
          <w:tcPr>
            <w:tcW w:w="8494" w:type="dxa"/>
          </w:tcPr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Barreiro-Montijo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Entre o Douro e Vouga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Leiria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Centro Hospitalar de Lisboa Ocidental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Setúbal (Hosp. São Bernardo)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Tondela-Viseu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Trás-Os-Montes e Alto Douro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de Vila Nova de Gaia/Espinho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Centro Hospitalar do Baixo Vouga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do Médio Ave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do Tâmega e Sousa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e Universitário de Coimbra (A and B)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e Universitário do Algarve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Universitário Cova da Beira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Centro Hospitalar Universitário de Lisboa Central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Universitário de São João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Centro Hospitalar Universitário do Porto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Centro Hospitalar Universitário Lisboa Norte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Hospital CUF Tejo/CUF Descobertas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Fundação Champalimaud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Hospital Beatriz Ângelo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da Figueira da Foz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da Senhora da Oliveira Guimarães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de Braga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de Cascais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Hospital de Santa Maria Maior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de Vila Franca de Xira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Distrital de Santarém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Hospital do Espírito Santo de Évora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Hospital Garcia de Orta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Hospital Prof. Doutor Fernando Fonseca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Instituto Português de Oncologia de Coimbra Francisco Gentil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Instituto Português de Oncologia de Lisboa Francisco Gentil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Instituto Português de Oncologia do Porto Francisco Gentil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Unidade Local de Saúde da Guarda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Unidade Local de Saúde de Castelo Branco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 xml:space="preserve">Unidade Local de Saúde de Matosinhos 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lastRenderedPageBreak/>
              <w:t>Centro Hospitalar do Médio Tejo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Centro Hospitalar do Oeste</w:t>
            </w:r>
          </w:p>
          <w:p w:rsidR="00C90A03" w:rsidRPr="00B74A13" w:rsidRDefault="00C90A03" w:rsidP="00143C3B">
            <w:pPr>
              <w:widowControl w:val="0"/>
              <w:ind w:firstLine="318"/>
              <w:jc w:val="left"/>
              <w:rPr>
                <w:szCs w:val="20"/>
                <w:lang w:val="pt-PT"/>
              </w:rPr>
            </w:pPr>
            <w:r w:rsidRPr="00B74A13">
              <w:rPr>
                <w:szCs w:val="20"/>
                <w:lang w:val="pt-PT"/>
              </w:rPr>
              <w:t>Unidade Local de Saúde do Alto Minho</w:t>
            </w:r>
          </w:p>
        </w:tc>
      </w:tr>
    </w:tbl>
    <w:p w:rsidR="00C90A03" w:rsidRPr="00B74A13" w:rsidRDefault="00C90A03" w:rsidP="00C90A03">
      <w:pPr>
        <w:rPr>
          <w:szCs w:val="20"/>
          <w:lang w:val="pt-PT"/>
        </w:rPr>
      </w:pPr>
    </w:p>
    <w:p w:rsidR="00FE5F04" w:rsidRDefault="00FE5F04"/>
    <w:sectPr w:rsidR="00FE5F04" w:rsidSect="00EF1A42">
      <w:endnotePr>
        <w:numFmt w:val="decimal"/>
      </w:endnotePr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3"/>
    <w:rsid w:val="00C90A03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3"/>
    <w:pPr>
      <w:spacing w:after="0" w:line="360" w:lineRule="auto"/>
      <w:jc w:val="both"/>
    </w:pPr>
    <w:rPr>
      <w:rFonts w:ascii="Calibri" w:eastAsiaTheme="minorEastAsia" w:hAnsi="Calibri" w:cs="Calibri"/>
      <w:sz w:val="20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Clara2">
    <w:name w:val="Tabela com Grelha Clara2"/>
    <w:basedOn w:val="TableNormal"/>
    <w:uiPriority w:val="40"/>
    <w:rsid w:val="00C90A03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GB" w:eastAsia="pt-P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3"/>
    <w:pPr>
      <w:spacing w:after="0" w:line="360" w:lineRule="auto"/>
      <w:jc w:val="both"/>
    </w:pPr>
    <w:rPr>
      <w:rFonts w:ascii="Calibri" w:eastAsiaTheme="minorEastAsia" w:hAnsi="Calibri" w:cs="Calibri"/>
      <w:sz w:val="20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Clara2">
    <w:name w:val="Tabela com Grelha Clara2"/>
    <w:basedOn w:val="TableNormal"/>
    <w:uiPriority w:val="40"/>
    <w:rsid w:val="00C90A03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GB" w:eastAsia="pt-P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1391</Characters>
  <Application>Microsoft Office Word</Application>
  <DocSecurity>0</DocSecurity>
  <Lines>22</Lines>
  <Paragraphs>12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2022-03-03T10:23:00Z</dcterms:created>
  <dcterms:modified xsi:type="dcterms:W3CDTF">2022-03-03T10:24:00Z</dcterms:modified>
</cp:coreProperties>
</file>