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D350" w14:textId="636A676E" w:rsidR="00C74FF8" w:rsidRPr="003B2DA0" w:rsidRDefault="007209BD">
      <w:pPr>
        <w:rPr>
          <w:rFonts w:ascii="Candara" w:hAnsi="Candara" w:cs="Times New Roman"/>
          <w:b/>
          <w:u w:val="single"/>
          <w:lang w:val="en-US"/>
        </w:rPr>
      </w:pPr>
      <w:r w:rsidRPr="003B2DA0">
        <w:rPr>
          <w:rFonts w:ascii="Candara" w:hAnsi="Candara" w:cs="Times New Roman"/>
          <w:b/>
          <w:u w:val="single"/>
          <w:lang w:val="en-US"/>
        </w:rPr>
        <w:t>Supplemental</w:t>
      </w:r>
      <w:r w:rsidR="00FB2F6C" w:rsidRPr="003B2DA0">
        <w:rPr>
          <w:rFonts w:ascii="Candara" w:hAnsi="Candara" w:cs="Times New Roman"/>
          <w:b/>
          <w:u w:val="single"/>
          <w:lang w:val="en-US"/>
        </w:rPr>
        <w:t xml:space="preserve"> </w:t>
      </w:r>
      <w:r w:rsidRPr="003B2DA0">
        <w:rPr>
          <w:rFonts w:ascii="Candara" w:hAnsi="Candara" w:cs="Times New Roman"/>
          <w:b/>
          <w:u w:val="single"/>
          <w:lang w:val="en-US"/>
        </w:rPr>
        <w:t>data</w:t>
      </w:r>
      <w:r w:rsidR="00D272E5" w:rsidRPr="003B2DA0">
        <w:rPr>
          <w:rFonts w:ascii="Candara" w:hAnsi="Candara" w:cs="Times New Roman"/>
          <w:b/>
          <w:u w:val="single"/>
          <w:lang w:val="en-US"/>
        </w:rPr>
        <w:t xml:space="preserve"> </w:t>
      </w:r>
    </w:p>
    <w:p w14:paraId="5470CD28" w14:textId="5215F688" w:rsidR="00761F90" w:rsidRPr="003B2DA0" w:rsidRDefault="008C120F" w:rsidP="00761F90">
      <w:pPr>
        <w:spacing w:line="240" w:lineRule="auto"/>
        <w:rPr>
          <w:rFonts w:ascii="Candara" w:hAnsi="Candara" w:cs="Times New Roman"/>
          <w:b/>
          <w:lang w:val="en-US"/>
        </w:rPr>
      </w:pPr>
      <w:r w:rsidRPr="003B2DA0">
        <w:rPr>
          <w:rFonts w:ascii="Candara" w:hAnsi="Candara" w:cs="Times New Roman"/>
          <w:b/>
          <w:lang w:val="en-US"/>
        </w:rPr>
        <w:t xml:space="preserve">Table </w:t>
      </w:r>
      <w:r w:rsidR="00761F90" w:rsidRPr="003B2DA0">
        <w:rPr>
          <w:rFonts w:ascii="Candara" w:hAnsi="Candara" w:cs="Times New Roman"/>
          <w:b/>
          <w:lang w:val="en-US"/>
        </w:rPr>
        <w:t>1. Overview of the medication use.</w:t>
      </w:r>
    </w:p>
    <w:tbl>
      <w:tblPr>
        <w:tblStyle w:val="Tabelraster"/>
        <w:tblW w:w="6799" w:type="dxa"/>
        <w:tblLayout w:type="fixed"/>
        <w:tblLook w:val="04A0" w:firstRow="1" w:lastRow="0" w:firstColumn="1" w:lastColumn="0" w:noHBand="0" w:noVBand="1"/>
      </w:tblPr>
      <w:tblGrid>
        <w:gridCol w:w="4673"/>
        <w:gridCol w:w="2126"/>
      </w:tblGrid>
      <w:tr w:rsidR="00761F90" w:rsidRPr="00656B53" w14:paraId="69EB03F7" w14:textId="77777777" w:rsidTr="00A0015D">
        <w:tc>
          <w:tcPr>
            <w:tcW w:w="4673" w:type="dxa"/>
          </w:tcPr>
          <w:p w14:paraId="067B4EFA" w14:textId="77777777" w:rsidR="00761F90" w:rsidRPr="003B2DA0" w:rsidRDefault="00761F90" w:rsidP="00A0015D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Type of medication</w:t>
            </w:r>
          </w:p>
          <w:p w14:paraId="43917F52" w14:textId="77777777" w:rsidR="00761F90" w:rsidRPr="003B2DA0" w:rsidRDefault="00761F90" w:rsidP="00A0015D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(with specified combinations)</w:t>
            </w:r>
          </w:p>
        </w:tc>
        <w:tc>
          <w:tcPr>
            <w:tcW w:w="2126" w:type="dxa"/>
          </w:tcPr>
          <w:p w14:paraId="3FCE56F6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Number of patients (% of total sample)</w:t>
            </w:r>
          </w:p>
        </w:tc>
      </w:tr>
      <w:tr w:rsidR="00761F90" w:rsidRPr="00656B53" w14:paraId="17BE25BC" w14:textId="77777777" w:rsidTr="00A0015D">
        <w:tc>
          <w:tcPr>
            <w:tcW w:w="4673" w:type="dxa"/>
          </w:tcPr>
          <w:p w14:paraId="78040A72" w14:textId="77777777" w:rsidR="00761F90" w:rsidRPr="003B2DA0" w:rsidRDefault="00761F90" w:rsidP="00A0015D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126" w:type="dxa"/>
          </w:tcPr>
          <w:p w14:paraId="4E11B0F2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  <w:b/>
                <w:lang w:val="en-US"/>
              </w:rPr>
            </w:pPr>
          </w:p>
        </w:tc>
      </w:tr>
      <w:tr w:rsidR="00761F90" w:rsidRPr="003B2DA0" w14:paraId="3710B1CC" w14:textId="77777777" w:rsidTr="00A0015D">
        <w:tc>
          <w:tcPr>
            <w:tcW w:w="4673" w:type="dxa"/>
          </w:tcPr>
          <w:p w14:paraId="73B64636" w14:textId="77777777" w:rsidR="00761F90" w:rsidRPr="003B2DA0" w:rsidRDefault="00761F90" w:rsidP="00A0015D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Monotherapy</w:t>
            </w:r>
          </w:p>
        </w:tc>
        <w:tc>
          <w:tcPr>
            <w:tcW w:w="2126" w:type="dxa"/>
          </w:tcPr>
          <w:p w14:paraId="32B078A2" w14:textId="453DC20F" w:rsidR="00761F90" w:rsidRPr="003B2DA0" w:rsidRDefault="00761707" w:rsidP="00A0015D">
            <w:pPr>
              <w:jc w:val="center"/>
              <w:rPr>
                <w:rFonts w:ascii="Candara" w:hAnsi="Candara" w:cs="Times New Roman"/>
                <w:b/>
                <w:lang w:val="en-US"/>
              </w:rPr>
            </w:pPr>
            <w:r>
              <w:rPr>
                <w:rFonts w:ascii="Candara" w:hAnsi="Candara" w:cs="Times New Roman"/>
                <w:b/>
                <w:lang w:val="en-US"/>
              </w:rPr>
              <w:t>4</w:t>
            </w:r>
            <w:r w:rsidR="00761F90" w:rsidRPr="003B2DA0">
              <w:rPr>
                <w:rFonts w:ascii="Candara" w:hAnsi="Candara" w:cs="Times New Roman"/>
                <w:b/>
                <w:lang w:val="en-US"/>
              </w:rPr>
              <w:t xml:space="preserve"> (2.</w:t>
            </w:r>
            <w:r>
              <w:rPr>
                <w:rFonts w:ascii="Candara" w:hAnsi="Candara" w:cs="Times New Roman"/>
                <w:b/>
                <w:lang w:val="en-US"/>
              </w:rPr>
              <w:t>0</w:t>
            </w:r>
            <w:r w:rsidR="00761F90" w:rsidRPr="003B2DA0">
              <w:rPr>
                <w:rFonts w:ascii="Candara" w:hAnsi="Candara" w:cs="Times New Roman"/>
                <w:b/>
                <w:lang w:val="en-US"/>
              </w:rPr>
              <w:t>)</w:t>
            </w:r>
          </w:p>
        </w:tc>
      </w:tr>
      <w:tr w:rsidR="00761F90" w:rsidRPr="003B2DA0" w14:paraId="50414C67" w14:textId="77777777" w:rsidTr="00A0015D">
        <w:tc>
          <w:tcPr>
            <w:tcW w:w="4673" w:type="dxa"/>
          </w:tcPr>
          <w:p w14:paraId="1681BBE0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  <w:lang w:val="en-US"/>
              </w:rPr>
            </w:pPr>
            <w:r w:rsidRPr="003B2DA0">
              <w:rPr>
                <w:rFonts w:ascii="Candara" w:hAnsi="Candara" w:cs="Times New Roman"/>
                <w:lang w:val="en-US"/>
              </w:rPr>
              <w:t>SABA</w:t>
            </w:r>
          </w:p>
        </w:tc>
        <w:tc>
          <w:tcPr>
            <w:tcW w:w="2126" w:type="dxa"/>
          </w:tcPr>
          <w:p w14:paraId="0A112EE9" w14:textId="0068C83F" w:rsidR="00761F90" w:rsidRPr="003B2DA0" w:rsidRDefault="00582472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2</w:t>
            </w:r>
            <w:r w:rsidR="00761F90" w:rsidRPr="003B2DA0">
              <w:rPr>
                <w:rFonts w:ascii="Candara" w:hAnsi="Candara" w:cs="Times New Roman"/>
              </w:rPr>
              <w:t xml:space="preserve"> (1.0)</w:t>
            </w:r>
          </w:p>
        </w:tc>
      </w:tr>
      <w:tr w:rsidR="00761F90" w:rsidRPr="003B2DA0" w14:paraId="6704D378" w14:textId="77777777" w:rsidTr="00A0015D">
        <w:tc>
          <w:tcPr>
            <w:tcW w:w="4673" w:type="dxa"/>
          </w:tcPr>
          <w:p w14:paraId="741CE840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SAMA</w:t>
            </w:r>
          </w:p>
        </w:tc>
        <w:tc>
          <w:tcPr>
            <w:tcW w:w="2126" w:type="dxa"/>
          </w:tcPr>
          <w:p w14:paraId="1406E17A" w14:textId="3D802C03" w:rsidR="00761F90" w:rsidRPr="003B2DA0" w:rsidRDefault="003B7A6F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 xml:space="preserve"> (0.</w:t>
            </w:r>
            <w:r w:rsidR="004D33BE"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7FE7BFC4" w14:textId="77777777" w:rsidTr="00A0015D">
        <w:tc>
          <w:tcPr>
            <w:tcW w:w="4673" w:type="dxa"/>
          </w:tcPr>
          <w:p w14:paraId="3F318DBE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LABA</w:t>
            </w:r>
          </w:p>
        </w:tc>
        <w:tc>
          <w:tcPr>
            <w:tcW w:w="2126" w:type="dxa"/>
          </w:tcPr>
          <w:p w14:paraId="6B17821F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0 (0.0)</w:t>
            </w:r>
          </w:p>
        </w:tc>
      </w:tr>
      <w:tr w:rsidR="00761F90" w:rsidRPr="003B2DA0" w14:paraId="4C48EB19" w14:textId="77777777" w:rsidTr="00A0015D">
        <w:tc>
          <w:tcPr>
            <w:tcW w:w="4673" w:type="dxa"/>
          </w:tcPr>
          <w:p w14:paraId="78B4C09B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LAMA</w:t>
            </w:r>
          </w:p>
        </w:tc>
        <w:tc>
          <w:tcPr>
            <w:tcW w:w="2126" w:type="dxa"/>
          </w:tcPr>
          <w:p w14:paraId="494DE4A2" w14:textId="240D2DCF" w:rsidR="00761F90" w:rsidRPr="003B2DA0" w:rsidRDefault="004D33BE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 xml:space="preserve"> (0.</w:t>
            </w: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267F311B" w14:textId="77777777" w:rsidTr="00A0015D">
        <w:tc>
          <w:tcPr>
            <w:tcW w:w="4673" w:type="dxa"/>
          </w:tcPr>
          <w:p w14:paraId="24700C87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ICS</w:t>
            </w:r>
          </w:p>
        </w:tc>
        <w:tc>
          <w:tcPr>
            <w:tcW w:w="2126" w:type="dxa"/>
          </w:tcPr>
          <w:p w14:paraId="799D66D7" w14:textId="012A187F" w:rsidR="00761F90" w:rsidRPr="003B2DA0" w:rsidRDefault="003B7A6F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2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5D46D7">
              <w:rPr>
                <w:rFonts w:ascii="Candara" w:hAnsi="Candara" w:cs="Times New Roman"/>
              </w:rPr>
              <w:t>1</w:t>
            </w:r>
            <w:r w:rsidR="00761F90" w:rsidRPr="003B2DA0">
              <w:rPr>
                <w:rFonts w:ascii="Candara" w:hAnsi="Candara" w:cs="Times New Roman"/>
              </w:rPr>
              <w:t>.</w:t>
            </w:r>
            <w:r w:rsidR="005D46D7"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0757A9EA" w14:textId="77777777" w:rsidTr="00A0015D">
        <w:tc>
          <w:tcPr>
            <w:tcW w:w="4673" w:type="dxa"/>
          </w:tcPr>
          <w:p w14:paraId="788B9AF8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</w:p>
        </w:tc>
        <w:tc>
          <w:tcPr>
            <w:tcW w:w="2126" w:type="dxa"/>
          </w:tcPr>
          <w:p w14:paraId="1EC504D9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</w:p>
        </w:tc>
      </w:tr>
      <w:tr w:rsidR="00761F90" w:rsidRPr="003B2DA0" w14:paraId="49144AA8" w14:textId="77777777" w:rsidTr="00A0015D">
        <w:tc>
          <w:tcPr>
            <w:tcW w:w="4673" w:type="dxa"/>
          </w:tcPr>
          <w:p w14:paraId="491E2882" w14:textId="77777777" w:rsidR="00761F90" w:rsidRPr="003B2DA0" w:rsidRDefault="00761F90" w:rsidP="00A0015D">
            <w:pPr>
              <w:rPr>
                <w:rFonts w:ascii="Candara" w:hAnsi="Candara" w:cs="Times New Roman"/>
                <w:b/>
              </w:rPr>
            </w:pPr>
            <w:r w:rsidRPr="003B2DA0">
              <w:rPr>
                <w:rFonts w:ascii="Candara" w:hAnsi="Candara" w:cs="Times New Roman"/>
                <w:b/>
              </w:rPr>
              <w:t>Bronchodilator combinations*</w:t>
            </w:r>
          </w:p>
        </w:tc>
        <w:tc>
          <w:tcPr>
            <w:tcW w:w="2126" w:type="dxa"/>
          </w:tcPr>
          <w:p w14:paraId="2504ED67" w14:textId="53D619D6" w:rsidR="00761F90" w:rsidRPr="003B2DA0" w:rsidRDefault="00923569" w:rsidP="00A0015D">
            <w:pPr>
              <w:jc w:val="center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>11</w:t>
            </w:r>
            <w:r w:rsidR="00761F90" w:rsidRPr="003B2DA0">
              <w:rPr>
                <w:rFonts w:ascii="Candara" w:hAnsi="Candara" w:cs="Times New Roman"/>
                <w:b/>
              </w:rPr>
              <w:t xml:space="preserve"> (</w:t>
            </w:r>
            <w:r w:rsidR="0032039B">
              <w:rPr>
                <w:rFonts w:ascii="Candara" w:hAnsi="Candara" w:cs="Times New Roman"/>
                <w:b/>
              </w:rPr>
              <w:t>5</w:t>
            </w:r>
            <w:r w:rsidR="00761F90" w:rsidRPr="003B2DA0">
              <w:rPr>
                <w:rFonts w:ascii="Candara" w:hAnsi="Candara" w:cs="Times New Roman"/>
                <w:b/>
              </w:rPr>
              <w:t>.5)</w:t>
            </w:r>
          </w:p>
        </w:tc>
      </w:tr>
      <w:tr w:rsidR="00761F90" w:rsidRPr="003B2DA0" w14:paraId="35D60705" w14:textId="77777777" w:rsidTr="00A0015D">
        <w:tc>
          <w:tcPr>
            <w:tcW w:w="4673" w:type="dxa"/>
          </w:tcPr>
          <w:p w14:paraId="2A80D863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SABA/SAMA</w:t>
            </w:r>
          </w:p>
        </w:tc>
        <w:tc>
          <w:tcPr>
            <w:tcW w:w="2126" w:type="dxa"/>
          </w:tcPr>
          <w:p w14:paraId="2BFA2123" w14:textId="2EAE3AED" w:rsidR="00761F90" w:rsidRPr="003B2DA0" w:rsidRDefault="009D3CE8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E53AF3">
              <w:rPr>
                <w:rFonts w:ascii="Candara" w:hAnsi="Candara" w:cs="Times New Roman"/>
              </w:rPr>
              <w:t>0.5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1067D01D" w14:textId="77777777" w:rsidTr="00A0015D">
        <w:tc>
          <w:tcPr>
            <w:tcW w:w="4673" w:type="dxa"/>
          </w:tcPr>
          <w:p w14:paraId="6ED81358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LABA/SABA</w:t>
            </w:r>
          </w:p>
        </w:tc>
        <w:tc>
          <w:tcPr>
            <w:tcW w:w="2126" w:type="dxa"/>
          </w:tcPr>
          <w:p w14:paraId="726B1093" w14:textId="0B51E1B4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 (</w:t>
            </w:r>
            <w:r w:rsidR="00E53AF3">
              <w:rPr>
                <w:rFonts w:ascii="Candara" w:hAnsi="Candara" w:cs="Times New Roman"/>
              </w:rPr>
              <w:t>0.5</w:t>
            </w:r>
            <w:r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65DD9F64" w14:textId="77777777" w:rsidTr="00A0015D">
        <w:tc>
          <w:tcPr>
            <w:tcW w:w="4673" w:type="dxa"/>
          </w:tcPr>
          <w:p w14:paraId="79A7B3FC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LAMA/SABA</w:t>
            </w:r>
          </w:p>
        </w:tc>
        <w:tc>
          <w:tcPr>
            <w:tcW w:w="2126" w:type="dxa"/>
          </w:tcPr>
          <w:p w14:paraId="31B0C761" w14:textId="248C030B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 (</w:t>
            </w:r>
            <w:r w:rsidR="00E53AF3">
              <w:rPr>
                <w:rFonts w:ascii="Candara" w:hAnsi="Candara" w:cs="Times New Roman"/>
              </w:rPr>
              <w:t>0.5</w:t>
            </w:r>
            <w:r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678FDA40" w14:textId="77777777" w:rsidTr="00A0015D">
        <w:tc>
          <w:tcPr>
            <w:tcW w:w="4673" w:type="dxa"/>
          </w:tcPr>
          <w:p w14:paraId="0238A04A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LABA/LAMA</w:t>
            </w:r>
          </w:p>
        </w:tc>
        <w:tc>
          <w:tcPr>
            <w:tcW w:w="2126" w:type="dxa"/>
          </w:tcPr>
          <w:p w14:paraId="5169EC02" w14:textId="239A309C" w:rsidR="00761F90" w:rsidRPr="003B2DA0" w:rsidRDefault="009D3CE8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4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5678BC">
              <w:rPr>
                <w:rFonts w:ascii="Candara" w:hAnsi="Candara" w:cs="Times New Roman"/>
              </w:rPr>
              <w:t>2.0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1EDB265C" w14:textId="77777777" w:rsidTr="00A0015D">
        <w:tc>
          <w:tcPr>
            <w:tcW w:w="4673" w:type="dxa"/>
          </w:tcPr>
          <w:p w14:paraId="14B4ABB5" w14:textId="77777777" w:rsidR="00761F90" w:rsidRPr="00923569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3569">
              <w:rPr>
                <w:rFonts w:ascii="Candara" w:hAnsi="Candara" w:cs="Times New Roman"/>
              </w:rPr>
              <w:t>LABA/SAMA/SABA</w:t>
            </w:r>
          </w:p>
        </w:tc>
        <w:tc>
          <w:tcPr>
            <w:tcW w:w="2126" w:type="dxa"/>
          </w:tcPr>
          <w:p w14:paraId="722C0C27" w14:textId="2648F3FF" w:rsidR="00761F90" w:rsidRPr="003B2DA0" w:rsidRDefault="00FF2050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 xml:space="preserve"> (0.</w:t>
            </w: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66EDE389" w14:textId="77777777" w:rsidTr="00A0015D">
        <w:tc>
          <w:tcPr>
            <w:tcW w:w="4673" w:type="dxa"/>
          </w:tcPr>
          <w:p w14:paraId="585B6A5E" w14:textId="77777777" w:rsidR="00761F90" w:rsidRPr="00923569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3569">
              <w:rPr>
                <w:rFonts w:ascii="Candara" w:hAnsi="Candara" w:cs="Times New Roman"/>
              </w:rPr>
              <w:t>LAMA/SABA/SAMA</w:t>
            </w:r>
          </w:p>
        </w:tc>
        <w:tc>
          <w:tcPr>
            <w:tcW w:w="2126" w:type="dxa"/>
          </w:tcPr>
          <w:p w14:paraId="460C74E9" w14:textId="13840306" w:rsidR="00761F90" w:rsidRPr="003B2DA0" w:rsidRDefault="00FF2050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</w:t>
            </w:r>
            <w:r w:rsidR="00761F90" w:rsidRPr="003B2DA0">
              <w:rPr>
                <w:rFonts w:ascii="Candara" w:hAnsi="Candara" w:cs="Times New Roman"/>
              </w:rPr>
              <w:t xml:space="preserve"> (0.</w:t>
            </w:r>
            <w:r>
              <w:rPr>
                <w:rFonts w:ascii="Candara" w:hAnsi="Candara" w:cs="Times New Roman"/>
              </w:rPr>
              <w:t>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4AFAF8A4" w14:textId="77777777" w:rsidTr="00A0015D">
        <w:tc>
          <w:tcPr>
            <w:tcW w:w="4673" w:type="dxa"/>
          </w:tcPr>
          <w:p w14:paraId="4F3EF741" w14:textId="77777777" w:rsidR="00761F90" w:rsidRPr="00923569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3569">
              <w:rPr>
                <w:rFonts w:ascii="Candara" w:hAnsi="Candara" w:cs="Times New Roman"/>
              </w:rPr>
              <w:t>LABA/LAMA/SABA</w:t>
            </w:r>
          </w:p>
        </w:tc>
        <w:tc>
          <w:tcPr>
            <w:tcW w:w="2126" w:type="dxa"/>
          </w:tcPr>
          <w:p w14:paraId="3DA05573" w14:textId="1D4A0644" w:rsidR="00761F90" w:rsidRPr="003B2DA0" w:rsidRDefault="00FF2050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2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>
              <w:rPr>
                <w:rFonts w:ascii="Candara" w:hAnsi="Candara" w:cs="Times New Roman"/>
              </w:rPr>
              <w:t>1.0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6305F229" w14:textId="77777777" w:rsidTr="00A0015D">
        <w:tc>
          <w:tcPr>
            <w:tcW w:w="4673" w:type="dxa"/>
          </w:tcPr>
          <w:p w14:paraId="19217995" w14:textId="77777777" w:rsidR="00761F90" w:rsidRPr="005678BC" w:rsidRDefault="00761F90" w:rsidP="00A0015D">
            <w:pPr>
              <w:ind w:firstLine="1305"/>
              <w:rPr>
                <w:rFonts w:ascii="Candara" w:hAnsi="Candara" w:cs="Times New Roman"/>
                <w:color w:val="FF0000"/>
              </w:rPr>
            </w:pPr>
            <w:r w:rsidRPr="00D30DC5">
              <w:rPr>
                <w:rFonts w:ascii="Candara" w:hAnsi="Candara" w:cs="Times New Roman"/>
              </w:rPr>
              <w:t>LABA/LAMA/SABA/SAMA</w:t>
            </w:r>
          </w:p>
        </w:tc>
        <w:tc>
          <w:tcPr>
            <w:tcW w:w="2126" w:type="dxa"/>
          </w:tcPr>
          <w:p w14:paraId="3441FFFA" w14:textId="0F5CF8A1" w:rsidR="00761F90" w:rsidRPr="003B2DA0" w:rsidRDefault="00825F37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C476F8">
              <w:rPr>
                <w:rFonts w:ascii="Candara" w:hAnsi="Candara" w:cs="Times New Roman"/>
              </w:rPr>
              <w:t>0.5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69FBC1EB" w14:textId="77777777" w:rsidTr="00A0015D">
        <w:tc>
          <w:tcPr>
            <w:tcW w:w="4673" w:type="dxa"/>
          </w:tcPr>
          <w:p w14:paraId="7627EEA6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</w:p>
        </w:tc>
        <w:tc>
          <w:tcPr>
            <w:tcW w:w="2126" w:type="dxa"/>
          </w:tcPr>
          <w:p w14:paraId="74FB5BC0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</w:p>
        </w:tc>
      </w:tr>
      <w:tr w:rsidR="00761F90" w:rsidRPr="003B2DA0" w14:paraId="4421DAC1" w14:textId="77777777" w:rsidTr="00A0015D">
        <w:tc>
          <w:tcPr>
            <w:tcW w:w="4673" w:type="dxa"/>
          </w:tcPr>
          <w:p w14:paraId="7A4B473C" w14:textId="77777777" w:rsidR="00761F90" w:rsidRPr="003B2DA0" w:rsidRDefault="00761F90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  <w:b/>
              </w:rPr>
              <w:t>ICS containing combinations*</w:t>
            </w:r>
          </w:p>
        </w:tc>
        <w:tc>
          <w:tcPr>
            <w:tcW w:w="2126" w:type="dxa"/>
          </w:tcPr>
          <w:p w14:paraId="34F8B418" w14:textId="17A06520" w:rsidR="00761F90" w:rsidRPr="003B2DA0" w:rsidRDefault="00446815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  <w:b/>
              </w:rPr>
              <w:t>178</w:t>
            </w:r>
            <w:r w:rsidR="00761F90" w:rsidRPr="003B2DA0">
              <w:rPr>
                <w:rFonts w:ascii="Candara" w:hAnsi="Candara" w:cs="Times New Roman"/>
                <w:b/>
              </w:rPr>
              <w:t xml:space="preserve"> (</w:t>
            </w:r>
            <w:r w:rsidR="00454051">
              <w:rPr>
                <w:rFonts w:ascii="Candara" w:hAnsi="Candara" w:cs="Times New Roman"/>
                <w:b/>
              </w:rPr>
              <w:t>88</w:t>
            </w:r>
            <w:r w:rsidR="00761F90" w:rsidRPr="003B2DA0">
              <w:rPr>
                <w:rFonts w:ascii="Candara" w:hAnsi="Candara" w:cs="Times New Roman"/>
                <w:b/>
              </w:rPr>
              <w:t>.</w:t>
            </w:r>
            <w:r w:rsidR="00454051">
              <w:rPr>
                <w:rFonts w:ascii="Candara" w:hAnsi="Candara" w:cs="Times New Roman"/>
                <w:b/>
              </w:rPr>
              <w:t>6</w:t>
            </w:r>
            <w:r w:rsidR="00761F90" w:rsidRPr="003B2DA0">
              <w:rPr>
                <w:rFonts w:ascii="Candara" w:hAnsi="Candara" w:cs="Times New Roman"/>
                <w:b/>
              </w:rPr>
              <w:t>)</w:t>
            </w:r>
          </w:p>
        </w:tc>
      </w:tr>
      <w:tr w:rsidR="00761F90" w:rsidRPr="003B2DA0" w14:paraId="5F04AFBF" w14:textId="77777777" w:rsidTr="00A0015D">
        <w:tc>
          <w:tcPr>
            <w:tcW w:w="4673" w:type="dxa"/>
          </w:tcPr>
          <w:p w14:paraId="61D1F661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ICS/SABA</w:t>
            </w:r>
          </w:p>
        </w:tc>
        <w:tc>
          <w:tcPr>
            <w:tcW w:w="2126" w:type="dxa"/>
          </w:tcPr>
          <w:p w14:paraId="4EE5C007" w14:textId="7DF8FAAD" w:rsidR="00761F90" w:rsidRPr="003B2DA0" w:rsidRDefault="00FF3B8F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3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122FAC">
              <w:rPr>
                <w:rFonts w:ascii="Candara" w:hAnsi="Candara" w:cs="Times New Roman"/>
              </w:rPr>
              <w:t>1.5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2A4A34DD" w14:textId="77777777" w:rsidTr="00A0015D">
        <w:tc>
          <w:tcPr>
            <w:tcW w:w="4673" w:type="dxa"/>
          </w:tcPr>
          <w:p w14:paraId="51D71F1B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ICS/SAMA</w:t>
            </w:r>
          </w:p>
        </w:tc>
        <w:tc>
          <w:tcPr>
            <w:tcW w:w="2126" w:type="dxa"/>
          </w:tcPr>
          <w:p w14:paraId="44D13E27" w14:textId="5928446D" w:rsidR="00761F90" w:rsidRPr="003B2DA0" w:rsidRDefault="00D07B0F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 xml:space="preserve"> (0.</w:t>
            </w:r>
            <w:r>
              <w:rPr>
                <w:rFonts w:ascii="Candara" w:hAnsi="Candara" w:cs="Times New Roman"/>
              </w:rPr>
              <w:t>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5C82BB32" w14:textId="77777777" w:rsidTr="00A0015D">
        <w:tc>
          <w:tcPr>
            <w:tcW w:w="4673" w:type="dxa"/>
          </w:tcPr>
          <w:p w14:paraId="7BDABBD4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ICS/LABA</w:t>
            </w:r>
          </w:p>
        </w:tc>
        <w:tc>
          <w:tcPr>
            <w:tcW w:w="2126" w:type="dxa"/>
          </w:tcPr>
          <w:p w14:paraId="1164A10A" w14:textId="0216D71B" w:rsidR="00761F90" w:rsidRPr="003B2DA0" w:rsidRDefault="009D3CE8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24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7366C1">
              <w:rPr>
                <w:rFonts w:ascii="Candara" w:hAnsi="Candara" w:cs="Times New Roman"/>
              </w:rPr>
              <w:t>11.9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1D82EA29" w14:textId="77777777" w:rsidTr="00A0015D">
        <w:tc>
          <w:tcPr>
            <w:tcW w:w="4673" w:type="dxa"/>
          </w:tcPr>
          <w:p w14:paraId="1E5460B5" w14:textId="77777777" w:rsidR="00761F90" w:rsidRPr="003B2DA0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ICS/LAMA</w:t>
            </w:r>
          </w:p>
        </w:tc>
        <w:tc>
          <w:tcPr>
            <w:tcW w:w="2126" w:type="dxa"/>
          </w:tcPr>
          <w:p w14:paraId="260EB6AE" w14:textId="677F8495" w:rsidR="00761F90" w:rsidRPr="003B2DA0" w:rsidRDefault="009D3CE8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3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122FAC">
              <w:rPr>
                <w:rFonts w:ascii="Candara" w:hAnsi="Candara" w:cs="Times New Roman"/>
              </w:rPr>
              <w:t>1.5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5A3811D7" w14:textId="77777777" w:rsidTr="00A0015D">
        <w:tc>
          <w:tcPr>
            <w:tcW w:w="4673" w:type="dxa"/>
          </w:tcPr>
          <w:p w14:paraId="425DDC2B" w14:textId="77777777" w:rsidR="00761F90" w:rsidRPr="00FF128C" w:rsidRDefault="00761F90" w:rsidP="00A0015D">
            <w:pPr>
              <w:ind w:firstLine="1305"/>
              <w:rPr>
                <w:rFonts w:ascii="Candara" w:hAnsi="Candara" w:cs="Times New Roman"/>
                <w:b/>
              </w:rPr>
            </w:pPr>
            <w:r w:rsidRPr="00FF128C">
              <w:rPr>
                <w:rFonts w:ascii="Candara" w:hAnsi="Candara" w:cs="Times New Roman"/>
              </w:rPr>
              <w:t>ICS/SABA/SAMA</w:t>
            </w:r>
          </w:p>
        </w:tc>
        <w:tc>
          <w:tcPr>
            <w:tcW w:w="2126" w:type="dxa"/>
          </w:tcPr>
          <w:p w14:paraId="25D43D15" w14:textId="429E5509" w:rsidR="00761F90" w:rsidRPr="003B2DA0" w:rsidRDefault="001F6559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2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FF128C">
              <w:rPr>
                <w:rFonts w:ascii="Candara" w:hAnsi="Candara" w:cs="Times New Roman"/>
              </w:rPr>
              <w:t>1.0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0FC528B6" w14:textId="77777777" w:rsidTr="00A0015D">
        <w:tc>
          <w:tcPr>
            <w:tcW w:w="4673" w:type="dxa"/>
          </w:tcPr>
          <w:p w14:paraId="34113C53" w14:textId="77777777" w:rsidR="00761F90" w:rsidRPr="00FF128C" w:rsidRDefault="00761F90" w:rsidP="00A0015D">
            <w:pPr>
              <w:ind w:firstLine="1305"/>
              <w:rPr>
                <w:rFonts w:ascii="Candara" w:hAnsi="Candara" w:cs="Times New Roman"/>
                <w:b/>
              </w:rPr>
            </w:pPr>
            <w:r w:rsidRPr="00FF128C">
              <w:rPr>
                <w:rFonts w:ascii="Candara" w:hAnsi="Candara" w:cs="Times New Roman"/>
              </w:rPr>
              <w:t>ICS/LABA/SABA</w:t>
            </w:r>
          </w:p>
        </w:tc>
        <w:tc>
          <w:tcPr>
            <w:tcW w:w="2126" w:type="dxa"/>
          </w:tcPr>
          <w:p w14:paraId="1444001E" w14:textId="65B88EC2" w:rsidR="00761F90" w:rsidRPr="003B2DA0" w:rsidRDefault="004F7C97" w:rsidP="00A0015D">
            <w:pPr>
              <w:jc w:val="center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</w:rPr>
              <w:t>25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206424">
              <w:rPr>
                <w:rFonts w:ascii="Candara" w:hAnsi="Candara" w:cs="Times New Roman"/>
              </w:rPr>
              <w:t>12.4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100DCD52" w14:textId="77777777" w:rsidTr="00A0015D">
        <w:tc>
          <w:tcPr>
            <w:tcW w:w="4673" w:type="dxa"/>
          </w:tcPr>
          <w:p w14:paraId="19B78F3C" w14:textId="77777777" w:rsidR="00761F90" w:rsidRPr="00FF128C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FF128C">
              <w:rPr>
                <w:rFonts w:ascii="Candara" w:hAnsi="Candara" w:cs="Times New Roman"/>
              </w:rPr>
              <w:t>ICS/LAMA/SABA</w:t>
            </w:r>
          </w:p>
        </w:tc>
        <w:tc>
          <w:tcPr>
            <w:tcW w:w="2126" w:type="dxa"/>
          </w:tcPr>
          <w:p w14:paraId="31FE9E5B" w14:textId="03F55E70" w:rsidR="00761F90" w:rsidRPr="003B2DA0" w:rsidRDefault="00154BB2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4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2530EA">
              <w:rPr>
                <w:rFonts w:ascii="Candara" w:hAnsi="Candara" w:cs="Times New Roman"/>
              </w:rPr>
              <w:t>2.0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156E1FC6" w14:textId="77777777" w:rsidTr="00A0015D">
        <w:tc>
          <w:tcPr>
            <w:tcW w:w="4673" w:type="dxa"/>
          </w:tcPr>
          <w:p w14:paraId="7C8A8878" w14:textId="77777777" w:rsidR="00761F90" w:rsidRPr="00FF128C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FF128C">
              <w:rPr>
                <w:rFonts w:ascii="Candara" w:hAnsi="Candara" w:cs="Times New Roman"/>
              </w:rPr>
              <w:t>ICS/LABA/SAMA</w:t>
            </w:r>
          </w:p>
        </w:tc>
        <w:tc>
          <w:tcPr>
            <w:tcW w:w="2126" w:type="dxa"/>
          </w:tcPr>
          <w:p w14:paraId="69A260F2" w14:textId="63139F84" w:rsidR="00761F90" w:rsidRPr="003B2DA0" w:rsidRDefault="00154BB2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8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280AE7">
              <w:rPr>
                <w:rFonts w:ascii="Candara" w:hAnsi="Candara" w:cs="Times New Roman"/>
              </w:rPr>
              <w:t>4.0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3AFB346D" w14:textId="77777777" w:rsidTr="00A0015D">
        <w:tc>
          <w:tcPr>
            <w:tcW w:w="4673" w:type="dxa"/>
          </w:tcPr>
          <w:p w14:paraId="3CC5AC12" w14:textId="3BF88572" w:rsidR="00761F90" w:rsidRPr="00FF128C" w:rsidRDefault="00761F90" w:rsidP="009D37F3">
            <w:pPr>
              <w:ind w:firstLine="1305"/>
              <w:rPr>
                <w:rFonts w:ascii="Candara" w:hAnsi="Candara" w:cs="Times New Roman"/>
              </w:rPr>
            </w:pPr>
            <w:r w:rsidRPr="00FF128C">
              <w:rPr>
                <w:rFonts w:ascii="Candara" w:hAnsi="Candara" w:cs="Times New Roman"/>
              </w:rPr>
              <w:t>ICS/LAMA/SA</w:t>
            </w:r>
            <w:r w:rsidR="009D37F3" w:rsidRPr="00FF128C">
              <w:rPr>
                <w:rFonts w:ascii="Candara" w:hAnsi="Candara" w:cs="Times New Roman"/>
              </w:rPr>
              <w:t>M</w:t>
            </w:r>
            <w:r w:rsidRPr="00FF128C">
              <w:rPr>
                <w:rFonts w:ascii="Candara" w:hAnsi="Candara" w:cs="Times New Roman"/>
              </w:rPr>
              <w:t>A</w:t>
            </w:r>
          </w:p>
        </w:tc>
        <w:tc>
          <w:tcPr>
            <w:tcW w:w="2126" w:type="dxa"/>
          </w:tcPr>
          <w:p w14:paraId="066710C6" w14:textId="632368D8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 (</w:t>
            </w:r>
            <w:r w:rsidR="00280AE7">
              <w:rPr>
                <w:rFonts w:ascii="Candara" w:hAnsi="Candara" w:cs="Times New Roman"/>
              </w:rPr>
              <w:t>0.5</w:t>
            </w:r>
            <w:r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09CF6638" w14:textId="77777777" w:rsidTr="00A0015D">
        <w:tc>
          <w:tcPr>
            <w:tcW w:w="4673" w:type="dxa"/>
          </w:tcPr>
          <w:p w14:paraId="521711CA" w14:textId="77777777" w:rsidR="00761F90" w:rsidRPr="00FF128C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FF128C">
              <w:rPr>
                <w:rFonts w:ascii="Candara" w:hAnsi="Candara" w:cs="Times New Roman"/>
              </w:rPr>
              <w:t>ICS/LABA/LAMA</w:t>
            </w:r>
          </w:p>
        </w:tc>
        <w:tc>
          <w:tcPr>
            <w:tcW w:w="2126" w:type="dxa"/>
          </w:tcPr>
          <w:p w14:paraId="5A124434" w14:textId="0749AA98" w:rsidR="00761F90" w:rsidRPr="003B2DA0" w:rsidRDefault="00FF128C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19</w:t>
            </w:r>
            <w:r w:rsidR="00761F90" w:rsidRPr="003B2DA0">
              <w:rPr>
                <w:rFonts w:ascii="Candara" w:hAnsi="Candara" w:cs="Times New Roman"/>
              </w:rPr>
              <w:t xml:space="preserve"> (</w:t>
            </w:r>
            <w:r w:rsidR="003B0283">
              <w:rPr>
                <w:rFonts w:ascii="Candara" w:hAnsi="Candara" w:cs="Times New Roman"/>
              </w:rPr>
              <w:t>9.5</w:t>
            </w:r>
            <w:r w:rsidR="00761F90" w:rsidRPr="003B2DA0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3C5573D3" w14:textId="77777777" w:rsidTr="00A0015D">
        <w:tc>
          <w:tcPr>
            <w:tcW w:w="4673" w:type="dxa"/>
          </w:tcPr>
          <w:p w14:paraId="74913853" w14:textId="77777777" w:rsidR="00761F90" w:rsidRPr="00922DBF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2DBF">
              <w:rPr>
                <w:rFonts w:ascii="Candara" w:hAnsi="Candara" w:cs="Times New Roman"/>
              </w:rPr>
              <w:t>ICS/LABA/SABA/SAMA</w:t>
            </w:r>
          </w:p>
        </w:tc>
        <w:tc>
          <w:tcPr>
            <w:tcW w:w="2126" w:type="dxa"/>
          </w:tcPr>
          <w:p w14:paraId="022ABB06" w14:textId="4E58F8A9" w:rsidR="00761F90" w:rsidRPr="00922DBF" w:rsidRDefault="00922DBF" w:rsidP="00A0015D">
            <w:pPr>
              <w:jc w:val="center"/>
              <w:rPr>
                <w:rFonts w:ascii="Candara" w:hAnsi="Candara" w:cs="Times New Roman"/>
              </w:rPr>
            </w:pPr>
            <w:r w:rsidRPr="00922DBF">
              <w:rPr>
                <w:rFonts w:ascii="Candara" w:hAnsi="Candara" w:cs="Times New Roman"/>
              </w:rPr>
              <w:t>13</w:t>
            </w:r>
            <w:r w:rsidR="00761F90" w:rsidRPr="00922DBF">
              <w:rPr>
                <w:rFonts w:ascii="Candara" w:hAnsi="Candara" w:cs="Times New Roman"/>
              </w:rPr>
              <w:t xml:space="preserve"> (</w:t>
            </w:r>
            <w:r w:rsidR="00C476F8">
              <w:rPr>
                <w:rFonts w:ascii="Candara" w:hAnsi="Candara" w:cs="Times New Roman"/>
              </w:rPr>
              <w:t>6.5</w:t>
            </w:r>
            <w:r w:rsidR="00761F90" w:rsidRPr="00922DBF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47A786CF" w14:textId="77777777" w:rsidTr="00A0015D">
        <w:tc>
          <w:tcPr>
            <w:tcW w:w="4673" w:type="dxa"/>
          </w:tcPr>
          <w:p w14:paraId="35494AA9" w14:textId="77777777" w:rsidR="00761F90" w:rsidRPr="00922DBF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2DBF">
              <w:rPr>
                <w:rFonts w:ascii="Candara" w:hAnsi="Candara" w:cs="Times New Roman"/>
              </w:rPr>
              <w:t>ICS/LAMA/SABA/SAMA</w:t>
            </w:r>
          </w:p>
        </w:tc>
        <w:tc>
          <w:tcPr>
            <w:tcW w:w="2126" w:type="dxa"/>
          </w:tcPr>
          <w:p w14:paraId="57C1FA2D" w14:textId="524A07B5" w:rsidR="00761F90" w:rsidRPr="00922DBF" w:rsidRDefault="0045439C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</w:t>
            </w:r>
            <w:r w:rsidR="00761F90" w:rsidRPr="00922DBF">
              <w:rPr>
                <w:rFonts w:ascii="Candara" w:hAnsi="Candara" w:cs="Times New Roman"/>
              </w:rPr>
              <w:t xml:space="preserve"> (</w:t>
            </w:r>
            <w:r w:rsidR="00C476F8">
              <w:rPr>
                <w:rFonts w:ascii="Candara" w:hAnsi="Candara" w:cs="Times New Roman"/>
              </w:rPr>
              <w:t>0.5</w:t>
            </w:r>
            <w:r w:rsidR="00761F90" w:rsidRPr="00922DBF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38D77BFF" w14:textId="77777777" w:rsidTr="00A0015D">
        <w:tc>
          <w:tcPr>
            <w:tcW w:w="4673" w:type="dxa"/>
          </w:tcPr>
          <w:p w14:paraId="00EB93B6" w14:textId="77777777" w:rsidR="00761F90" w:rsidRPr="00922DBF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2DBF">
              <w:rPr>
                <w:rFonts w:ascii="Candara" w:hAnsi="Candara" w:cs="Times New Roman"/>
              </w:rPr>
              <w:t>ICS/LABA/LAMA/SABA</w:t>
            </w:r>
          </w:p>
        </w:tc>
        <w:tc>
          <w:tcPr>
            <w:tcW w:w="2126" w:type="dxa"/>
          </w:tcPr>
          <w:p w14:paraId="688E5ECB" w14:textId="7B006ED5" w:rsidR="00761F90" w:rsidRPr="00922DBF" w:rsidRDefault="00E35B4B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41</w:t>
            </w:r>
            <w:r w:rsidR="00761F90" w:rsidRPr="00922DBF">
              <w:rPr>
                <w:rFonts w:ascii="Candara" w:hAnsi="Candara" w:cs="Times New Roman"/>
              </w:rPr>
              <w:t xml:space="preserve"> (</w:t>
            </w:r>
            <w:r w:rsidR="00B719A0">
              <w:rPr>
                <w:rFonts w:ascii="Candara" w:hAnsi="Candara" w:cs="Times New Roman"/>
              </w:rPr>
              <w:t>20.4</w:t>
            </w:r>
            <w:r w:rsidR="00761F90" w:rsidRPr="00922DBF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2D6F6B35" w14:textId="77777777" w:rsidTr="00A0015D">
        <w:tc>
          <w:tcPr>
            <w:tcW w:w="4673" w:type="dxa"/>
          </w:tcPr>
          <w:p w14:paraId="3DBCBA4E" w14:textId="77777777" w:rsidR="00761F90" w:rsidRPr="00922DBF" w:rsidRDefault="00761F90" w:rsidP="00A0015D">
            <w:pPr>
              <w:ind w:firstLine="1305"/>
              <w:rPr>
                <w:rFonts w:ascii="Candara" w:hAnsi="Candara" w:cs="Times New Roman"/>
              </w:rPr>
            </w:pPr>
            <w:r w:rsidRPr="00922DBF">
              <w:rPr>
                <w:rFonts w:ascii="Candara" w:hAnsi="Candara" w:cs="Times New Roman"/>
              </w:rPr>
              <w:t>ICS/LABA/LAMA/SAMA</w:t>
            </w:r>
          </w:p>
        </w:tc>
        <w:tc>
          <w:tcPr>
            <w:tcW w:w="2126" w:type="dxa"/>
          </w:tcPr>
          <w:p w14:paraId="0C4425EB" w14:textId="7557B4F2" w:rsidR="00761F90" w:rsidRPr="00922DBF" w:rsidRDefault="00E35B4B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3</w:t>
            </w:r>
            <w:r w:rsidR="00761F90" w:rsidRPr="00922DBF">
              <w:rPr>
                <w:rFonts w:ascii="Candara" w:hAnsi="Candara" w:cs="Times New Roman"/>
              </w:rPr>
              <w:t xml:space="preserve"> (</w:t>
            </w:r>
            <w:r w:rsidR="00C64EE0">
              <w:rPr>
                <w:rFonts w:ascii="Candara" w:hAnsi="Candara" w:cs="Times New Roman"/>
              </w:rPr>
              <w:t>1.5</w:t>
            </w:r>
            <w:r w:rsidR="00761F90" w:rsidRPr="00922DBF">
              <w:rPr>
                <w:rFonts w:ascii="Candara" w:hAnsi="Candara" w:cs="Times New Roman"/>
              </w:rPr>
              <w:t>)</w:t>
            </w:r>
          </w:p>
        </w:tc>
      </w:tr>
      <w:tr w:rsidR="00761F90" w:rsidRPr="003B2DA0" w14:paraId="3D12C868" w14:textId="77777777" w:rsidTr="00A0015D">
        <w:tc>
          <w:tcPr>
            <w:tcW w:w="4673" w:type="dxa"/>
          </w:tcPr>
          <w:p w14:paraId="2670AAFE" w14:textId="77777777" w:rsidR="00761F90" w:rsidRPr="00922DBF" w:rsidRDefault="00761F90" w:rsidP="00A0015D">
            <w:pPr>
              <w:ind w:firstLine="1305"/>
              <w:rPr>
                <w:rFonts w:ascii="Candara" w:hAnsi="Candara" w:cs="Times New Roman"/>
                <w:lang w:val="fr-FR"/>
              </w:rPr>
            </w:pPr>
            <w:r w:rsidRPr="00922DBF">
              <w:rPr>
                <w:rFonts w:ascii="Candara" w:hAnsi="Candara" w:cs="Times New Roman"/>
                <w:lang w:val="fr-FR"/>
              </w:rPr>
              <w:t>ICS/LABA/LAMA/SABA/SAMA</w:t>
            </w:r>
          </w:p>
        </w:tc>
        <w:tc>
          <w:tcPr>
            <w:tcW w:w="2126" w:type="dxa"/>
          </w:tcPr>
          <w:p w14:paraId="4B5CAAD7" w14:textId="6F910DBB" w:rsidR="00761F90" w:rsidRPr="00922DBF" w:rsidRDefault="00484124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  <w:lang w:val="en-US"/>
              </w:rPr>
              <w:t>31</w:t>
            </w:r>
            <w:r w:rsidR="00761F90" w:rsidRPr="00922DBF">
              <w:rPr>
                <w:rFonts w:ascii="Candara" w:hAnsi="Candara" w:cs="Times New Roman"/>
                <w:lang w:val="en-US"/>
              </w:rPr>
              <w:t xml:space="preserve"> (</w:t>
            </w:r>
            <w:r w:rsidR="00B719A0">
              <w:rPr>
                <w:rFonts w:ascii="Candara" w:hAnsi="Candara" w:cs="Times New Roman"/>
                <w:lang w:val="en-US"/>
              </w:rPr>
              <w:t>15.4</w:t>
            </w:r>
            <w:r w:rsidR="00761F90" w:rsidRPr="00922DBF">
              <w:rPr>
                <w:rFonts w:ascii="Candara" w:hAnsi="Candara" w:cs="Times New Roman"/>
                <w:lang w:val="en-US"/>
              </w:rPr>
              <w:t>)</w:t>
            </w:r>
          </w:p>
        </w:tc>
      </w:tr>
      <w:tr w:rsidR="00761F90" w:rsidRPr="003B2DA0" w14:paraId="49AE301A" w14:textId="77777777" w:rsidTr="00A0015D">
        <w:tc>
          <w:tcPr>
            <w:tcW w:w="4673" w:type="dxa"/>
          </w:tcPr>
          <w:p w14:paraId="149F1081" w14:textId="77777777" w:rsidR="00761F90" w:rsidRPr="003B2DA0" w:rsidRDefault="00761F90" w:rsidP="00A0015D">
            <w:pPr>
              <w:rPr>
                <w:rFonts w:ascii="Candara" w:hAnsi="Candara" w:cs="Times New Roman"/>
                <w:b/>
              </w:rPr>
            </w:pPr>
          </w:p>
        </w:tc>
        <w:tc>
          <w:tcPr>
            <w:tcW w:w="2126" w:type="dxa"/>
          </w:tcPr>
          <w:p w14:paraId="3548ECB8" w14:textId="77777777" w:rsidR="00761F90" w:rsidRPr="003B2DA0" w:rsidRDefault="00761F90" w:rsidP="00A0015D">
            <w:pPr>
              <w:jc w:val="center"/>
              <w:rPr>
                <w:rFonts w:ascii="Candara" w:hAnsi="Candara" w:cs="Times New Roman"/>
              </w:rPr>
            </w:pPr>
          </w:p>
        </w:tc>
      </w:tr>
      <w:tr w:rsidR="00761F90" w:rsidRPr="003B2DA0" w14:paraId="591CC317" w14:textId="77777777" w:rsidTr="00A0015D">
        <w:tc>
          <w:tcPr>
            <w:tcW w:w="4673" w:type="dxa"/>
          </w:tcPr>
          <w:p w14:paraId="3A782672" w14:textId="77777777" w:rsidR="00761F90" w:rsidRPr="003B2DA0" w:rsidRDefault="00761F90" w:rsidP="00A0015D">
            <w:pPr>
              <w:rPr>
                <w:rFonts w:ascii="Candara" w:hAnsi="Candara" w:cs="Times New Roman"/>
                <w:b/>
              </w:rPr>
            </w:pPr>
            <w:r w:rsidRPr="003B2DA0">
              <w:rPr>
                <w:rFonts w:ascii="Candara" w:eastAsia="Times New Roman" w:hAnsi="Candara" w:cs="Times New Roman"/>
                <w:b/>
                <w:color w:val="000000"/>
                <w:lang w:val="en-US" w:eastAsia="nl-NL"/>
              </w:rPr>
              <w:t>Maintenance OCS</w:t>
            </w:r>
          </w:p>
        </w:tc>
        <w:tc>
          <w:tcPr>
            <w:tcW w:w="2126" w:type="dxa"/>
          </w:tcPr>
          <w:p w14:paraId="2E67A474" w14:textId="6659331C" w:rsidR="00761F90" w:rsidRPr="003B2DA0" w:rsidRDefault="001704CC" w:rsidP="00A0015D">
            <w:pPr>
              <w:jc w:val="center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>39</w:t>
            </w:r>
            <w:r w:rsidR="00761F90" w:rsidRPr="003B2DA0">
              <w:rPr>
                <w:rFonts w:ascii="Candara" w:hAnsi="Candara" w:cs="Times New Roman"/>
                <w:b/>
              </w:rPr>
              <w:t xml:space="preserve"> (</w:t>
            </w:r>
            <w:r>
              <w:rPr>
                <w:rFonts w:ascii="Candara" w:hAnsi="Candara" w:cs="Times New Roman"/>
                <w:b/>
              </w:rPr>
              <w:t>19.4</w:t>
            </w:r>
            <w:r w:rsidR="00761F90" w:rsidRPr="003B2DA0">
              <w:rPr>
                <w:rFonts w:ascii="Candara" w:hAnsi="Candara" w:cs="Times New Roman"/>
                <w:b/>
              </w:rPr>
              <w:t>)</w:t>
            </w:r>
          </w:p>
        </w:tc>
      </w:tr>
      <w:tr w:rsidR="00761F90" w:rsidRPr="003B2DA0" w14:paraId="0ED480A1" w14:textId="77777777" w:rsidTr="00A0015D">
        <w:tc>
          <w:tcPr>
            <w:tcW w:w="4673" w:type="dxa"/>
          </w:tcPr>
          <w:p w14:paraId="3F75381A" w14:textId="77777777" w:rsidR="00761F90" w:rsidRPr="003B2DA0" w:rsidRDefault="00761F90" w:rsidP="00A0015D">
            <w:pPr>
              <w:rPr>
                <w:rFonts w:ascii="Candara" w:eastAsia="Times New Roman" w:hAnsi="Candara" w:cs="Times New Roman"/>
                <w:b/>
                <w:color w:val="000000"/>
                <w:lang w:val="en-US" w:eastAsia="nl-NL"/>
              </w:rPr>
            </w:pPr>
            <w:r w:rsidRPr="003B2DA0">
              <w:rPr>
                <w:rFonts w:ascii="Candara" w:hAnsi="Candara" w:cs="Times New Roman"/>
                <w:b/>
              </w:rPr>
              <w:t>Missing</w:t>
            </w:r>
          </w:p>
        </w:tc>
        <w:tc>
          <w:tcPr>
            <w:tcW w:w="2126" w:type="dxa"/>
          </w:tcPr>
          <w:p w14:paraId="0EF602C2" w14:textId="1B0D62BC" w:rsidR="00761F90" w:rsidRPr="003B2DA0" w:rsidRDefault="002B66A0" w:rsidP="00A0015D">
            <w:pPr>
              <w:jc w:val="center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>8</w:t>
            </w:r>
            <w:r w:rsidR="00761F90" w:rsidRPr="003B2DA0">
              <w:rPr>
                <w:rFonts w:ascii="Candara" w:hAnsi="Candara" w:cs="Times New Roman"/>
                <w:b/>
              </w:rPr>
              <w:t xml:space="preserve"> (</w:t>
            </w:r>
            <w:r>
              <w:rPr>
                <w:rFonts w:ascii="Candara" w:hAnsi="Candara" w:cs="Times New Roman"/>
                <w:b/>
              </w:rPr>
              <w:t>4</w:t>
            </w:r>
            <w:r w:rsidR="00761F90" w:rsidRPr="003B2DA0">
              <w:rPr>
                <w:rFonts w:ascii="Candara" w:hAnsi="Candara" w:cs="Times New Roman"/>
                <w:b/>
              </w:rPr>
              <w:t>.0)</w:t>
            </w:r>
          </w:p>
        </w:tc>
      </w:tr>
    </w:tbl>
    <w:p w14:paraId="6E62479D" w14:textId="77777777" w:rsidR="00761F90" w:rsidRPr="003B2DA0" w:rsidRDefault="00761F90" w:rsidP="00761F90">
      <w:pPr>
        <w:spacing w:line="240" w:lineRule="auto"/>
        <w:rPr>
          <w:rFonts w:ascii="Candara" w:hAnsi="Candara" w:cs="Times New Roman"/>
          <w:lang w:val="en-US"/>
        </w:rPr>
        <w:sectPr w:rsidR="00761F90" w:rsidRPr="003B2DA0" w:rsidSect="00D96BC9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3B2DA0">
        <w:rPr>
          <w:rFonts w:ascii="Candara" w:hAnsi="Candara" w:cs="Times New Roman"/>
          <w:lang w:val="en-US"/>
        </w:rPr>
        <w:t xml:space="preserve">Values are presented as frequencies (percentages). </w:t>
      </w:r>
      <w:r w:rsidRPr="003B2DA0">
        <w:rPr>
          <w:rFonts w:ascii="Candara" w:hAnsi="Candara" w:cs="Times New Roman"/>
          <w:lang w:val="en-US"/>
        </w:rPr>
        <w:br/>
      </w:r>
      <w:r w:rsidRPr="003B2DA0">
        <w:rPr>
          <w:rFonts w:ascii="Candara" w:hAnsi="Candara" w:cs="Times New Roman"/>
          <w:i/>
          <w:lang w:val="en-US"/>
        </w:rPr>
        <w:t>Abbreviations</w:t>
      </w:r>
      <w:r w:rsidRPr="003B2DA0">
        <w:rPr>
          <w:rFonts w:ascii="Candara" w:hAnsi="Candara" w:cs="Times New Roman"/>
          <w:lang w:val="en-US"/>
        </w:rPr>
        <w:t>. SABA: short acting beta agonist; SAMA: short acting muscarinic antagonist; ICS: inhalation corticosteroids; LAMA: long acting muscarinic antagonist; LABA: long acting beta agonist; OCS: oral corticosteroids. *the presented combinations include both single-inhaler combination therapies as well as multi-inhaler combination therapies</w:t>
      </w:r>
    </w:p>
    <w:p w14:paraId="4B625589" w14:textId="194831BE" w:rsidR="00761F90" w:rsidRPr="003B2DA0" w:rsidRDefault="008C120F" w:rsidP="00761F90">
      <w:pPr>
        <w:rPr>
          <w:rFonts w:ascii="Candara" w:hAnsi="Candara" w:cs="Times New Roman"/>
          <w:lang w:val="en-US"/>
        </w:rPr>
      </w:pPr>
      <w:r w:rsidRPr="003B2DA0">
        <w:rPr>
          <w:rFonts w:ascii="Candara" w:hAnsi="Candara" w:cs="Times New Roman"/>
          <w:b/>
          <w:lang w:val="en-US"/>
        </w:rPr>
        <w:lastRenderedPageBreak/>
        <w:t xml:space="preserve">Table </w:t>
      </w:r>
      <w:r w:rsidR="00761F90" w:rsidRPr="003B2DA0">
        <w:rPr>
          <w:rFonts w:ascii="Candara" w:hAnsi="Candara" w:cs="Times New Roman"/>
          <w:b/>
          <w:lang w:val="en-US"/>
        </w:rPr>
        <w:t>2</w:t>
      </w:r>
      <w:r w:rsidR="00761F90" w:rsidRPr="003B2DA0">
        <w:rPr>
          <w:rFonts w:ascii="Candara" w:hAnsi="Candara" w:cs="Times New Roman"/>
          <w:lang w:val="en-US"/>
        </w:rPr>
        <w:t>. Differences in amount of improvement (Δ6MWD) after stratifying for different age</w:t>
      </w:r>
      <w:r w:rsidR="00774621" w:rsidRPr="003B2DA0">
        <w:rPr>
          <w:rFonts w:ascii="Candara" w:hAnsi="Candara" w:cs="Times New Roman"/>
          <w:lang w:val="en-US"/>
        </w:rPr>
        <w:t xml:space="preserve"> groups and smoking status</w:t>
      </w:r>
      <w:r w:rsidR="00761F90" w:rsidRPr="003B2DA0">
        <w:rPr>
          <w:rFonts w:ascii="Candara" w:hAnsi="Candara" w:cs="Times New Roman"/>
          <w:lang w:val="en-US"/>
        </w:rPr>
        <w:t>.</w:t>
      </w:r>
    </w:p>
    <w:tbl>
      <w:tblPr>
        <w:tblStyle w:val="Tabelraster"/>
        <w:tblW w:w="7225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992"/>
        <w:gridCol w:w="1418"/>
      </w:tblGrid>
      <w:tr w:rsidR="00925141" w:rsidRPr="003B2DA0" w14:paraId="25AB180E" w14:textId="77777777" w:rsidTr="00350F7D">
        <w:tc>
          <w:tcPr>
            <w:tcW w:w="1838" w:type="dxa"/>
          </w:tcPr>
          <w:p w14:paraId="16783A38" w14:textId="77777777" w:rsidR="00925141" w:rsidRPr="003B2DA0" w:rsidRDefault="00925141" w:rsidP="00A0015D">
            <w:pPr>
              <w:rPr>
                <w:rFonts w:ascii="Candara" w:hAnsi="Candara" w:cs="Times New Roman"/>
                <w:b/>
              </w:rPr>
            </w:pPr>
            <w:r w:rsidRPr="003B2DA0">
              <w:rPr>
                <w:rFonts w:ascii="Candara" w:hAnsi="Candara" w:cs="Times New Roman"/>
                <w:b/>
              </w:rPr>
              <w:t>Stratification variable</w:t>
            </w:r>
          </w:p>
        </w:tc>
        <w:tc>
          <w:tcPr>
            <w:tcW w:w="1559" w:type="dxa"/>
          </w:tcPr>
          <w:p w14:paraId="1D5E3AD5" w14:textId="77777777" w:rsidR="00925141" w:rsidRPr="003B2DA0" w:rsidRDefault="00925141" w:rsidP="00A0015D">
            <w:pPr>
              <w:rPr>
                <w:rFonts w:ascii="Candara" w:hAnsi="Candara" w:cs="Times New Roman"/>
                <w:b/>
              </w:rPr>
            </w:pPr>
            <w:r w:rsidRPr="003B2DA0">
              <w:rPr>
                <w:rFonts w:ascii="Candara" w:hAnsi="Candara" w:cs="Times New Roman"/>
                <w:b/>
              </w:rPr>
              <w:t>Grouping</w:t>
            </w:r>
          </w:p>
        </w:tc>
        <w:tc>
          <w:tcPr>
            <w:tcW w:w="3828" w:type="dxa"/>
            <w:gridSpan w:val="3"/>
          </w:tcPr>
          <w:p w14:paraId="30E6E9FB" w14:textId="5E67A3FD" w:rsidR="00925141" w:rsidRPr="003B2DA0" w:rsidRDefault="00925141" w:rsidP="00A0015D">
            <w:pPr>
              <w:jc w:val="center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 xml:space="preserve">N </w:t>
            </w:r>
            <w:r w:rsidRPr="003B2DA0">
              <w:rPr>
                <w:rFonts w:ascii="Candara" w:hAnsi="Candara" w:cs="Times New Roman"/>
                <w:b/>
              </w:rPr>
              <w:t>=</w:t>
            </w:r>
            <w:r>
              <w:rPr>
                <w:rFonts w:ascii="Candara" w:hAnsi="Candara" w:cs="Times New Roman"/>
                <w:b/>
              </w:rPr>
              <w:t xml:space="preserve"> </w:t>
            </w:r>
            <w:r w:rsidRPr="003B2DA0">
              <w:rPr>
                <w:rFonts w:ascii="Candara" w:hAnsi="Candara" w:cs="Times New Roman"/>
                <w:b/>
              </w:rPr>
              <w:t>201</w:t>
            </w:r>
          </w:p>
        </w:tc>
      </w:tr>
      <w:tr w:rsidR="00925141" w:rsidRPr="003B2DA0" w14:paraId="0E2912C8" w14:textId="77777777" w:rsidTr="00350F7D">
        <w:tc>
          <w:tcPr>
            <w:tcW w:w="1838" w:type="dxa"/>
          </w:tcPr>
          <w:p w14:paraId="2FC68AB5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</w:p>
        </w:tc>
        <w:tc>
          <w:tcPr>
            <w:tcW w:w="1559" w:type="dxa"/>
          </w:tcPr>
          <w:p w14:paraId="6EC40F61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</w:p>
        </w:tc>
        <w:tc>
          <w:tcPr>
            <w:tcW w:w="1418" w:type="dxa"/>
          </w:tcPr>
          <w:p w14:paraId="2A69267C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Δ6MWD (m)</w:t>
            </w:r>
          </w:p>
        </w:tc>
        <w:tc>
          <w:tcPr>
            <w:tcW w:w="992" w:type="dxa"/>
          </w:tcPr>
          <w:p w14:paraId="1EF62104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N</w:t>
            </w:r>
          </w:p>
        </w:tc>
        <w:tc>
          <w:tcPr>
            <w:tcW w:w="1418" w:type="dxa"/>
          </w:tcPr>
          <w:p w14:paraId="635D523E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p-value</w:t>
            </w:r>
          </w:p>
        </w:tc>
      </w:tr>
      <w:tr w:rsidR="00611AB4" w:rsidRPr="003B2DA0" w14:paraId="1DEEFE67" w14:textId="77777777" w:rsidTr="00350F7D">
        <w:tc>
          <w:tcPr>
            <w:tcW w:w="1838" w:type="dxa"/>
          </w:tcPr>
          <w:p w14:paraId="4AEDBC4D" w14:textId="3347C06F" w:rsidR="00611AB4" w:rsidRPr="003B2DA0" w:rsidRDefault="00611AB4" w:rsidP="00A0015D">
            <w:pPr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Sex</w:t>
            </w:r>
          </w:p>
        </w:tc>
        <w:tc>
          <w:tcPr>
            <w:tcW w:w="1559" w:type="dxa"/>
          </w:tcPr>
          <w:p w14:paraId="1C6E57C1" w14:textId="4F98CBEC" w:rsidR="00611AB4" w:rsidRDefault="007878A9" w:rsidP="00A0015D">
            <w:pPr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Male</w:t>
            </w:r>
          </w:p>
          <w:p w14:paraId="1D5DC3E5" w14:textId="77F42D7E" w:rsidR="007878A9" w:rsidRPr="003B2DA0" w:rsidRDefault="007878A9" w:rsidP="00A0015D">
            <w:pPr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Female</w:t>
            </w:r>
          </w:p>
        </w:tc>
        <w:tc>
          <w:tcPr>
            <w:tcW w:w="1418" w:type="dxa"/>
          </w:tcPr>
          <w:p w14:paraId="1B540D03" w14:textId="77777777" w:rsidR="00611AB4" w:rsidRDefault="001B350C" w:rsidP="00A0015D">
            <w:pPr>
              <w:jc w:val="center"/>
              <w:rPr>
                <w:rFonts w:ascii="Candara" w:hAnsi="Candara" w:cs="Times New Roman"/>
                <w:lang w:val="en-US" w:eastAsia="nl-NL"/>
              </w:rPr>
            </w:pPr>
            <w:r>
              <w:rPr>
                <w:rFonts w:ascii="Candara" w:hAnsi="Candara" w:cs="Times New Roman"/>
              </w:rPr>
              <w:t xml:space="preserve">19.9 </w:t>
            </w:r>
            <w:r>
              <w:rPr>
                <w:rFonts w:ascii="Candara" w:hAnsi="Candara" w:cs="Times New Roman"/>
                <w:lang w:val="en-US" w:eastAsia="nl-NL"/>
              </w:rPr>
              <w:t xml:space="preserve">± </w:t>
            </w:r>
            <w:r w:rsidR="00CB65EC">
              <w:rPr>
                <w:rFonts w:ascii="Candara" w:hAnsi="Candara" w:cs="Times New Roman"/>
                <w:lang w:val="en-US" w:eastAsia="nl-NL"/>
              </w:rPr>
              <w:t>41.0</w:t>
            </w:r>
          </w:p>
          <w:p w14:paraId="3130ED94" w14:textId="2C7A7D5F" w:rsidR="00CB65EC" w:rsidRPr="003B2DA0" w:rsidRDefault="00CB65EC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  <w:lang w:val="en-US" w:eastAsia="nl-NL"/>
              </w:rPr>
              <w:t xml:space="preserve">15.9 ± </w:t>
            </w:r>
            <w:r w:rsidR="00184525">
              <w:rPr>
                <w:rFonts w:ascii="Candara" w:hAnsi="Candara" w:cs="Times New Roman"/>
                <w:lang w:val="en-US" w:eastAsia="nl-NL"/>
              </w:rPr>
              <w:t>51.3</w:t>
            </w:r>
          </w:p>
        </w:tc>
        <w:tc>
          <w:tcPr>
            <w:tcW w:w="992" w:type="dxa"/>
          </w:tcPr>
          <w:p w14:paraId="2919A2D6" w14:textId="77777777" w:rsidR="00611AB4" w:rsidRDefault="00CB65EC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84</w:t>
            </w:r>
          </w:p>
          <w:p w14:paraId="3D1701E2" w14:textId="30A59CD1" w:rsidR="00CB65EC" w:rsidRPr="003B2DA0" w:rsidRDefault="00CB65EC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117</w:t>
            </w:r>
          </w:p>
        </w:tc>
        <w:tc>
          <w:tcPr>
            <w:tcW w:w="1418" w:type="dxa"/>
          </w:tcPr>
          <w:p w14:paraId="36B02101" w14:textId="0BB79996" w:rsidR="00611AB4" w:rsidRPr="003B2DA0" w:rsidRDefault="0094104E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0.551</w:t>
            </w:r>
          </w:p>
        </w:tc>
      </w:tr>
      <w:tr w:rsidR="00925141" w:rsidRPr="003B2DA0" w14:paraId="57405CFC" w14:textId="77777777" w:rsidTr="00350F7D">
        <w:tc>
          <w:tcPr>
            <w:tcW w:w="1838" w:type="dxa"/>
          </w:tcPr>
          <w:p w14:paraId="58C2389A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Age</w:t>
            </w:r>
          </w:p>
        </w:tc>
        <w:tc>
          <w:tcPr>
            <w:tcW w:w="1559" w:type="dxa"/>
          </w:tcPr>
          <w:p w14:paraId="2E0263C2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18-40 years</w:t>
            </w:r>
          </w:p>
          <w:p w14:paraId="2CB9CDF6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40-65 years</w:t>
            </w:r>
          </w:p>
          <w:p w14:paraId="6F1F30F4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65+ years</w:t>
            </w:r>
          </w:p>
        </w:tc>
        <w:tc>
          <w:tcPr>
            <w:tcW w:w="1418" w:type="dxa"/>
          </w:tcPr>
          <w:p w14:paraId="2414DE64" w14:textId="7800F35F" w:rsidR="00925141" w:rsidRPr="003B2DA0" w:rsidRDefault="00925141" w:rsidP="00A0015D">
            <w:pPr>
              <w:jc w:val="center"/>
              <w:rPr>
                <w:rFonts w:ascii="Candara" w:hAnsi="Candara" w:cs="Times New Roman"/>
                <w:lang w:val="en-US" w:eastAsia="nl-NL"/>
              </w:rPr>
            </w:pPr>
            <w:r w:rsidRPr="003B2DA0">
              <w:rPr>
                <w:rFonts w:ascii="Candara" w:hAnsi="Candara" w:cs="Times New Roman"/>
                <w:lang w:val="en-US" w:eastAsia="nl-NL"/>
              </w:rPr>
              <w:t>6.6</w:t>
            </w:r>
            <w:r>
              <w:rPr>
                <w:rFonts w:ascii="Candara" w:hAnsi="Candara" w:cs="Times New Roman"/>
                <w:lang w:val="en-US" w:eastAsia="nl-NL"/>
              </w:rPr>
              <w:t xml:space="preserve"> ± </w:t>
            </w:r>
            <w:r w:rsidRPr="003B2DA0">
              <w:rPr>
                <w:rFonts w:ascii="Candara" w:hAnsi="Candara" w:cs="Times New Roman"/>
                <w:lang w:val="en-US" w:eastAsia="nl-NL"/>
              </w:rPr>
              <w:t>28.0</w:t>
            </w:r>
          </w:p>
          <w:p w14:paraId="5B99C6AA" w14:textId="37E157D1" w:rsidR="00925141" w:rsidRDefault="00925141" w:rsidP="009D37F3">
            <w:pPr>
              <w:jc w:val="center"/>
              <w:rPr>
                <w:rFonts w:ascii="Candara" w:hAnsi="Candara" w:cs="Times New Roman"/>
                <w:lang w:val="en-US" w:eastAsia="nl-NL"/>
              </w:rPr>
            </w:pPr>
            <w:r w:rsidRPr="003B2DA0">
              <w:rPr>
                <w:rFonts w:ascii="Candara" w:hAnsi="Candara" w:cs="Times New Roman"/>
                <w:lang w:val="en-US" w:eastAsia="nl-NL"/>
              </w:rPr>
              <w:t>18.1</w:t>
            </w:r>
            <w:r>
              <w:rPr>
                <w:rFonts w:ascii="Candara" w:hAnsi="Candara" w:cs="Times New Roman"/>
                <w:lang w:val="en-US" w:eastAsia="nl-NL"/>
              </w:rPr>
              <w:t xml:space="preserve"> ± </w:t>
            </w:r>
            <w:r w:rsidRPr="003B2DA0">
              <w:rPr>
                <w:rFonts w:ascii="Candara" w:hAnsi="Candara" w:cs="Times New Roman"/>
                <w:lang w:val="en-US" w:eastAsia="nl-NL"/>
              </w:rPr>
              <w:t xml:space="preserve">39.9 </w:t>
            </w:r>
          </w:p>
          <w:p w14:paraId="4FA47679" w14:textId="2AD4EC03" w:rsidR="00925141" w:rsidRPr="003B2DA0" w:rsidRDefault="00925141" w:rsidP="009D37F3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  <w:lang w:val="en-US" w:eastAsia="nl-NL"/>
              </w:rPr>
              <w:t>18.4</w:t>
            </w:r>
            <w:r>
              <w:rPr>
                <w:rFonts w:ascii="Candara" w:hAnsi="Candara" w:cs="Times New Roman"/>
                <w:lang w:val="en-US" w:eastAsia="nl-NL"/>
              </w:rPr>
              <w:t xml:space="preserve"> ±</w:t>
            </w:r>
            <w:r w:rsidRPr="003B2DA0">
              <w:rPr>
                <w:rFonts w:ascii="Candara" w:hAnsi="Candara" w:cs="Times New Roman"/>
                <w:lang w:val="en-US" w:eastAsia="nl-NL"/>
              </w:rPr>
              <w:t xml:space="preserve"> 58.9</w:t>
            </w:r>
          </w:p>
        </w:tc>
        <w:tc>
          <w:tcPr>
            <w:tcW w:w="992" w:type="dxa"/>
          </w:tcPr>
          <w:p w14:paraId="7361D91E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11</w:t>
            </w:r>
          </w:p>
          <w:p w14:paraId="0BD359F3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116</w:t>
            </w:r>
          </w:p>
          <w:p w14:paraId="462E711B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74</w:t>
            </w:r>
          </w:p>
        </w:tc>
        <w:tc>
          <w:tcPr>
            <w:tcW w:w="1418" w:type="dxa"/>
          </w:tcPr>
          <w:p w14:paraId="7EB5EAA0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  <w:lang w:val="en-US" w:eastAsia="nl-NL"/>
              </w:rPr>
            </w:pPr>
          </w:p>
          <w:p w14:paraId="23F709D1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  <w:lang w:val="en-US" w:eastAsia="nl-NL"/>
              </w:rPr>
              <w:t>0.732</w:t>
            </w:r>
          </w:p>
        </w:tc>
      </w:tr>
      <w:tr w:rsidR="00925141" w:rsidRPr="003B2DA0" w14:paraId="43BC4023" w14:textId="77777777" w:rsidTr="00350F7D">
        <w:tc>
          <w:tcPr>
            <w:tcW w:w="1838" w:type="dxa"/>
          </w:tcPr>
          <w:p w14:paraId="738D1B97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Smoking status</w:t>
            </w:r>
          </w:p>
        </w:tc>
        <w:tc>
          <w:tcPr>
            <w:tcW w:w="1559" w:type="dxa"/>
          </w:tcPr>
          <w:p w14:paraId="076863C6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Current</w:t>
            </w:r>
          </w:p>
          <w:p w14:paraId="4AC85668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Former</w:t>
            </w:r>
          </w:p>
          <w:p w14:paraId="02A7A575" w14:textId="77777777" w:rsidR="00925141" w:rsidRPr="003B2DA0" w:rsidRDefault="00925141" w:rsidP="00A0015D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Never</w:t>
            </w:r>
          </w:p>
        </w:tc>
        <w:tc>
          <w:tcPr>
            <w:tcW w:w="1418" w:type="dxa"/>
          </w:tcPr>
          <w:p w14:paraId="1F4A3005" w14:textId="4CB6E6AA" w:rsidR="00925141" w:rsidRDefault="00925141" w:rsidP="009D37F3">
            <w:pPr>
              <w:jc w:val="center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n-US"/>
              </w:rPr>
              <w:t>9</w:t>
            </w:r>
            <w:r w:rsidRPr="003B2DA0">
              <w:rPr>
                <w:rFonts w:ascii="Candara" w:hAnsi="Candara" w:cs="Times New Roman"/>
                <w:lang w:val="en-US"/>
              </w:rPr>
              <w:t>.</w:t>
            </w:r>
            <w:r>
              <w:rPr>
                <w:rFonts w:ascii="Candara" w:hAnsi="Candara" w:cs="Times New Roman"/>
                <w:lang w:val="en-US"/>
              </w:rPr>
              <w:t>8 ±</w:t>
            </w:r>
            <w:r w:rsidRPr="003B2DA0">
              <w:rPr>
                <w:rFonts w:ascii="Candara" w:hAnsi="Candara" w:cs="Times New Roman"/>
                <w:lang w:val="en-US"/>
              </w:rPr>
              <w:t xml:space="preserve"> </w:t>
            </w:r>
            <w:r>
              <w:rPr>
                <w:rFonts w:ascii="Candara" w:hAnsi="Candara" w:cs="Times New Roman"/>
                <w:lang w:val="en-US"/>
              </w:rPr>
              <w:t>42.1</w:t>
            </w:r>
          </w:p>
          <w:p w14:paraId="16D05F2A" w14:textId="03E4B21D" w:rsidR="00925141" w:rsidRDefault="00925141" w:rsidP="009D37F3">
            <w:pPr>
              <w:jc w:val="center"/>
              <w:rPr>
                <w:rFonts w:ascii="Candara" w:hAnsi="Candara" w:cs="Times New Roman"/>
                <w:lang w:val="en-US"/>
              </w:rPr>
            </w:pPr>
            <w:r w:rsidRPr="003B2DA0">
              <w:rPr>
                <w:rFonts w:ascii="Candara" w:hAnsi="Candara" w:cs="Times New Roman"/>
                <w:lang w:val="en-US"/>
              </w:rPr>
              <w:t xml:space="preserve"> </w:t>
            </w:r>
            <w:r>
              <w:rPr>
                <w:rFonts w:ascii="Candara" w:hAnsi="Candara" w:cs="Times New Roman"/>
                <w:lang w:val="en-US"/>
              </w:rPr>
              <w:t>14</w:t>
            </w:r>
            <w:r w:rsidRPr="003B2DA0">
              <w:rPr>
                <w:rFonts w:ascii="Candara" w:hAnsi="Candara" w:cs="Times New Roman"/>
                <w:lang w:val="en-US"/>
              </w:rPr>
              <w:t>.</w:t>
            </w:r>
            <w:r>
              <w:rPr>
                <w:rFonts w:ascii="Candara" w:hAnsi="Candara" w:cs="Times New Roman"/>
                <w:lang w:val="en-US"/>
              </w:rPr>
              <w:t>7 ±</w:t>
            </w:r>
            <w:r w:rsidRPr="003B2DA0">
              <w:rPr>
                <w:rFonts w:ascii="Candara" w:hAnsi="Candara" w:cs="Times New Roman"/>
                <w:lang w:val="en-US"/>
              </w:rPr>
              <w:t xml:space="preserve"> </w:t>
            </w:r>
            <w:r>
              <w:rPr>
                <w:rFonts w:ascii="Candara" w:hAnsi="Candara" w:cs="Times New Roman"/>
                <w:lang w:val="en-US"/>
              </w:rPr>
              <w:t>47</w:t>
            </w:r>
            <w:r w:rsidRPr="003B2DA0">
              <w:rPr>
                <w:rFonts w:ascii="Candara" w:hAnsi="Candara" w:cs="Times New Roman"/>
                <w:lang w:val="en-US"/>
              </w:rPr>
              <w:t>.</w:t>
            </w:r>
            <w:r>
              <w:rPr>
                <w:rFonts w:ascii="Candara" w:hAnsi="Candara" w:cs="Times New Roman"/>
                <w:lang w:val="en-US"/>
              </w:rPr>
              <w:t>1</w:t>
            </w:r>
            <w:r w:rsidRPr="003B2DA0">
              <w:rPr>
                <w:rFonts w:ascii="Candara" w:hAnsi="Candara" w:cs="Times New Roman"/>
                <w:lang w:val="en-US"/>
              </w:rPr>
              <w:t xml:space="preserve"> </w:t>
            </w:r>
          </w:p>
          <w:p w14:paraId="1A9BF97C" w14:textId="2CD23953" w:rsidR="00925141" w:rsidRPr="003B2DA0" w:rsidRDefault="00925141" w:rsidP="009D37F3">
            <w:pPr>
              <w:jc w:val="center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n-US"/>
              </w:rPr>
              <w:t>21</w:t>
            </w:r>
            <w:r w:rsidRPr="003B2DA0">
              <w:rPr>
                <w:rFonts w:ascii="Candara" w:hAnsi="Candara" w:cs="Times New Roman"/>
                <w:lang w:val="en-US"/>
              </w:rPr>
              <w:t>.</w:t>
            </w:r>
            <w:r>
              <w:rPr>
                <w:rFonts w:ascii="Candara" w:hAnsi="Candara" w:cs="Times New Roman"/>
                <w:lang w:val="en-US"/>
              </w:rPr>
              <w:t>9 ±</w:t>
            </w:r>
            <w:r w:rsidRPr="003B2DA0">
              <w:rPr>
                <w:rFonts w:ascii="Candara" w:hAnsi="Candara" w:cs="Times New Roman"/>
                <w:lang w:val="en-US"/>
              </w:rPr>
              <w:t xml:space="preserve"> 4</w:t>
            </w:r>
            <w:r>
              <w:rPr>
                <w:rFonts w:ascii="Candara" w:hAnsi="Candara" w:cs="Times New Roman"/>
                <w:lang w:val="en-US"/>
              </w:rPr>
              <w:t>9</w:t>
            </w:r>
            <w:r w:rsidRPr="003B2DA0">
              <w:rPr>
                <w:rFonts w:ascii="Candara" w:hAnsi="Candara" w:cs="Times New Roman"/>
                <w:lang w:val="en-US"/>
              </w:rPr>
              <w:t>.</w:t>
            </w:r>
            <w:r>
              <w:rPr>
                <w:rFonts w:ascii="Candara" w:hAnsi="Candara" w:cs="Times New Roman"/>
                <w:lang w:val="en-US"/>
              </w:rPr>
              <w:t>7</w:t>
            </w:r>
          </w:p>
        </w:tc>
        <w:tc>
          <w:tcPr>
            <w:tcW w:w="992" w:type="dxa"/>
          </w:tcPr>
          <w:p w14:paraId="6CBEC4A3" w14:textId="3DFBEB91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17</w:t>
            </w:r>
          </w:p>
          <w:p w14:paraId="6D8AA310" w14:textId="5453C874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92</w:t>
            </w:r>
          </w:p>
          <w:p w14:paraId="7A9E94C5" w14:textId="15E1A79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86</w:t>
            </w:r>
          </w:p>
        </w:tc>
        <w:tc>
          <w:tcPr>
            <w:tcW w:w="1418" w:type="dxa"/>
          </w:tcPr>
          <w:p w14:paraId="30BE426D" w14:textId="77777777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</w:p>
          <w:p w14:paraId="0E0728FE" w14:textId="2EFC6192" w:rsidR="00925141" w:rsidRPr="003B2DA0" w:rsidRDefault="00925141" w:rsidP="00A0015D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0.</w:t>
            </w:r>
            <w:r>
              <w:rPr>
                <w:rFonts w:ascii="Candara" w:hAnsi="Candara" w:cs="Times New Roman"/>
              </w:rPr>
              <w:t>481</w:t>
            </w:r>
          </w:p>
        </w:tc>
      </w:tr>
    </w:tbl>
    <w:p w14:paraId="3BCD0D39" w14:textId="50552AB3" w:rsidR="00761F90" w:rsidRPr="003B2DA0" w:rsidRDefault="00761F90" w:rsidP="00761F90">
      <w:pPr>
        <w:rPr>
          <w:rFonts w:ascii="Candara" w:hAnsi="Candara" w:cs="Times New Roman"/>
          <w:lang w:val="en-US"/>
        </w:rPr>
      </w:pPr>
      <w:r w:rsidRPr="003B2DA0">
        <w:rPr>
          <w:rFonts w:ascii="Candara" w:hAnsi="Candara" w:cs="Times New Roman"/>
          <w:lang w:val="en-US"/>
        </w:rPr>
        <w:t xml:space="preserve">Data are expressed as mean </w:t>
      </w:r>
      <w:r w:rsidR="00350F7D">
        <w:rPr>
          <w:rFonts w:ascii="Candara" w:hAnsi="Candara" w:cs="Times New Roman"/>
          <w:lang w:val="en-US"/>
        </w:rPr>
        <w:t xml:space="preserve">± </w:t>
      </w:r>
      <w:r w:rsidRPr="003B2DA0">
        <w:rPr>
          <w:rFonts w:ascii="Candara" w:hAnsi="Candara" w:cs="Times New Roman"/>
          <w:lang w:val="en-US"/>
        </w:rPr>
        <w:t>SD.</w:t>
      </w:r>
      <w:r w:rsidRPr="003B2DA0">
        <w:rPr>
          <w:rFonts w:ascii="Candara" w:hAnsi="Candara" w:cs="Times New Roman"/>
          <w:lang w:val="en-US"/>
        </w:rPr>
        <w:br/>
      </w:r>
    </w:p>
    <w:p w14:paraId="44810917" w14:textId="77777777" w:rsidR="00761F90" w:rsidRPr="003B2DA0" w:rsidRDefault="00761F90" w:rsidP="00761F90">
      <w:pPr>
        <w:rPr>
          <w:rFonts w:ascii="Candara" w:hAnsi="Candara" w:cs="Times New Roman"/>
          <w:lang w:val="en-US"/>
        </w:rPr>
      </w:pPr>
    </w:p>
    <w:p w14:paraId="09576427" w14:textId="057ED948" w:rsidR="00761F90" w:rsidRPr="003B2DA0" w:rsidRDefault="00761F90" w:rsidP="00761F90">
      <w:pPr>
        <w:spacing w:line="240" w:lineRule="auto"/>
        <w:rPr>
          <w:rFonts w:ascii="Candara" w:hAnsi="Candara" w:cs="Times New Roman"/>
          <w:lang w:val="en-US"/>
        </w:rPr>
      </w:pPr>
    </w:p>
    <w:p w14:paraId="210717E4" w14:textId="77777777" w:rsidR="00761F90" w:rsidRPr="003B2DA0" w:rsidRDefault="00761F90" w:rsidP="00761F90">
      <w:pPr>
        <w:spacing w:line="360" w:lineRule="auto"/>
        <w:rPr>
          <w:rFonts w:ascii="Candara" w:hAnsi="Candara" w:cs="Times New Roman"/>
          <w:b/>
          <w:u w:val="single"/>
          <w:lang w:val="en-US"/>
        </w:rPr>
        <w:sectPr w:rsidR="00761F90" w:rsidRPr="003B2DA0" w:rsidSect="00761F90">
          <w:pgSz w:w="16838" w:h="11906" w:orient="landscape"/>
          <w:pgMar w:top="1417" w:right="851" w:bottom="1417" w:left="1417" w:header="708" w:footer="708" w:gutter="0"/>
          <w:cols w:space="708"/>
          <w:docGrid w:linePitch="360"/>
        </w:sectPr>
      </w:pPr>
      <w:r w:rsidRPr="003B2DA0">
        <w:rPr>
          <w:rFonts w:ascii="Candara" w:hAnsi="Candara" w:cs="Times New Roman"/>
          <w:b/>
          <w:u w:val="single"/>
          <w:lang w:val="en-US"/>
        </w:rPr>
        <w:br w:type="page"/>
      </w:r>
    </w:p>
    <w:p w14:paraId="0B2974C5" w14:textId="683EB236" w:rsidR="00B23EFC" w:rsidRPr="003B2DA0" w:rsidRDefault="008C120F" w:rsidP="00B23EFC">
      <w:pPr>
        <w:rPr>
          <w:rFonts w:ascii="Candara" w:hAnsi="Candara" w:cs="Times New Roman"/>
          <w:b/>
          <w:lang w:val="en-US"/>
        </w:rPr>
      </w:pPr>
      <w:r w:rsidRPr="003B2DA0">
        <w:rPr>
          <w:rFonts w:ascii="Candara" w:hAnsi="Candara" w:cs="Times New Roman"/>
          <w:b/>
          <w:lang w:val="en-US"/>
        </w:rPr>
        <w:lastRenderedPageBreak/>
        <w:t xml:space="preserve">Table </w:t>
      </w:r>
      <w:r w:rsidR="00761F90" w:rsidRPr="003B2DA0">
        <w:rPr>
          <w:rFonts w:ascii="Candara" w:hAnsi="Candara" w:cs="Times New Roman"/>
          <w:b/>
          <w:lang w:val="en-US"/>
        </w:rPr>
        <w:t>3</w:t>
      </w:r>
      <w:r w:rsidR="00557977" w:rsidRPr="003B2DA0">
        <w:rPr>
          <w:rFonts w:ascii="Candara" w:hAnsi="Candara" w:cs="Times New Roman"/>
          <w:b/>
          <w:lang w:val="en-US"/>
        </w:rPr>
        <w:t>.</w:t>
      </w:r>
      <w:r w:rsidR="00B23EFC" w:rsidRPr="003B2DA0">
        <w:rPr>
          <w:rFonts w:ascii="Candara" w:hAnsi="Candara" w:cs="Times New Roman"/>
          <w:b/>
          <w:lang w:val="en-US"/>
        </w:rPr>
        <w:t xml:space="preserve"> </w:t>
      </w:r>
      <w:r w:rsidR="00B23EFC" w:rsidRPr="003B2DA0">
        <w:rPr>
          <w:rFonts w:ascii="Candara" w:hAnsi="Candara" w:cs="Times New Roman"/>
          <w:lang w:val="en-US"/>
        </w:rPr>
        <w:t>Odds</w:t>
      </w:r>
      <w:r w:rsidR="00567280" w:rsidRPr="003B2DA0">
        <w:rPr>
          <w:rFonts w:ascii="Candara" w:hAnsi="Candara" w:cs="Times New Roman"/>
          <w:lang w:val="en-US"/>
        </w:rPr>
        <w:t xml:space="preserve"> </w:t>
      </w:r>
      <w:r w:rsidR="00B23EFC" w:rsidRPr="003B2DA0">
        <w:rPr>
          <w:rFonts w:ascii="Candara" w:hAnsi="Candara" w:cs="Times New Roman"/>
          <w:lang w:val="en-US"/>
        </w:rPr>
        <w:t>ratios for a clinically important improvement of ≥</w:t>
      </w:r>
      <w:r w:rsidR="00494A92">
        <w:rPr>
          <w:rFonts w:ascii="Candara" w:hAnsi="Candara" w:cs="Times New Roman"/>
          <w:lang w:val="en-US"/>
        </w:rPr>
        <w:t>27</w:t>
      </w:r>
      <w:r w:rsidR="00494A92" w:rsidRPr="003B2DA0">
        <w:rPr>
          <w:rFonts w:ascii="Candara" w:hAnsi="Candara" w:cs="Times New Roman"/>
          <w:lang w:val="en-US"/>
        </w:rPr>
        <w:t xml:space="preserve"> </w:t>
      </w:r>
      <w:r w:rsidR="00B23EFC" w:rsidRPr="003B2DA0">
        <w:rPr>
          <w:rFonts w:ascii="Candara" w:hAnsi="Candara" w:cs="Times New Roman"/>
          <w:lang w:val="en-US"/>
        </w:rPr>
        <w:t>m in the second 6MWT in comparison with the first 6MWT in patients with asthma.</w:t>
      </w:r>
    </w:p>
    <w:tbl>
      <w:tblPr>
        <w:tblStyle w:val="Onopgemaaktetabel2"/>
        <w:tblpPr w:leftFromText="141" w:rightFromText="141" w:vertAnchor="page" w:horzAnchor="margin" w:tblpY="1876"/>
        <w:tblW w:w="7088" w:type="dxa"/>
        <w:tblLook w:val="04A0" w:firstRow="1" w:lastRow="0" w:firstColumn="1" w:lastColumn="0" w:noHBand="0" w:noVBand="1"/>
      </w:tblPr>
      <w:tblGrid>
        <w:gridCol w:w="2127"/>
        <w:gridCol w:w="2096"/>
        <w:gridCol w:w="636"/>
        <w:gridCol w:w="631"/>
        <w:gridCol w:w="603"/>
        <w:gridCol w:w="995"/>
      </w:tblGrid>
      <w:tr w:rsidR="00676E8D" w:rsidRPr="003B2DA0" w14:paraId="62C6458D" w14:textId="77777777" w:rsidTr="00222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5882CA3E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  <w:t>Variable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2C958876" w14:textId="77777777" w:rsidR="00676E8D" w:rsidRPr="003B2DA0" w:rsidRDefault="00676E8D" w:rsidP="00A00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i/>
                <w:color w:val="000000"/>
                <w:lang w:val="en-US" w:eastAsia="nl-NL"/>
              </w:rPr>
              <w:t>Reference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C216060" w14:textId="77777777" w:rsidR="00676E8D" w:rsidRPr="003B2DA0" w:rsidRDefault="00676E8D" w:rsidP="00A00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i/>
                <w:color w:val="000000"/>
                <w:lang w:val="en-US" w:eastAsia="nl-NL"/>
              </w:rPr>
              <w:t>OR</w:t>
            </w:r>
          </w:p>
        </w:tc>
        <w:tc>
          <w:tcPr>
            <w:tcW w:w="631" w:type="dxa"/>
          </w:tcPr>
          <w:p w14:paraId="677B0BDA" w14:textId="77777777" w:rsidR="00676E8D" w:rsidRPr="003B2DA0" w:rsidRDefault="00676E8D" w:rsidP="00A00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i/>
                <w:color w:val="000000"/>
                <w:lang w:val="en-US" w:eastAsia="nl-NL"/>
              </w:rPr>
              <w:t>LL</w:t>
            </w:r>
          </w:p>
        </w:tc>
        <w:tc>
          <w:tcPr>
            <w:tcW w:w="603" w:type="dxa"/>
          </w:tcPr>
          <w:p w14:paraId="7682A73F" w14:textId="77777777" w:rsidR="00676E8D" w:rsidRPr="003B2DA0" w:rsidRDefault="00676E8D" w:rsidP="00A00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i/>
                <w:color w:val="000000"/>
                <w:lang w:val="en-US" w:eastAsia="nl-NL"/>
              </w:rPr>
              <w:t>UL</w:t>
            </w:r>
          </w:p>
        </w:tc>
        <w:tc>
          <w:tcPr>
            <w:tcW w:w="995" w:type="dxa"/>
          </w:tcPr>
          <w:p w14:paraId="0D572229" w14:textId="77777777" w:rsidR="00676E8D" w:rsidRPr="003B2DA0" w:rsidRDefault="00676E8D" w:rsidP="00A001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Cs w:val="0"/>
                <w:i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i/>
                <w:color w:val="000000"/>
                <w:lang w:val="en-US" w:eastAsia="nl-NL"/>
              </w:rPr>
              <w:t>p-value</w:t>
            </w:r>
          </w:p>
        </w:tc>
      </w:tr>
      <w:tr w:rsidR="00676E8D" w:rsidRPr="003B2DA0" w14:paraId="39C31C06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B671713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val="en-US" w:eastAsia="nl-NL"/>
              </w:rPr>
              <w:t>Age ≥65 years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6CED2079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Age &lt;65 years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1DD7B416" w14:textId="265AE62A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C46C5D">
              <w:rPr>
                <w:rFonts w:ascii="Candara" w:eastAsia="Times New Roman" w:hAnsi="Candara" w:cs="Times New Roman"/>
                <w:color w:val="000000"/>
                <w:lang w:eastAsia="nl-NL"/>
              </w:rPr>
              <w:t>21</w:t>
            </w:r>
          </w:p>
        </w:tc>
        <w:tc>
          <w:tcPr>
            <w:tcW w:w="631" w:type="dxa"/>
          </w:tcPr>
          <w:p w14:paraId="772480B0" w14:textId="2A88A695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C46C5D">
              <w:rPr>
                <w:rFonts w:ascii="Candara" w:eastAsia="Times New Roman" w:hAnsi="Candara" w:cs="Times New Roman"/>
                <w:color w:val="000000"/>
                <w:lang w:eastAsia="nl-NL"/>
              </w:rPr>
              <w:t>67</w:t>
            </w:r>
          </w:p>
        </w:tc>
        <w:tc>
          <w:tcPr>
            <w:tcW w:w="603" w:type="dxa"/>
          </w:tcPr>
          <w:p w14:paraId="4E69D1D4" w14:textId="3234BC7C" w:rsidR="00676E8D" w:rsidRPr="003B2DA0" w:rsidRDefault="005D1387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2</w:t>
            </w:r>
            <w:r w:rsidR="00676E8D"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.</w:t>
            </w: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19</w:t>
            </w:r>
          </w:p>
        </w:tc>
        <w:tc>
          <w:tcPr>
            <w:tcW w:w="995" w:type="dxa"/>
          </w:tcPr>
          <w:p w14:paraId="4CA38F73" w14:textId="1D39A964" w:rsidR="00676E8D" w:rsidRPr="003B2DA0" w:rsidRDefault="005D1387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0.534</w:t>
            </w:r>
          </w:p>
        </w:tc>
      </w:tr>
      <w:tr w:rsidR="00676E8D" w:rsidRPr="003B2DA0" w14:paraId="07CAF15D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D16E594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Male gender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4272189C" w14:textId="77777777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Female gender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54749773" w14:textId="0C4A49B7" w:rsidR="00676E8D" w:rsidRPr="003B2DA0" w:rsidRDefault="005D5BFA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0.9</w:t>
            </w:r>
            <w:r w:rsidR="001963BE">
              <w:rPr>
                <w:rFonts w:ascii="Candara" w:eastAsia="Times New Roman" w:hAnsi="Candara" w:cs="Times New Roman"/>
                <w:color w:val="000000"/>
                <w:lang w:eastAsia="nl-NL"/>
              </w:rPr>
              <w:t>7</w:t>
            </w:r>
          </w:p>
        </w:tc>
        <w:tc>
          <w:tcPr>
            <w:tcW w:w="631" w:type="dxa"/>
          </w:tcPr>
          <w:p w14:paraId="17E2FD6F" w14:textId="26116CC5" w:rsidR="00676E8D" w:rsidRPr="003B2DA0" w:rsidRDefault="001963BE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0.54</w:t>
            </w:r>
          </w:p>
        </w:tc>
        <w:tc>
          <w:tcPr>
            <w:tcW w:w="603" w:type="dxa"/>
          </w:tcPr>
          <w:p w14:paraId="7A2138F4" w14:textId="2B57F916" w:rsidR="00676E8D" w:rsidRPr="003B2DA0" w:rsidRDefault="001963BE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1.74</w:t>
            </w:r>
          </w:p>
        </w:tc>
        <w:tc>
          <w:tcPr>
            <w:tcW w:w="995" w:type="dxa"/>
          </w:tcPr>
          <w:p w14:paraId="6792DA3B" w14:textId="29294C7A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1963BE">
              <w:rPr>
                <w:rFonts w:ascii="Candara" w:eastAsia="Times New Roman" w:hAnsi="Candara" w:cs="Times New Roman"/>
                <w:color w:val="000000"/>
                <w:lang w:eastAsia="nl-NL"/>
              </w:rPr>
              <w:t>908</w:t>
            </w:r>
          </w:p>
        </w:tc>
      </w:tr>
      <w:tr w:rsidR="00676E8D" w:rsidRPr="003B2DA0" w14:paraId="247B0D7C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F9A2DCB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BMI ≥30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28DB7048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BMI &lt;30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123A69C5" w14:textId="49AE9B91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B74E59">
              <w:rPr>
                <w:rFonts w:ascii="Candara" w:eastAsia="Times New Roman" w:hAnsi="Candara" w:cs="Times New Roman"/>
                <w:color w:val="000000"/>
                <w:lang w:eastAsia="nl-NL"/>
              </w:rPr>
              <w:t>77</w:t>
            </w:r>
          </w:p>
        </w:tc>
        <w:tc>
          <w:tcPr>
            <w:tcW w:w="631" w:type="dxa"/>
          </w:tcPr>
          <w:p w14:paraId="65F8654F" w14:textId="55C50BA2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0.4</w:t>
            </w:r>
            <w:r w:rsidR="00A72AE4">
              <w:rPr>
                <w:rFonts w:ascii="Candara" w:eastAsia="Times New Roman" w:hAnsi="Candara" w:cs="Times New Roman"/>
                <w:color w:val="000000"/>
                <w:lang w:eastAsia="nl-NL"/>
              </w:rPr>
              <w:t>4</w:t>
            </w:r>
          </w:p>
        </w:tc>
        <w:tc>
          <w:tcPr>
            <w:tcW w:w="603" w:type="dxa"/>
          </w:tcPr>
          <w:p w14:paraId="05537121" w14:textId="0BA17F34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A72AE4">
              <w:rPr>
                <w:rFonts w:ascii="Candara" w:eastAsia="Times New Roman" w:hAnsi="Candara" w:cs="Times New Roman"/>
                <w:color w:val="000000"/>
                <w:lang w:eastAsia="nl-NL"/>
              </w:rPr>
              <w:t>36</w:t>
            </w:r>
          </w:p>
        </w:tc>
        <w:tc>
          <w:tcPr>
            <w:tcW w:w="995" w:type="dxa"/>
          </w:tcPr>
          <w:p w14:paraId="6D27A1E7" w14:textId="5CC909F8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A72AE4">
              <w:rPr>
                <w:rFonts w:ascii="Candara" w:eastAsia="Times New Roman" w:hAnsi="Candara" w:cs="Times New Roman"/>
                <w:color w:val="000000"/>
                <w:lang w:eastAsia="nl-NL"/>
              </w:rPr>
              <w:t>369</w:t>
            </w:r>
          </w:p>
        </w:tc>
      </w:tr>
      <w:tr w:rsidR="00676E8D" w:rsidRPr="003B2DA0" w14:paraId="6A5FF8E0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FC11D8C" w14:textId="65309385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val="en-US" w:eastAsia="nl-NL"/>
              </w:rPr>
              <w:t>Blood eosinophils ≥150 cells/μL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</w:tcPr>
          <w:p w14:paraId="13983201" w14:textId="77777777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 xml:space="preserve">Blood eosinophils </w:t>
            </w:r>
          </w:p>
          <w:p w14:paraId="4E9752FC" w14:textId="50C31E4A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&lt;150 cells/μL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79D7C818" w14:textId="4F1BD927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0.</w:t>
            </w:r>
            <w:r w:rsidR="00CF0835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90</w:t>
            </w:r>
          </w:p>
        </w:tc>
        <w:tc>
          <w:tcPr>
            <w:tcW w:w="631" w:type="dxa"/>
          </w:tcPr>
          <w:p w14:paraId="662448A3" w14:textId="4FC2ACE8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0.4</w:t>
            </w:r>
            <w:r w:rsidR="00494A92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8</w:t>
            </w:r>
          </w:p>
        </w:tc>
        <w:tc>
          <w:tcPr>
            <w:tcW w:w="603" w:type="dxa"/>
          </w:tcPr>
          <w:p w14:paraId="1903823D" w14:textId="3CCD139B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1.7</w:t>
            </w:r>
            <w:r w:rsidR="00494A92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0</w:t>
            </w:r>
          </w:p>
        </w:tc>
        <w:tc>
          <w:tcPr>
            <w:tcW w:w="995" w:type="dxa"/>
          </w:tcPr>
          <w:p w14:paraId="36A81CA7" w14:textId="5DF5A610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val="en-US"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0.</w:t>
            </w:r>
            <w:r w:rsidR="00494A92">
              <w:rPr>
                <w:rFonts w:ascii="Candara" w:eastAsia="Times New Roman" w:hAnsi="Candara" w:cs="Times New Roman"/>
                <w:color w:val="000000"/>
                <w:lang w:val="en-US" w:eastAsia="nl-NL"/>
              </w:rPr>
              <w:t>751</w:t>
            </w:r>
          </w:p>
        </w:tc>
      </w:tr>
      <w:tr w:rsidR="00676E8D" w:rsidRPr="003B2DA0" w14:paraId="01A9D520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7EDB8AC7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OCS use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</w:tcPr>
          <w:p w14:paraId="4767F997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no OCS use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5BD0035E" w14:textId="3E6466B0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0.7</w:t>
            </w:r>
            <w:r w:rsidR="00540034">
              <w:rPr>
                <w:rFonts w:ascii="Candara" w:eastAsia="Times New Roman" w:hAnsi="Candara" w:cs="Times New Roman"/>
                <w:color w:val="000000"/>
                <w:lang w:eastAsia="nl-NL"/>
              </w:rPr>
              <w:t>6</w:t>
            </w:r>
          </w:p>
        </w:tc>
        <w:tc>
          <w:tcPr>
            <w:tcW w:w="631" w:type="dxa"/>
          </w:tcPr>
          <w:p w14:paraId="561E0676" w14:textId="09EC5492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0.3</w:t>
            </w:r>
            <w:r w:rsidR="00540034">
              <w:rPr>
                <w:rFonts w:ascii="Candara" w:eastAsia="Times New Roman" w:hAnsi="Candara" w:cs="Times New Roman"/>
                <w:color w:val="000000"/>
                <w:lang w:eastAsia="nl-NL"/>
              </w:rPr>
              <w:t>6</w:t>
            </w:r>
          </w:p>
        </w:tc>
        <w:tc>
          <w:tcPr>
            <w:tcW w:w="603" w:type="dxa"/>
          </w:tcPr>
          <w:p w14:paraId="58EACA7C" w14:textId="744E3D41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540034">
              <w:rPr>
                <w:rFonts w:ascii="Candara" w:eastAsia="Times New Roman" w:hAnsi="Candara" w:cs="Times New Roman"/>
                <w:color w:val="000000"/>
                <w:lang w:eastAsia="nl-NL"/>
              </w:rPr>
              <w:t>59</w:t>
            </w:r>
          </w:p>
        </w:tc>
        <w:tc>
          <w:tcPr>
            <w:tcW w:w="995" w:type="dxa"/>
          </w:tcPr>
          <w:p w14:paraId="4266ED49" w14:textId="72B09E5F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87673D">
              <w:rPr>
                <w:rFonts w:ascii="Candara" w:eastAsia="Times New Roman" w:hAnsi="Candara" w:cs="Times New Roman"/>
                <w:color w:val="000000"/>
                <w:lang w:eastAsia="nl-NL"/>
              </w:rPr>
              <w:t>465</w:t>
            </w:r>
          </w:p>
        </w:tc>
      </w:tr>
      <w:tr w:rsidR="00676E8D" w:rsidRPr="003B2DA0" w14:paraId="4FC45C3B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B61EAAA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mMRC ≥2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267464E3" w14:textId="77777777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mMRC &lt;2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21C946C2" w14:textId="726B3819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C04057">
              <w:rPr>
                <w:rFonts w:ascii="Candara" w:eastAsia="Times New Roman" w:hAnsi="Candara" w:cs="Times New Roman"/>
                <w:color w:val="000000"/>
                <w:lang w:eastAsia="nl-NL"/>
              </w:rPr>
              <w:t>3</w:t>
            </w:r>
            <w:r w:rsidR="00BC2120">
              <w:rPr>
                <w:rFonts w:ascii="Candara" w:eastAsia="Times New Roman" w:hAnsi="Candara" w:cs="Times New Roman"/>
                <w:color w:val="000000"/>
                <w:lang w:eastAsia="nl-NL"/>
              </w:rPr>
              <w:t>5</w:t>
            </w:r>
          </w:p>
        </w:tc>
        <w:tc>
          <w:tcPr>
            <w:tcW w:w="631" w:type="dxa"/>
          </w:tcPr>
          <w:p w14:paraId="41AC5645" w14:textId="1DC39CF0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BC2120">
              <w:rPr>
                <w:rFonts w:ascii="Candara" w:eastAsia="Times New Roman" w:hAnsi="Candara" w:cs="Times New Roman"/>
                <w:color w:val="000000"/>
                <w:lang w:eastAsia="nl-NL"/>
              </w:rPr>
              <w:t>64</w:t>
            </w:r>
          </w:p>
        </w:tc>
        <w:tc>
          <w:tcPr>
            <w:tcW w:w="603" w:type="dxa"/>
          </w:tcPr>
          <w:p w14:paraId="0B766E16" w14:textId="70CA0758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2.</w:t>
            </w:r>
            <w:r w:rsidR="00BC2120">
              <w:rPr>
                <w:rFonts w:ascii="Candara" w:eastAsia="Times New Roman" w:hAnsi="Candara" w:cs="Times New Roman"/>
                <w:color w:val="000000"/>
                <w:lang w:eastAsia="nl-NL"/>
              </w:rPr>
              <w:t>83</w:t>
            </w:r>
          </w:p>
        </w:tc>
        <w:tc>
          <w:tcPr>
            <w:tcW w:w="995" w:type="dxa"/>
          </w:tcPr>
          <w:p w14:paraId="5969ED60" w14:textId="0F309C8A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5835CB">
              <w:rPr>
                <w:rFonts w:ascii="Candara" w:eastAsia="Times New Roman" w:hAnsi="Candara" w:cs="Times New Roman"/>
                <w:color w:val="000000"/>
                <w:lang w:eastAsia="nl-NL"/>
              </w:rPr>
              <w:t>432</w:t>
            </w:r>
          </w:p>
        </w:tc>
      </w:tr>
      <w:tr w:rsidR="00676E8D" w:rsidRPr="003B2DA0" w14:paraId="55032A74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CE9B82C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Rollator yes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2D4B5A89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Rollator no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75063838" w14:textId="62F14CCF" w:rsidR="00676E8D" w:rsidRPr="003B2DA0" w:rsidRDefault="00846551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0.99</w:t>
            </w:r>
          </w:p>
        </w:tc>
        <w:tc>
          <w:tcPr>
            <w:tcW w:w="631" w:type="dxa"/>
          </w:tcPr>
          <w:p w14:paraId="0AA7AD1D" w14:textId="13414019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0.4</w:t>
            </w:r>
            <w:r w:rsidR="00846551">
              <w:rPr>
                <w:rFonts w:ascii="Candara" w:eastAsia="Times New Roman" w:hAnsi="Candara" w:cs="Times New Roman"/>
                <w:color w:val="000000"/>
                <w:lang w:eastAsia="nl-NL"/>
              </w:rPr>
              <w:t>4</w:t>
            </w:r>
          </w:p>
        </w:tc>
        <w:tc>
          <w:tcPr>
            <w:tcW w:w="603" w:type="dxa"/>
          </w:tcPr>
          <w:p w14:paraId="5DA8F33F" w14:textId="6643DCD1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2.</w:t>
            </w:r>
            <w:r w:rsidR="00846551">
              <w:rPr>
                <w:rFonts w:ascii="Candara" w:eastAsia="Times New Roman" w:hAnsi="Candara" w:cs="Times New Roman"/>
                <w:color w:val="000000"/>
                <w:lang w:eastAsia="nl-NL"/>
              </w:rPr>
              <w:t>26</w:t>
            </w:r>
          </w:p>
        </w:tc>
        <w:tc>
          <w:tcPr>
            <w:tcW w:w="995" w:type="dxa"/>
          </w:tcPr>
          <w:p w14:paraId="35889D31" w14:textId="77FF3CD3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846551">
              <w:rPr>
                <w:rFonts w:ascii="Candara" w:eastAsia="Times New Roman" w:hAnsi="Candara" w:cs="Times New Roman"/>
                <w:color w:val="000000"/>
                <w:lang w:eastAsia="nl-NL"/>
              </w:rPr>
              <w:t>989</w:t>
            </w:r>
          </w:p>
        </w:tc>
      </w:tr>
      <w:tr w:rsidR="00676E8D" w:rsidRPr="003B2DA0" w14:paraId="2E148253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580932E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6MWD1 &lt;350m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609B5341" w14:textId="77777777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 xml:space="preserve">6MWD1 ≥350m 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19B388D7" w14:textId="459FE0CD" w:rsidR="00676E8D" w:rsidRPr="003B2DA0" w:rsidRDefault="005B231A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0.82</w:t>
            </w:r>
          </w:p>
        </w:tc>
        <w:tc>
          <w:tcPr>
            <w:tcW w:w="631" w:type="dxa"/>
          </w:tcPr>
          <w:p w14:paraId="17956425" w14:textId="1809DF6B" w:rsidR="00676E8D" w:rsidRPr="003B2DA0" w:rsidRDefault="00F80FA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0.43</w:t>
            </w:r>
          </w:p>
        </w:tc>
        <w:tc>
          <w:tcPr>
            <w:tcW w:w="603" w:type="dxa"/>
          </w:tcPr>
          <w:p w14:paraId="592F9038" w14:textId="4AA16F88" w:rsidR="00676E8D" w:rsidRPr="003B2DA0" w:rsidRDefault="00F80FA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1.58</w:t>
            </w:r>
          </w:p>
        </w:tc>
        <w:tc>
          <w:tcPr>
            <w:tcW w:w="995" w:type="dxa"/>
          </w:tcPr>
          <w:p w14:paraId="10BC97B4" w14:textId="596A9242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F80FAD">
              <w:rPr>
                <w:rFonts w:ascii="Candara" w:eastAsia="Times New Roman" w:hAnsi="Candara" w:cs="Times New Roman"/>
                <w:color w:val="000000"/>
                <w:lang w:eastAsia="nl-NL"/>
              </w:rPr>
              <w:t>557</w:t>
            </w:r>
          </w:p>
        </w:tc>
      </w:tr>
      <w:tr w:rsidR="00676E8D" w:rsidRPr="003B2DA0" w14:paraId="09C0E698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3D86AE3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6MWT1 desat.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00898446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6MWT1 no desat.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2A1A2195" w14:textId="740FF025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EB55F0">
              <w:rPr>
                <w:rFonts w:ascii="Candara" w:eastAsia="Times New Roman" w:hAnsi="Candara" w:cs="Times New Roman"/>
                <w:color w:val="000000"/>
                <w:lang w:eastAsia="nl-NL"/>
              </w:rPr>
              <w:t>01</w:t>
            </w:r>
          </w:p>
        </w:tc>
        <w:tc>
          <w:tcPr>
            <w:tcW w:w="631" w:type="dxa"/>
          </w:tcPr>
          <w:p w14:paraId="47870906" w14:textId="479589B7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4078BB">
              <w:rPr>
                <w:rFonts w:ascii="Candara" w:eastAsia="Times New Roman" w:hAnsi="Candara" w:cs="Times New Roman"/>
                <w:color w:val="000000"/>
                <w:lang w:eastAsia="nl-NL"/>
              </w:rPr>
              <w:t>39</w:t>
            </w:r>
          </w:p>
        </w:tc>
        <w:tc>
          <w:tcPr>
            <w:tcW w:w="603" w:type="dxa"/>
          </w:tcPr>
          <w:p w14:paraId="2272185A" w14:textId="34D7D04D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2.</w:t>
            </w:r>
            <w:r w:rsidR="004078BB">
              <w:rPr>
                <w:rFonts w:ascii="Candara" w:eastAsia="Times New Roman" w:hAnsi="Candara" w:cs="Times New Roman"/>
                <w:color w:val="000000"/>
                <w:lang w:eastAsia="nl-NL"/>
              </w:rPr>
              <w:t>61</w:t>
            </w:r>
          </w:p>
        </w:tc>
        <w:tc>
          <w:tcPr>
            <w:tcW w:w="995" w:type="dxa"/>
          </w:tcPr>
          <w:p w14:paraId="0E1D0120" w14:textId="3BAC2F0F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4078BB">
              <w:rPr>
                <w:rFonts w:ascii="Candara" w:eastAsia="Times New Roman" w:hAnsi="Candara" w:cs="Times New Roman"/>
                <w:color w:val="000000"/>
                <w:lang w:eastAsia="nl-NL"/>
              </w:rPr>
              <w:t>985</w:t>
            </w:r>
          </w:p>
        </w:tc>
      </w:tr>
      <w:tr w:rsidR="00676E8D" w:rsidRPr="003B2DA0" w14:paraId="4874D36B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85B1103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FEV</w:t>
            </w:r>
            <w:r w:rsidRPr="003B2DA0">
              <w:rPr>
                <w:rFonts w:ascii="Candara" w:eastAsia="Times New Roman" w:hAnsi="Candara" w:cs="Times New Roman"/>
                <w:b w:val="0"/>
                <w:color w:val="000000"/>
                <w:vertAlign w:val="subscript"/>
                <w:lang w:eastAsia="nl-NL"/>
              </w:rPr>
              <w:t>1</w:t>
            </w: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/FVC &lt;70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68A877FB" w14:textId="686DD320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FEV</w:t>
            </w:r>
            <w:r w:rsidRPr="003B2DA0">
              <w:rPr>
                <w:rFonts w:ascii="Candara" w:eastAsia="Times New Roman" w:hAnsi="Candara" w:cs="Times New Roman"/>
                <w:color w:val="000000"/>
                <w:vertAlign w:val="subscript"/>
                <w:lang w:eastAsia="nl-NL"/>
              </w:rPr>
              <w:t>1</w:t>
            </w: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/FVC ≥70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6E40D2C5" w14:textId="660DB45F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D4023A">
              <w:rPr>
                <w:rFonts w:ascii="Candara" w:eastAsia="Times New Roman" w:hAnsi="Candara" w:cs="Times New Roman"/>
                <w:color w:val="000000"/>
                <w:lang w:eastAsia="nl-NL"/>
              </w:rPr>
              <w:t>68</w:t>
            </w:r>
          </w:p>
        </w:tc>
        <w:tc>
          <w:tcPr>
            <w:tcW w:w="631" w:type="dxa"/>
          </w:tcPr>
          <w:p w14:paraId="47E2CC79" w14:textId="06CD7FA3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D4023A">
              <w:rPr>
                <w:rFonts w:ascii="Candara" w:eastAsia="Times New Roman" w:hAnsi="Candara" w:cs="Times New Roman"/>
                <w:color w:val="000000"/>
                <w:lang w:eastAsia="nl-NL"/>
              </w:rPr>
              <w:t>36</w:t>
            </w:r>
          </w:p>
        </w:tc>
        <w:tc>
          <w:tcPr>
            <w:tcW w:w="603" w:type="dxa"/>
          </w:tcPr>
          <w:p w14:paraId="62CB1000" w14:textId="05A5E4A3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837781">
              <w:rPr>
                <w:rFonts w:ascii="Candara" w:eastAsia="Times New Roman" w:hAnsi="Candara" w:cs="Times New Roman"/>
                <w:color w:val="000000"/>
                <w:lang w:eastAsia="nl-NL"/>
              </w:rPr>
              <w:t>28</w:t>
            </w:r>
          </w:p>
        </w:tc>
        <w:tc>
          <w:tcPr>
            <w:tcW w:w="995" w:type="dxa"/>
          </w:tcPr>
          <w:p w14:paraId="2331CC3C" w14:textId="5410FB2E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837781">
              <w:rPr>
                <w:rFonts w:ascii="Candara" w:eastAsia="Times New Roman" w:hAnsi="Candara" w:cs="Times New Roman"/>
                <w:color w:val="000000"/>
                <w:lang w:eastAsia="nl-NL"/>
              </w:rPr>
              <w:t>234</w:t>
            </w:r>
          </w:p>
        </w:tc>
      </w:tr>
      <w:tr w:rsidR="00676E8D" w:rsidRPr="003B2DA0" w14:paraId="1A782496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4DF7D7F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RV/TLC ≥40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  <w:hideMark/>
          </w:tcPr>
          <w:p w14:paraId="4CDE51DE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RV/TLC &lt;40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AE301D8" w14:textId="226F16A4" w:rsidR="00676E8D" w:rsidRPr="003B2DA0" w:rsidRDefault="004D7084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0.78</w:t>
            </w:r>
          </w:p>
        </w:tc>
        <w:tc>
          <w:tcPr>
            <w:tcW w:w="631" w:type="dxa"/>
          </w:tcPr>
          <w:p w14:paraId="31CA88DF" w14:textId="21553E2C" w:rsidR="00676E8D" w:rsidRPr="003B2DA0" w:rsidRDefault="004D7084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>0.42</w:t>
            </w:r>
          </w:p>
        </w:tc>
        <w:tc>
          <w:tcPr>
            <w:tcW w:w="603" w:type="dxa"/>
          </w:tcPr>
          <w:p w14:paraId="41F1AC7A" w14:textId="77777777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1.46</w:t>
            </w:r>
          </w:p>
        </w:tc>
        <w:tc>
          <w:tcPr>
            <w:tcW w:w="995" w:type="dxa"/>
          </w:tcPr>
          <w:p w14:paraId="6F729983" w14:textId="69EC1A1D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4D7084">
              <w:rPr>
                <w:rFonts w:ascii="Candara" w:eastAsia="Times New Roman" w:hAnsi="Candara" w:cs="Times New Roman"/>
                <w:color w:val="000000"/>
                <w:lang w:eastAsia="nl-NL"/>
              </w:rPr>
              <w:t>443</w:t>
            </w:r>
          </w:p>
        </w:tc>
      </w:tr>
      <w:tr w:rsidR="00676E8D" w:rsidRPr="003B2DA0" w14:paraId="3C1B07D7" w14:textId="77777777" w:rsidTr="002224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0C2531D4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HADS-A ≥10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</w:tcPr>
          <w:p w14:paraId="09F5481E" w14:textId="77777777" w:rsidR="00676E8D" w:rsidRPr="003B2DA0" w:rsidRDefault="00676E8D" w:rsidP="00A0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HADS-A &lt;10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5414F861" w14:textId="416247DE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B84383">
              <w:rPr>
                <w:rFonts w:ascii="Candara" w:eastAsia="Times New Roman" w:hAnsi="Candara" w:cs="Times New Roman"/>
                <w:color w:val="000000"/>
                <w:lang w:eastAsia="nl-NL"/>
              </w:rPr>
              <w:t>84</w:t>
            </w:r>
          </w:p>
        </w:tc>
        <w:tc>
          <w:tcPr>
            <w:tcW w:w="631" w:type="dxa"/>
          </w:tcPr>
          <w:p w14:paraId="438976F5" w14:textId="3CC7975F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420D6B">
              <w:rPr>
                <w:rFonts w:ascii="Candara" w:eastAsia="Times New Roman" w:hAnsi="Candara" w:cs="Times New Roman"/>
                <w:color w:val="000000"/>
                <w:lang w:eastAsia="nl-NL"/>
              </w:rPr>
              <w:t>43</w:t>
            </w:r>
          </w:p>
        </w:tc>
        <w:tc>
          <w:tcPr>
            <w:tcW w:w="603" w:type="dxa"/>
          </w:tcPr>
          <w:p w14:paraId="0BA5670E" w14:textId="77E75E73" w:rsidR="00676E8D" w:rsidRPr="003B2DA0" w:rsidRDefault="00676E8D" w:rsidP="00A00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1.</w:t>
            </w:r>
            <w:r w:rsidR="00420D6B">
              <w:rPr>
                <w:rFonts w:ascii="Candara" w:eastAsia="Times New Roman" w:hAnsi="Candara" w:cs="Times New Roman"/>
                <w:color w:val="000000"/>
                <w:lang w:eastAsia="nl-NL"/>
              </w:rPr>
              <w:t>62</w:t>
            </w:r>
          </w:p>
        </w:tc>
        <w:tc>
          <w:tcPr>
            <w:tcW w:w="995" w:type="dxa"/>
          </w:tcPr>
          <w:p w14:paraId="636F3397" w14:textId="4EBDE3F2" w:rsidR="00676E8D" w:rsidRPr="003B2DA0" w:rsidRDefault="00676E8D" w:rsidP="00A001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420D6B">
              <w:rPr>
                <w:rFonts w:ascii="Candara" w:eastAsia="Times New Roman" w:hAnsi="Candara" w:cs="Times New Roman"/>
                <w:color w:val="000000"/>
                <w:lang w:eastAsia="nl-NL"/>
              </w:rPr>
              <w:t>592</w:t>
            </w:r>
          </w:p>
        </w:tc>
      </w:tr>
      <w:tr w:rsidR="00676E8D" w:rsidRPr="003B2DA0" w14:paraId="39E6DCCC" w14:textId="77777777" w:rsidTr="0022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740890BA" w14:textId="77777777" w:rsidR="00676E8D" w:rsidRPr="003B2DA0" w:rsidRDefault="00676E8D" w:rsidP="00A0015D">
            <w:pPr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b w:val="0"/>
                <w:color w:val="000000"/>
                <w:lang w:eastAsia="nl-NL"/>
              </w:rPr>
              <w:t>HADS-D ≥10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noWrap/>
          </w:tcPr>
          <w:p w14:paraId="07A536AB" w14:textId="77777777" w:rsidR="00676E8D" w:rsidRPr="003B2DA0" w:rsidRDefault="00676E8D" w:rsidP="00A00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HADS-D &lt;10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0A5659F2" w14:textId="7D15DB22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0.</w:t>
            </w:r>
            <w:r w:rsidR="00D0115B">
              <w:rPr>
                <w:rFonts w:ascii="Candara" w:hAnsi="Candara" w:cs="Times New Roman"/>
              </w:rPr>
              <w:t>85</w:t>
            </w:r>
          </w:p>
        </w:tc>
        <w:tc>
          <w:tcPr>
            <w:tcW w:w="631" w:type="dxa"/>
          </w:tcPr>
          <w:p w14:paraId="2DC54D97" w14:textId="00DA6E49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0.</w:t>
            </w:r>
            <w:r w:rsidR="00F66460">
              <w:rPr>
                <w:rFonts w:ascii="Candara" w:hAnsi="Candara" w:cs="Times New Roman"/>
              </w:rPr>
              <w:t>42</w:t>
            </w:r>
          </w:p>
        </w:tc>
        <w:tc>
          <w:tcPr>
            <w:tcW w:w="603" w:type="dxa"/>
          </w:tcPr>
          <w:p w14:paraId="053E67EF" w14:textId="3FDE3290" w:rsidR="00676E8D" w:rsidRPr="003B2DA0" w:rsidRDefault="00676E8D" w:rsidP="00A00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1.</w:t>
            </w:r>
            <w:r w:rsidR="00F66460">
              <w:rPr>
                <w:rFonts w:ascii="Candara" w:hAnsi="Candara" w:cs="Times New Roman"/>
              </w:rPr>
              <w:t>71</w:t>
            </w:r>
          </w:p>
        </w:tc>
        <w:tc>
          <w:tcPr>
            <w:tcW w:w="995" w:type="dxa"/>
          </w:tcPr>
          <w:p w14:paraId="4625F9A4" w14:textId="29470D06" w:rsidR="00676E8D" w:rsidRPr="003B2DA0" w:rsidRDefault="00676E8D" w:rsidP="00A001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0.</w:t>
            </w:r>
            <w:r w:rsidR="00F66460">
              <w:rPr>
                <w:rFonts w:ascii="Candara" w:eastAsia="Times New Roman" w:hAnsi="Candara" w:cs="Times New Roman"/>
                <w:color w:val="000000"/>
                <w:lang w:eastAsia="nl-NL"/>
              </w:rPr>
              <w:t>643</w:t>
            </w:r>
          </w:p>
        </w:tc>
      </w:tr>
    </w:tbl>
    <w:p w14:paraId="1088862C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0E56760F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4AF20A18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6073839F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287C5A65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57AC0164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28CBFE23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44544680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4ECB7905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4F9623B4" w14:textId="77777777" w:rsidR="00676E8D" w:rsidRDefault="00676E8D" w:rsidP="00FB2F6C">
      <w:pPr>
        <w:rPr>
          <w:rFonts w:ascii="Candara" w:hAnsi="Candara" w:cs="Times New Roman"/>
          <w:lang w:val="en-US"/>
        </w:rPr>
      </w:pPr>
    </w:p>
    <w:p w14:paraId="538B833B" w14:textId="77777777" w:rsidR="001E7540" w:rsidRDefault="00B23EFC" w:rsidP="00FB2F6C">
      <w:pPr>
        <w:rPr>
          <w:rFonts w:ascii="Candara" w:hAnsi="Candara" w:cs="Times New Roman"/>
          <w:lang w:val="en-US"/>
        </w:rPr>
        <w:sectPr w:rsidR="001E7540" w:rsidSect="00761F90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3B2DA0">
        <w:rPr>
          <w:rFonts w:ascii="Candara" w:hAnsi="Candara" w:cs="Times New Roman"/>
          <w:lang w:val="en-US"/>
        </w:rPr>
        <w:t xml:space="preserve">Models adjusted for age, sex, and BMI (in analyses considering any of these variables as independent variable, only the </w:t>
      </w:r>
      <w:r w:rsidR="00567280" w:rsidRPr="003B2DA0">
        <w:rPr>
          <w:rFonts w:ascii="Candara" w:hAnsi="Candara" w:cs="Times New Roman"/>
          <w:lang w:val="en-US"/>
        </w:rPr>
        <w:t>two</w:t>
      </w:r>
      <w:r w:rsidRPr="003B2DA0">
        <w:rPr>
          <w:rFonts w:ascii="Candara" w:hAnsi="Candara" w:cs="Times New Roman"/>
          <w:lang w:val="en-US"/>
        </w:rPr>
        <w:t xml:space="preserve"> other variables were used for adjustment).</w:t>
      </w:r>
      <w:r w:rsidR="00567280" w:rsidRPr="003B2DA0">
        <w:rPr>
          <w:rFonts w:ascii="Candara" w:hAnsi="Candara" w:cs="Times New Roman"/>
          <w:lang w:val="en-US"/>
        </w:rPr>
        <w:t xml:space="preserve"> </w:t>
      </w:r>
      <w:r w:rsidR="00567280" w:rsidRPr="003B2DA0">
        <w:rPr>
          <w:rFonts w:ascii="Candara" w:hAnsi="Candara" w:cs="Times New Roman"/>
          <w:lang w:val="en-US"/>
        </w:rPr>
        <w:br/>
      </w:r>
      <w:r w:rsidR="00567280" w:rsidRPr="003B2DA0">
        <w:rPr>
          <w:rFonts w:ascii="Candara" w:hAnsi="Candara" w:cs="Times New Roman"/>
          <w:i/>
          <w:lang w:val="en-US"/>
        </w:rPr>
        <w:t>Abbreviations</w:t>
      </w:r>
      <w:r w:rsidR="00567280" w:rsidRPr="003B2DA0">
        <w:rPr>
          <w:rFonts w:ascii="Candara" w:hAnsi="Candara" w:cs="Times New Roman"/>
          <w:lang w:val="en-US"/>
        </w:rPr>
        <w:t xml:space="preserve">. OR: Odds Ratio; LL: lower limit of the 95% confidence interval for the OR; UL: upper limit of the 95% confidence interval for the OR; </w:t>
      </w:r>
      <w:r w:rsidR="002F3919" w:rsidRPr="003B2DA0">
        <w:rPr>
          <w:rFonts w:ascii="Candara" w:hAnsi="Candara" w:cs="Times New Roman"/>
          <w:lang w:val="en-US"/>
        </w:rPr>
        <w:t xml:space="preserve">BMI: body mass index; </w:t>
      </w:r>
      <w:r w:rsidR="00961341" w:rsidRPr="003B2DA0">
        <w:rPr>
          <w:rFonts w:ascii="Candara" w:hAnsi="Candara" w:cs="Times New Roman"/>
          <w:lang w:val="en-US"/>
        </w:rPr>
        <w:t xml:space="preserve">OCS: oral corticosteroid; </w:t>
      </w:r>
      <w:r w:rsidR="002F3919" w:rsidRPr="003B2DA0">
        <w:rPr>
          <w:rFonts w:ascii="Candara" w:hAnsi="Candara" w:cs="Times New Roman"/>
          <w:lang w:val="en-US"/>
        </w:rPr>
        <w:t>mMRC: modified Medical Research Council</w:t>
      </w:r>
      <w:r w:rsidR="00774621" w:rsidRPr="003B2DA0">
        <w:rPr>
          <w:rFonts w:ascii="Candara" w:hAnsi="Candara" w:cs="Times New Roman"/>
          <w:lang w:val="en-US"/>
        </w:rPr>
        <w:t>;</w:t>
      </w:r>
      <w:r w:rsidR="002F3919" w:rsidRPr="003B2DA0">
        <w:rPr>
          <w:rFonts w:ascii="Candara" w:hAnsi="Candara" w:cs="Times New Roman"/>
          <w:lang w:val="en-US"/>
        </w:rPr>
        <w:t xml:space="preserve"> 6MWD1: six-minute walking distance of the first test; 6MWT1: first six-minute walking test; FEV</w:t>
      </w:r>
      <w:r w:rsidR="002F3919" w:rsidRPr="003B2DA0">
        <w:rPr>
          <w:rFonts w:ascii="Candara" w:hAnsi="Candara" w:cs="Times New Roman"/>
          <w:vertAlign w:val="subscript"/>
          <w:lang w:val="en-US"/>
        </w:rPr>
        <w:t>1</w:t>
      </w:r>
      <w:r w:rsidR="002F3919" w:rsidRPr="003B2DA0">
        <w:rPr>
          <w:rFonts w:ascii="Candara" w:hAnsi="Candara" w:cs="Times New Roman"/>
          <w:lang w:val="en-US"/>
        </w:rPr>
        <w:t>: forced expiratory volume in one second; FVC: forced vital capacity; RV: residual volume; TLC: total lung capacity; HADS-A: Hospital Anxiety and Depression Scale, Anxiety subscale; HADS-D: Hospital Anxiety and Depression Scale, Depression subscale.</w:t>
      </w:r>
      <w:r w:rsidR="00EA617C">
        <w:rPr>
          <w:rFonts w:ascii="Candara" w:hAnsi="Candara" w:cs="Times New Roman"/>
          <w:lang w:val="en-US"/>
        </w:rPr>
        <w:t xml:space="preserve"> </w:t>
      </w:r>
    </w:p>
    <w:p w14:paraId="589FE47C" w14:textId="3D232130" w:rsidR="001E7540" w:rsidRDefault="001E7540" w:rsidP="001E7540">
      <w:pPr>
        <w:rPr>
          <w:rFonts w:ascii="Candara" w:hAnsi="Candara" w:cs="Times New Roman"/>
          <w:lang w:val="en-US"/>
        </w:rPr>
      </w:pPr>
      <w:r w:rsidRPr="003B2DA0">
        <w:rPr>
          <w:rFonts w:ascii="Candara" w:hAnsi="Candara" w:cs="Times New Roman"/>
          <w:b/>
          <w:lang w:val="en-US"/>
        </w:rPr>
        <w:lastRenderedPageBreak/>
        <w:t>Table 4</w:t>
      </w:r>
      <w:r w:rsidRPr="003B2DA0">
        <w:rPr>
          <w:rFonts w:ascii="Candara" w:hAnsi="Candara" w:cs="Times New Roman"/>
          <w:lang w:val="en-US"/>
        </w:rPr>
        <w:t xml:space="preserve">. </w:t>
      </w:r>
      <w:r w:rsidR="0088767F">
        <w:rPr>
          <w:rFonts w:ascii="Candara" w:hAnsi="Candara" w:cs="Times New Roman"/>
          <w:lang w:val="en-US"/>
        </w:rPr>
        <w:t>Test-retest r</w:t>
      </w:r>
      <w:r w:rsidRPr="003B2DA0">
        <w:rPr>
          <w:rFonts w:ascii="Candara" w:hAnsi="Candara" w:cs="Times New Roman"/>
          <w:lang w:val="en-US"/>
        </w:rPr>
        <w:t>eliability analysis of the 6-minute walking test (6MWT): Distance, oxygen saturation, heart rate and Borg symptom scores.</w:t>
      </w:r>
    </w:p>
    <w:tbl>
      <w:tblPr>
        <w:tblStyle w:val="Tabelraster"/>
        <w:tblW w:w="13745" w:type="dxa"/>
        <w:tblLook w:val="04A0" w:firstRow="1" w:lastRow="0" w:firstColumn="1" w:lastColumn="0" w:noHBand="0" w:noVBand="1"/>
      </w:tblPr>
      <w:tblGrid>
        <w:gridCol w:w="4390"/>
        <w:gridCol w:w="2409"/>
        <w:gridCol w:w="2055"/>
        <w:gridCol w:w="2445"/>
        <w:gridCol w:w="2446"/>
      </w:tblGrid>
      <w:tr w:rsidR="001E7540" w14:paraId="34D41FBC" w14:textId="77777777" w:rsidTr="00830892">
        <w:tc>
          <w:tcPr>
            <w:tcW w:w="4390" w:type="dxa"/>
          </w:tcPr>
          <w:p w14:paraId="090D60D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61499C68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i/>
                <w:lang w:val="en-US"/>
              </w:rPr>
              <w:t>6MWT1</w:t>
            </w:r>
          </w:p>
        </w:tc>
        <w:tc>
          <w:tcPr>
            <w:tcW w:w="2055" w:type="dxa"/>
          </w:tcPr>
          <w:p w14:paraId="60021C5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i/>
                <w:lang w:val="en-US"/>
              </w:rPr>
              <w:t>6MWT2</w:t>
            </w:r>
          </w:p>
        </w:tc>
        <w:tc>
          <w:tcPr>
            <w:tcW w:w="2445" w:type="dxa"/>
          </w:tcPr>
          <w:p w14:paraId="4C07332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i/>
                <w:lang w:val="en-US"/>
              </w:rPr>
              <w:t>Delta</w:t>
            </w:r>
          </w:p>
        </w:tc>
        <w:tc>
          <w:tcPr>
            <w:tcW w:w="2446" w:type="dxa"/>
          </w:tcPr>
          <w:p w14:paraId="4B41C29F" w14:textId="48C05D79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i/>
                <w:lang w:val="en-US"/>
              </w:rPr>
              <w:t>ICC</w:t>
            </w:r>
            <w:r w:rsidR="003D4C2E" w:rsidRPr="003D4C2E">
              <w:rPr>
                <w:rFonts w:ascii="Candara" w:hAnsi="Candara" w:cs="Times New Roman"/>
                <w:i/>
                <w:vertAlign w:val="superscript"/>
                <w:lang w:val="en-US"/>
              </w:rPr>
              <w:t>&amp;</w:t>
            </w:r>
          </w:p>
        </w:tc>
      </w:tr>
      <w:tr w:rsidR="001E7540" w14:paraId="04373612" w14:textId="77777777" w:rsidTr="00830892">
        <w:tc>
          <w:tcPr>
            <w:tcW w:w="4390" w:type="dxa"/>
          </w:tcPr>
          <w:p w14:paraId="48D23E32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44A8E845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055" w:type="dxa"/>
          </w:tcPr>
          <w:p w14:paraId="1EE36C52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5" w:type="dxa"/>
          </w:tcPr>
          <w:p w14:paraId="15BF43A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6" w:type="dxa"/>
          </w:tcPr>
          <w:p w14:paraId="65944566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</w:tr>
      <w:tr w:rsidR="001E7540" w:rsidRPr="00656B53" w14:paraId="15515B82" w14:textId="77777777" w:rsidTr="00B727A7">
        <w:tc>
          <w:tcPr>
            <w:tcW w:w="13745" w:type="dxa"/>
            <w:gridSpan w:val="5"/>
          </w:tcPr>
          <w:p w14:paraId="5522061D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Six minute walking distance (6MWD)</w:t>
            </w:r>
          </w:p>
        </w:tc>
      </w:tr>
      <w:tr w:rsidR="001E7540" w14:paraId="1EF7F158" w14:textId="77777777" w:rsidTr="00830892">
        <w:tc>
          <w:tcPr>
            <w:tcW w:w="4390" w:type="dxa"/>
          </w:tcPr>
          <w:p w14:paraId="6D303CF3" w14:textId="18365932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6MWD, m</w:t>
            </w:r>
            <w:r w:rsidR="00026FE3">
              <w:rPr>
                <w:rFonts w:ascii="Candara" w:hAnsi="Candara" w:cs="Times New Roman"/>
              </w:rPr>
              <w:t>eters</w:t>
            </w:r>
          </w:p>
        </w:tc>
        <w:tc>
          <w:tcPr>
            <w:tcW w:w="2409" w:type="dxa"/>
          </w:tcPr>
          <w:p w14:paraId="6E9F355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392 (376-408)</w:t>
            </w:r>
          </w:p>
        </w:tc>
        <w:tc>
          <w:tcPr>
            <w:tcW w:w="2055" w:type="dxa"/>
          </w:tcPr>
          <w:p w14:paraId="6CCEC04B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410 (393-427)</w:t>
            </w:r>
          </w:p>
        </w:tc>
        <w:tc>
          <w:tcPr>
            <w:tcW w:w="2445" w:type="dxa"/>
          </w:tcPr>
          <w:p w14:paraId="52B3EE2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18 (11-24)*</w:t>
            </w:r>
          </w:p>
        </w:tc>
        <w:tc>
          <w:tcPr>
            <w:tcW w:w="2446" w:type="dxa"/>
          </w:tcPr>
          <w:p w14:paraId="5BC490E8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0.91 (0.86-0.94)</w:t>
            </w:r>
          </w:p>
        </w:tc>
      </w:tr>
      <w:tr w:rsidR="001E7540" w14:paraId="286029CF" w14:textId="77777777" w:rsidTr="00830892">
        <w:tc>
          <w:tcPr>
            <w:tcW w:w="4390" w:type="dxa"/>
          </w:tcPr>
          <w:p w14:paraId="28F28760" w14:textId="6911E27B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6MWD, %pred</w:t>
            </w:r>
            <w:r w:rsidR="00026FE3">
              <w:rPr>
                <w:rFonts w:ascii="Candara" w:hAnsi="Candara" w:cs="Times New Roman"/>
              </w:rPr>
              <w:t>icted</w:t>
            </w:r>
          </w:p>
        </w:tc>
        <w:tc>
          <w:tcPr>
            <w:tcW w:w="2409" w:type="dxa"/>
          </w:tcPr>
          <w:p w14:paraId="7B402F82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63.2 (60.8-65.5)</w:t>
            </w:r>
          </w:p>
        </w:tc>
        <w:tc>
          <w:tcPr>
            <w:tcW w:w="2055" w:type="dxa"/>
          </w:tcPr>
          <w:p w14:paraId="686B92E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66.0 (63.5-68.6)</w:t>
            </w:r>
          </w:p>
        </w:tc>
        <w:tc>
          <w:tcPr>
            <w:tcW w:w="2445" w:type="dxa"/>
          </w:tcPr>
          <w:p w14:paraId="01F05BF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2.9 (1.7-4.0)*</w:t>
            </w:r>
          </w:p>
        </w:tc>
        <w:tc>
          <w:tcPr>
            <w:tcW w:w="2446" w:type="dxa"/>
          </w:tcPr>
          <w:p w14:paraId="7D04488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0.87 (0.82-0.91)</w:t>
            </w:r>
          </w:p>
        </w:tc>
      </w:tr>
      <w:tr w:rsidR="001E7540" w14:paraId="48F13F10" w14:textId="77777777" w:rsidTr="00830892">
        <w:tc>
          <w:tcPr>
            <w:tcW w:w="4390" w:type="dxa"/>
          </w:tcPr>
          <w:p w14:paraId="0C30B9D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445696E5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055" w:type="dxa"/>
          </w:tcPr>
          <w:p w14:paraId="48E79998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5" w:type="dxa"/>
          </w:tcPr>
          <w:p w14:paraId="77FC4437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6" w:type="dxa"/>
          </w:tcPr>
          <w:p w14:paraId="23D1F6A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</w:tr>
      <w:tr w:rsidR="001E7540" w14:paraId="1361E494" w14:textId="77777777" w:rsidTr="00B727A7">
        <w:tc>
          <w:tcPr>
            <w:tcW w:w="13745" w:type="dxa"/>
            <w:gridSpan w:val="5"/>
          </w:tcPr>
          <w:p w14:paraId="6A0D1816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Arterial oxygen saturation (SpO</w:t>
            </w:r>
            <w:r w:rsidRPr="003B2DA0">
              <w:rPr>
                <w:rFonts w:ascii="Candara" w:hAnsi="Candara" w:cs="Times New Roman"/>
                <w:b/>
                <w:vertAlign w:val="subscript"/>
                <w:lang w:val="en-US"/>
              </w:rPr>
              <w:t>2</w:t>
            </w:r>
            <w:r w:rsidRPr="003B2DA0">
              <w:rPr>
                <w:rFonts w:ascii="Candara" w:hAnsi="Candara" w:cs="Times New Roman"/>
                <w:b/>
                <w:lang w:val="en-US"/>
              </w:rPr>
              <w:t>)</w:t>
            </w:r>
          </w:p>
        </w:tc>
      </w:tr>
      <w:tr w:rsidR="001E7540" w14:paraId="55934FF2" w14:textId="77777777" w:rsidTr="00830892">
        <w:tc>
          <w:tcPr>
            <w:tcW w:w="4390" w:type="dxa"/>
          </w:tcPr>
          <w:p w14:paraId="2D8ABA6A" w14:textId="4847A905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5A148A">
              <w:rPr>
                <w:rFonts w:ascii="Candara" w:hAnsi="Candara" w:cs="Times New Roman"/>
                <w:lang w:val="en-US"/>
              </w:rPr>
              <w:t>SpO</w:t>
            </w:r>
            <w:r w:rsidRPr="005A148A">
              <w:rPr>
                <w:rFonts w:ascii="Candara" w:hAnsi="Candara" w:cs="Times New Roman"/>
                <w:vertAlign w:val="subscript"/>
                <w:lang w:val="en-US"/>
              </w:rPr>
              <w:t>2</w:t>
            </w:r>
            <w:r w:rsidRPr="005A148A">
              <w:rPr>
                <w:rFonts w:ascii="Candara" w:hAnsi="Candara" w:cs="Times New Roman"/>
                <w:lang w:val="en-US"/>
              </w:rPr>
              <w:t xml:space="preserve"> </w:t>
            </w:r>
            <w:r w:rsidR="005A148A">
              <w:rPr>
                <w:lang w:val="en-US"/>
              </w:rPr>
              <w:t xml:space="preserve">pre-test </w:t>
            </w:r>
            <w:r w:rsidR="00363F03">
              <w:rPr>
                <w:lang w:val="en-US"/>
              </w:rPr>
              <w:t>(</w:t>
            </w:r>
            <w:r w:rsidR="005A148A">
              <w:rPr>
                <w:lang w:val="en-US"/>
              </w:rPr>
              <w:t>at rest</w:t>
            </w:r>
            <w:r w:rsidR="00363F03">
              <w:rPr>
                <w:lang w:val="en-US"/>
              </w:rPr>
              <w:t>)</w:t>
            </w:r>
            <w:r w:rsidRPr="00656B53">
              <w:rPr>
                <w:rFonts w:ascii="Candara" w:hAnsi="Candara" w:cs="Times New Roman"/>
                <w:lang w:val="en-US"/>
              </w:rPr>
              <w:t>, %</w:t>
            </w:r>
          </w:p>
        </w:tc>
        <w:tc>
          <w:tcPr>
            <w:tcW w:w="2409" w:type="dxa"/>
          </w:tcPr>
          <w:p w14:paraId="3E1E3446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94.8 (94.4-95.1)</w:t>
            </w:r>
          </w:p>
        </w:tc>
        <w:tc>
          <w:tcPr>
            <w:tcW w:w="2055" w:type="dxa"/>
          </w:tcPr>
          <w:p w14:paraId="27C82B0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94.7 (94.4-95.0)</w:t>
            </w:r>
          </w:p>
        </w:tc>
        <w:tc>
          <w:tcPr>
            <w:tcW w:w="2445" w:type="dxa"/>
          </w:tcPr>
          <w:p w14:paraId="4526D3CD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-0.1 (-0.4-0.2)</w:t>
            </w:r>
          </w:p>
        </w:tc>
        <w:tc>
          <w:tcPr>
            <w:tcW w:w="2446" w:type="dxa"/>
          </w:tcPr>
          <w:p w14:paraId="7D9844C6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0.64 (0.55-0.71)</w:t>
            </w:r>
          </w:p>
        </w:tc>
      </w:tr>
      <w:tr w:rsidR="001E7540" w14:paraId="3DE12D2F" w14:textId="77777777" w:rsidTr="00830892">
        <w:tc>
          <w:tcPr>
            <w:tcW w:w="4390" w:type="dxa"/>
          </w:tcPr>
          <w:p w14:paraId="0F6EE609" w14:textId="002BF1C6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830892">
              <w:rPr>
                <w:rFonts w:ascii="Candara" w:hAnsi="Candara" w:cs="Times New Roman"/>
                <w:lang w:val="en-US"/>
              </w:rPr>
              <w:t>SpO</w:t>
            </w:r>
            <w:r w:rsidRPr="00830892">
              <w:rPr>
                <w:rFonts w:ascii="Candara" w:hAnsi="Candara" w:cs="Times New Roman"/>
                <w:vertAlign w:val="subscript"/>
                <w:lang w:val="en-US"/>
              </w:rPr>
              <w:t>2</w:t>
            </w:r>
            <w:r w:rsidRPr="00830892">
              <w:rPr>
                <w:rFonts w:ascii="Candara" w:hAnsi="Candara" w:cs="Times New Roman"/>
                <w:lang w:val="en-US"/>
              </w:rPr>
              <w:t xml:space="preserve"> </w:t>
            </w:r>
            <w:r w:rsidR="00EB1661">
              <w:rPr>
                <w:lang w:val="en-US"/>
              </w:rPr>
              <w:t>end-test (peak exertion)</w:t>
            </w:r>
            <w:r w:rsidRPr="00656B53">
              <w:rPr>
                <w:rFonts w:ascii="Candara" w:hAnsi="Candara" w:cs="Times New Roman"/>
                <w:lang w:val="en-US"/>
              </w:rPr>
              <w:t>, %</w:t>
            </w:r>
          </w:p>
        </w:tc>
        <w:tc>
          <w:tcPr>
            <w:tcW w:w="2409" w:type="dxa"/>
          </w:tcPr>
          <w:p w14:paraId="2C7BA90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92.9 (92.2-93.5)</w:t>
            </w:r>
          </w:p>
        </w:tc>
        <w:tc>
          <w:tcPr>
            <w:tcW w:w="2055" w:type="dxa"/>
          </w:tcPr>
          <w:p w14:paraId="1F116A5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92.6 (92.0-93.3)</w:t>
            </w:r>
          </w:p>
        </w:tc>
        <w:tc>
          <w:tcPr>
            <w:tcW w:w="2445" w:type="dxa"/>
          </w:tcPr>
          <w:p w14:paraId="7A2A10F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-0.2 (-0.6-0.1)</w:t>
            </w:r>
          </w:p>
        </w:tc>
        <w:tc>
          <w:tcPr>
            <w:tcW w:w="2446" w:type="dxa"/>
          </w:tcPr>
          <w:p w14:paraId="3AD9500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0.82 (0.77-0.86)</w:t>
            </w:r>
          </w:p>
        </w:tc>
      </w:tr>
      <w:tr w:rsidR="001E7540" w14:paraId="527634F0" w14:textId="77777777" w:rsidTr="00830892">
        <w:tc>
          <w:tcPr>
            <w:tcW w:w="4390" w:type="dxa"/>
          </w:tcPr>
          <w:p w14:paraId="028F46D5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Δ SpO</w:t>
            </w:r>
            <w:r w:rsidRPr="003B2DA0">
              <w:rPr>
                <w:rFonts w:ascii="Candara" w:hAnsi="Candara" w:cs="Times New Roman"/>
                <w:vertAlign w:val="subscript"/>
              </w:rPr>
              <w:t>2</w:t>
            </w:r>
            <w:r w:rsidRPr="003B2DA0">
              <w:rPr>
                <w:rFonts w:ascii="Candara" w:hAnsi="Candara" w:cs="Times New Roman"/>
              </w:rPr>
              <w:t>, %</w:t>
            </w:r>
          </w:p>
        </w:tc>
        <w:tc>
          <w:tcPr>
            <w:tcW w:w="2409" w:type="dxa"/>
          </w:tcPr>
          <w:p w14:paraId="4D9D1C4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-1.9 (-2.4 - -1.4)</w:t>
            </w:r>
          </w:p>
        </w:tc>
        <w:tc>
          <w:tcPr>
            <w:tcW w:w="2055" w:type="dxa"/>
          </w:tcPr>
          <w:p w14:paraId="1F532498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-2.0 (-2.6 - -1.5)</w:t>
            </w:r>
          </w:p>
        </w:tc>
        <w:tc>
          <w:tcPr>
            <w:tcW w:w="2445" w:type="dxa"/>
          </w:tcPr>
          <w:p w14:paraId="53AFA04D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-0.1 (-0.5-0.3)</w:t>
            </w:r>
          </w:p>
        </w:tc>
        <w:tc>
          <w:tcPr>
            <w:tcW w:w="2446" w:type="dxa"/>
          </w:tcPr>
          <w:p w14:paraId="13A595F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0.68 (0.60-0.75)</w:t>
            </w:r>
          </w:p>
        </w:tc>
      </w:tr>
      <w:tr w:rsidR="001E7540" w14:paraId="3702A4EF" w14:textId="77777777" w:rsidTr="00830892">
        <w:tc>
          <w:tcPr>
            <w:tcW w:w="4390" w:type="dxa"/>
          </w:tcPr>
          <w:p w14:paraId="1BD9B4BB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09F71FB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055" w:type="dxa"/>
          </w:tcPr>
          <w:p w14:paraId="688932C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5" w:type="dxa"/>
          </w:tcPr>
          <w:p w14:paraId="726EFBE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6" w:type="dxa"/>
          </w:tcPr>
          <w:p w14:paraId="26C38CF0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</w:tr>
      <w:tr w:rsidR="001E7540" w:rsidRPr="00D67A2F" w14:paraId="3630E62E" w14:textId="77777777" w:rsidTr="00B727A7">
        <w:tc>
          <w:tcPr>
            <w:tcW w:w="13745" w:type="dxa"/>
            <w:gridSpan w:val="5"/>
          </w:tcPr>
          <w:p w14:paraId="7B7E452E" w14:textId="236A619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  <w:lang w:val="en-US"/>
              </w:rPr>
              <w:t>Borg dyspnea  and fatigue scores</w:t>
            </w:r>
          </w:p>
        </w:tc>
      </w:tr>
      <w:tr w:rsidR="001E7540" w14:paraId="4A5BCE91" w14:textId="77777777" w:rsidTr="00830892">
        <w:tc>
          <w:tcPr>
            <w:tcW w:w="4390" w:type="dxa"/>
          </w:tcPr>
          <w:p w14:paraId="0CFB3EEB" w14:textId="6ECC018E" w:rsidR="001E7540" w:rsidRPr="005A148A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656B53">
              <w:rPr>
                <w:rFonts w:ascii="Candara" w:hAnsi="Candara" w:cs="Times New Roman"/>
                <w:lang w:val="en-US"/>
              </w:rPr>
              <w:t xml:space="preserve">Borg </w:t>
            </w:r>
            <w:r w:rsidR="00026FE3" w:rsidRPr="00656B53">
              <w:rPr>
                <w:rFonts w:ascii="Candara" w:hAnsi="Candara" w:cs="Times New Roman"/>
                <w:lang w:val="en-US"/>
              </w:rPr>
              <w:t xml:space="preserve">dyspnea </w:t>
            </w:r>
            <w:r w:rsidR="005A148A">
              <w:rPr>
                <w:lang w:val="en-US"/>
              </w:rPr>
              <w:t>pre-test</w:t>
            </w:r>
            <w:r w:rsidR="00363F03">
              <w:rPr>
                <w:lang w:val="en-US"/>
              </w:rPr>
              <w:t xml:space="preserve"> (</w:t>
            </w:r>
            <w:r w:rsidR="005A148A">
              <w:rPr>
                <w:lang w:val="en-US"/>
              </w:rPr>
              <w:t>at rest</w:t>
            </w:r>
            <w:r w:rsidR="00363F03">
              <w:rPr>
                <w:lang w:val="en-US"/>
              </w:rPr>
              <w:t>)</w:t>
            </w:r>
          </w:p>
        </w:tc>
        <w:tc>
          <w:tcPr>
            <w:tcW w:w="2409" w:type="dxa"/>
          </w:tcPr>
          <w:p w14:paraId="1DA9666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2.1 (1.8-2.3)</w:t>
            </w:r>
          </w:p>
        </w:tc>
        <w:tc>
          <w:tcPr>
            <w:tcW w:w="2055" w:type="dxa"/>
          </w:tcPr>
          <w:p w14:paraId="06CB787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2.0 (1.8-2.2)</w:t>
            </w:r>
          </w:p>
        </w:tc>
        <w:tc>
          <w:tcPr>
            <w:tcW w:w="2445" w:type="dxa"/>
          </w:tcPr>
          <w:p w14:paraId="46D9DD7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-0.1 (-0.3-0.2)</w:t>
            </w:r>
          </w:p>
        </w:tc>
        <w:tc>
          <w:tcPr>
            <w:tcW w:w="2446" w:type="dxa"/>
          </w:tcPr>
          <w:p w14:paraId="2F116BA8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0.50 (0.38-0.59)</w:t>
            </w:r>
          </w:p>
        </w:tc>
      </w:tr>
      <w:tr w:rsidR="001E7540" w14:paraId="228084C0" w14:textId="77777777" w:rsidTr="00830892">
        <w:tc>
          <w:tcPr>
            <w:tcW w:w="4390" w:type="dxa"/>
          </w:tcPr>
          <w:p w14:paraId="3F1075E7" w14:textId="639A732A" w:rsidR="001E7540" w:rsidRPr="00EB1661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830892">
              <w:rPr>
                <w:rFonts w:ascii="Candara" w:hAnsi="Candara" w:cs="Times New Roman"/>
                <w:lang w:val="en-US"/>
              </w:rPr>
              <w:t xml:space="preserve">Borg </w:t>
            </w:r>
            <w:r w:rsidR="00026FE3" w:rsidRPr="00830892">
              <w:rPr>
                <w:rFonts w:ascii="Candara" w:hAnsi="Candara" w:cs="Times New Roman"/>
                <w:lang w:val="en-US"/>
              </w:rPr>
              <w:t xml:space="preserve">dyspnea </w:t>
            </w:r>
            <w:r w:rsidR="00EB1661">
              <w:rPr>
                <w:lang w:val="en-US"/>
              </w:rPr>
              <w:t>end-test (peak exertion)</w:t>
            </w:r>
          </w:p>
        </w:tc>
        <w:tc>
          <w:tcPr>
            <w:tcW w:w="2409" w:type="dxa"/>
          </w:tcPr>
          <w:p w14:paraId="758807F7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5.0 (4.7-5.3)</w:t>
            </w:r>
          </w:p>
        </w:tc>
        <w:tc>
          <w:tcPr>
            <w:tcW w:w="2055" w:type="dxa"/>
          </w:tcPr>
          <w:p w14:paraId="7EA681E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5.3 (4.9-5.6)</w:t>
            </w:r>
          </w:p>
        </w:tc>
        <w:tc>
          <w:tcPr>
            <w:tcW w:w="2445" w:type="dxa"/>
          </w:tcPr>
          <w:p w14:paraId="54D20F1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0.2 (0.0-0.5)</w:t>
            </w:r>
          </w:p>
        </w:tc>
        <w:tc>
          <w:tcPr>
            <w:tcW w:w="2446" w:type="dxa"/>
          </w:tcPr>
          <w:p w14:paraId="19992080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0.64 (0.55-0.71)</w:t>
            </w:r>
          </w:p>
        </w:tc>
      </w:tr>
      <w:tr w:rsidR="001E7540" w14:paraId="7CDC9F5F" w14:textId="77777777" w:rsidTr="00830892">
        <w:tc>
          <w:tcPr>
            <w:tcW w:w="4390" w:type="dxa"/>
          </w:tcPr>
          <w:p w14:paraId="377180B5" w14:textId="53D048AC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 xml:space="preserve">Δ Borg </w:t>
            </w:r>
            <w:r w:rsidR="00026FE3">
              <w:rPr>
                <w:rFonts w:ascii="Candara" w:hAnsi="Candara" w:cs="Times New Roman"/>
              </w:rPr>
              <w:t>dyspnea</w:t>
            </w:r>
          </w:p>
        </w:tc>
        <w:tc>
          <w:tcPr>
            <w:tcW w:w="2409" w:type="dxa"/>
          </w:tcPr>
          <w:p w14:paraId="18637A1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3.0 (2.7-3.2)</w:t>
            </w:r>
          </w:p>
        </w:tc>
        <w:tc>
          <w:tcPr>
            <w:tcW w:w="2055" w:type="dxa"/>
          </w:tcPr>
          <w:p w14:paraId="3B50ACF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3.3 (3.0-3.6)</w:t>
            </w:r>
          </w:p>
        </w:tc>
        <w:tc>
          <w:tcPr>
            <w:tcW w:w="2445" w:type="dxa"/>
          </w:tcPr>
          <w:p w14:paraId="2109227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0.3 (0.0-0.6)*</w:t>
            </w:r>
          </w:p>
        </w:tc>
        <w:tc>
          <w:tcPr>
            <w:tcW w:w="2446" w:type="dxa"/>
          </w:tcPr>
          <w:p w14:paraId="767B8CF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0.44 (0.32-0.54)</w:t>
            </w:r>
          </w:p>
        </w:tc>
      </w:tr>
      <w:tr w:rsidR="001E7540" w14:paraId="4DF03E68" w14:textId="77777777" w:rsidTr="00830892">
        <w:tc>
          <w:tcPr>
            <w:tcW w:w="4390" w:type="dxa"/>
          </w:tcPr>
          <w:p w14:paraId="36DAFB38" w14:textId="7FABC8A8" w:rsidR="001E7540" w:rsidRPr="005A148A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5A148A">
              <w:rPr>
                <w:rFonts w:ascii="Candara" w:hAnsi="Candara" w:cs="Times New Roman"/>
                <w:lang w:val="en-US"/>
              </w:rPr>
              <w:t xml:space="preserve">Borg </w:t>
            </w:r>
            <w:r w:rsidR="00026FE3" w:rsidRPr="005A148A">
              <w:rPr>
                <w:rFonts w:ascii="Candara" w:hAnsi="Candara" w:cs="Times New Roman"/>
                <w:lang w:val="en-US"/>
              </w:rPr>
              <w:t xml:space="preserve">fatigue </w:t>
            </w:r>
            <w:r w:rsidR="005A148A">
              <w:rPr>
                <w:lang w:val="en-US"/>
              </w:rPr>
              <w:t>pre-test</w:t>
            </w:r>
            <w:r w:rsidR="00363F03">
              <w:rPr>
                <w:lang w:val="en-US"/>
              </w:rPr>
              <w:t xml:space="preserve"> (</w:t>
            </w:r>
            <w:r w:rsidR="005A148A">
              <w:rPr>
                <w:lang w:val="en-US"/>
              </w:rPr>
              <w:t>at rest</w:t>
            </w:r>
            <w:r w:rsidR="00363F03">
              <w:rPr>
                <w:lang w:val="en-US"/>
              </w:rPr>
              <w:t>)</w:t>
            </w:r>
          </w:p>
        </w:tc>
        <w:tc>
          <w:tcPr>
            <w:tcW w:w="2409" w:type="dxa"/>
          </w:tcPr>
          <w:p w14:paraId="09E468F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1.9 (1.7-2.1)</w:t>
            </w:r>
          </w:p>
        </w:tc>
        <w:tc>
          <w:tcPr>
            <w:tcW w:w="2055" w:type="dxa"/>
          </w:tcPr>
          <w:p w14:paraId="1A9C7CF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1.7 (1.5-2.0)</w:t>
            </w:r>
          </w:p>
        </w:tc>
        <w:tc>
          <w:tcPr>
            <w:tcW w:w="2445" w:type="dxa"/>
          </w:tcPr>
          <w:p w14:paraId="0073CFE7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-0.1 (-0.3-0.0)</w:t>
            </w:r>
          </w:p>
        </w:tc>
        <w:tc>
          <w:tcPr>
            <w:tcW w:w="2446" w:type="dxa"/>
          </w:tcPr>
          <w:p w14:paraId="75FB8A29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0.62 (0.52-0.70)</w:t>
            </w:r>
          </w:p>
        </w:tc>
      </w:tr>
      <w:tr w:rsidR="001E7540" w14:paraId="5CD52428" w14:textId="77777777" w:rsidTr="00830892">
        <w:tc>
          <w:tcPr>
            <w:tcW w:w="4390" w:type="dxa"/>
          </w:tcPr>
          <w:p w14:paraId="1496F65F" w14:textId="6B4CAEFD" w:rsidR="001E7540" w:rsidRPr="00EB1661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830892">
              <w:rPr>
                <w:rFonts w:ascii="Candara" w:hAnsi="Candara" w:cs="Times New Roman"/>
                <w:lang w:val="en-US"/>
              </w:rPr>
              <w:t xml:space="preserve">Borg </w:t>
            </w:r>
            <w:r w:rsidR="00026FE3" w:rsidRPr="00830892">
              <w:rPr>
                <w:rFonts w:ascii="Candara" w:hAnsi="Candara" w:cs="Times New Roman"/>
                <w:lang w:val="en-US"/>
              </w:rPr>
              <w:t xml:space="preserve">fatigue </w:t>
            </w:r>
            <w:r w:rsidR="00EB1661">
              <w:rPr>
                <w:lang w:val="en-US"/>
              </w:rPr>
              <w:t>end-test (peak exertion)</w:t>
            </w:r>
          </w:p>
        </w:tc>
        <w:tc>
          <w:tcPr>
            <w:tcW w:w="2409" w:type="dxa"/>
          </w:tcPr>
          <w:p w14:paraId="7E76652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4.2 (3.9-4.5)</w:t>
            </w:r>
          </w:p>
        </w:tc>
        <w:tc>
          <w:tcPr>
            <w:tcW w:w="2055" w:type="dxa"/>
          </w:tcPr>
          <w:p w14:paraId="1F12EC9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4.5 (4.1-4.8)</w:t>
            </w:r>
          </w:p>
        </w:tc>
        <w:tc>
          <w:tcPr>
            <w:tcW w:w="2445" w:type="dxa"/>
          </w:tcPr>
          <w:p w14:paraId="340C61CF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0.3 (0.0-0.5)*</w:t>
            </w:r>
          </w:p>
        </w:tc>
        <w:tc>
          <w:tcPr>
            <w:tcW w:w="2446" w:type="dxa"/>
          </w:tcPr>
          <w:p w14:paraId="5A111811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0.69 (0.61-0.76)</w:t>
            </w:r>
          </w:p>
        </w:tc>
      </w:tr>
      <w:tr w:rsidR="001E7540" w14:paraId="1D0C1395" w14:textId="77777777" w:rsidTr="00830892">
        <w:tc>
          <w:tcPr>
            <w:tcW w:w="4390" w:type="dxa"/>
          </w:tcPr>
          <w:p w14:paraId="77D90684" w14:textId="77E21B9D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 xml:space="preserve">Δ Borg </w:t>
            </w:r>
            <w:r w:rsidR="00026FE3">
              <w:rPr>
                <w:rFonts w:ascii="Candara" w:hAnsi="Candara" w:cs="Times New Roman"/>
              </w:rPr>
              <w:t>fatigue</w:t>
            </w:r>
          </w:p>
        </w:tc>
        <w:tc>
          <w:tcPr>
            <w:tcW w:w="2409" w:type="dxa"/>
          </w:tcPr>
          <w:p w14:paraId="5BDBFD0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2.3 (2.1-2.6)</w:t>
            </w:r>
          </w:p>
        </w:tc>
        <w:tc>
          <w:tcPr>
            <w:tcW w:w="2055" w:type="dxa"/>
          </w:tcPr>
          <w:p w14:paraId="2187A262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2.7 (2.4-3.0)</w:t>
            </w:r>
          </w:p>
        </w:tc>
        <w:tc>
          <w:tcPr>
            <w:tcW w:w="2445" w:type="dxa"/>
          </w:tcPr>
          <w:p w14:paraId="6B6D4817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0.4 (0.1-0.7)*</w:t>
            </w:r>
          </w:p>
        </w:tc>
        <w:tc>
          <w:tcPr>
            <w:tcW w:w="2446" w:type="dxa"/>
          </w:tcPr>
          <w:p w14:paraId="5A7386ED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0.47 (0.35-0.57)</w:t>
            </w:r>
          </w:p>
        </w:tc>
      </w:tr>
      <w:tr w:rsidR="001E7540" w14:paraId="4CF412A4" w14:textId="77777777" w:rsidTr="00830892">
        <w:tc>
          <w:tcPr>
            <w:tcW w:w="4390" w:type="dxa"/>
          </w:tcPr>
          <w:p w14:paraId="7357FAA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09" w:type="dxa"/>
          </w:tcPr>
          <w:p w14:paraId="11384D2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055" w:type="dxa"/>
          </w:tcPr>
          <w:p w14:paraId="37F4EC0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5" w:type="dxa"/>
          </w:tcPr>
          <w:p w14:paraId="4A104D25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  <w:tc>
          <w:tcPr>
            <w:tcW w:w="2446" w:type="dxa"/>
          </w:tcPr>
          <w:p w14:paraId="6E6C548A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</w:p>
        </w:tc>
      </w:tr>
      <w:tr w:rsidR="001E7540" w14:paraId="108A98A6" w14:textId="77777777" w:rsidTr="00B727A7">
        <w:tc>
          <w:tcPr>
            <w:tcW w:w="13745" w:type="dxa"/>
            <w:gridSpan w:val="5"/>
          </w:tcPr>
          <w:p w14:paraId="4A7BF59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  <w:b/>
              </w:rPr>
              <w:t>Heart rate (HR)</w:t>
            </w:r>
          </w:p>
        </w:tc>
      </w:tr>
      <w:tr w:rsidR="001E7540" w14:paraId="067D4808" w14:textId="77777777" w:rsidTr="00830892">
        <w:tc>
          <w:tcPr>
            <w:tcW w:w="4390" w:type="dxa"/>
          </w:tcPr>
          <w:p w14:paraId="300EE183" w14:textId="163A3B2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830892">
              <w:rPr>
                <w:rFonts w:ascii="Candara" w:hAnsi="Candara" w:cs="Times New Roman"/>
                <w:lang w:val="en-US"/>
              </w:rPr>
              <w:t xml:space="preserve">HR </w:t>
            </w:r>
            <w:r w:rsidR="005A148A">
              <w:rPr>
                <w:lang w:val="en-US"/>
              </w:rPr>
              <w:t>pre-test</w:t>
            </w:r>
            <w:r w:rsidR="00363F03">
              <w:rPr>
                <w:lang w:val="en-US"/>
              </w:rPr>
              <w:t xml:space="preserve"> (</w:t>
            </w:r>
            <w:r w:rsidR="005A148A">
              <w:rPr>
                <w:lang w:val="en-US"/>
              </w:rPr>
              <w:t>at rest</w:t>
            </w:r>
            <w:r w:rsidR="00363F03">
              <w:rPr>
                <w:lang w:val="en-US"/>
              </w:rPr>
              <w:t>)</w:t>
            </w:r>
            <w:r w:rsidRPr="00656B53">
              <w:rPr>
                <w:rFonts w:ascii="Candara" w:hAnsi="Candara" w:cs="Times New Roman"/>
                <w:lang w:val="en-US"/>
              </w:rPr>
              <w:t xml:space="preserve">, </w:t>
            </w:r>
            <w:r w:rsidR="00D67A2F" w:rsidRPr="00656B53">
              <w:rPr>
                <w:rFonts w:ascii="Candara" w:hAnsi="Candara" w:cs="Times New Roman"/>
                <w:lang w:val="en-US"/>
              </w:rPr>
              <w:t>beats/min</w:t>
            </w:r>
          </w:p>
        </w:tc>
        <w:tc>
          <w:tcPr>
            <w:tcW w:w="2409" w:type="dxa"/>
          </w:tcPr>
          <w:p w14:paraId="45EE23D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81 (80-83)</w:t>
            </w:r>
          </w:p>
        </w:tc>
        <w:tc>
          <w:tcPr>
            <w:tcW w:w="2055" w:type="dxa"/>
          </w:tcPr>
          <w:p w14:paraId="5BE12932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84 (82-85)</w:t>
            </w:r>
          </w:p>
        </w:tc>
        <w:tc>
          <w:tcPr>
            <w:tcW w:w="2445" w:type="dxa"/>
          </w:tcPr>
          <w:p w14:paraId="67F6514E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 (1-4)*</w:t>
            </w:r>
          </w:p>
        </w:tc>
        <w:tc>
          <w:tcPr>
            <w:tcW w:w="2446" w:type="dxa"/>
          </w:tcPr>
          <w:p w14:paraId="6F9A1DFC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0.74 (0.66-0.80)</w:t>
            </w:r>
          </w:p>
        </w:tc>
      </w:tr>
      <w:tr w:rsidR="001E7540" w14:paraId="32103D44" w14:textId="77777777" w:rsidTr="00830892">
        <w:tc>
          <w:tcPr>
            <w:tcW w:w="4390" w:type="dxa"/>
          </w:tcPr>
          <w:p w14:paraId="0F411B93" w14:textId="28DC7154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830892">
              <w:rPr>
                <w:rFonts w:ascii="Candara" w:hAnsi="Candara" w:cs="Times New Roman"/>
                <w:lang w:val="en-US"/>
              </w:rPr>
              <w:t xml:space="preserve">HR </w:t>
            </w:r>
            <w:r w:rsidR="00EB1661">
              <w:rPr>
                <w:lang w:val="en-US"/>
              </w:rPr>
              <w:t>end-test (peak exertion)</w:t>
            </w:r>
            <w:r w:rsidRPr="00656B53">
              <w:rPr>
                <w:rFonts w:ascii="Candara" w:hAnsi="Candara" w:cs="Times New Roman"/>
                <w:lang w:val="en-US"/>
              </w:rPr>
              <w:t xml:space="preserve">, </w:t>
            </w:r>
            <w:r w:rsidR="00D67A2F" w:rsidRPr="00656B53">
              <w:rPr>
                <w:rFonts w:ascii="Candara" w:hAnsi="Candara" w:cs="Times New Roman"/>
                <w:lang w:val="en-US"/>
              </w:rPr>
              <w:t>beats/min</w:t>
            </w:r>
          </w:p>
        </w:tc>
        <w:tc>
          <w:tcPr>
            <w:tcW w:w="2409" w:type="dxa"/>
          </w:tcPr>
          <w:p w14:paraId="4FCB808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105 (103-107)</w:t>
            </w:r>
          </w:p>
        </w:tc>
        <w:tc>
          <w:tcPr>
            <w:tcW w:w="2055" w:type="dxa"/>
          </w:tcPr>
          <w:p w14:paraId="4D0DFE93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109 (107-112)</w:t>
            </w:r>
          </w:p>
        </w:tc>
        <w:tc>
          <w:tcPr>
            <w:tcW w:w="2445" w:type="dxa"/>
          </w:tcPr>
          <w:p w14:paraId="2CEC3734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4 (3-6)*</w:t>
            </w:r>
          </w:p>
        </w:tc>
        <w:tc>
          <w:tcPr>
            <w:tcW w:w="2446" w:type="dxa"/>
          </w:tcPr>
          <w:p w14:paraId="7D0E8BA5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0.71 (0.59-0.78)</w:t>
            </w:r>
          </w:p>
        </w:tc>
      </w:tr>
      <w:tr w:rsidR="001E7540" w14:paraId="6C517B2A" w14:textId="77777777" w:rsidTr="00830892">
        <w:tc>
          <w:tcPr>
            <w:tcW w:w="4390" w:type="dxa"/>
          </w:tcPr>
          <w:p w14:paraId="340B2B27" w14:textId="2BF4750A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 xml:space="preserve">Δ HR, </w:t>
            </w:r>
            <w:r w:rsidR="00D67A2F">
              <w:rPr>
                <w:rFonts w:ascii="Candara" w:hAnsi="Candara" w:cs="Times New Roman"/>
              </w:rPr>
              <w:t>beats/min</w:t>
            </w:r>
          </w:p>
        </w:tc>
        <w:tc>
          <w:tcPr>
            <w:tcW w:w="2409" w:type="dxa"/>
          </w:tcPr>
          <w:p w14:paraId="2B833BA7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24 (22-26)</w:t>
            </w:r>
          </w:p>
        </w:tc>
        <w:tc>
          <w:tcPr>
            <w:tcW w:w="2055" w:type="dxa"/>
          </w:tcPr>
          <w:p w14:paraId="64945041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26 (24-28)</w:t>
            </w:r>
          </w:p>
        </w:tc>
        <w:tc>
          <w:tcPr>
            <w:tcW w:w="2445" w:type="dxa"/>
          </w:tcPr>
          <w:p w14:paraId="28D7BE9B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2 (0-4)*</w:t>
            </w:r>
          </w:p>
        </w:tc>
        <w:tc>
          <w:tcPr>
            <w:tcW w:w="2446" w:type="dxa"/>
          </w:tcPr>
          <w:p w14:paraId="77B816D9" w14:textId="77777777" w:rsidR="001E7540" w:rsidRDefault="001E7540" w:rsidP="00B727A7">
            <w:pPr>
              <w:rPr>
                <w:rFonts w:ascii="Candara" w:hAnsi="Candara" w:cs="Times New Roman"/>
                <w:b/>
                <w:lang w:val="en-US"/>
              </w:rPr>
            </w:pPr>
            <w:r w:rsidRPr="003B2DA0">
              <w:rPr>
                <w:rFonts w:ascii="Candara" w:hAnsi="Candara" w:cs="Times New Roman"/>
              </w:rPr>
              <w:t>0.57 (0.47-0.65)</w:t>
            </w:r>
          </w:p>
        </w:tc>
      </w:tr>
    </w:tbl>
    <w:p w14:paraId="7403E115" w14:textId="5701DF65" w:rsidR="00B310D1" w:rsidRPr="00C3618B" w:rsidRDefault="001E7540" w:rsidP="001E7540">
      <w:pPr>
        <w:rPr>
          <w:rFonts w:ascii="Candara" w:hAnsi="Candara" w:cs="Times New Roman"/>
          <w:lang w:val="en-US"/>
        </w:rPr>
      </w:pPr>
      <w:r w:rsidRPr="003B2DA0">
        <w:rPr>
          <w:rFonts w:ascii="Candara" w:hAnsi="Candara" w:cs="Times New Roman"/>
          <w:lang w:val="en-US"/>
        </w:rPr>
        <w:t xml:space="preserve">Data are expressed as mean and 95% Confidence Interval. </w:t>
      </w:r>
      <w:r w:rsidR="003D4C2E" w:rsidRPr="003D4C2E">
        <w:rPr>
          <w:rFonts w:ascii="Candara" w:hAnsi="Candara" w:cs="Times New Roman"/>
          <w:vertAlign w:val="superscript"/>
          <w:lang w:val="en-US"/>
        </w:rPr>
        <w:t>&amp;</w:t>
      </w:r>
      <w:r w:rsidR="003D4C2E">
        <w:rPr>
          <w:rFonts w:ascii="Candara" w:hAnsi="Candara" w:cs="Times New Roman"/>
          <w:lang w:val="en-US"/>
        </w:rPr>
        <w:t xml:space="preserve"> </w:t>
      </w:r>
      <w:r w:rsidR="00B310D1">
        <w:rPr>
          <w:rFonts w:ascii="Candara" w:hAnsi="Candara" w:cs="Times New Roman"/>
          <w:lang w:val="en-US"/>
        </w:rPr>
        <w:t xml:space="preserve">The </w:t>
      </w:r>
      <w:r w:rsidR="009925A9" w:rsidRPr="00516308">
        <w:rPr>
          <w:rFonts w:ascii="Candara" w:hAnsi="Candara" w:cs="Times New Roman"/>
          <w:lang w:val="en-US"/>
        </w:rPr>
        <w:t xml:space="preserve">two-way random </w:t>
      </w:r>
      <w:r w:rsidR="009925A9">
        <w:rPr>
          <w:rFonts w:ascii="Candara" w:hAnsi="Candara" w:cs="Times New Roman"/>
          <w:lang w:val="en-US"/>
        </w:rPr>
        <w:t>ICC</w:t>
      </w:r>
      <w:r w:rsidR="009925A9" w:rsidRPr="00516308">
        <w:rPr>
          <w:rFonts w:ascii="Candara" w:hAnsi="Candara" w:cs="Times New Roman"/>
          <w:lang w:val="en-US"/>
        </w:rPr>
        <w:t xml:space="preserve"> with single measures (ICC2,1)</w:t>
      </w:r>
      <w:r w:rsidR="00B310D1">
        <w:rPr>
          <w:rFonts w:ascii="Candara" w:hAnsi="Candara" w:cs="Times New Roman"/>
          <w:lang w:val="en-US"/>
        </w:rPr>
        <w:t xml:space="preserve"> was calculated. </w:t>
      </w:r>
      <w:r w:rsidRPr="003B2DA0">
        <w:rPr>
          <w:rFonts w:ascii="Candara" w:hAnsi="Candara" w:cs="Times New Roman"/>
          <w:lang w:val="en-US"/>
        </w:rPr>
        <w:t>* p&lt;0.05</w:t>
      </w:r>
      <w:r w:rsidR="00B310D1">
        <w:rPr>
          <w:rFonts w:ascii="Candara" w:hAnsi="Candara" w:cs="Times New Roman"/>
          <w:lang w:val="en-US"/>
        </w:rPr>
        <w:br/>
      </w:r>
      <w:r w:rsidR="00B310D1" w:rsidRPr="00B90B9A">
        <w:rPr>
          <w:rFonts w:ascii="Candara" w:hAnsi="Candara" w:cs="Times New Roman"/>
          <w:i/>
          <w:iCs/>
          <w:lang w:val="en-US"/>
        </w:rPr>
        <w:t>Abbreviations</w:t>
      </w:r>
      <w:r w:rsidR="00B90B9A" w:rsidRPr="00B90B9A">
        <w:rPr>
          <w:rFonts w:ascii="Candara" w:hAnsi="Candara" w:cs="Times New Roman"/>
          <w:i/>
          <w:iCs/>
          <w:lang w:val="en-US"/>
        </w:rPr>
        <w:t>.</w:t>
      </w:r>
      <w:r w:rsidR="00B310D1">
        <w:rPr>
          <w:rFonts w:ascii="Candara" w:hAnsi="Candara" w:cs="Times New Roman"/>
          <w:lang w:val="en-US"/>
        </w:rPr>
        <w:t xml:space="preserve"> </w:t>
      </w:r>
      <w:r w:rsidR="004C1C6B">
        <w:rPr>
          <w:rFonts w:ascii="Candara" w:hAnsi="Candara" w:cs="Times New Roman"/>
          <w:lang w:val="en-US"/>
        </w:rPr>
        <w:t>6MWT</w:t>
      </w:r>
      <w:r w:rsidR="00B90B9A">
        <w:rPr>
          <w:rFonts w:ascii="Candara" w:hAnsi="Candara" w:cs="Times New Roman"/>
          <w:lang w:val="en-US"/>
        </w:rPr>
        <w:t xml:space="preserve">: </w:t>
      </w:r>
      <w:r w:rsidR="00B90B9A" w:rsidRPr="003B2DA0">
        <w:rPr>
          <w:rFonts w:ascii="Candara" w:hAnsi="Candara" w:cs="Times New Roman"/>
          <w:lang w:val="en-US"/>
        </w:rPr>
        <w:t>6-minute walking test</w:t>
      </w:r>
      <w:r w:rsidR="00EE2410">
        <w:rPr>
          <w:rFonts w:ascii="Candara" w:hAnsi="Candara" w:cs="Times New Roman"/>
          <w:lang w:val="en-US"/>
        </w:rPr>
        <w:t xml:space="preserve">; ICC: intraclass correlation coefficient; </w:t>
      </w:r>
      <w:r w:rsidR="00C3618B">
        <w:rPr>
          <w:rFonts w:ascii="Candara" w:hAnsi="Candara" w:cs="Times New Roman"/>
          <w:lang w:val="en-US"/>
        </w:rPr>
        <w:t xml:space="preserve">6MWD: </w:t>
      </w:r>
      <w:r w:rsidR="00C3618B" w:rsidRPr="004F5CF8">
        <w:rPr>
          <w:rFonts w:ascii="Candara" w:hAnsi="Candara" w:cs="Times New Roman"/>
          <w:lang w:val="en-US"/>
        </w:rPr>
        <w:t>Six minute walking distance</w:t>
      </w:r>
      <w:r w:rsidR="00C3618B">
        <w:rPr>
          <w:rFonts w:ascii="Candara" w:hAnsi="Candara" w:cs="Times New Roman"/>
          <w:lang w:val="en-US"/>
        </w:rPr>
        <w:t>; SpO</w:t>
      </w:r>
      <w:r w:rsidR="00C3618B">
        <w:rPr>
          <w:rFonts w:ascii="Candara" w:hAnsi="Candara" w:cs="Times New Roman"/>
          <w:vertAlign w:val="subscript"/>
          <w:lang w:val="en-US"/>
        </w:rPr>
        <w:t>2</w:t>
      </w:r>
      <w:r w:rsidR="00C3618B">
        <w:rPr>
          <w:rFonts w:ascii="Candara" w:hAnsi="Candara" w:cs="Times New Roman"/>
          <w:lang w:val="en-US"/>
        </w:rPr>
        <w:t xml:space="preserve">: </w:t>
      </w:r>
      <w:r w:rsidR="00C3618B" w:rsidRPr="00C3618B">
        <w:rPr>
          <w:rFonts w:ascii="Candara" w:hAnsi="Candara" w:cs="Times New Roman"/>
          <w:lang w:val="en-US"/>
        </w:rPr>
        <w:t>Arterial oxygen saturation</w:t>
      </w:r>
      <w:r w:rsidR="00C3618B">
        <w:rPr>
          <w:rFonts w:ascii="Candara" w:hAnsi="Candara" w:cs="Times New Roman"/>
          <w:lang w:val="en-US"/>
        </w:rPr>
        <w:t xml:space="preserve">; </w:t>
      </w:r>
      <w:r w:rsidR="00FC530B">
        <w:rPr>
          <w:rFonts w:ascii="Candara" w:hAnsi="Candara" w:cs="Times New Roman"/>
          <w:lang w:val="en-US"/>
        </w:rPr>
        <w:t xml:space="preserve">HR: Heart rate; min: minute. </w:t>
      </w:r>
    </w:p>
    <w:p w14:paraId="405F0D15" w14:textId="7F28BB21" w:rsidR="001E7540" w:rsidRDefault="001E7540" w:rsidP="001E7540">
      <w:pPr>
        <w:tabs>
          <w:tab w:val="left" w:pos="1980"/>
        </w:tabs>
        <w:rPr>
          <w:rFonts w:ascii="Candara" w:hAnsi="Candara" w:cs="Times New Roman"/>
          <w:lang w:val="en-US"/>
        </w:rPr>
      </w:pPr>
    </w:p>
    <w:p w14:paraId="422B8D8E" w14:textId="1985AC1C" w:rsidR="001E7540" w:rsidRPr="001E7540" w:rsidRDefault="001E7540" w:rsidP="001E7540">
      <w:pPr>
        <w:tabs>
          <w:tab w:val="left" w:pos="1980"/>
        </w:tabs>
        <w:rPr>
          <w:rFonts w:ascii="Candara" w:hAnsi="Candara" w:cs="Times New Roman"/>
          <w:lang w:val="en-US"/>
        </w:rPr>
        <w:sectPr w:rsidR="001E7540" w:rsidRPr="001E7540" w:rsidSect="001E7540">
          <w:pgSz w:w="16838" w:h="11906" w:orient="landscape"/>
          <w:pgMar w:top="1417" w:right="851" w:bottom="1417" w:left="1417" w:header="708" w:footer="708" w:gutter="0"/>
          <w:cols w:space="708"/>
          <w:docGrid w:linePitch="360"/>
        </w:sectPr>
      </w:pPr>
      <w:r>
        <w:rPr>
          <w:rFonts w:ascii="Candara" w:hAnsi="Candara" w:cs="Times New Roman"/>
          <w:lang w:val="en-US"/>
        </w:rPr>
        <w:tab/>
      </w:r>
    </w:p>
    <w:p w14:paraId="4FAC9CD5" w14:textId="77777777" w:rsidR="001E7540" w:rsidRPr="003B2DA0" w:rsidRDefault="001E7540" w:rsidP="001E7540">
      <w:pPr>
        <w:rPr>
          <w:rFonts w:ascii="Candara" w:hAnsi="Candara" w:cs="Times New Roman"/>
          <w:lang w:val="en-US"/>
        </w:rPr>
      </w:pPr>
      <w:r w:rsidRPr="001E7540">
        <w:rPr>
          <w:rFonts w:ascii="Candara" w:hAnsi="Candara" w:cs="Times New Roman"/>
          <w:b/>
          <w:bCs/>
          <w:lang w:val="en-US"/>
        </w:rPr>
        <w:lastRenderedPageBreak/>
        <w:t>T</w:t>
      </w:r>
      <w:r w:rsidRPr="003B2DA0">
        <w:rPr>
          <w:rFonts w:ascii="Candara" w:hAnsi="Candara" w:cs="Times New Roman"/>
          <w:b/>
          <w:lang w:val="en-US"/>
        </w:rPr>
        <w:t>able 5</w:t>
      </w:r>
      <w:r w:rsidRPr="003B2DA0">
        <w:rPr>
          <w:rFonts w:ascii="Candara" w:hAnsi="Candara" w:cs="Times New Roman"/>
          <w:lang w:val="en-US"/>
        </w:rPr>
        <w:t>. Comparison of patient characteristics and 6MWD in patients with vs. without rollator use during the 6MWT.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</w:tblGrid>
      <w:tr w:rsidR="001E7540" w:rsidRPr="003B2DA0" w14:paraId="22473B6E" w14:textId="77777777" w:rsidTr="00B727A7">
        <w:tc>
          <w:tcPr>
            <w:tcW w:w="2798" w:type="dxa"/>
          </w:tcPr>
          <w:p w14:paraId="2C0974D1" w14:textId="77777777" w:rsidR="001E7540" w:rsidRPr="001E7540" w:rsidRDefault="001E7540" w:rsidP="00B727A7">
            <w:pPr>
              <w:rPr>
                <w:rFonts w:ascii="Candara" w:hAnsi="Candara" w:cs="Times New Roman"/>
                <w:lang w:val="en-US"/>
              </w:rPr>
            </w:pPr>
          </w:p>
        </w:tc>
        <w:tc>
          <w:tcPr>
            <w:tcW w:w="2799" w:type="dxa"/>
          </w:tcPr>
          <w:p w14:paraId="01D33CD0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  <w:i/>
              </w:rPr>
            </w:pPr>
            <w:r w:rsidRPr="003B2DA0">
              <w:rPr>
                <w:rFonts w:ascii="Candara" w:hAnsi="Candara" w:cs="Times New Roman"/>
                <w:i/>
              </w:rPr>
              <w:t>No rollator use</w:t>
            </w:r>
          </w:p>
        </w:tc>
        <w:tc>
          <w:tcPr>
            <w:tcW w:w="2799" w:type="dxa"/>
          </w:tcPr>
          <w:p w14:paraId="1FD0A499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  <w:i/>
              </w:rPr>
            </w:pPr>
            <w:r w:rsidRPr="003B2DA0">
              <w:rPr>
                <w:rFonts w:ascii="Candara" w:hAnsi="Candara" w:cs="Times New Roman"/>
                <w:i/>
              </w:rPr>
              <w:t>Rollator use</w:t>
            </w:r>
          </w:p>
        </w:tc>
      </w:tr>
      <w:tr w:rsidR="001E7540" w:rsidRPr="003B2DA0" w14:paraId="7C1B598E" w14:textId="77777777" w:rsidTr="00B727A7">
        <w:tc>
          <w:tcPr>
            <w:tcW w:w="2798" w:type="dxa"/>
          </w:tcPr>
          <w:p w14:paraId="21BFBE22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</w:p>
        </w:tc>
        <w:tc>
          <w:tcPr>
            <w:tcW w:w="2799" w:type="dxa"/>
          </w:tcPr>
          <w:p w14:paraId="53EDE9A7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</w:p>
        </w:tc>
        <w:tc>
          <w:tcPr>
            <w:tcW w:w="2799" w:type="dxa"/>
          </w:tcPr>
          <w:p w14:paraId="69299A8F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</w:p>
        </w:tc>
      </w:tr>
      <w:tr w:rsidR="001E7540" w:rsidRPr="003B2DA0" w14:paraId="4C004AD9" w14:textId="77777777" w:rsidTr="00B727A7">
        <w:tc>
          <w:tcPr>
            <w:tcW w:w="2798" w:type="dxa"/>
          </w:tcPr>
          <w:p w14:paraId="40479539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Number of patients (%)</w:t>
            </w:r>
          </w:p>
        </w:tc>
        <w:tc>
          <w:tcPr>
            <w:tcW w:w="2799" w:type="dxa"/>
          </w:tcPr>
          <w:p w14:paraId="15347045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164</w:t>
            </w:r>
            <w:r>
              <w:rPr>
                <w:rFonts w:ascii="Candara" w:hAnsi="Candara" w:cs="Times New Roman"/>
              </w:rPr>
              <w:t xml:space="preserve"> (</w:t>
            </w:r>
            <w:r w:rsidRPr="003B2DA0">
              <w:rPr>
                <w:rFonts w:ascii="Candara" w:hAnsi="Candara" w:cs="Times New Roman"/>
              </w:rPr>
              <w:t>81.6</w:t>
            </w:r>
            <w:r>
              <w:rPr>
                <w:rFonts w:ascii="Candara" w:hAnsi="Candara" w:cs="Times New Roman"/>
              </w:rPr>
              <w:t>)</w:t>
            </w:r>
          </w:p>
        </w:tc>
        <w:tc>
          <w:tcPr>
            <w:tcW w:w="2799" w:type="dxa"/>
          </w:tcPr>
          <w:p w14:paraId="17C3C243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37 </w:t>
            </w:r>
            <w:r>
              <w:rPr>
                <w:rFonts w:ascii="Candara" w:hAnsi="Candara" w:cs="Times New Roman"/>
              </w:rPr>
              <w:t>(</w:t>
            </w:r>
            <w:r w:rsidRPr="003B2DA0">
              <w:rPr>
                <w:rFonts w:ascii="Candara" w:hAnsi="Candara" w:cs="Times New Roman"/>
              </w:rPr>
              <w:t>18.4</w:t>
            </w:r>
            <w:r>
              <w:rPr>
                <w:rFonts w:ascii="Candara" w:hAnsi="Candara" w:cs="Times New Roman"/>
              </w:rPr>
              <w:t>)</w:t>
            </w:r>
          </w:p>
        </w:tc>
      </w:tr>
      <w:tr w:rsidR="001E7540" w:rsidRPr="003B2DA0" w14:paraId="512CA70D" w14:textId="77777777" w:rsidTr="00B727A7">
        <w:tc>
          <w:tcPr>
            <w:tcW w:w="2798" w:type="dxa"/>
          </w:tcPr>
          <w:p w14:paraId="42443DC0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</w:p>
        </w:tc>
        <w:tc>
          <w:tcPr>
            <w:tcW w:w="2799" w:type="dxa"/>
          </w:tcPr>
          <w:p w14:paraId="4F01BD33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</w:p>
        </w:tc>
        <w:tc>
          <w:tcPr>
            <w:tcW w:w="2799" w:type="dxa"/>
          </w:tcPr>
          <w:p w14:paraId="10C42E30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</w:p>
        </w:tc>
      </w:tr>
      <w:tr w:rsidR="001E7540" w:rsidRPr="003B2DA0" w14:paraId="4C1B37AA" w14:textId="77777777" w:rsidTr="00B727A7">
        <w:tc>
          <w:tcPr>
            <w:tcW w:w="2798" w:type="dxa"/>
          </w:tcPr>
          <w:p w14:paraId="39117FBB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Age, years</w:t>
            </w:r>
          </w:p>
        </w:tc>
        <w:tc>
          <w:tcPr>
            <w:tcW w:w="2799" w:type="dxa"/>
          </w:tcPr>
          <w:p w14:paraId="6F5DF2E3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60</w:t>
            </w:r>
            <w:r>
              <w:rPr>
                <w:rFonts w:ascii="Candara" w:hAnsi="Candara" w:cs="Times New Roman"/>
              </w:rPr>
              <w:t xml:space="preserve"> ± </w:t>
            </w:r>
            <w:r w:rsidRPr="003B2DA0">
              <w:rPr>
                <w:rFonts w:ascii="Candara" w:hAnsi="Candara" w:cs="Times New Roman"/>
              </w:rPr>
              <w:t>12</w:t>
            </w:r>
          </w:p>
        </w:tc>
        <w:tc>
          <w:tcPr>
            <w:tcW w:w="2799" w:type="dxa"/>
          </w:tcPr>
          <w:p w14:paraId="023BD306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67 </w:t>
            </w:r>
            <w:r>
              <w:rPr>
                <w:rFonts w:ascii="Candara" w:hAnsi="Candara" w:cs="Times New Roman"/>
              </w:rPr>
              <w:t xml:space="preserve">± </w:t>
            </w:r>
            <w:r w:rsidRPr="003B2DA0">
              <w:rPr>
                <w:rFonts w:ascii="Candara" w:hAnsi="Candara" w:cs="Times New Roman"/>
              </w:rPr>
              <w:t>10*</w:t>
            </w:r>
          </w:p>
        </w:tc>
      </w:tr>
      <w:tr w:rsidR="001E7540" w:rsidRPr="003B2DA0" w14:paraId="05A3B803" w14:textId="77777777" w:rsidTr="00B727A7">
        <w:tc>
          <w:tcPr>
            <w:tcW w:w="2798" w:type="dxa"/>
          </w:tcPr>
          <w:p w14:paraId="4B334E39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BMI, </w:t>
            </w: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kg/m</w:t>
            </w:r>
            <w:r w:rsidRPr="003B2DA0">
              <w:rPr>
                <w:rFonts w:ascii="Candara" w:eastAsia="Times New Roman" w:hAnsi="Candara" w:cs="Times New Roman"/>
                <w:color w:val="000000"/>
                <w:vertAlign w:val="superscript"/>
                <w:lang w:eastAsia="nl-NL"/>
              </w:rPr>
              <w:t>2</w:t>
            </w:r>
          </w:p>
        </w:tc>
        <w:tc>
          <w:tcPr>
            <w:tcW w:w="2799" w:type="dxa"/>
          </w:tcPr>
          <w:p w14:paraId="0A4CCCE8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30.1 </w:t>
            </w:r>
            <w:r>
              <w:rPr>
                <w:rFonts w:ascii="Candara" w:hAnsi="Candara" w:cs="Times New Roman"/>
              </w:rPr>
              <w:t xml:space="preserve">± </w:t>
            </w:r>
            <w:r w:rsidRPr="003B2DA0">
              <w:rPr>
                <w:rFonts w:ascii="Candara" w:hAnsi="Candara" w:cs="Times New Roman"/>
              </w:rPr>
              <w:t>6.2</w:t>
            </w:r>
          </w:p>
        </w:tc>
        <w:tc>
          <w:tcPr>
            <w:tcW w:w="2799" w:type="dxa"/>
          </w:tcPr>
          <w:p w14:paraId="3F5D9ED9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35.2</w:t>
            </w:r>
            <w:r>
              <w:rPr>
                <w:rFonts w:ascii="Candara" w:hAnsi="Candara" w:cs="Times New Roman"/>
              </w:rPr>
              <w:t xml:space="preserve"> ± </w:t>
            </w:r>
            <w:r w:rsidRPr="003B2DA0">
              <w:rPr>
                <w:rFonts w:ascii="Candara" w:hAnsi="Candara" w:cs="Times New Roman"/>
              </w:rPr>
              <w:t>9.1*</w:t>
            </w:r>
          </w:p>
        </w:tc>
      </w:tr>
      <w:tr w:rsidR="001E7540" w:rsidRPr="003B2DA0" w14:paraId="4A7AE5D6" w14:textId="77777777" w:rsidTr="00B727A7">
        <w:tc>
          <w:tcPr>
            <w:tcW w:w="2798" w:type="dxa"/>
          </w:tcPr>
          <w:p w14:paraId="74D70202" w14:textId="77777777" w:rsidR="001E7540" w:rsidRPr="003B2DA0" w:rsidRDefault="001E7540" w:rsidP="00B727A7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FFMI, </w:t>
            </w: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kg/m</w:t>
            </w:r>
            <w:r w:rsidRPr="003B2DA0">
              <w:rPr>
                <w:rFonts w:ascii="Candara" w:eastAsia="Times New Roman" w:hAnsi="Candara" w:cs="Times New Roman"/>
                <w:color w:val="000000"/>
                <w:vertAlign w:val="superscript"/>
                <w:lang w:eastAsia="nl-NL"/>
              </w:rPr>
              <w:t>2</w:t>
            </w:r>
          </w:p>
        </w:tc>
        <w:tc>
          <w:tcPr>
            <w:tcW w:w="2799" w:type="dxa"/>
          </w:tcPr>
          <w:p w14:paraId="77750C65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18.0 </w:t>
            </w:r>
            <w:r>
              <w:rPr>
                <w:rFonts w:ascii="Candara" w:hAnsi="Candara" w:cs="Times New Roman"/>
              </w:rPr>
              <w:t xml:space="preserve">± </w:t>
            </w:r>
            <w:r w:rsidRPr="003B2DA0">
              <w:rPr>
                <w:rFonts w:ascii="Candara" w:hAnsi="Candara" w:cs="Times New Roman"/>
              </w:rPr>
              <w:t>2.6</w:t>
            </w:r>
          </w:p>
        </w:tc>
        <w:tc>
          <w:tcPr>
            <w:tcW w:w="2799" w:type="dxa"/>
          </w:tcPr>
          <w:p w14:paraId="606980B1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18.8</w:t>
            </w:r>
            <w:r>
              <w:rPr>
                <w:rFonts w:ascii="Candara" w:hAnsi="Candara" w:cs="Times New Roman"/>
              </w:rPr>
              <w:t xml:space="preserve"> ± </w:t>
            </w:r>
            <w:r w:rsidRPr="003B2DA0">
              <w:rPr>
                <w:rFonts w:ascii="Candara" w:hAnsi="Candara" w:cs="Times New Roman"/>
              </w:rPr>
              <w:t>3.6</w:t>
            </w:r>
          </w:p>
        </w:tc>
      </w:tr>
      <w:tr w:rsidR="001E7540" w:rsidRPr="003B2DA0" w14:paraId="4D13B822" w14:textId="77777777" w:rsidTr="00B727A7">
        <w:tc>
          <w:tcPr>
            <w:tcW w:w="2798" w:type="dxa"/>
          </w:tcPr>
          <w:p w14:paraId="67D00CEB" w14:textId="77777777" w:rsidR="001E7540" w:rsidRPr="003B2DA0" w:rsidRDefault="001E7540" w:rsidP="00B727A7">
            <w:pPr>
              <w:rPr>
                <w:rFonts w:ascii="Candara" w:eastAsia="Times New Roman" w:hAnsi="Candara" w:cs="Times New Roman"/>
                <w:b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FEV</w:t>
            </w:r>
            <w:r w:rsidRPr="003B2DA0">
              <w:rPr>
                <w:rFonts w:ascii="Candara" w:eastAsia="Times New Roman" w:hAnsi="Candara" w:cs="Times New Roman"/>
                <w:color w:val="000000"/>
                <w:vertAlign w:val="subscript"/>
                <w:lang w:eastAsia="nl-NL"/>
              </w:rPr>
              <w:t>1</w:t>
            </w: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, % pred</w:t>
            </w:r>
          </w:p>
        </w:tc>
        <w:tc>
          <w:tcPr>
            <w:tcW w:w="2799" w:type="dxa"/>
          </w:tcPr>
          <w:p w14:paraId="338C8CD5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 xml:space="preserve">79 </w:t>
            </w:r>
            <w:r>
              <w:rPr>
                <w:rFonts w:ascii="Candara" w:hAnsi="Candara" w:cs="Times New Roman"/>
              </w:rPr>
              <w:t xml:space="preserve">± </w:t>
            </w:r>
            <w:r w:rsidRPr="003B2DA0">
              <w:rPr>
                <w:rFonts w:ascii="Candara" w:hAnsi="Candara" w:cs="Times New Roman"/>
              </w:rPr>
              <w:t>27</w:t>
            </w:r>
          </w:p>
        </w:tc>
        <w:tc>
          <w:tcPr>
            <w:tcW w:w="2799" w:type="dxa"/>
          </w:tcPr>
          <w:p w14:paraId="32038BB7" w14:textId="77777777" w:rsidR="001E7540" w:rsidRPr="003B2DA0" w:rsidRDefault="001E7540" w:rsidP="00B727A7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73</w:t>
            </w:r>
            <w:r>
              <w:rPr>
                <w:rFonts w:ascii="Candara" w:hAnsi="Candara" w:cs="Times New Roman"/>
              </w:rPr>
              <w:t xml:space="preserve"> ±</w:t>
            </w:r>
            <w:r w:rsidRPr="003B2DA0">
              <w:rPr>
                <w:rFonts w:ascii="Candara" w:hAnsi="Candara" w:cs="Times New Roman"/>
              </w:rPr>
              <w:t xml:space="preserve"> 28</w:t>
            </w:r>
          </w:p>
        </w:tc>
      </w:tr>
      <w:tr w:rsidR="001E7540" w:rsidRPr="003B2DA0" w14:paraId="768853B2" w14:textId="77777777" w:rsidTr="00B727A7">
        <w:tc>
          <w:tcPr>
            <w:tcW w:w="2798" w:type="dxa"/>
          </w:tcPr>
          <w:p w14:paraId="088BC33A" w14:textId="77777777" w:rsidR="001E7540" w:rsidRPr="003B2DA0" w:rsidRDefault="001E7540" w:rsidP="00B727A7">
            <w:pPr>
              <w:rPr>
                <w:rFonts w:ascii="Candara" w:eastAsia="Times New Roman" w:hAnsi="Candara" w:cs="Times New Roman"/>
                <w:b/>
                <w:color w:val="000000"/>
                <w:lang w:eastAsia="nl-NL"/>
              </w:rPr>
            </w:pP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FEV</w:t>
            </w:r>
            <w:r w:rsidRPr="003B2DA0">
              <w:rPr>
                <w:rFonts w:ascii="Candara" w:eastAsia="Times New Roman" w:hAnsi="Candara" w:cs="Times New Roman"/>
                <w:color w:val="000000"/>
                <w:vertAlign w:val="subscript"/>
                <w:lang w:eastAsia="nl-NL"/>
              </w:rPr>
              <w:t>1</w:t>
            </w:r>
            <w:r w:rsidRPr="003B2DA0">
              <w:rPr>
                <w:rFonts w:ascii="Candara" w:eastAsia="Times New Roman" w:hAnsi="Candara" w:cs="Times New Roman"/>
                <w:color w:val="000000"/>
                <w:lang w:eastAsia="nl-NL"/>
              </w:rPr>
              <w:t>/FVC ratio, %</w:t>
            </w:r>
          </w:p>
        </w:tc>
        <w:tc>
          <w:tcPr>
            <w:tcW w:w="2799" w:type="dxa"/>
          </w:tcPr>
          <w:p w14:paraId="74CD377F" w14:textId="5BCCFFDE" w:rsidR="001E7540" w:rsidRPr="003B2DA0" w:rsidRDefault="00375B19" w:rsidP="00B727A7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 xml:space="preserve">60 </w:t>
            </w:r>
            <w:r w:rsidRPr="008E2619">
              <w:rPr>
                <w:rFonts w:ascii="Candara" w:eastAsia="Times New Roman" w:hAnsi="Candara" w:cs="Times New Roman"/>
                <w:color w:val="000000"/>
                <w:lang w:eastAsia="nl-NL"/>
              </w:rPr>
              <w:t>±</w:t>
            </w: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 xml:space="preserve"> 16</w:t>
            </w:r>
          </w:p>
        </w:tc>
        <w:tc>
          <w:tcPr>
            <w:tcW w:w="2799" w:type="dxa"/>
          </w:tcPr>
          <w:p w14:paraId="7FD70283" w14:textId="62D4E4FC" w:rsidR="001E7540" w:rsidRPr="003B2DA0" w:rsidRDefault="00375B19" w:rsidP="00B727A7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 xml:space="preserve">58 </w:t>
            </w:r>
            <w:r w:rsidRPr="008E2619">
              <w:rPr>
                <w:rFonts w:ascii="Candara" w:eastAsia="Times New Roman" w:hAnsi="Candara" w:cs="Times New Roman"/>
                <w:color w:val="000000"/>
                <w:lang w:eastAsia="nl-NL"/>
              </w:rPr>
              <w:t>±</w:t>
            </w:r>
            <w:r>
              <w:rPr>
                <w:rFonts w:ascii="Candara" w:eastAsia="Times New Roman" w:hAnsi="Candara" w:cs="Times New Roman"/>
                <w:color w:val="000000"/>
                <w:lang w:eastAsia="nl-NL"/>
              </w:rPr>
              <w:t xml:space="preserve"> 18</w:t>
            </w:r>
          </w:p>
        </w:tc>
      </w:tr>
      <w:tr w:rsidR="007E44C1" w:rsidRPr="003B2DA0" w14:paraId="45D99BE5" w14:textId="77777777" w:rsidTr="00B727A7">
        <w:tc>
          <w:tcPr>
            <w:tcW w:w="2798" w:type="dxa"/>
          </w:tcPr>
          <w:p w14:paraId="6765B7E2" w14:textId="5F3EB285" w:rsidR="007E44C1" w:rsidRPr="00D95DA2" w:rsidRDefault="007E44C1" w:rsidP="007E44C1">
            <w:pPr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D95DA2">
              <w:rPr>
                <w:rFonts w:ascii="Candara" w:eastAsia="Times New Roman" w:hAnsi="Candara" w:cs="Times New Roman"/>
                <w:color w:val="000000"/>
                <w:lang w:eastAsia="nl-NL"/>
              </w:rPr>
              <w:t>RV, % pred</w:t>
            </w:r>
          </w:p>
        </w:tc>
        <w:tc>
          <w:tcPr>
            <w:tcW w:w="2799" w:type="dxa"/>
          </w:tcPr>
          <w:p w14:paraId="444C54A9" w14:textId="21730A02" w:rsidR="007E44C1" w:rsidRPr="00D95DA2" w:rsidRDefault="007A3B48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114 ± 31</w:t>
            </w:r>
          </w:p>
        </w:tc>
        <w:tc>
          <w:tcPr>
            <w:tcW w:w="2799" w:type="dxa"/>
          </w:tcPr>
          <w:p w14:paraId="3F589F07" w14:textId="7E91D913" w:rsidR="007E44C1" w:rsidRPr="00D95DA2" w:rsidRDefault="007A3B48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123 ± 45</w:t>
            </w:r>
          </w:p>
        </w:tc>
      </w:tr>
      <w:tr w:rsidR="007E44C1" w:rsidRPr="003B2DA0" w14:paraId="15BA1DA8" w14:textId="77777777" w:rsidTr="00B727A7">
        <w:tc>
          <w:tcPr>
            <w:tcW w:w="2798" w:type="dxa"/>
          </w:tcPr>
          <w:p w14:paraId="56C167E9" w14:textId="03538E08" w:rsidR="007E44C1" w:rsidRPr="00D95DA2" w:rsidRDefault="007E44C1" w:rsidP="007E44C1">
            <w:pPr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D95DA2">
              <w:rPr>
                <w:rFonts w:ascii="Candara" w:eastAsia="Times New Roman" w:hAnsi="Candara" w:cs="Times New Roman"/>
                <w:color w:val="000000"/>
                <w:lang w:eastAsia="nl-NL"/>
              </w:rPr>
              <w:t>RV/TLC ratio, %</w:t>
            </w:r>
          </w:p>
        </w:tc>
        <w:tc>
          <w:tcPr>
            <w:tcW w:w="2799" w:type="dxa"/>
          </w:tcPr>
          <w:p w14:paraId="54BC4A9B" w14:textId="0F348EC4" w:rsidR="007E44C1" w:rsidRPr="00D95DA2" w:rsidRDefault="00F92C32" w:rsidP="007E44C1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40 ± 9</w:t>
            </w:r>
          </w:p>
        </w:tc>
        <w:tc>
          <w:tcPr>
            <w:tcW w:w="2799" w:type="dxa"/>
          </w:tcPr>
          <w:p w14:paraId="56870AE7" w14:textId="5D33D8EF" w:rsidR="007E44C1" w:rsidRPr="00D95DA2" w:rsidRDefault="00A95A75" w:rsidP="007E44C1">
            <w:pPr>
              <w:jc w:val="center"/>
              <w:rPr>
                <w:rFonts w:ascii="Candara" w:hAnsi="Candara" w:cs="Times New Roman"/>
              </w:rPr>
            </w:pPr>
            <w:r>
              <w:rPr>
                <w:rFonts w:ascii="Candara" w:hAnsi="Candara" w:cs="Times New Roman"/>
              </w:rPr>
              <w:t>47 ± 11*</w:t>
            </w:r>
          </w:p>
        </w:tc>
      </w:tr>
      <w:tr w:rsidR="007E44C1" w:rsidRPr="003B2DA0" w14:paraId="377EC9CB" w14:textId="77777777" w:rsidTr="00B727A7">
        <w:tc>
          <w:tcPr>
            <w:tcW w:w="2798" w:type="dxa"/>
          </w:tcPr>
          <w:p w14:paraId="1B114425" w14:textId="3FCA959C" w:rsidR="007E44C1" w:rsidRPr="00D95DA2" w:rsidRDefault="007E44C1" w:rsidP="007E44C1">
            <w:pPr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D95DA2">
              <w:rPr>
                <w:rFonts w:ascii="Candara" w:eastAsia="Times New Roman" w:hAnsi="Candara" w:cs="Times New Roman"/>
                <w:color w:val="000000"/>
                <w:lang w:eastAsia="nl-NL"/>
              </w:rPr>
              <w:t>TLC, % pred</w:t>
            </w:r>
          </w:p>
        </w:tc>
        <w:tc>
          <w:tcPr>
            <w:tcW w:w="2799" w:type="dxa"/>
          </w:tcPr>
          <w:p w14:paraId="00700D5F" w14:textId="7D71407B" w:rsidR="007E44C1" w:rsidRPr="00D95DA2" w:rsidRDefault="001128A6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104 ± 16</w:t>
            </w:r>
          </w:p>
        </w:tc>
        <w:tc>
          <w:tcPr>
            <w:tcW w:w="2799" w:type="dxa"/>
          </w:tcPr>
          <w:p w14:paraId="65BDA564" w14:textId="307318B3" w:rsidR="007E44C1" w:rsidRPr="00D95DA2" w:rsidRDefault="001128A6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104 ± 21</w:t>
            </w:r>
          </w:p>
        </w:tc>
      </w:tr>
      <w:tr w:rsidR="007E44C1" w:rsidRPr="003B2DA0" w14:paraId="45CCC532" w14:textId="77777777" w:rsidTr="00B727A7">
        <w:tc>
          <w:tcPr>
            <w:tcW w:w="2798" w:type="dxa"/>
          </w:tcPr>
          <w:p w14:paraId="741FCC8B" w14:textId="288E06EB" w:rsidR="007E44C1" w:rsidRPr="00D95DA2" w:rsidRDefault="007E44C1" w:rsidP="007E44C1">
            <w:pPr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D95DA2">
              <w:rPr>
                <w:rFonts w:ascii="Candara" w:eastAsia="Times New Roman" w:hAnsi="Candara" w:cs="Times New Roman"/>
                <w:color w:val="000000"/>
                <w:lang w:eastAsia="nl-NL"/>
              </w:rPr>
              <w:t>MIP, % pred</w:t>
            </w:r>
          </w:p>
        </w:tc>
        <w:tc>
          <w:tcPr>
            <w:tcW w:w="2799" w:type="dxa"/>
          </w:tcPr>
          <w:p w14:paraId="02F6D5F4" w14:textId="2C9DCBBA" w:rsidR="007E44C1" w:rsidRPr="00D95DA2" w:rsidRDefault="001128A6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93 ± 28</w:t>
            </w:r>
          </w:p>
        </w:tc>
        <w:tc>
          <w:tcPr>
            <w:tcW w:w="2799" w:type="dxa"/>
          </w:tcPr>
          <w:p w14:paraId="527AA304" w14:textId="3F1618EB" w:rsidR="007E44C1" w:rsidRPr="00D95DA2" w:rsidRDefault="001128A6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85 ± 23</w:t>
            </w:r>
          </w:p>
        </w:tc>
      </w:tr>
      <w:tr w:rsidR="007E44C1" w:rsidRPr="003B2DA0" w14:paraId="6D061A89" w14:textId="77777777" w:rsidTr="00B727A7">
        <w:tc>
          <w:tcPr>
            <w:tcW w:w="2798" w:type="dxa"/>
          </w:tcPr>
          <w:p w14:paraId="759DE908" w14:textId="492D15DC" w:rsidR="007E44C1" w:rsidRPr="00D95DA2" w:rsidRDefault="007E44C1" w:rsidP="007E44C1">
            <w:pPr>
              <w:rPr>
                <w:rFonts w:ascii="Candara" w:eastAsia="Times New Roman" w:hAnsi="Candara" w:cs="Times New Roman"/>
                <w:color w:val="000000"/>
                <w:lang w:eastAsia="nl-NL"/>
              </w:rPr>
            </w:pPr>
            <w:r w:rsidRPr="00D95DA2">
              <w:rPr>
                <w:rFonts w:ascii="Candara" w:eastAsia="Times New Roman" w:hAnsi="Candara" w:cs="Times New Roman"/>
                <w:color w:val="000000"/>
                <w:lang w:eastAsia="nl-NL"/>
              </w:rPr>
              <w:t>MEP, % pred</w:t>
            </w:r>
          </w:p>
        </w:tc>
        <w:tc>
          <w:tcPr>
            <w:tcW w:w="2799" w:type="dxa"/>
          </w:tcPr>
          <w:p w14:paraId="4601D004" w14:textId="10E202A1" w:rsidR="007E44C1" w:rsidRPr="00D95DA2" w:rsidRDefault="00DA0B22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74 ± 25</w:t>
            </w:r>
          </w:p>
        </w:tc>
        <w:tc>
          <w:tcPr>
            <w:tcW w:w="2799" w:type="dxa"/>
          </w:tcPr>
          <w:p w14:paraId="4E9609E3" w14:textId="19C1E6D8" w:rsidR="007E44C1" w:rsidRPr="00D95DA2" w:rsidRDefault="00DA0B22" w:rsidP="007E44C1">
            <w:pPr>
              <w:jc w:val="center"/>
              <w:rPr>
                <w:rFonts w:ascii="Candara" w:hAnsi="Candara" w:cs="Times New Roman"/>
              </w:rPr>
            </w:pPr>
            <w:r w:rsidRPr="00D95DA2">
              <w:rPr>
                <w:rFonts w:ascii="Candara" w:hAnsi="Candara" w:cs="Times New Roman"/>
              </w:rPr>
              <w:t>69 ± 24</w:t>
            </w:r>
          </w:p>
        </w:tc>
      </w:tr>
      <w:tr w:rsidR="007E44C1" w:rsidRPr="003B2DA0" w14:paraId="4F2DCAAC" w14:textId="77777777" w:rsidTr="00B727A7">
        <w:tc>
          <w:tcPr>
            <w:tcW w:w="2798" w:type="dxa"/>
          </w:tcPr>
          <w:p w14:paraId="66FFDA75" w14:textId="77777777" w:rsidR="007E44C1" w:rsidRPr="003B2DA0" w:rsidRDefault="007E44C1" w:rsidP="007E44C1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6MWD1, m</w:t>
            </w:r>
          </w:p>
        </w:tc>
        <w:tc>
          <w:tcPr>
            <w:tcW w:w="2799" w:type="dxa"/>
          </w:tcPr>
          <w:p w14:paraId="006CB205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426 (411-440)</w:t>
            </w:r>
          </w:p>
        </w:tc>
        <w:tc>
          <w:tcPr>
            <w:tcW w:w="2799" w:type="dxa"/>
          </w:tcPr>
          <w:p w14:paraId="64F6126D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244 (217-271)*</w:t>
            </w:r>
          </w:p>
        </w:tc>
      </w:tr>
      <w:tr w:rsidR="007E44C1" w:rsidRPr="003B2DA0" w14:paraId="7D623106" w14:textId="77777777" w:rsidTr="00B727A7">
        <w:tc>
          <w:tcPr>
            <w:tcW w:w="2798" w:type="dxa"/>
          </w:tcPr>
          <w:p w14:paraId="2AC4FD14" w14:textId="77777777" w:rsidR="007E44C1" w:rsidRPr="003B2DA0" w:rsidRDefault="007E44C1" w:rsidP="007E44C1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6MWD1, %pred</w:t>
            </w:r>
          </w:p>
        </w:tc>
        <w:tc>
          <w:tcPr>
            <w:tcW w:w="2799" w:type="dxa"/>
          </w:tcPr>
          <w:p w14:paraId="622DC4E0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67 (65-69)</w:t>
            </w:r>
          </w:p>
        </w:tc>
        <w:tc>
          <w:tcPr>
            <w:tcW w:w="2799" w:type="dxa"/>
          </w:tcPr>
          <w:p w14:paraId="10E6B2B3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45 (40-50)*</w:t>
            </w:r>
          </w:p>
        </w:tc>
      </w:tr>
      <w:tr w:rsidR="007E44C1" w:rsidRPr="003B2DA0" w14:paraId="044E1C7E" w14:textId="77777777" w:rsidTr="00B727A7">
        <w:tc>
          <w:tcPr>
            <w:tcW w:w="2798" w:type="dxa"/>
          </w:tcPr>
          <w:p w14:paraId="3AFFB5A1" w14:textId="77777777" w:rsidR="007E44C1" w:rsidRPr="003B2DA0" w:rsidRDefault="007E44C1" w:rsidP="007E44C1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6MWD2, m</w:t>
            </w:r>
          </w:p>
        </w:tc>
        <w:tc>
          <w:tcPr>
            <w:tcW w:w="2799" w:type="dxa"/>
          </w:tcPr>
          <w:p w14:paraId="7EE7C477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444 (428-459)</w:t>
            </w:r>
          </w:p>
        </w:tc>
        <w:tc>
          <w:tcPr>
            <w:tcW w:w="2799" w:type="dxa"/>
          </w:tcPr>
          <w:p w14:paraId="1C69076A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258 (227-289)*</w:t>
            </w:r>
          </w:p>
        </w:tc>
      </w:tr>
      <w:tr w:rsidR="007E44C1" w:rsidRPr="003B2DA0" w14:paraId="4330264B" w14:textId="77777777" w:rsidTr="00B727A7">
        <w:tc>
          <w:tcPr>
            <w:tcW w:w="2798" w:type="dxa"/>
          </w:tcPr>
          <w:p w14:paraId="43A7BCFA" w14:textId="77777777" w:rsidR="007E44C1" w:rsidRPr="003B2DA0" w:rsidRDefault="007E44C1" w:rsidP="007E44C1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6MWD2, %pred</w:t>
            </w:r>
          </w:p>
        </w:tc>
        <w:tc>
          <w:tcPr>
            <w:tcW w:w="2799" w:type="dxa"/>
          </w:tcPr>
          <w:p w14:paraId="1509AD4C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70 (68-72)</w:t>
            </w:r>
          </w:p>
        </w:tc>
        <w:tc>
          <w:tcPr>
            <w:tcW w:w="2799" w:type="dxa"/>
          </w:tcPr>
          <w:p w14:paraId="2F49F45B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48 (43-54)*</w:t>
            </w:r>
          </w:p>
        </w:tc>
      </w:tr>
      <w:tr w:rsidR="007E44C1" w:rsidRPr="003B2DA0" w14:paraId="54D8470A" w14:textId="77777777" w:rsidTr="00B727A7">
        <w:tc>
          <w:tcPr>
            <w:tcW w:w="2798" w:type="dxa"/>
          </w:tcPr>
          <w:p w14:paraId="2939DFEB" w14:textId="77777777" w:rsidR="007E44C1" w:rsidRPr="003B2DA0" w:rsidRDefault="007E44C1" w:rsidP="007E44C1">
            <w:pPr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Δ6MWD, m</w:t>
            </w:r>
          </w:p>
        </w:tc>
        <w:tc>
          <w:tcPr>
            <w:tcW w:w="2799" w:type="dxa"/>
          </w:tcPr>
          <w:p w14:paraId="2C4FF797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18 (11-26)</w:t>
            </w:r>
          </w:p>
        </w:tc>
        <w:tc>
          <w:tcPr>
            <w:tcW w:w="2799" w:type="dxa"/>
          </w:tcPr>
          <w:p w14:paraId="12DA1EB2" w14:textId="77777777" w:rsidR="007E44C1" w:rsidRPr="003B2DA0" w:rsidRDefault="007E44C1" w:rsidP="007E44C1">
            <w:pPr>
              <w:jc w:val="center"/>
              <w:rPr>
                <w:rFonts w:ascii="Candara" w:hAnsi="Candara" w:cs="Times New Roman"/>
              </w:rPr>
            </w:pPr>
            <w:r w:rsidRPr="003B2DA0">
              <w:rPr>
                <w:rFonts w:ascii="Candara" w:hAnsi="Candara" w:cs="Times New Roman"/>
              </w:rPr>
              <w:t>14 (3-25)</w:t>
            </w:r>
          </w:p>
        </w:tc>
      </w:tr>
    </w:tbl>
    <w:p w14:paraId="5853C509" w14:textId="6FC40827" w:rsidR="00CE7F15" w:rsidRPr="003B2DA0" w:rsidRDefault="001E7540" w:rsidP="001E7540">
      <w:pPr>
        <w:rPr>
          <w:rFonts w:ascii="Candara" w:hAnsi="Candara" w:cs="Times New Roman"/>
          <w:b/>
          <w:lang w:val="en-US"/>
        </w:rPr>
      </w:pPr>
      <w:r w:rsidRPr="003B2DA0">
        <w:rPr>
          <w:rFonts w:ascii="Candara" w:hAnsi="Candara" w:cs="Times New Roman"/>
          <w:lang w:val="en-US"/>
        </w:rPr>
        <w:t xml:space="preserve">Data are expressed as mean </w:t>
      </w:r>
      <w:r>
        <w:rPr>
          <w:rFonts w:ascii="Candara" w:hAnsi="Candara" w:cs="Times New Roman"/>
          <w:lang w:val="en-US"/>
        </w:rPr>
        <w:t>±</w:t>
      </w:r>
      <w:r w:rsidRPr="003B2DA0">
        <w:rPr>
          <w:rFonts w:ascii="Candara" w:hAnsi="Candara" w:cs="Times New Roman"/>
          <w:lang w:val="en-US"/>
        </w:rPr>
        <w:t xml:space="preserve"> SD or mean and 95% Confidence Interval, as appropriate. * no rollator use vs. rollator use: p&lt;0.05</w:t>
      </w:r>
      <w:r w:rsidRPr="003B2DA0">
        <w:rPr>
          <w:rFonts w:ascii="Candara" w:hAnsi="Candara" w:cs="Times New Roman"/>
          <w:lang w:val="en-US"/>
        </w:rPr>
        <w:br/>
      </w:r>
      <w:r w:rsidRPr="003B2DA0">
        <w:rPr>
          <w:rFonts w:ascii="Candara" w:hAnsi="Candara" w:cs="Times New Roman"/>
          <w:i/>
          <w:lang w:val="en-US"/>
        </w:rPr>
        <w:t>Abbreviations</w:t>
      </w:r>
      <w:r w:rsidRPr="003B2DA0">
        <w:rPr>
          <w:rFonts w:ascii="Candara" w:hAnsi="Candara" w:cs="Times New Roman"/>
          <w:lang w:val="en-US"/>
        </w:rPr>
        <w:t>. BMI: body mass index; FFMI: fat-free mass index; FEV</w:t>
      </w:r>
      <w:r w:rsidRPr="003B2DA0">
        <w:rPr>
          <w:rFonts w:ascii="Candara" w:hAnsi="Candara" w:cs="Times New Roman"/>
          <w:vertAlign w:val="subscript"/>
          <w:lang w:val="en-US"/>
        </w:rPr>
        <w:t>1</w:t>
      </w:r>
      <w:r w:rsidRPr="003B2DA0">
        <w:rPr>
          <w:rFonts w:ascii="Candara" w:hAnsi="Candara" w:cs="Times New Roman"/>
          <w:lang w:val="en-US"/>
        </w:rPr>
        <w:t xml:space="preserve">: forced expiratory volume in one second; FVC: forced vital capacity; </w:t>
      </w:r>
      <w:r w:rsidR="00AF322A">
        <w:rPr>
          <w:rFonts w:ascii="Candara" w:hAnsi="Candara" w:cs="Times New Roman"/>
          <w:lang w:val="en-US"/>
        </w:rPr>
        <w:t xml:space="preserve">RV: </w:t>
      </w:r>
      <w:r w:rsidR="00BE5866">
        <w:rPr>
          <w:rFonts w:ascii="Candara" w:hAnsi="Candara" w:cs="Times New Roman"/>
          <w:lang w:val="en-US"/>
        </w:rPr>
        <w:t>r</w:t>
      </w:r>
      <w:r w:rsidR="00AF322A">
        <w:rPr>
          <w:rFonts w:ascii="Candara" w:hAnsi="Candara" w:cs="Times New Roman"/>
          <w:lang w:val="en-US"/>
        </w:rPr>
        <w:t xml:space="preserve">esidual </w:t>
      </w:r>
      <w:r w:rsidR="00BE5866">
        <w:rPr>
          <w:rFonts w:ascii="Candara" w:hAnsi="Candara" w:cs="Times New Roman"/>
          <w:lang w:val="en-US"/>
        </w:rPr>
        <w:t>v</w:t>
      </w:r>
      <w:r w:rsidR="00AF322A">
        <w:rPr>
          <w:rFonts w:ascii="Candara" w:hAnsi="Candara" w:cs="Times New Roman"/>
          <w:lang w:val="en-US"/>
        </w:rPr>
        <w:t xml:space="preserve">olume; TLC: </w:t>
      </w:r>
      <w:r w:rsidR="00BE5866">
        <w:rPr>
          <w:rFonts w:ascii="Candara" w:hAnsi="Candara" w:cs="Times New Roman"/>
          <w:lang w:val="en-US"/>
        </w:rPr>
        <w:t>t</w:t>
      </w:r>
      <w:r w:rsidR="00AF322A">
        <w:rPr>
          <w:rFonts w:ascii="Candara" w:hAnsi="Candara" w:cs="Times New Roman"/>
          <w:lang w:val="en-US"/>
        </w:rPr>
        <w:t xml:space="preserve">otal </w:t>
      </w:r>
      <w:r w:rsidR="00BE5866">
        <w:rPr>
          <w:rFonts w:ascii="Candara" w:hAnsi="Candara" w:cs="Times New Roman"/>
          <w:lang w:val="en-US"/>
        </w:rPr>
        <w:t>l</w:t>
      </w:r>
      <w:r w:rsidR="00AF322A">
        <w:rPr>
          <w:rFonts w:ascii="Candara" w:hAnsi="Candara" w:cs="Times New Roman"/>
          <w:lang w:val="en-US"/>
        </w:rPr>
        <w:t xml:space="preserve">ung </w:t>
      </w:r>
      <w:r w:rsidR="00BE5866">
        <w:rPr>
          <w:rFonts w:ascii="Candara" w:hAnsi="Candara" w:cs="Times New Roman"/>
          <w:lang w:val="en-US"/>
        </w:rPr>
        <w:t>c</w:t>
      </w:r>
      <w:r w:rsidR="00AF322A">
        <w:rPr>
          <w:rFonts w:ascii="Candara" w:hAnsi="Candara" w:cs="Times New Roman"/>
          <w:lang w:val="en-US"/>
        </w:rPr>
        <w:t>apacity;</w:t>
      </w:r>
      <w:r w:rsidR="00AF322A">
        <w:rPr>
          <w:rFonts w:ascii="Candara" w:hAnsi="Candara" w:cs="Times New Roman"/>
          <w:lang w:val="en-US"/>
        </w:rPr>
        <w:t xml:space="preserve"> MIP: </w:t>
      </w:r>
      <w:r w:rsidR="00537ECB">
        <w:rPr>
          <w:rFonts w:ascii="Candara" w:hAnsi="Candara" w:cs="Times New Roman"/>
          <w:lang w:val="en-US"/>
        </w:rPr>
        <w:t xml:space="preserve">maximal inspiratory pressure, MEP: maximal expiratory pressure; </w:t>
      </w:r>
      <w:r w:rsidRPr="003B2DA0">
        <w:rPr>
          <w:rFonts w:ascii="Candara" w:hAnsi="Candara" w:cs="Times New Roman"/>
          <w:lang w:val="en-US"/>
        </w:rPr>
        <w:t>6MWD1: six-minute walking distance of the first test.</w:t>
      </w:r>
    </w:p>
    <w:sectPr w:rsidR="00CE7F15" w:rsidRPr="003B2DA0" w:rsidSect="00A001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1CA9" w14:textId="77777777" w:rsidR="00A23139" w:rsidRDefault="00A23139" w:rsidP="00A0015D">
      <w:pPr>
        <w:spacing w:after="0" w:line="240" w:lineRule="auto"/>
      </w:pPr>
      <w:r>
        <w:separator/>
      </w:r>
    </w:p>
  </w:endnote>
  <w:endnote w:type="continuationSeparator" w:id="0">
    <w:p w14:paraId="7490B369" w14:textId="77777777" w:rsidR="00A23139" w:rsidRDefault="00A23139" w:rsidP="00A0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1ADD" w14:textId="77777777" w:rsidR="00A23139" w:rsidRDefault="00A23139" w:rsidP="00A0015D">
      <w:pPr>
        <w:spacing w:after="0" w:line="240" w:lineRule="auto"/>
      </w:pPr>
      <w:r>
        <w:separator/>
      </w:r>
    </w:p>
  </w:footnote>
  <w:footnote w:type="continuationSeparator" w:id="0">
    <w:p w14:paraId="38EB51F0" w14:textId="77777777" w:rsidR="00A23139" w:rsidRDefault="00A23139" w:rsidP="00A0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74052"/>
      <w:docPartObj>
        <w:docPartGallery w:val="Page Numbers (Top of Page)"/>
        <w:docPartUnique/>
      </w:docPartObj>
    </w:sdtPr>
    <w:sdtEndPr/>
    <w:sdtContent>
      <w:p w14:paraId="39C21846" w14:textId="7826B9C9" w:rsidR="009D37F3" w:rsidRDefault="009D37F3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DA0">
          <w:rPr>
            <w:noProof/>
          </w:rPr>
          <w:t>1</w:t>
        </w:r>
        <w:r>
          <w:fldChar w:fldCharType="end"/>
        </w:r>
      </w:p>
    </w:sdtContent>
  </w:sdt>
  <w:p w14:paraId="776137C0" w14:textId="77777777" w:rsidR="009D37F3" w:rsidRDefault="009D37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6C"/>
    <w:rsid w:val="00026FE3"/>
    <w:rsid w:val="00056C14"/>
    <w:rsid w:val="000C2403"/>
    <w:rsid w:val="001128A6"/>
    <w:rsid w:val="00115E6B"/>
    <w:rsid w:val="00122FAC"/>
    <w:rsid w:val="00154BB2"/>
    <w:rsid w:val="001561E3"/>
    <w:rsid w:val="001704CC"/>
    <w:rsid w:val="00181C60"/>
    <w:rsid w:val="00182847"/>
    <w:rsid w:val="00184525"/>
    <w:rsid w:val="001963BE"/>
    <w:rsid w:val="001A343B"/>
    <w:rsid w:val="001B350C"/>
    <w:rsid w:val="001D4B95"/>
    <w:rsid w:val="001D7151"/>
    <w:rsid w:val="001E7540"/>
    <w:rsid w:val="001F6559"/>
    <w:rsid w:val="00204BD1"/>
    <w:rsid w:val="00206424"/>
    <w:rsid w:val="0021794E"/>
    <w:rsid w:val="002224B6"/>
    <w:rsid w:val="00237706"/>
    <w:rsid w:val="002530EA"/>
    <w:rsid w:val="00260538"/>
    <w:rsid w:val="00263470"/>
    <w:rsid w:val="00280AE7"/>
    <w:rsid w:val="002841C0"/>
    <w:rsid w:val="002B2C8C"/>
    <w:rsid w:val="002B66A0"/>
    <w:rsid w:val="002D5CE6"/>
    <w:rsid w:val="002F3919"/>
    <w:rsid w:val="0031206F"/>
    <w:rsid w:val="0032039B"/>
    <w:rsid w:val="00324120"/>
    <w:rsid w:val="0032745D"/>
    <w:rsid w:val="00350F7D"/>
    <w:rsid w:val="003513AC"/>
    <w:rsid w:val="00363F03"/>
    <w:rsid w:val="00375084"/>
    <w:rsid w:val="00375B19"/>
    <w:rsid w:val="003B0283"/>
    <w:rsid w:val="003B2DA0"/>
    <w:rsid w:val="003B7A6F"/>
    <w:rsid w:val="003D4C2E"/>
    <w:rsid w:val="004078BB"/>
    <w:rsid w:val="00420D6B"/>
    <w:rsid w:val="00445029"/>
    <w:rsid w:val="00446815"/>
    <w:rsid w:val="00453968"/>
    <w:rsid w:val="00454051"/>
    <w:rsid w:val="0045439C"/>
    <w:rsid w:val="004662B6"/>
    <w:rsid w:val="00484124"/>
    <w:rsid w:val="0048450E"/>
    <w:rsid w:val="00494A92"/>
    <w:rsid w:val="004B5816"/>
    <w:rsid w:val="004C1C6B"/>
    <w:rsid w:val="004D33BE"/>
    <w:rsid w:val="004D7084"/>
    <w:rsid w:val="004F5CF8"/>
    <w:rsid w:val="004F70C5"/>
    <w:rsid w:val="004F7C19"/>
    <w:rsid w:val="004F7C97"/>
    <w:rsid w:val="00506FB0"/>
    <w:rsid w:val="00535A4E"/>
    <w:rsid w:val="00537ECB"/>
    <w:rsid w:val="00540034"/>
    <w:rsid w:val="00557977"/>
    <w:rsid w:val="00567280"/>
    <w:rsid w:val="005678BC"/>
    <w:rsid w:val="00582472"/>
    <w:rsid w:val="005835CB"/>
    <w:rsid w:val="005929A5"/>
    <w:rsid w:val="005A148A"/>
    <w:rsid w:val="005B231A"/>
    <w:rsid w:val="005D1387"/>
    <w:rsid w:val="005D46D7"/>
    <w:rsid w:val="005D5BFA"/>
    <w:rsid w:val="005E5C18"/>
    <w:rsid w:val="005F5B6A"/>
    <w:rsid w:val="0060215F"/>
    <w:rsid w:val="00611AB4"/>
    <w:rsid w:val="00656B53"/>
    <w:rsid w:val="00673D55"/>
    <w:rsid w:val="00676E8D"/>
    <w:rsid w:val="00681E9F"/>
    <w:rsid w:val="006848C1"/>
    <w:rsid w:val="006A094B"/>
    <w:rsid w:val="006B730C"/>
    <w:rsid w:val="007209BD"/>
    <w:rsid w:val="007366C1"/>
    <w:rsid w:val="00761707"/>
    <w:rsid w:val="00761F90"/>
    <w:rsid w:val="0076741B"/>
    <w:rsid w:val="00774621"/>
    <w:rsid w:val="007878A9"/>
    <w:rsid w:val="007A3986"/>
    <w:rsid w:val="007A3B48"/>
    <w:rsid w:val="007B212E"/>
    <w:rsid w:val="007E41C0"/>
    <w:rsid w:val="007E44C1"/>
    <w:rsid w:val="00825F37"/>
    <w:rsid w:val="008261AD"/>
    <w:rsid w:val="00830892"/>
    <w:rsid w:val="00837781"/>
    <w:rsid w:val="00846551"/>
    <w:rsid w:val="0087673D"/>
    <w:rsid w:val="0088767F"/>
    <w:rsid w:val="008A338D"/>
    <w:rsid w:val="008A6703"/>
    <w:rsid w:val="008C120F"/>
    <w:rsid w:val="00901DB4"/>
    <w:rsid w:val="00916196"/>
    <w:rsid w:val="00922DBF"/>
    <w:rsid w:val="00923569"/>
    <w:rsid w:val="00925141"/>
    <w:rsid w:val="00926FE6"/>
    <w:rsid w:val="0094104E"/>
    <w:rsid w:val="00961341"/>
    <w:rsid w:val="009925A9"/>
    <w:rsid w:val="009B3918"/>
    <w:rsid w:val="009B5A18"/>
    <w:rsid w:val="009C20CE"/>
    <w:rsid w:val="009D37F3"/>
    <w:rsid w:val="009D3CE8"/>
    <w:rsid w:val="009D4410"/>
    <w:rsid w:val="009F0B45"/>
    <w:rsid w:val="00A0015D"/>
    <w:rsid w:val="00A23139"/>
    <w:rsid w:val="00A517A8"/>
    <w:rsid w:val="00A72AE4"/>
    <w:rsid w:val="00A84D5F"/>
    <w:rsid w:val="00A86F33"/>
    <w:rsid w:val="00A95A75"/>
    <w:rsid w:val="00AA1082"/>
    <w:rsid w:val="00AB1729"/>
    <w:rsid w:val="00AC189F"/>
    <w:rsid w:val="00AF322A"/>
    <w:rsid w:val="00B01F89"/>
    <w:rsid w:val="00B23EFC"/>
    <w:rsid w:val="00B310D1"/>
    <w:rsid w:val="00B622B4"/>
    <w:rsid w:val="00B719A0"/>
    <w:rsid w:val="00B74E59"/>
    <w:rsid w:val="00B84383"/>
    <w:rsid w:val="00B87DED"/>
    <w:rsid w:val="00B90B9A"/>
    <w:rsid w:val="00B929BE"/>
    <w:rsid w:val="00B94BE9"/>
    <w:rsid w:val="00BC2120"/>
    <w:rsid w:val="00BE5866"/>
    <w:rsid w:val="00C04057"/>
    <w:rsid w:val="00C248F7"/>
    <w:rsid w:val="00C35978"/>
    <w:rsid w:val="00C3618B"/>
    <w:rsid w:val="00C46C5D"/>
    <w:rsid w:val="00C46FDF"/>
    <w:rsid w:val="00C476F8"/>
    <w:rsid w:val="00C64EE0"/>
    <w:rsid w:val="00C7252F"/>
    <w:rsid w:val="00C74FF8"/>
    <w:rsid w:val="00C908FB"/>
    <w:rsid w:val="00CB65EC"/>
    <w:rsid w:val="00CE7F15"/>
    <w:rsid w:val="00CF0835"/>
    <w:rsid w:val="00D0115B"/>
    <w:rsid w:val="00D07B0F"/>
    <w:rsid w:val="00D14550"/>
    <w:rsid w:val="00D272E5"/>
    <w:rsid w:val="00D30DC5"/>
    <w:rsid w:val="00D36077"/>
    <w:rsid w:val="00D4023A"/>
    <w:rsid w:val="00D43BB9"/>
    <w:rsid w:val="00D53519"/>
    <w:rsid w:val="00D63C9A"/>
    <w:rsid w:val="00D67A2F"/>
    <w:rsid w:val="00D84970"/>
    <w:rsid w:val="00D95DA2"/>
    <w:rsid w:val="00D96BC9"/>
    <w:rsid w:val="00DA0B22"/>
    <w:rsid w:val="00E02A75"/>
    <w:rsid w:val="00E22974"/>
    <w:rsid w:val="00E35B4B"/>
    <w:rsid w:val="00E53AF3"/>
    <w:rsid w:val="00E753C0"/>
    <w:rsid w:val="00E9385A"/>
    <w:rsid w:val="00EA617C"/>
    <w:rsid w:val="00EB0CD6"/>
    <w:rsid w:val="00EB1661"/>
    <w:rsid w:val="00EB293E"/>
    <w:rsid w:val="00EB55F0"/>
    <w:rsid w:val="00ED4E26"/>
    <w:rsid w:val="00ED5B5B"/>
    <w:rsid w:val="00EE2410"/>
    <w:rsid w:val="00EF1F07"/>
    <w:rsid w:val="00EF62EA"/>
    <w:rsid w:val="00F055FF"/>
    <w:rsid w:val="00F25423"/>
    <w:rsid w:val="00F3530A"/>
    <w:rsid w:val="00F45FE8"/>
    <w:rsid w:val="00F572D2"/>
    <w:rsid w:val="00F66460"/>
    <w:rsid w:val="00F80FAD"/>
    <w:rsid w:val="00F8544B"/>
    <w:rsid w:val="00F92C32"/>
    <w:rsid w:val="00FB2F6C"/>
    <w:rsid w:val="00FC2A68"/>
    <w:rsid w:val="00FC530B"/>
    <w:rsid w:val="00FF128C"/>
    <w:rsid w:val="00FF2050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C52A"/>
  <w15:chartTrackingRefBased/>
  <w15:docId w15:val="{0C0B78BF-8956-4770-AF5F-5A6B34FA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2">
    <w:name w:val="Plain Table 2"/>
    <w:basedOn w:val="Standaardtabel"/>
    <w:uiPriority w:val="42"/>
    <w:rsid w:val="00B23E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35A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5A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5A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5A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5A4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A4E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55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0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015D"/>
  </w:style>
  <w:style w:type="paragraph" w:styleId="Voettekst">
    <w:name w:val="footer"/>
    <w:basedOn w:val="Standaard"/>
    <w:link w:val="VoettekstChar"/>
    <w:uiPriority w:val="99"/>
    <w:unhideWhenUsed/>
    <w:rsid w:val="00A0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015D"/>
  </w:style>
  <w:style w:type="paragraph" w:styleId="Revisie">
    <w:name w:val="Revision"/>
    <w:hidden/>
    <w:uiPriority w:val="99"/>
    <w:semiHidden/>
    <w:rsid w:val="00D67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Ciro Horn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Meys</dc:creator>
  <cp:keywords/>
  <dc:description/>
  <cp:lastModifiedBy>Roy Meys</cp:lastModifiedBy>
  <cp:revision>109</cp:revision>
  <dcterms:created xsi:type="dcterms:W3CDTF">2022-07-11T07:42:00Z</dcterms:created>
  <dcterms:modified xsi:type="dcterms:W3CDTF">2022-10-12T14:55:00Z</dcterms:modified>
</cp:coreProperties>
</file>