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0C02" w14:textId="329CE121" w:rsidR="001E40E2" w:rsidRPr="000B0B3D" w:rsidRDefault="001E40E2" w:rsidP="007C6B05">
      <w:pPr>
        <w:pStyle w:val="Paragrafoelenco"/>
        <w:spacing w:line="240" w:lineRule="auto"/>
        <w:ind w:left="0"/>
        <w:jc w:val="center"/>
        <w:rPr>
          <w:rFonts w:asciiTheme="majorHAnsi" w:hAnsiTheme="majorHAnsi" w:cstheme="majorHAnsi"/>
          <w:b/>
          <w:szCs w:val="24"/>
        </w:rPr>
      </w:pPr>
      <w:r w:rsidRPr="000B0B3D">
        <w:rPr>
          <w:rFonts w:asciiTheme="majorHAnsi" w:hAnsiTheme="majorHAnsi" w:cstheme="majorHAnsi"/>
          <w:b/>
          <w:szCs w:val="24"/>
        </w:rPr>
        <w:t>Appendix</w:t>
      </w:r>
      <w:r w:rsidR="00DA2F75" w:rsidRPr="000B0B3D">
        <w:rPr>
          <w:rFonts w:asciiTheme="majorHAnsi" w:hAnsiTheme="majorHAnsi" w:cstheme="majorHAnsi"/>
          <w:b/>
          <w:szCs w:val="24"/>
        </w:rPr>
        <w:t xml:space="preserve"> A</w:t>
      </w:r>
    </w:p>
    <w:p w14:paraId="31A4872E" w14:textId="518C198B" w:rsidR="007C6B05" w:rsidRPr="000B0B3D" w:rsidRDefault="007C6B05" w:rsidP="007C6B05">
      <w:pPr>
        <w:pStyle w:val="Paragrafoelenco"/>
        <w:spacing w:line="240" w:lineRule="auto"/>
        <w:ind w:left="0"/>
        <w:jc w:val="center"/>
        <w:rPr>
          <w:rFonts w:asciiTheme="majorHAnsi" w:hAnsiTheme="majorHAnsi" w:cstheme="majorHAnsi"/>
          <w:b/>
          <w:szCs w:val="24"/>
        </w:rPr>
      </w:pPr>
      <w:r w:rsidRPr="000B0B3D">
        <w:rPr>
          <w:rFonts w:asciiTheme="majorHAnsi" w:hAnsiTheme="majorHAnsi" w:cstheme="majorHAnsi"/>
          <w:b/>
          <w:szCs w:val="24"/>
        </w:rPr>
        <w:t xml:space="preserve">– Supplementary </w:t>
      </w:r>
      <w:r w:rsidR="0095568D" w:rsidRPr="000B0B3D">
        <w:rPr>
          <w:rFonts w:asciiTheme="majorHAnsi" w:hAnsiTheme="majorHAnsi" w:cstheme="majorHAnsi"/>
          <w:b/>
          <w:szCs w:val="24"/>
        </w:rPr>
        <w:t>M</w:t>
      </w:r>
      <w:r w:rsidR="00734E4E" w:rsidRPr="000B0B3D">
        <w:rPr>
          <w:rFonts w:asciiTheme="majorHAnsi" w:hAnsiTheme="majorHAnsi" w:cstheme="majorHAnsi"/>
          <w:b/>
          <w:szCs w:val="24"/>
        </w:rPr>
        <w:t xml:space="preserve">ethods and </w:t>
      </w:r>
      <w:r w:rsidR="0095568D" w:rsidRPr="000B0B3D">
        <w:rPr>
          <w:rFonts w:asciiTheme="majorHAnsi" w:hAnsiTheme="majorHAnsi" w:cstheme="majorHAnsi"/>
          <w:b/>
          <w:szCs w:val="24"/>
        </w:rPr>
        <w:t>R</w:t>
      </w:r>
      <w:r w:rsidR="00734E4E" w:rsidRPr="000B0B3D">
        <w:rPr>
          <w:rFonts w:asciiTheme="majorHAnsi" w:hAnsiTheme="majorHAnsi" w:cstheme="majorHAnsi"/>
          <w:b/>
          <w:szCs w:val="24"/>
        </w:rPr>
        <w:t xml:space="preserve">esults </w:t>
      </w:r>
      <w:r w:rsidRPr="000B0B3D">
        <w:rPr>
          <w:rFonts w:asciiTheme="majorHAnsi" w:hAnsiTheme="majorHAnsi" w:cstheme="majorHAnsi"/>
          <w:b/>
          <w:szCs w:val="24"/>
        </w:rPr>
        <w:t>–</w:t>
      </w:r>
    </w:p>
    <w:p w14:paraId="29603603" w14:textId="77777777" w:rsidR="007C6B05" w:rsidRPr="000B0B3D" w:rsidRDefault="007C6B05" w:rsidP="007C6B05">
      <w:pPr>
        <w:pStyle w:val="Paragrafoelenco"/>
        <w:spacing w:line="240" w:lineRule="auto"/>
        <w:ind w:left="0"/>
        <w:jc w:val="center"/>
        <w:rPr>
          <w:rFonts w:asciiTheme="majorHAnsi" w:hAnsiTheme="majorHAnsi" w:cstheme="majorHAnsi"/>
          <w:b/>
          <w:szCs w:val="24"/>
        </w:rPr>
      </w:pPr>
    </w:p>
    <w:p w14:paraId="06004F59" w14:textId="5095A156" w:rsidR="007C6B05" w:rsidRPr="000B0B3D" w:rsidRDefault="007C6B05" w:rsidP="008165CF">
      <w:pPr>
        <w:pStyle w:val="Paragrafoelenco"/>
        <w:spacing w:line="240" w:lineRule="auto"/>
        <w:ind w:left="0"/>
        <w:jc w:val="center"/>
        <w:rPr>
          <w:rFonts w:asciiTheme="majorHAnsi" w:hAnsiTheme="majorHAnsi" w:cstheme="majorHAnsi"/>
          <w:b/>
          <w:szCs w:val="24"/>
        </w:rPr>
      </w:pPr>
    </w:p>
    <w:p w14:paraId="62FEF881" w14:textId="51CFC60C" w:rsidR="007C029B" w:rsidRPr="000B0B3D" w:rsidRDefault="007C6B05" w:rsidP="00151656">
      <w:pPr>
        <w:spacing w:line="480" w:lineRule="auto"/>
        <w:jc w:val="both"/>
        <w:rPr>
          <w:rFonts w:asciiTheme="majorHAnsi" w:hAnsiTheme="majorHAnsi" w:cstheme="majorHAnsi"/>
          <w:sz w:val="22"/>
        </w:rPr>
      </w:pPr>
      <w:r w:rsidRPr="000B0B3D">
        <w:rPr>
          <w:rFonts w:asciiTheme="majorHAnsi" w:hAnsiTheme="majorHAnsi" w:cstheme="majorHAnsi"/>
          <w:b/>
          <w:sz w:val="22"/>
        </w:rPr>
        <w:t>Clustering of patients and machine learning analyses.</w:t>
      </w:r>
      <w:r w:rsidRPr="000B0B3D">
        <w:rPr>
          <w:rFonts w:asciiTheme="majorHAnsi" w:hAnsiTheme="majorHAnsi" w:cstheme="majorHAnsi"/>
          <w:sz w:val="22"/>
        </w:rPr>
        <w:t xml:space="preserve"> Clustering analyses were performed by the R statistical software tool version 4.0.5 (</w:t>
      </w:r>
      <w:hyperlink r:id="rId7" w:history="1">
        <w:r w:rsidRPr="000B0B3D">
          <w:rPr>
            <w:rStyle w:val="Collegamentoipertestuale"/>
            <w:rFonts w:asciiTheme="majorHAnsi" w:hAnsiTheme="majorHAnsi" w:cstheme="majorHAnsi"/>
            <w:sz w:val="22"/>
          </w:rPr>
          <w:t>www.r-project.org</w:t>
        </w:r>
      </w:hyperlink>
      <w:r w:rsidRPr="000B0B3D">
        <w:rPr>
          <w:rFonts w:asciiTheme="majorHAnsi" w:hAnsiTheme="majorHAnsi" w:cstheme="majorHAnsi"/>
          <w:sz w:val="22"/>
        </w:rPr>
        <w:t xml:space="preserve">) using a set of 15 baseline characteristics reported in </w:t>
      </w:r>
      <w:r w:rsidRPr="000B0B3D">
        <w:rPr>
          <w:rFonts w:asciiTheme="majorHAnsi" w:hAnsiTheme="majorHAnsi" w:cstheme="majorHAnsi"/>
          <w:b/>
          <w:sz w:val="22"/>
        </w:rPr>
        <w:t xml:space="preserve">Table </w:t>
      </w:r>
      <w:r w:rsidR="00CF0852" w:rsidRPr="000B0B3D">
        <w:rPr>
          <w:rFonts w:asciiTheme="majorHAnsi" w:hAnsiTheme="majorHAnsi" w:cstheme="majorHAnsi"/>
          <w:b/>
          <w:sz w:val="22"/>
        </w:rPr>
        <w:t>A.</w:t>
      </w:r>
      <w:r w:rsidRPr="000B0B3D">
        <w:rPr>
          <w:rFonts w:asciiTheme="majorHAnsi" w:hAnsiTheme="majorHAnsi" w:cstheme="majorHAnsi"/>
          <w:b/>
          <w:sz w:val="22"/>
        </w:rPr>
        <w:t>1</w:t>
      </w:r>
      <w:r w:rsidRPr="000B0B3D">
        <w:rPr>
          <w:rFonts w:asciiTheme="majorHAnsi" w:hAnsiTheme="majorHAnsi" w:cstheme="majorHAnsi"/>
          <w:sz w:val="22"/>
        </w:rPr>
        <w:t>. The pairwise distance between participants was estimated using the following approaches: 1) Euclidean distance from Factor Analysis for Mixed Data</w:t>
      </w:r>
      <w:r w:rsidR="00070495" w:rsidRPr="000B0B3D">
        <w:rPr>
          <w:rFonts w:asciiTheme="majorHAnsi" w:hAnsiTheme="majorHAnsi" w:cstheme="majorHAnsi"/>
          <w:sz w:val="22"/>
        </w:rPr>
        <w:t xml:space="preserve"> </w:t>
      </w:r>
      <w:r w:rsidRPr="000B0B3D">
        <w:rPr>
          <w:rFonts w:asciiTheme="majorHAnsi" w:hAnsiTheme="majorHAnsi" w:cstheme="majorHAnsi"/>
          <w:sz w:val="22"/>
        </w:rPr>
        <w:t>(FAMD) components explaining 80% of the variability (11 components); 2) Gower distance using untransformed variables and 3) Euclidean distance from the first 2 Multidimensional Scaling (MDS) dimensions using the d</w:t>
      </w:r>
      <w:r w:rsidR="008B1B9F" w:rsidRPr="000B0B3D">
        <w:rPr>
          <w:rFonts w:asciiTheme="majorHAnsi" w:hAnsiTheme="majorHAnsi" w:cstheme="majorHAnsi"/>
          <w:sz w:val="22"/>
        </w:rPr>
        <w:t>i</w:t>
      </w:r>
      <w:r w:rsidRPr="000B0B3D">
        <w:rPr>
          <w:rFonts w:asciiTheme="majorHAnsi" w:hAnsiTheme="majorHAnsi" w:cstheme="majorHAnsi"/>
          <w:sz w:val="22"/>
        </w:rPr>
        <w:t>ssimilarity between subjects (</w:t>
      </w:r>
      <m:oMath>
        <m:rad>
          <m:radPr>
            <m:degHide m:val="1"/>
            <m:ctrlPr>
              <w:rPr>
                <w:rFonts w:ascii="Cambria Math" w:hAnsi="Cambria Math" w:cstheme="majorHAnsi"/>
                <w:sz w:val="22"/>
              </w:rPr>
            </m:ctrlPr>
          </m:radPr>
          <m:deg/>
          <m:e>
            <m:r>
              <m:rPr>
                <m:sty m:val="p"/>
              </m:rPr>
              <w:rPr>
                <w:rFonts w:ascii="Cambria Math" w:hAnsi="Cambria Math" w:cstheme="majorHAnsi"/>
                <w:sz w:val="22"/>
              </w:rPr>
              <m:t>1-similarity</m:t>
            </m:r>
          </m:e>
        </m:rad>
      </m:oMath>
      <w:r w:rsidRPr="000B0B3D">
        <w:rPr>
          <w:rFonts w:asciiTheme="majorHAnsi" w:hAnsiTheme="majorHAnsi" w:cstheme="majorHAnsi"/>
          <w:sz w:val="22"/>
        </w:rPr>
        <w:t xml:space="preserve">) generated by the unsupervised Random Forest (RF) method as input. After distance matrices were estimated, Partition Around Medoids (PAM) and agglomerative hierarchical clustering (Ward method) were applied to identify clusters of subjects. An increasing number of clusters (from 2 to 10 in steps of 1) were tested and the Silhouette coefficient was computed. The optimal number of clusters by a combination of distance matrices and clustering methods was identified as the one reaching the highest Silhouette coefficient. </w:t>
      </w:r>
      <w:r w:rsidR="00B2592C" w:rsidRPr="000B0B3D">
        <w:rPr>
          <w:rFonts w:asciiTheme="majorHAnsi" w:hAnsiTheme="majorHAnsi" w:cstheme="majorHAnsi"/>
          <w:sz w:val="22"/>
        </w:rPr>
        <w:t>PAM</w:t>
      </w:r>
      <w:r w:rsidR="00B2592C" w:rsidRPr="000B0B3D">
        <w:rPr>
          <w:rFonts w:asciiTheme="majorHAnsi" w:hAnsiTheme="majorHAnsi" w:cstheme="majorHAnsi"/>
          <w:b/>
          <w:sz w:val="22"/>
        </w:rPr>
        <w:t xml:space="preserve"> </w:t>
      </w:r>
      <w:r w:rsidR="00B2592C" w:rsidRPr="000B0B3D">
        <w:rPr>
          <w:rFonts w:asciiTheme="majorHAnsi" w:hAnsiTheme="majorHAnsi" w:cstheme="majorHAnsi"/>
          <w:sz w:val="22"/>
        </w:rPr>
        <w:t xml:space="preserve">clustering applied to the Euclidean distance matrix derived from MDS dimensions on dissimilarities between subjects by unsupervised RF reached the largest Silhouette coefficient, thus </w:t>
      </w:r>
      <w:r w:rsidR="00355A42" w:rsidRPr="000B0B3D">
        <w:rPr>
          <w:rFonts w:asciiTheme="majorHAnsi" w:hAnsiTheme="majorHAnsi" w:cstheme="majorHAnsi"/>
          <w:sz w:val="22"/>
        </w:rPr>
        <w:t>it was applied for clusters identification</w:t>
      </w:r>
      <w:r w:rsidR="00B2592C" w:rsidRPr="000B0B3D">
        <w:rPr>
          <w:rFonts w:asciiTheme="majorHAnsi" w:hAnsiTheme="majorHAnsi" w:cstheme="majorHAnsi"/>
          <w:sz w:val="22"/>
        </w:rPr>
        <w:t xml:space="preserve"> (</w:t>
      </w:r>
      <w:r w:rsidR="00B2592C" w:rsidRPr="000B0B3D">
        <w:rPr>
          <w:rFonts w:asciiTheme="majorHAnsi" w:hAnsiTheme="majorHAnsi" w:cstheme="majorHAnsi"/>
          <w:b/>
          <w:sz w:val="22"/>
        </w:rPr>
        <w:t xml:space="preserve">Table </w:t>
      </w:r>
      <w:r w:rsidR="002432B5" w:rsidRPr="000B0B3D">
        <w:rPr>
          <w:rFonts w:asciiTheme="majorHAnsi" w:hAnsiTheme="majorHAnsi" w:cstheme="majorHAnsi"/>
          <w:b/>
          <w:sz w:val="22"/>
        </w:rPr>
        <w:t>A.</w:t>
      </w:r>
      <w:r w:rsidR="00B2592C" w:rsidRPr="000B0B3D">
        <w:rPr>
          <w:rFonts w:asciiTheme="majorHAnsi" w:hAnsiTheme="majorHAnsi" w:cstheme="majorHAnsi"/>
          <w:b/>
          <w:sz w:val="22"/>
        </w:rPr>
        <w:t>2</w:t>
      </w:r>
      <w:r w:rsidR="00B2592C" w:rsidRPr="000B0B3D">
        <w:rPr>
          <w:rFonts w:asciiTheme="majorHAnsi" w:hAnsiTheme="majorHAnsi" w:cstheme="majorHAnsi"/>
          <w:sz w:val="22"/>
        </w:rPr>
        <w:t>)</w:t>
      </w:r>
      <w:r w:rsidR="00B2592C" w:rsidRPr="000B0B3D">
        <w:rPr>
          <w:rFonts w:asciiTheme="majorHAnsi" w:hAnsiTheme="majorHAnsi" w:cstheme="majorHAnsi"/>
          <w:b/>
          <w:sz w:val="22"/>
        </w:rPr>
        <w:t xml:space="preserve">. </w:t>
      </w:r>
      <w:r w:rsidR="00B2592C" w:rsidRPr="000B0B3D">
        <w:rPr>
          <w:rFonts w:asciiTheme="majorHAnsi" w:hAnsiTheme="majorHAnsi" w:cstheme="majorHAnsi"/>
          <w:sz w:val="22"/>
        </w:rPr>
        <w:t>Supervised RF using cluster labels as class while the set of variables used for clustering as attributes w</w:t>
      </w:r>
      <w:r w:rsidR="00ED5718" w:rsidRPr="000B0B3D">
        <w:rPr>
          <w:rFonts w:asciiTheme="majorHAnsi" w:hAnsiTheme="majorHAnsi" w:cstheme="majorHAnsi"/>
          <w:sz w:val="22"/>
        </w:rPr>
        <w:t xml:space="preserve">ere </w:t>
      </w:r>
      <w:r w:rsidR="00B2592C" w:rsidRPr="000B0B3D">
        <w:rPr>
          <w:rFonts w:asciiTheme="majorHAnsi" w:hAnsiTheme="majorHAnsi" w:cstheme="majorHAnsi"/>
          <w:sz w:val="22"/>
        </w:rPr>
        <w:t xml:space="preserve">used to assess the importance of each variable in discriminating among </w:t>
      </w:r>
      <w:r w:rsidR="00355A42" w:rsidRPr="000B0B3D">
        <w:rPr>
          <w:rFonts w:asciiTheme="majorHAnsi" w:hAnsiTheme="majorHAnsi" w:cstheme="majorHAnsi"/>
          <w:sz w:val="22"/>
        </w:rPr>
        <w:t xml:space="preserve">the identified </w:t>
      </w:r>
      <w:r w:rsidR="00B2592C" w:rsidRPr="000B0B3D">
        <w:rPr>
          <w:rFonts w:asciiTheme="majorHAnsi" w:hAnsiTheme="majorHAnsi" w:cstheme="majorHAnsi"/>
          <w:sz w:val="22"/>
        </w:rPr>
        <w:t>clusters.</w:t>
      </w:r>
    </w:p>
    <w:p w14:paraId="175B37B0" w14:textId="315F8EFC" w:rsidR="007C6B05" w:rsidRPr="008B1B9F" w:rsidRDefault="007C029B" w:rsidP="00EC62A9">
      <w:pPr>
        <w:spacing w:line="480" w:lineRule="auto"/>
        <w:jc w:val="both"/>
        <w:rPr>
          <w:rFonts w:asciiTheme="majorHAnsi" w:hAnsiTheme="majorHAnsi" w:cstheme="majorHAnsi"/>
          <w:b/>
          <w:sz w:val="20"/>
          <w:szCs w:val="20"/>
        </w:rPr>
        <w:sectPr w:rsidR="007C6B05" w:rsidRPr="008B1B9F">
          <w:pgSz w:w="11906" w:h="16838"/>
          <w:pgMar w:top="1417" w:right="1134" w:bottom="1134" w:left="1134" w:header="708" w:footer="708" w:gutter="0"/>
          <w:cols w:space="708"/>
          <w:docGrid w:linePitch="360"/>
        </w:sectPr>
      </w:pPr>
      <w:r w:rsidRPr="000B0B3D">
        <w:rPr>
          <w:rFonts w:asciiTheme="majorHAnsi" w:hAnsiTheme="majorHAnsi" w:cstheme="majorHAnsi"/>
          <w:b/>
          <w:sz w:val="22"/>
        </w:rPr>
        <w:t xml:space="preserve">Identification of decisional rules to </w:t>
      </w:r>
      <w:r w:rsidR="009357E3" w:rsidRPr="000B0B3D">
        <w:rPr>
          <w:rFonts w:asciiTheme="majorHAnsi" w:hAnsiTheme="majorHAnsi" w:cstheme="majorHAnsi"/>
          <w:b/>
          <w:sz w:val="22"/>
        </w:rPr>
        <w:t>predict patients’ cluster</w:t>
      </w:r>
      <w:r w:rsidR="00F036D9" w:rsidRPr="000B0B3D">
        <w:rPr>
          <w:rFonts w:asciiTheme="majorHAnsi" w:hAnsiTheme="majorHAnsi" w:cstheme="majorHAnsi"/>
          <w:b/>
          <w:sz w:val="22"/>
        </w:rPr>
        <w:t xml:space="preserve">. </w:t>
      </w:r>
      <w:r w:rsidR="00726783" w:rsidRPr="000B0B3D">
        <w:rPr>
          <w:rFonts w:asciiTheme="majorHAnsi" w:hAnsiTheme="majorHAnsi" w:cstheme="majorHAnsi"/>
          <w:sz w:val="22"/>
        </w:rPr>
        <w:t>Supervised m</w:t>
      </w:r>
      <w:r w:rsidRPr="000B0B3D">
        <w:rPr>
          <w:rFonts w:asciiTheme="majorHAnsi" w:hAnsiTheme="majorHAnsi" w:cstheme="majorHAnsi"/>
          <w:sz w:val="22"/>
        </w:rPr>
        <w:t>achine learning algorithms for multinomial classification have been trained and tested to assess and compare their classification accuracy in discriminating patients belonging to the three clusters</w:t>
      </w:r>
      <w:r w:rsidR="00C6048C" w:rsidRPr="000B0B3D">
        <w:t xml:space="preserve"> </w:t>
      </w:r>
      <w:r w:rsidR="00C6048C" w:rsidRPr="000B0B3D">
        <w:rPr>
          <w:rFonts w:asciiTheme="majorHAnsi" w:hAnsiTheme="majorHAnsi" w:cstheme="majorHAnsi"/>
          <w:sz w:val="22"/>
        </w:rPr>
        <w:t>using baseline values used for clustering as explanatory variables</w:t>
      </w:r>
      <w:r w:rsidRPr="000B0B3D">
        <w:rPr>
          <w:rFonts w:asciiTheme="majorHAnsi" w:hAnsiTheme="majorHAnsi" w:cstheme="majorHAnsi"/>
          <w:sz w:val="22"/>
        </w:rPr>
        <w:t xml:space="preserve">. </w:t>
      </w:r>
      <w:r w:rsidR="00C504CB" w:rsidRPr="000B0B3D">
        <w:rPr>
          <w:rFonts w:asciiTheme="majorHAnsi" w:hAnsiTheme="majorHAnsi" w:cstheme="majorHAnsi"/>
          <w:sz w:val="22"/>
        </w:rPr>
        <w:t>A</w:t>
      </w:r>
      <w:r w:rsidR="003B72C6" w:rsidRPr="000B0B3D">
        <w:rPr>
          <w:rFonts w:asciiTheme="majorHAnsi" w:hAnsiTheme="majorHAnsi" w:cstheme="majorHAnsi"/>
          <w:sz w:val="22"/>
        </w:rPr>
        <w:t xml:space="preserve">nalyses were performed by the R statistical software tool version </w:t>
      </w:r>
      <w:r w:rsidR="001758D0" w:rsidRPr="000B0B3D">
        <w:rPr>
          <w:rFonts w:asciiTheme="majorHAnsi" w:hAnsiTheme="majorHAnsi" w:cstheme="majorHAnsi"/>
          <w:sz w:val="22"/>
        </w:rPr>
        <w:t>4.2.</w:t>
      </w:r>
      <w:r w:rsidR="00F1182D" w:rsidRPr="000B0B3D">
        <w:rPr>
          <w:rFonts w:asciiTheme="majorHAnsi" w:hAnsiTheme="majorHAnsi" w:cstheme="majorHAnsi"/>
          <w:sz w:val="22"/>
        </w:rPr>
        <w:t>1</w:t>
      </w:r>
      <w:r w:rsidR="003B72C6" w:rsidRPr="000B0B3D">
        <w:rPr>
          <w:rFonts w:asciiTheme="majorHAnsi" w:hAnsiTheme="majorHAnsi" w:cstheme="majorHAnsi"/>
          <w:sz w:val="22"/>
        </w:rPr>
        <w:t xml:space="preserve"> (</w:t>
      </w:r>
      <w:hyperlink r:id="rId8" w:history="1">
        <w:r w:rsidR="003B72C6" w:rsidRPr="000B0B3D">
          <w:rPr>
            <w:rStyle w:val="Collegamentoipertestuale"/>
            <w:rFonts w:asciiTheme="majorHAnsi" w:hAnsiTheme="majorHAnsi" w:cstheme="majorHAnsi"/>
            <w:sz w:val="22"/>
          </w:rPr>
          <w:t>www.r-project.org</w:t>
        </w:r>
      </w:hyperlink>
      <w:r w:rsidR="003B72C6" w:rsidRPr="000B0B3D">
        <w:rPr>
          <w:rFonts w:asciiTheme="majorHAnsi" w:hAnsiTheme="majorHAnsi" w:cstheme="majorHAnsi"/>
          <w:sz w:val="22"/>
        </w:rPr>
        <w:t>)</w:t>
      </w:r>
      <w:r w:rsidR="00C504CB" w:rsidRPr="000B0B3D">
        <w:rPr>
          <w:rFonts w:asciiTheme="majorHAnsi" w:hAnsiTheme="majorHAnsi" w:cstheme="majorHAnsi"/>
          <w:sz w:val="22"/>
        </w:rPr>
        <w:t xml:space="preserve">. </w:t>
      </w:r>
      <w:r w:rsidR="00533263" w:rsidRPr="000B0B3D">
        <w:rPr>
          <w:rFonts w:asciiTheme="majorHAnsi" w:hAnsiTheme="majorHAnsi" w:cstheme="majorHAnsi"/>
          <w:sz w:val="22"/>
        </w:rPr>
        <w:t>I</w:t>
      </w:r>
      <w:r w:rsidR="00F470B8" w:rsidRPr="000B0B3D">
        <w:rPr>
          <w:rFonts w:asciiTheme="majorHAnsi" w:hAnsiTheme="majorHAnsi" w:cstheme="majorHAnsi"/>
          <w:sz w:val="22"/>
        </w:rPr>
        <w:t>n detail</w:t>
      </w:r>
      <w:r w:rsidR="00AF72CA" w:rsidRPr="000B0B3D">
        <w:rPr>
          <w:rFonts w:asciiTheme="majorHAnsi" w:hAnsiTheme="majorHAnsi" w:cstheme="majorHAnsi"/>
          <w:sz w:val="22"/>
        </w:rPr>
        <w:t>s</w:t>
      </w:r>
      <w:r w:rsidRPr="000B0B3D">
        <w:rPr>
          <w:rFonts w:asciiTheme="majorHAnsi" w:hAnsiTheme="majorHAnsi" w:cstheme="majorHAnsi"/>
          <w:sz w:val="22"/>
        </w:rPr>
        <w:t xml:space="preserve">, </w:t>
      </w:r>
      <w:r w:rsidR="00A572CC" w:rsidRPr="000B0B3D">
        <w:rPr>
          <w:rFonts w:asciiTheme="majorHAnsi" w:hAnsiTheme="majorHAnsi" w:cstheme="majorHAnsi"/>
          <w:sz w:val="22"/>
        </w:rPr>
        <w:t xml:space="preserve">two </w:t>
      </w:r>
      <w:r w:rsidRPr="000B0B3D">
        <w:rPr>
          <w:rFonts w:asciiTheme="majorHAnsi" w:hAnsiTheme="majorHAnsi" w:cstheme="majorHAnsi"/>
          <w:sz w:val="22"/>
        </w:rPr>
        <w:t>partitioning methods</w:t>
      </w:r>
      <w:r w:rsidR="00A848B4" w:rsidRPr="000B0B3D">
        <w:rPr>
          <w:rFonts w:asciiTheme="majorHAnsi" w:hAnsiTheme="majorHAnsi" w:cstheme="majorHAnsi"/>
          <w:sz w:val="22"/>
        </w:rPr>
        <w:t xml:space="preserve"> able to generate </w:t>
      </w:r>
      <w:r w:rsidR="003B0592" w:rsidRPr="000B0B3D">
        <w:rPr>
          <w:rFonts w:asciiTheme="majorHAnsi" w:hAnsiTheme="majorHAnsi" w:cstheme="majorHAnsi"/>
          <w:sz w:val="22"/>
        </w:rPr>
        <w:t>explainable</w:t>
      </w:r>
      <w:r w:rsidR="00A848B4" w:rsidRPr="000B0B3D">
        <w:rPr>
          <w:rFonts w:asciiTheme="majorHAnsi" w:hAnsiTheme="majorHAnsi" w:cstheme="majorHAnsi"/>
          <w:sz w:val="22"/>
        </w:rPr>
        <w:t xml:space="preserve"> decisional rules</w:t>
      </w:r>
      <w:r w:rsidRPr="000B0B3D">
        <w:rPr>
          <w:rFonts w:asciiTheme="majorHAnsi" w:hAnsiTheme="majorHAnsi" w:cstheme="majorHAnsi"/>
          <w:sz w:val="22"/>
        </w:rPr>
        <w:t xml:space="preserve"> (classification trees</w:t>
      </w:r>
      <w:r w:rsidR="00A572CC" w:rsidRPr="000B0B3D">
        <w:rPr>
          <w:rFonts w:asciiTheme="majorHAnsi" w:hAnsiTheme="majorHAnsi" w:cstheme="majorHAnsi"/>
          <w:sz w:val="22"/>
        </w:rPr>
        <w:t xml:space="preserve"> and</w:t>
      </w:r>
      <w:r w:rsidRPr="000B0B3D">
        <w:rPr>
          <w:rFonts w:asciiTheme="majorHAnsi" w:hAnsiTheme="majorHAnsi" w:cstheme="majorHAnsi"/>
          <w:sz w:val="22"/>
        </w:rPr>
        <w:t xml:space="preserve"> conditional inference trees</w:t>
      </w:r>
      <w:r w:rsidR="00A82A4B" w:rsidRPr="000B0B3D">
        <w:rPr>
          <w:rFonts w:asciiTheme="majorHAnsi" w:hAnsiTheme="majorHAnsi" w:cstheme="majorHAnsi"/>
          <w:sz w:val="22"/>
        </w:rPr>
        <w:t xml:space="preserve"> – imposing a maximum tree depth = 2 and a minimum number of observations by terminal node = 50</w:t>
      </w:r>
      <w:r w:rsidR="00A572CC" w:rsidRPr="000B0B3D">
        <w:rPr>
          <w:rFonts w:asciiTheme="majorHAnsi" w:hAnsiTheme="majorHAnsi" w:cstheme="majorHAnsi"/>
          <w:sz w:val="22"/>
        </w:rPr>
        <w:t>)</w:t>
      </w:r>
      <w:r w:rsidRPr="000B0B3D">
        <w:rPr>
          <w:rFonts w:asciiTheme="majorHAnsi" w:hAnsiTheme="majorHAnsi" w:cstheme="majorHAnsi"/>
          <w:sz w:val="22"/>
        </w:rPr>
        <w:t xml:space="preserve"> have been trained and tested according to a </w:t>
      </w:r>
      <w:r w:rsidR="00A25CC0" w:rsidRPr="000B0B3D">
        <w:rPr>
          <w:rFonts w:asciiTheme="majorHAnsi" w:hAnsiTheme="majorHAnsi" w:cstheme="majorHAnsi"/>
          <w:sz w:val="22"/>
        </w:rPr>
        <w:t>10</w:t>
      </w:r>
      <w:r w:rsidRPr="000B0B3D">
        <w:rPr>
          <w:rFonts w:asciiTheme="majorHAnsi" w:hAnsiTheme="majorHAnsi" w:cstheme="majorHAnsi"/>
          <w:sz w:val="22"/>
        </w:rPr>
        <w:t xml:space="preserve">-fold cross validation strategy. According to this schema, data </w:t>
      </w:r>
      <w:r w:rsidR="00A25CC0" w:rsidRPr="000B0B3D">
        <w:rPr>
          <w:rFonts w:asciiTheme="majorHAnsi" w:hAnsiTheme="majorHAnsi" w:cstheme="majorHAnsi"/>
          <w:sz w:val="22"/>
        </w:rPr>
        <w:t>were split randomly into 10 folds</w:t>
      </w:r>
      <w:r w:rsidR="00943AD2" w:rsidRPr="000B0B3D">
        <w:rPr>
          <w:rFonts w:asciiTheme="majorHAnsi" w:hAnsiTheme="majorHAnsi" w:cstheme="majorHAnsi"/>
          <w:sz w:val="22"/>
        </w:rPr>
        <w:t>,</w:t>
      </w:r>
      <w:r w:rsidRPr="000B0B3D">
        <w:rPr>
          <w:rFonts w:asciiTheme="majorHAnsi" w:hAnsiTheme="majorHAnsi" w:cstheme="majorHAnsi"/>
          <w:sz w:val="22"/>
        </w:rPr>
        <w:t xml:space="preserve"> used </w:t>
      </w:r>
      <w:r w:rsidR="009E34D4" w:rsidRPr="000B0B3D">
        <w:rPr>
          <w:rFonts w:asciiTheme="majorHAnsi" w:hAnsiTheme="majorHAnsi" w:cstheme="majorHAnsi"/>
          <w:sz w:val="22"/>
        </w:rPr>
        <w:t xml:space="preserve">in turn </w:t>
      </w:r>
      <w:r w:rsidRPr="000B0B3D">
        <w:rPr>
          <w:rFonts w:asciiTheme="majorHAnsi" w:hAnsiTheme="majorHAnsi" w:cstheme="majorHAnsi"/>
          <w:sz w:val="22"/>
        </w:rPr>
        <w:t xml:space="preserve">as </w:t>
      </w:r>
      <w:r w:rsidR="00A25CC0" w:rsidRPr="000B0B3D">
        <w:rPr>
          <w:rFonts w:asciiTheme="majorHAnsi" w:hAnsiTheme="majorHAnsi" w:cstheme="majorHAnsi"/>
          <w:sz w:val="22"/>
        </w:rPr>
        <w:t xml:space="preserve">validation </w:t>
      </w:r>
      <w:r w:rsidRPr="000B0B3D">
        <w:rPr>
          <w:rFonts w:asciiTheme="majorHAnsi" w:hAnsiTheme="majorHAnsi" w:cstheme="majorHAnsi"/>
          <w:sz w:val="22"/>
        </w:rPr>
        <w:t>set to assess the discriminative performances of the models trained on data from the remaining folds (training set).</w:t>
      </w:r>
      <w:r w:rsidR="00B9039A" w:rsidRPr="000B0B3D">
        <w:rPr>
          <w:rFonts w:asciiTheme="majorHAnsi" w:hAnsiTheme="majorHAnsi" w:cstheme="majorHAnsi"/>
          <w:b/>
          <w:sz w:val="22"/>
        </w:rPr>
        <w:t xml:space="preserve"> </w:t>
      </w:r>
      <w:r w:rsidR="00422902" w:rsidRPr="000B0B3D">
        <w:rPr>
          <w:rFonts w:asciiTheme="majorHAnsi" w:hAnsiTheme="majorHAnsi" w:cstheme="majorHAnsi"/>
          <w:sz w:val="22"/>
        </w:rPr>
        <w:t xml:space="preserve">Thus, a total number of </w:t>
      </w:r>
      <w:r w:rsidR="00A25CC0" w:rsidRPr="000B0B3D">
        <w:rPr>
          <w:rFonts w:asciiTheme="majorHAnsi" w:hAnsiTheme="majorHAnsi" w:cstheme="majorHAnsi"/>
          <w:sz w:val="22"/>
        </w:rPr>
        <w:lastRenderedPageBreak/>
        <w:t>10</w:t>
      </w:r>
      <w:r w:rsidR="00422902" w:rsidRPr="000B0B3D">
        <w:rPr>
          <w:rFonts w:asciiTheme="majorHAnsi" w:hAnsiTheme="majorHAnsi" w:cstheme="majorHAnsi"/>
          <w:sz w:val="22"/>
        </w:rPr>
        <w:t xml:space="preserve"> models by algorithm have been trained</w:t>
      </w:r>
      <w:r w:rsidR="00A82A4B" w:rsidRPr="000B0B3D">
        <w:rPr>
          <w:rFonts w:asciiTheme="majorHAnsi" w:hAnsiTheme="majorHAnsi" w:cstheme="majorHAnsi"/>
          <w:sz w:val="22"/>
        </w:rPr>
        <w:t xml:space="preserve"> (</w:t>
      </w:r>
      <w:r w:rsidR="00A25CC0" w:rsidRPr="000B0B3D">
        <w:rPr>
          <w:rFonts w:asciiTheme="majorHAnsi" w:hAnsiTheme="majorHAnsi" w:cstheme="majorHAnsi"/>
          <w:sz w:val="22"/>
        </w:rPr>
        <w:t>10</w:t>
      </w:r>
      <w:r w:rsidR="00A82A4B" w:rsidRPr="000B0B3D">
        <w:rPr>
          <w:rFonts w:asciiTheme="majorHAnsi" w:hAnsiTheme="majorHAnsi" w:cstheme="majorHAnsi"/>
          <w:sz w:val="22"/>
        </w:rPr>
        <w:t xml:space="preserve"> classification trees and </w:t>
      </w:r>
      <w:r w:rsidR="00A25CC0" w:rsidRPr="000B0B3D">
        <w:rPr>
          <w:rFonts w:asciiTheme="majorHAnsi" w:hAnsiTheme="majorHAnsi" w:cstheme="majorHAnsi"/>
          <w:sz w:val="22"/>
        </w:rPr>
        <w:t>10</w:t>
      </w:r>
      <w:r w:rsidR="00A82A4B" w:rsidRPr="000B0B3D">
        <w:rPr>
          <w:rFonts w:asciiTheme="majorHAnsi" w:hAnsiTheme="majorHAnsi" w:cstheme="majorHAnsi"/>
          <w:sz w:val="22"/>
        </w:rPr>
        <w:t xml:space="preserve"> conditional inference trees</w:t>
      </w:r>
      <w:r w:rsidR="00422902" w:rsidRPr="000B0B3D">
        <w:rPr>
          <w:rFonts w:asciiTheme="majorHAnsi" w:hAnsiTheme="majorHAnsi" w:cstheme="majorHAnsi"/>
          <w:sz w:val="22"/>
        </w:rPr>
        <w:t xml:space="preserve">, each characterized by </w:t>
      </w:r>
      <w:r w:rsidR="00D00B48" w:rsidRPr="000B0B3D">
        <w:rPr>
          <w:rFonts w:asciiTheme="majorHAnsi" w:hAnsiTheme="majorHAnsi" w:cstheme="majorHAnsi"/>
          <w:sz w:val="22"/>
        </w:rPr>
        <w:t xml:space="preserve">potentially different variables selected and </w:t>
      </w:r>
      <w:r w:rsidR="00422902" w:rsidRPr="000B0B3D">
        <w:rPr>
          <w:rFonts w:asciiTheme="majorHAnsi" w:hAnsiTheme="majorHAnsi" w:cstheme="majorHAnsi"/>
          <w:sz w:val="22"/>
        </w:rPr>
        <w:t>tree structure</w:t>
      </w:r>
      <w:r w:rsidR="00A82A4B" w:rsidRPr="000B0B3D">
        <w:rPr>
          <w:rFonts w:asciiTheme="majorHAnsi" w:hAnsiTheme="majorHAnsi" w:cstheme="majorHAnsi"/>
          <w:sz w:val="22"/>
        </w:rPr>
        <w:t xml:space="preserve"> depending on the training set</w:t>
      </w:r>
      <w:r w:rsidR="00D00B48" w:rsidRPr="000B0B3D">
        <w:rPr>
          <w:rFonts w:asciiTheme="majorHAnsi" w:hAnsiTheme="majorHAnsi" w:cstheme="majorHAnsi"/>
          <w:sz w:val="22"/>
        </w:rPr>
        <w:t>s characteristics</w:t>
      </w:r>
      <w:r w:rsidR="00A82A4B" w:rsidRPr="000B0B3D">
        <w:rPr>
          <w:rFonts w:asciiTheme="majorHAnsi" w:hAnsiTheme="majorHAnsi" w:cstheme="majorHAnsi"/>
          <w:sz w:val="22"/>
        </w:rPr>
        <w:t>)</w:t>
      </w:r>
      <w:r w:rsidR="00773733" w:rsidRPr="000B0B3D">
        <w:rPr>
          <w:rFonts w:asciiTheme="majorHAnsi" w:hAnsiTheme="majorHAnsi" w:cstheme="majorHAnsi"/>
          <w:sz w:val="22"/>
        </w:rPr>
        <w:t xml:space="preserve"> and tested on the corresponding </w:t>
      </w:r>
      <w:r w:rsidR="002B3BD0" w:rsidRPr="000B0B3D">
        <w:rPr>
          <w:rFonts w:asciiTheme="majorHAnsi" w:hAnsiTheme="majorHAnsi" w:cstheme="majorHAnsi"/>
          <w:sz w:val="22"/>
        </w:rPr>
        <w:t>validation</w:t>
      </w:r>
      <w:r w:rsidR="00773733" w:rsidRPr="000B0B3D">
        <w:rPr>
          <w:rFonts w:asciiTheme="majorHAnsi" w:hAnsiTheme="majorHAnsi" w:cstheme="majorHAnsi"/>
          <w:sz w:val="22"/>
        </w:rPr>
        <w:t xml:space="preserve"> set</w:t>
      </w:r>
      <w:r w:rsidR="00A82A4B" w:rsidRPr="000B0B3D">
        <w:rPr>
          <w:rFonts w:asciiTheme="majorHAnsi" w:hAnsiTheme="majorHAnsi" w:cstheme="majorHAnsi"/>
          <w:sz w:val="22"/>
        </w:rPr>
        <w:t xml:space="preserve"> not used for models learning</w:t>
      </w:r>
      <w:r w:rsidR="00422902" w:rsidRPr="000B0B3D">
        <w:rPr>
          <w:rFonts w:asciiTheme="majorHAnsi" w:hAnsiTheme="majorHAnsi" w:cstheme="majorHAnsi"/>
          <w:sz w:val="22"/>
        </w:rPr>
        <w:t xml:space="preserve">. </w:t>
      </w:r>
      <w:r w:rsidRPr="000B0B3D">
        <w:rPr>
          <w:rFonts w:asciiTheme="majorHAnsi" w:hAnsiTheme="majorHAnsi" w:cstheme="majorHAnsi"/>
          <w:sz w:val="22"/>
        </w:rPr>
        <w:t xml:space="preserve">The mean classification accuracy (CA) of the predictions provided by the </w:t>
      </w:r>
      <w:r w:rsidR="00F470B8" w:rsidRPr="000B0B3D">
        <w:rPr>
          <w:rFonts w:asciiTheme="majorHAnsi" w:hAnsiTheme="majorHAnsi" w:cstheme="majorHAnsi"/>
          <w:sz w:val="22"/>
        </w:rPr>
        <w:t xml:space="preserve">two </w:t>
      </w:r>
      <w:r w:rsidRPr="000B0B3D">
        <w:rPr>
          <w:rFonts w:asciiTheme="majorHAnsi" w:hAnsiTheme="majorHAnsi" w:cstheme="majorHAnsi"/>
          <w:sz w:val="22"/>
        </w:rPr>
        <w:t xml:space="preserve">evaluated algorithms </w:t>
      </w:r>
      <w:r w:rsidR="007A4E17" w:rsidRPr="000B0B3D">
        <w:rPr>
          <w:rFonts w:asciiTheme="majorHAnsi" w:hAnsiTheme="majorHAnsi" w:cstheme="majorHAnsi"/>
          <w:sz w:val="22"/>
        </w:rPr>
        <w:t>in correctly assign</w:t>
      </w:r>
      <w:r w:rsidR="00D00B48" w:rsidRPr="000B0B3D">
        <w:rPr>
          <w:rFonts w:asciiTheme="majorHAnsi" w:hAnsiTheme="majorHAnsi" w:cstheme="majorHAnsi"/>
          <w:sz w:val="22"/>
        </w:rPr>
        <w:t>ing</w:t>
      </w:r>
      <w:r w:rsidR="007A4E17" w:rsidRPr="000B0B3D">
        <w:rPr>
          <w:rFonts w:asciiTheme="majorHAnsi" w:hAnsiTheme="majorHAnsi" w:cstheme="majorHAnsi"/>
          <w:sz w:val="22"/>
        </w:rPr>
        <w:t xml:space="preserve"> patients to clusters </w:t>
      </w:r>
      <w:r w:rsidR="00422902" w:rsidRPr="000B0B3D">
        <w:rPr>
          <w:rFonts w:asciiTheme="majorHAnsi" w:hAnsiTheme="majorHAnsi" w:cstheme="majorHAnsi"/>
          <w:sz w:val="22"/>
        </w:rPr>
        <w:t xml:space="preserve">over the </w:t>
      </w:r>
      <w:r w:rsidR="001A744C" w:rsidRPr="000B0B3D">
        <w:rPr>
          <w:rFonts w:asciiTheme="majorHAnsi" w:hAnsiTheme="majorHAnsi" w:cstheme="majorHAnsi"/>
          <w:sz w:val="22"/>
        </w:rPr>
        <w:t>10</w:t>
      </w:r>
      <w:r w:rsidR="00422902" w:rsidRPr="000B0B3D">
        <w:rPr>
          <w:rFonts w:asciiTheme="majorHAnsi" w:hAnsiTheme="majorHAnsi" w:cstheme="majorHAnsi"/>
          <w:sz w:val="22"/>
        </w:rPr>
        <w:t xml:space="preserve"> </w:t>
      </w:r>
      <w:r w:rsidR="00E335B3" w:rsidRPr="000B0B3D">
        <w:rPr>
          <w:rFonts w:asciiTheme="majorHAnsi" w:hAnsiTheme="majorHAnsi" w:cstheme="majorHAnsi"/>
          <w:sz w:val="22"/>
        </w:rPr>
        <w:t>validation</w:t>
      </w:r>
      <w:r w:rsidR="00422902" w:rsidRPr="000B0B3D">
        <w:rPr>
          <w:rFonts w:asciiTheme="majorHAnsi" w:hAnsiTheme="majorHAnsi" w:cstheme="majorHAnsi"/>
          <w:sz w:val="22"/>
        </w:rPr>
        <w:t xml:space="preserve"> sets </w:t>
      </w:r>
      <w:r w:rsidRPr="000B0B3D">
        <w:rPr>
          <w:rFonts w:asciiTheme="majorHAnsi" w:hAnsiTheme="majorHAnsi" w:cstheme="majorHAnsi"/>
          <w:sz w:val="22"/>
        </w:rPr>
        <w:t xml:space="preserve">are reported in </w:t>
      </w:r>
      <w:r w:rsidR="00132DC3" w:rsidRPr="000B0B3D">
        <w:rPr>
          <w:rFonts w:asciiTheme="majorHAnsi" w:hAnsiTheme="majorHAnsi" w:cstheme="majorHAnsi"/>
          <w:b/>
          <w:sz w:val="22"/>
        </w:rPr>
        <w:t>T</w:t>
      </w:r>
      <w:r w:rsidRPr="000B0B3D">
        <w:rPr>
          <w:rFonts w:asciiTheme="majorHAnsi" w:hAnsiTheme="majorHAnsi" w:cstheme="majorHAnsi"/>
          <w:b/>
          <w:sz w:val="22"/>
        </w:rPr>
        <w:t xml:space="preserve">able </w:t>
      </w:r>
      <w:r w:rsidR="00132DC3" w:rsidRPr="000B0B3D">
        <w:rPr>
          <w:rFonts w:asciiTheme="majorHAnsi" w:hAnsiTheme="majorHAnsi" w:cstheme="majorHAnsi"/>
          <w:b/>
          <w:sz w:val="22"/>
        </w:rPr>
        <w:t>A.</w:t>
      </w:r>
      <w:r w:rsidR="00B223FA" w:rsidRPr="000B0B3D">
        <w:rPr>
          <w:rFonts w:asciiTheme="majorHAnsi" w:hAnsiTheme="majorHAnsi" w:cstheme="majorHAnsi"/>
          <w:b/>
          <w:sz w:val="22"/>
        </w:rPr>
        <w:t>4</w:t>
      </w:r>
      <w:r w:rsidRPr="000B0B3D">
        <w:rPr>
          <w:rFonts w:asciiTheme="majorHAnsi" w:hAnsiTheme="majorHAnsi" w:cstheme="majorHAnsi"/>
          <w:sz w:val="22"/>
        </w:rPr>
        <w:t>.</w:t>
      </w:r>
      <w:r w:rsidR="00943AD2" w:rsidRPr="000B0B3D">
        <w:rPr>
          <w:rFonts w:asciiTheme="majorHAnsi" w:hAnsiTheme="majorHAnsi" w:cstheme="majorHAnsi"/>
          <w:sz w:val="22"/>
        </w:rPr>
        <w:t xml:space="preserve"> </w:t>
      </w:r>
      <w:r w:rsidR="00E464F6" w:rsidRPr="000B0B3D">
        <w:rPr>
          <w:rFonts w:asciiTheme="majorHAnsi" w:hAnsiTheme="majorHAnsi" w:cstheme="majorHAnsi"/>
          <w:sz w:val="22"/>
        </w:rPr>
        <w:t>Conditional inference trees showed the best performances, reaching mean CA = 82.49% ± standard deviation [SD] = 4.03%, with a mean improvement of +8.09% compared to the majority classifier</w:t>
      </w:r>
      <w:r w:rsidR="00132AAA" w:rsidRPr="000B0B3D">
        <w:rPr>
          <w:rFonts w:asciiTheme="majorHAnsi" w:hAnsiTheme="majorHAnsi" w:cstheme="majorHAnsi"/>
          <w:sz w:val="22"/>
        </w:rPr>
        <w:t xml:space="preserve"> </w:t>
      </w:r>
      <w:r w:rsidR="00E464F6" w:rsidRPr="000B0B3D">
        <w:rPr>
          <w:rFonts w:asciiTheme="majorHAnsi" w:hAnsiTheme="majorHAnsi" w:cstheme="majorHAnsi"/>
          <w:sz w:val="22"/>
        </w:rPr>
        <w:t>(CA = 74.40</w:t>
      </w:r>
      <w:r w:rsidR="004F360C" w:rsidRPr="000B0B3D">
        <w:rPr>
          <w:rFonts w:asciiTheme="majorHAnsi" w:hAnsiTheme="majorHAnsi" w:cstheme="majorHAnsi"/>
          <w:sz w:val="22"/>
        </w:rPr>
        <w:t>%</w:t>
      </w:r>
      <w:r w:rsidR="00E464F6" w:rsidRPr="000B0B3D">
        <w:rPr>
          <w:rFonts w:asciiTheme="majorHAnsi" w:hAnsiTheme="majorHAnsi" w:cstheme="majorHAnsi"/>
          <w:sz w:val="22"/>
        </w:rPr>
        <w:t xml:space="preserve"> ± 4.09</w:t>
      </w:r>
      <w:r w:rsidR="004F360C" w:rsidRPr="000B0B3D">
        <w:rPr>
          <w:rFonts w:asciiTheme="majorHAnsi" w:hAnsiTheme="majorHAnsi" w:cstheme="majorHAnsi"/>
          <w:sz w:val="22"/>
        </w:rPr>
        <w:t>%</w:t>
      </w:r>
      <w:r w:rsidR="00E464F6" w:rsidRPr="000B0B3D">
        <w:rPr>
          <w:rFonts w:asciiTheme="majorHAnsi" w:hAnsiTheme="majorHAnsi" w:cstheme="majorHAnsi"/>
          <w:sz w:val="22"/>
        </w:rPr>
        <w:t>) and of +2.55% compared to classification trees (CA = 79.94</w:t>
      </w:r>
      <w:r w:rsidR="004F360C" w:rsidRPr="000B0B3D">
        <w:rPr>
          <w:rFonts w:asciiTheme="majorHAnsi" w:hAnsiTheme="majorHAnsi" w:cstheme="majorHAnsi"/>
          <w:sz w:val="22"/>
        </w:rPr>
        <w:t>%</w:t>
      </w:r>
      <w:r w:rsidR="00E464F6" w:rsidRPr="000B0B3D">
        <w:rPr>
          <w:rFonts w:asciiTheme="majorHAnsi" w:hAnsiTheme="majorHAnsi" w:cstheme="majorHAnsi"/>
          <w:sz w:val="22"/>
        </w:rPr>
        <w:t xml:space="preserve"> ± 4.41</w:t>
      </w:r>
      <w:r w:rsidR="004F360C" w:rsidRPr="000B0B3D">
        <w:rPr>
          <w:rFonts w:asciiTheme="majorHAnsi" w:hAnsiTheme="majorHAnsi" w:cstheme="majorHAnsi"/>
          <w:sz w:val="22"/>
        </w:rPr>
        <w:t>%</w:t>
      </w:r>
      <w:r w:rsidR="00E464F6" w:rsidRPr="000B0B3D">
        <w:rPr>
          <w:rFonts w:asciiTheme="majorHAnsi" w:hAnsiTheme="majorHAnsi" w:cstheme="majorHAnsi"/>
          <w:sz w:val="22"/>
        </w:rPr>
        <w:t>).</w:t>
      </w:r>
      <w:r w:rsidR="00E464F6" w:rsidRPr="000B0B3D">
        <w:rPr>
          <w:rFonts w:asciiTheme="majorHAnsi" w:hAnsiTheme="majorHAnsi" w:cstheme="majorHAnsi"/>
          <w:b/>
          <w:sz w:val="22"/>
        </w:rPr>
        <w:t xml:space="preserve"> </w:t>
      </w:r>
      <w:r w:rsidR="00725D65" w:rsidRPr="000B0B3D">
        <w:rPr>
          <w:rFonts w:asciiTheme="majorHAnsi" w:hAnsiTheme="majorHAnsi" w:cstheme="majorHAnsi"/>
          <w:b/>
          <w:sz w:val="22"/>
        </w:rPr>
        <w:t>T</w:t>
      </w:r>
      <w:r w:rsidRPr="000B0B3D">
        <w:rPr>
          <w:rFonts w:asciiTheme="majorHAnsi" w:hAnsiTheme="majorHAnsi" w:cstheme="majorHAnsi"/>
          <w:b/>
          <w:sz w:val="22"/>
        </w:rPr>
        <w:t xml:space="preserve">able </w:t>
      </w:r>
      <w:r w:rsidR="00725D65" w:rsidRPr="000B0B3D">
        <w:rPr>
          <w:rFonts w:asciiTheme="majorHAnsi" w:hAnsiTheme="majorHAnsi" w:cstheme="majorHAnsi"/>
          <w:b/>
          <w:sz w:val="22"/>
        </w:rPr>
        <w:t>A.</w:t>
      </w:r>
      <w:r w:rsidR="006E23C7" w:rsidRPr="000B0B3D">
        <w:rPr>
          <w:rFonts w:asciiTheme="majorHAnsi" w:hAnsiTheme="majorHAnsi" w:cstheme="majorHAnsi"/>
          <w:b/>
          <w:sz w:val="22"/>
        </w:rPr>
        <w:t>5</w:t>
      </w:r>
      <w:r w:rsidR="00725D65" w:rsidRPr="000B0B3D">
        <w:rPr>
          <w:rFonts w:asciiTheme="majorHAnsi" w:hAnsiTheme="majorHAnsi" w:cstheme="majorHAnsi"/>
          <w:sz w:val="22"/>
        </w:rPr>
        <w:t xml:space="preserve"> </w:t>
      </w:r>
      <w:r w:rsidRPr="000B0B3D">
        <w:rPr>
          <w:rFonts w:asciiTheme="majorHAnsi" w:hAnsiTheme="majorHAnsi" w:cstheme="majorHAnsi"/>
          <w:sz w:val="22"/>
        </w:rPr>
        <w:t xml:space="preserve">reports the </w:t>
      </w:r>
      <w:r w:rsidR="00422902" w:rsidRPr="000B0B3D">
        <w:rPr>
          <w:rFonts w:asciiTheme="majorHAnsi" w:hAnsiTheme="majorHAnsi" w:cstheme="majorHAnsi"/>
          <w:sz w:val="22"/>
        </w:rPr>
        <w:t xml:space="preserve">mean </w:t>
      </w:r>
      <w:r w:rsidRPr="000B0B3D">
        <w:rPr>
          <w:rFonts w:asciiTheme="majorHAnsi" w:hAnsiTheme="majorHAnsi" w:cstheme="majorHAnsi"/>
          <w:sz w:val="22"/>
        </w:rPr>
        <w:t xml:space="preserve">performances </w:t>
      </w:r>
      <w:r w:rsidR="00422902" w:rsidRPr="000B0B3D">
        <w:rPr>
          <w:rFonts w:asciiTheme="majorHAnsi" w:hAnsiTheme="majorHAnsi" w:cstheme="majorHAnsi"/>
          <w:sz w:val="22"/>
        </w:rPr>
        <w:t xml:space="preserve">reached by </w:t>
      </w:r>
      <w:r w:rsidRPr="000B0B3D">
        <w:rPr>
          <w:rFonts w:asciiTheme="majorHAnsi" w:hAnsiTheme="majorHAnsi" w:cstheme="majorHAnsi"/>
          <w:sz w:val="22"/>
        </w:rPr>
        <w:t xml:space="preserve">conditional inference trees </w:t>
      </w:r>
      <w:r w:rsidR="00422902" w:rsidRPr="000B0B3D">
        <w:rPr>
          <w:rFonts w:asciiTheme="majorHAnsi" w:hAnsiTheme="majorHAnsi" w:cstheme="majorHAnsi"/>
          <w:sz w:val="22"/>
        </w:rPr>
        <w:t xml:space="preserve">by </w:t>
      </w:r>
      <w:r w:rsidR="00A25CC0" w:rsidRPr="000B0B3D">
        <w:rPr>
          <w:rFonts w:asciiTheme="majorHAnsi" w:hAnsiTheme="majorHAnsi" w:cstheme="majorHAnsi"/>
          <w:sz w:val="22"/>
        </w:rPr>
        <w:t>10</w:t>
      </w:r>
      <w:r w:rsidR="00422902" w:rsidRPr="000B0B3D">
        <w:rPr>
          <w:rFonts w:asciiTheme="majorHAnsi" w:hAnsiTheme="majorHAnsi" w:cstheme="majorHAnsi"/>
          <w:sz w:val="22"/>
        </w:rPr>
        <w:t xml:space="preserve">-fold cross validation </w:t>
      </w:r>
      <w:r w:rsidRPr="000B0B3D">
        <w:rPr>
          <w:rFonts w:asciiTheme="majorHAnsi" w:hAnsiTheme="majorHAnsi" w:cstheme="majorHAnsi"/>
          <w:sz w:val="22"/>
        </w:rPr>
        <w:t>in discriminating one cluster against the other two in turn</w:t>
      </w:r>
      <w:r w:rsidR="00F75B6F" w:rsidRPr="000B0B3D">
        <w:rPr>
          <w:rFonts w:asciiTheme="majorHAnsi" w:hAnsiTheme="majorHAnsi" w:cstheme="majorHAnsi"/>
          <w:sz w:val="22"/>
        </w:rPr>
        <w:t>: the mean balanced classification accuracy (BCA) was 84.73%, 73.21% and 69.25% in discriminating C1-severe, C2-intermediate and C3-mild from the other two clusters respectively (the mean BCA reached by the majority classifier was 50%)</w:t>
      </w:r>
      <w:r w:rsidRPr="000B0B3D">
        <w:rPr>
          <w:rFonts w:asciiTheme="majorHAnsi" w:hAnsiTheme="majorHAnsi" w:cstheme="majorHAnsi"/>
          <w:sz w:val="22"/>
        </w:rPr>
        <w:t>.</w:t>
      </w:r>
      <w:r w:rsidR="00943AD2" w:rsidRPr="000B0B3D">
        <w:rPr>
          <w:rFonts w:asciiTheme="majorHAnsi" w:hAnsiTheme="majorHAnsi" w:cstheme="majorHAnsi"/>
          <w:sz w:val="22"/>
        </w:rPr>
        <w:t xml:space="preserve"> </w:t>
      </w:r>
      <w:r w:rsidR="00773733" w:rsidRPr="000B0B3D">
        <w:rPr>
          <w:rFonts w:asciiTheme="majorHAnsi" w:hAnsiTheme="majorHAnsi" w:cstheme="majorHAnsi"/>
          <w:sz w:val="22"/>
        </w:rPr>
        <w:t>The final</w:t>
      </w:r>
      <w:r w:rsidR="00F052B9" w:rsidRPr="000B0B3D">
        <w:rPr>
          <w:rFonts w:asciiTheme="majorHAnsi" w:hAnsiTheme="majorHAnsi" w:cstheme="majorHAnsi"/>
          <w:sz w:val="22"/>
        </w:rPr>
        <w:t xml:space="preserve"> conditional inference</w:t>
      </w:r>
      <w:r w:rsidRPr="000B0B3D">
        <w:rPr>
          <w:rFonts w:asciiTheme="majorHAnsi" w:hAnsiTheme="majorHAnsi" w:cstheme="majorHAnsi"/>
          <w:sz w:val="22"/>
        </w:rPr>
        <w:t xml:space="preserve"> tree</w:t>
      </w:r>
      <w:r w:rsidR="00E464F6" w:rsidRPr="000B0B3D">
        <w:rPr>
          <w:rFonts w:asciiTheme="majorHAnsi" w:hAnsiTheme="majorHAnsi" w:cstheme="majorHAnsi"/>
          <w:sz w:val="22"/>
        </w:rPr>
        <w:t xml:space="preserve"> model</w:t>
      </w:r>
      <w:r w:rsidR="00F74BF6" w:rsidRPr="000B0B3D">
        <w:rPr>
          <w:rFonts w:asciiTheme="majorHAnsi" w:hAnsiTheme="majorHAnsi" w:cstheme="majorHAnsi"/>
          <w:sz w:val="22"/>
        </w:rPr>
        <w:t xml:space="preserve"> has been then </w:t>
      </w:r>
      <w:r w:rsidR="00695D59" w:rsidRPr="000B0B3D">
        <w:rPr>
          <w:rFonts w:asciiTheme="majorHAnsi" w:hAnsiTheme="majorHAnsi" w:cstheme="majorHAnsi"/>
          <w:sz w:val="22"/>
        </w:rPr>
        <w:t>learned</w:t>
      </w:r>
      <w:r w:rsidR="00F74BF6" w:rsidRPr="000B0B3D">
        <w:rPr>
          <w:rFonts w:asciiTheme="majorHAnsi" w:hAnsiTheme="majorHAnsi" w:cstheme="majorHAnsi"/>
          <w:sz w:val="22"/>
        </w:rPr>
        <w:t xml:space="preserve"> on the whole dataset (n = 1159 patients)</w:t>
      </w:r>
      <w:r w:rsidR="00695D59" w:rsidRPr="000B0B3D">
        <w:rPr>
          <w:rFonts w:asciiTheme="majorHAnsi" w:hAnsiTheme="majorHAnsi" w:cstheme="majorHAnsi"/>
          <w:sz w:val="22"/>
        </w:rPr>
        <w:t>:</w:t>
      </w:r>
      <w:r w:rsidR="00F74BF6" w:rsidRPr="000B0B3D">
        <w:rPr>
          <w:rFonts w:asciiTheme="majorHAnsi" w:hAnsiTheme="majorHAnsi" w:cstheme="majorHAnsi"/>
          <w:sz w:val="22"/>
        </w:rPr>
        <w:t xml:space="preserve"> </w:t>
      </w:r>
      <w:r w:rsidR="00695D59" w:rsidRPr="000B0B3D">
        <w:rPr>
          <w:rFonts w:asciiTheme="majorHAnsi" w:hAnsiTheme="majorHAnsi" w:cstheme="majorHAnsi"/>
          <w:sz w:val="22"/>
        </w:rPr>
        <w:t>t</w:t>
      </w:r>
      <w:r w:rsidR="00F74BF6" w:rsidRPr="000B0B3D">
        <w:rPr>
          <w:rFonts w:asciiTheme="majorHAnsi" w:hAnsiTheme="majorHAnsi" w:cstheme="majorHAnsi"/>
          <w:sz w:val="22"/>
        </w:rPr>
        <w:t xml:space="preserve">he tree </w:t>
      </w:r>
      <w:r w:rsidRPr="000B0B3D">
        <w:rPr>
          <w:rFonts w:asciiTheme="majorHAnsi" w:hAnsiTheme="majorHAnsi" w:cstheme="majorHAnsi"/>
          <w:sz w:val="22"/>
        </w:rPr>
        <w:t xml:space="preserve">structure and </w:t>
      </w:r>
      <w:r w:rsidR="00F74BF6" w:rsidRPr="000B0B3D">
        <w:rPr>
          <w:rFonts w:asciiTheme="majorHAnsi" w:hAnsiTheme="majorHAnsi" w:cstheme="majorHAnsi"/>
          <w:sz w:val="22"/>
        </w:rPr>
        <w:t xml:space="preserve">deriving </w:t>
      </w:r>
      <w:r w:rsidRPr="000B0B3D">
        <w:rPr>
          <w:rFonts w:asciiTheme="majorHAnsi" w:hAnsiTheme="majorHAnsi" w:cstheme="majorHAnsi"/>
          <w:sz w:val="22"/>
        </w:rPr>
        <w:t xml:space="preserve">decisional rules are reported in </w:t>
      </w:r>
      <w:r w:rsidR="005676B1" w:rsidRPr="000B0B3D">
        <w:rPr>
          <w:rFonts w:asciiTheme="majorHAnsi" w:hAnsiTheme="majorHAnsi" w:cstheme="majorHAnsi"/>
          <w:b/>
          <w:sz w:val="22"/>
        </w:rPr>
        <w:t>Figure 3</w:t>
      </w:r>
      <w:r w:rsidR="005676B1" w:rsidRPr="000B0B3D">
        <w:rPr>
          <w:rFonts w:asciiTheme="majorHAnsi" w:hAnsiTheme="majorHAnsi" w:cstheme="majorHAnsi"/>
          <w:sz w:val="22"/>
        </w:rPr>
        <w:t xml:space="preserve"> </w:t>
      </w:r>
      <w:r w:rsidR="00FE69E4" w:rsidRPr="000B0B3D">
        <w:rPr>
          <w:rFonts w:asciiTheme="majorHAnsi" w:hAnsiTheme="majorHAnsi" w:cstheme="majorHAnsi"/>
          <w:sz w:val="22"/>
        </w:rPr>
        <w:t xml:space="preserve">(main text) </w:t>
      </w:r>
      <w:r w:rsidR="00D21835" w:rsidRPr="000B0B3D">
        <w:rPr>
          <w:rFonts w:asciiTheme="majorHAnsi" w:hAnsiTheme="majorHAnsi" w:cstheme="majorHAnsi"/>
          <w:sz w:val="22"/>
        </w:rPr>
        <w:t xml:space="preserve">and </w:t>
      </w:r>
      <w:r w:rsidR="005676B1" w:rsidRPr="000B0B3D">
        <w:rPr>
          <w:rFonts w:asciiTheme="majorHAnsi" w:hAnsiTheme="majorHAnsi" w:cstheme="majorHAnsi"/>
          <w:b/>
          <w:sz w:val="22"/>
        </w:rPr>
        <w:t>Table A.</w:t>
      </w:r>
      <w:r w:rsidR="006E23C7" w:rsidRPr="000B0B3D">
        <w:rPr>
          <w:rFonts w:asciiTheme="majorHAnsi" w:hAnsiTheme="majorHAnsi" w:cstheme="majorHAnsi"/>
          <w:b/>
          <w:sz w:val="22"/>
        </w:rPr>
        <w:t>6</w:t>
      </w:r>
      <w:r w:rsidR="005676B1" w:rsidRPr="000B0B3D">
        <w:rPr>
          <w:rFonts w:asciiTheme="majorHAnsi" w:hAnsiTheme="majorHAnsi" w:cstheme="majorHAnsi"/>
          <w:sz w:val="22"/>
        </w:rPr>
        <w:t xml:space="preserve"> </w:t>
      </w:r>
      <w:r w:rsidRPr="000B0B3D">
        <w:rPr>
          <w:rFonts w:asciiTheme="majorHAnsi" w:hAnsiTheme="majorHAnsi" w:cstheme="majorHAnsi"/>
          <w:sz w:val="22"/>
        </w:rPr>
        <w:t>respectively.</w:t>
      </w:r>
      <w:r w:rsidR="00AE5DA2" w:rsidRPr="000B0B3D">
        <w:rPr>
          <w:rFonts w:asciiTheme="majorHAnsi" w:hAnsiTheme="majorHAnsi" w:cstheme="majorHAnsi"/>
          <w:sz w:val="22"/>
        </w:rPr>
        <w:t xml:space="preserve"> Of note, the mean discriminative performances deriving from the cross-validation procedure </w:t>
      </w:r>
      <w:r w:rsidR="009841A1" w:rsidRPr="000B0B3D">
        <w:rPr>
          <w:rFonts w:asciiTheme="majorHAnsi" w:hAnsiTheme="majorHAnsi" w:cstheme="majorHAnsi"/>
          <w:sz w:val="22"/>
        </w:rPr>
        <w:t>do not represent</w:t>
      </w:r>
      <w:r w:rsidR="00AE5DA2" w:rsidRPr="000B0B3D">
        <w:rPr>
          <w:rFonts w:asciiTheme="majorHAnsi" w:hAnsiTheme="majorHAnsi" w:cstheme="majorHAnsi"/>
          <w:sz w:val="22"/>
        </w:rPr>
        <w:t xml:space="preserve"> the discriminative performances of the final </w:t>
      </w:r>
      <w:r w:rsidR="00E12C90" w:rsidRPr="000B0B3D">
        <w:rPr>
          <w:rFonts w:asciiTheme="majorHAnsi" w:hAnsiTheme="majorHAnsi" w:cstheme="majorHAnsi"/>
          <w:sz w:val="22"/>
        </w:rPr>
        <w:t xml:space="preserve">conditional inference tree model </w:t>
      </w:r>
      <w:r w:rsidR="00AE5DA2" w:rsidRPr="000B0B3D">
        <w:rPr>
          <w:rFonts w:asciiTheme="majorHAnsi" w:hAnsiTheme="majorHAnsi" w:cstheme="majorHAnsi"/>
          <w:sz w:val="22"/>
        </w:rPr>
        <w:t>presented.</w:t>
      </w:r>
    </w:p>
    <w:p w14:paraId="5B931E41" w14:textId="77777777" w:rsidR="00945605" w:rsidRDefault="00945605" w:rsidP="00945605">
      <w:pPr>
        <w:pStyle w:val="Paragrafoelenco"/>
        <w:spacing w:line="240" w:lineRule="auto"/>
        <w:ind w:left="0"/>
        <w:jc w:val="center"/>
        <w:rPr>
          <w:rFonts w:asciiTheme="majorHAnsi" w:hAnsiTheme="majorHAnsi" w:cstheme="majorHAnsi"/>
          <w:b/>
          <w:szCs w:val="24"/>
        </w:rPr>
      </w:pPr>
      <w:r>
        <w:rPr>
          <w:rFonts w:asciiTheme="majorHAnsi" w:hAnsiTheme="majorHAnsi" w:cstheme="majorHAnsi"/>
          <w:b/>
          <w:szCs w:val="24"/>
        </w:rPr>
        <w:lastRenderedPageBreak/>
        <w:t>Appendix A</w:t>
      </w:r>
    </w:p>
    <w:p w14:paraId="5705F914" w14:textId="31983A15" w:rsidR="00945605" w:rsidRDefault="00945605" w:rsidP="00945605">
      <w:pPr>
        <w:pStyle w:val="Paragrafoelenco"/>
        <w:spacing w:line="240" w:lineRule="auto"/>
        <w:ind w:left="0"/>
        <w:jc w:val="center"/>
        <w:rPr>
          <w:rFonts w:asciiTheme="majorHAnsi" w:hAnsiTheme="majorHAnsi" w:cstheme="majorHAnsi"/>
          <w:b/>
          <w:szCs w:val="24"/>
        </w:rPr>
      </w:pPr>
      <w:r w:rsidRPr="008B1B9F">
        <w:rPr>
          <w:rFonts w:asciiTheme="majorHAnsi" w:hAnsiTheme="majorHAnsi" w:cstheme="majorHAnsi"/>
          <w:b/>
          <w:szCs w:val="24"/>
        </w:rPr>
        <w:t>– Supplementary Results –</w:t>
      </w:r>
    </w:p>
    <w:p w14:paraId="37F9099A" w14:textId="77777777" w:rsidR="00FC229E" w:rsidRPr="008B1B9F" w:rsidRDefault="00FC229E" w:rsidP="00945605">
      <w:pPr>
        <w:pStyle w:val="Paragrafoelenco"/>
        <w:spacing w:line="240" w:lineRule="auto"/>
        <w:ind w:left="0"/>
        <w:jc w:val="center"/>
        <w:rPr>
          <w:rFonts w:asciiTheme="majorHAnsi" w:hAnsiTheme="majorHAnsi" w:cstheme="majorHAnsi"/>
          <w:b/>
          <w:szCs w:val="24"/>
        </w:rPr>
      </w:pPr>
    </w:p>
    <w:p w14:paraId="3924DF4E" w14:textId="298971EA" w:rsidR="006173B3" w:rsidRPr="008B1B9F" w:rsidRDefault="0018462B" w:rsidP="008165CF">
      <w:pPr>
        <w:spacing w:line="480" w:lineRule="auto"/>
        <w:jc w:val="both"/>
        <w:rPr>
          <w:rFonts w:asciiTheme="majorHAnsi" w:hAnsiTheme="majorHAnsi" w:cstheme="majorHAnsi"/>
          <w:b/>
          <w:szCs w:val="24"/>
        </w:rPr>
      </w:pPr>
      <w:r w:rsidRPr="008B1B9F">
        <w:rPr>
          <w:rFonts w:asciiTheme="majorHAnsi" w:hAnsiTheme="majorHAnsi" w:cstheme="majorHAnsi"/>
          <w:b/>
          <w:szCs w:val="24"/>
        </w:rPr>
        <w:t xml:space="preserve">Table </w:t>
      </w:r>
      <w:r w:rsidR="001E40E2">
        <w:rPr>
          <w:rFonts w:asciiTheme="majorHAnsi" w:hAnsiTheme="majorHAnsi" w:cstheme="majorHAnsi"/>
          <w:b/>
          <w:szCs w:val="24"/>
        </w:rPr>
        <w:t>A.</w:t>
      </w:r>
      <w:r w:rsidRPr="008B1B9F">
        <w:rPr>
          <w:rFonts w:asciiTheme="majorHAnsi" w:hAnsiTheme="majorHAnsi" w:cstheme="majorHAnsi"/>
          <w:b/>
          <w:szCs w:val="24"/>
        </w:rPr>
        <w:t>1 – Baseline demographic, anthropometric and clinical variables and corresponding values used for patients clustering.</w:t>
      </w:r>
      <w:r w:rsidR="006173B3" w:rsidRPr="008B1B9F">
        <w:rPr>
          <w:rFonts w:asciiTheme="majorHAnsi" w:hAnsiTheme="majorHAnsi" w:cstheme="majorHAnsi"/>
          <w:b/>
          <w:szCs w:val="24"/>
        </w:rPr>
        <w:t xml:space="preserve"> </w:t>
      </w:r>
    </w:p>
    <w:tbl>
      <w:tblPr>
        <w:tblpPr w:leftFromText="141" w:rightFromText="141" w:vertAnchor="text" w:horzAnchor="page" w:tblpX="2251" w:tblpY="264"/>
        <w:tblW w:w="6320" w:type="dxa"/>
        <w:tblCellMar>
          <w:left w:w="70" w:type="dxa"/>
          <w:right w:w="70" w:type="dxa"/>
        </w:tblCellMar>
        <w:tblLook w:val="04A0" w:firstRow="1" w:lastRow="0" w:firstColumn="1" w:lastColumn="0" w:noHBand="0" w:noVBand="1"/>
      </w:tblPr>
      <w:tblGrid>
        <w:gridCol w:w="2740"/>
        <w:gridCol w:w="2020"/>
        <w:gridCol w:w="1560"/>
      </w:tblGrid>
      <w:tr w:rsidR="00FC229E" w:rsidRPr="008B1B9F" w14:paraId="247D2A02" w14:textId="77777777" w:rsidTr="00FC229E">
        <w:trPr>
          <w:trHeight w:val="300"/>
        </w:trPr>
        <w:tc>
          <w:tcPr>
            <w:tcW w:w="2740" w:type="dxa"/>
            <w:tcBorders>
              <w:top w:val="single" w:sz="4" w:space="0" w:color="auto"/>
              <w:left w:val="nil"/>
              <w:bottom w:val="single" w:sz="4" w:space="0" w:color="auto"/>
              <w:right w:val="nil"/>
            </w:tcBorders>
            <w:shd w:val="clear" w:color="auto" w:fill="auto"/>
            <w:noWrap/>
            <w:vAlign w:val="center"/>
            <w:hideMark/>
          </w:tcPr>
          <w:p w14:paraId="11C3A035" w14:textId="77777777" w:rsidR="00FC229E" w:rsidRPr="008B1B9F" w:rsidRDefault="00FC229E" w:rsidP="00FC229E">
            <w:pPr>
              <w:spacing w:after="0" w:line="240" w:lineRule="auto"/>
              <w:rPr>
                <w:rFonts w:asciiTheme="majorHAnsi" w:eastAsia="Times New Roman" w:hAnsiTheme="majorHAnsi" w:cstheme="majorHAnsi"/>
                <w:b/>
                <w:sz w:val="18"/>
                <w:szCs w:val="18"/>
                <w:lang w:eastAsia="it-IT"/>
              </w:rPr>
            </w:pPr>
            <w:r w:rsidRPr="008B1B9F">
              <w:rPr>
                <w:rFonts w:asciiTheme="majorHAnsi" w:eastAsia="Times New Roman" w:hAnsiTheme="majorHAnsi" w:cstheme="majorHAnsi"/>
                <w:b/>
                <w:sz w:val="18"/>
                <w:szCs w:val="18"/>
                <w:lang w:eastAsia="it-IT"/>
              </w:rPr>
              <w:t>Variable</w:t>
            </w:r>
          </w:p>
        </w:tc>
        <w:tc>
          <w:tcPr>
            <w:tcW w:w="2020" w:type="dxa"/>
            <w:tcBorders>
              <w:top w:val="single" w:sz="4" w:space="0" w:color="auto"/>
              <w:left w:val="nil"/>
              <w:bottom w:val="single" w:sz="4" w:space="0" w:color="auto"/>
              <w:right w:val="nil"/>
            </w:tcBorders>
            <w:shd w:val="clear" w:color="auto" w:fill="auto"/>
            <w:noWrap/>
            <w:vAlign w:val="center"/>
            <w:hideMark/>
          </w:tcPr>
          <w:p w14:paraId="18E5BA3E" w14:textId="77777777" w:rsidR="00FC229E" w:rsidRPr="008B1B9F" w:rsidRDefault="00FC229E" w:rsidP="00FC229E">
            <w:pPr>
              <w:spacing w:after="0" w:line="240" w:lineRule="auto"/>
              <w:rPr>
                <w:rFonts w:asciiTheme="majorHAnsi" w:eastAsia="Times New Roman" w:hAnsiTheme="majorHAnsi" w:cstheme="majorHAnsi"/>
                <w:b/>
                <w:color w:val="000000"/>
                <w:sz w:val="18"/>
                <w:szCs w:val="18"/>
                <w:lang w:eastAsia="it-IT"/>
              </w:rPr>
            </w:pPr>
            <w:r w:rsidRPr="008B1B9F">
              <w:rPr>
                <w:rFonts w:asciiTheme="majorHAnsi" w:eastAsia="Times New Roman" w:hAnsiTheme="majorHAnsi" w:cstheme="majorHAnsi"/>
                <w:b/>
                <w:color w:val="000000"/>
                <w:sz w:val="18"/>
                <w:szCs w:val="18"/>
                <w:lang w:eastAsia="it-IT"/>
              </w:rPr>
              <w:t>Type</w:t>
            </w:r>
          </w:p>
        </w:tc>
        <w:tc>
          <w:tcPr>
            <w:tcW w:w="1560" w:type="dxa"/>
            <w:tcBorders>
              <w:top w:val="single" w:sz="4" w:space="0" w:color="auto"/>
              <w:left w:val="nil"/>
              <w:bottom w:val="single" w:sz="4" w:space="0" w:color="auto"/>
              <w:right w:val="nil"/>
            </w:tcBorders>
            <w:shd w:val="clear" w:color="auto" w:fill="auto"/>
            <w:noWrap/>
            <w:vAlign w:val="center"/>
            <w:hideMark/>
          </w:tcPr>
          <w:p w14:paraId="40269DB6" w14:textId="77777777" w:rsidR="00FC229E" w:rsidRPr="008B1B9F" w:rsidRDefault="00FC229E" w:rsidP="00FC229E">
            <w:pPr>
              <w:spacing w:after="0" w:line="240" w:lineRule="auto"/>
              <w:rPr>
                <w:rFonts w:asciiTheme="majorHAnsi" w:eastAsia="Times New Roman" w:hAnsiTheme="majorHAnsi" w:cstheme="majorHAnsi"/>
                <w:b/>
                <w:color w:val="000000"/>
                <w:sz w:val="18"/>
                <w:szCs w:val="18"/>
                <w:lang w:eastAsia="it-IT"/>
              </w:rPr>
            </w:pPr>
            <w:r w:rsidRPr="008B1B9F">
              <w:rPr>
                <w:rFonts w:asciiTheme="majorHAnsi" w:eastAsia="Times New Roman" w:hAnsiTheme="majorHAnsi" w:cstheme="majorHAnsi"/>
                <w:b/>
                <w:color w:val="000000"/>
                <w:sz w:val="18"/>
                <w:szCs w:val="18"/>
                <w:lang w:eastAsia="it-IT"/>
              </w:rPr>
              <w:t>Values</w:t>
            </w:r>
          </w:p>
        </w:tc>
      </w:tr>
      <w:tr w:rsidR="00FC229E" w:rsidRPr="008B1B9F" w14:paraId="33EBF8C1" w14:textId="77777777" w:rsidTr="00FC229E">
        <w:trPr>
          <w:trHeight w:val="300"/>
        </w:trPr>
        <w:tc>
          <w:tcPr>
            <w:tcW w:w="2740" w:type="dxa"/>
            <w:tcBorders>
              <w:top w:val="single" w:sz="4" w:space="0" w:color="auto"/>
              <w:left w:val="nil"/>
              <w:bottom w:val="nil"/>
              <w:right w:val="nil"/>
            </w:tcBorders>
            <w:shd w:val="clear" w:color="auto" w:fill="E7E6E6" w:themeFill="background2"/>
            <w:noWrap/>
            <w:vAlign w:val="center"/>
            <w:hideMark/>
          </w:tcPr>
          <w:p w14:paraId="70C14EDD"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Provenience</w:t>
            </w:r>
          </w:p>
        </w:tc>
        <w:tc>
          <w:tcPr>
            <w:tcW w:w="2020" w:type="dxa"/>
            <w:tcBorders>
              <w:top w:val="single" w:sz="4" w:space="0" w:color="auto"/>
              <w:left w:val="nil"/>
              <w:bottom w:val="nil"/>
              <w:right w:val="nil"/>
            </w:tcBorders>
            <w:shd w:val="clear" w:color="auto" w:fill="E7E6E6" w:themeFill="background2"/>
            <w:noWrap/>
            <w:vAlign w:val="center"/>
            <w:hideMark/>
          </w:tcPr>
          <w:p w14:paraId="42FB60B5"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Nominal</w:t>
            </w:r>
          </w:p>
        </w:tc>
        <w:tc>
          <w:tcPr>
            <w:tcW w:w="1560" w:type="dxa"/>
            <w:tcBorders>
              <w:top w:val="single" w:sz="4" w:space="0" w:color="auto"/>
              <w:left w:val="nil"/>
              <w:bottom w:val="nil"/>
              <w:right w:val="nil"/>
            </w:tcBorders>
            <w:shd w:val="clear" w:color="auto" w:fill="E7E6E6" w:themeFill="background2"/>
            <w:noWrap/>
            <w:vAlign w:val="center"/>
            <w:hideMark/>
          </w:tcPr>
          <w:p w14:paraId="40B9D34D"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Home, hospital</w:t>
            </w:r>
          </w:p>
        </w:tc>
      </w:tr>
      <w:tr w:rsidR="00FC229E" w:rsidRPr="008B1B9F" w14:paraId="00F81296" w14:textId="77777777" w:rsidTr="00FC229E">
        <w:trPr>
          <w:trHeight w:val="300"/>
        </w:trPr>
        <w:tc>
          <w:tcPr>
            <w:tcW w:w="2740" w:type="dxa"/>
            <w:tcBorders>
              <w:top w:val="nil"/>
              <w:left w:val="nil"/>
              <w:bottom w:val="nil"/>
              <w:right w:val="nil"/>
            </w:tcBorders>
            <w:shd w:val="clear" w:color="auto" w:fill="auto"/>
            <w:noWrap/>
            <w:vAlign w:val="center"/>
            <w:hideMark/>
          </w:tcPr>
          <w:p w14:paraId="7EB2DE66"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Age, years</w:t>
            </w:r>
          </w:p>
        </w:tc>
        <w:tc>
          <w:tcPr>
            <w:tcW w:w="2020" w:type="dxa"/>
            <w:tcBorders>
              <w:top w:val="nil"/>
              <w:left w:val="nil"/>
              <w:bottom w:val="nil"/>
              <w:right w:val="nil"/>
            </w:tcBorders>
            <w:shd w:val="clear" w:color="auto" w:fill="auto"/>
            <w:noWrap/>
            <w:vAlign w:val="center"/>
            <w:hideMark/>
          </w:tcPr>
          <w:p w14:paraId="2F0AEA8A"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auto"/>
            <w:noWrap/>
            <w:vAlign w:val="center"/>
            <w:hideMark/>
          </w:tcPr>
          <w:p w14:paraId="50D470CC"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4330882C"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47EDBB1D"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Gender</w:t>
            </w:r>
          </w:p>
        </w:tc>
        <w:tc>
          <w:tcPr>
            <w:tcW w:w="2020" w:type="dxa"/>
            <w:tcBorders>
              <w:top w:val="nil"/>
              <w:left w:val="nil"/>
              <w:bottom w:val="nil"/>
              <w:right w:val="nil"/>
            </w:tcBorders>
            <w:shd w:val="clear" w:color="auto" w:fill="E7E6E6" w:themeFill="background2"/>
            <w:noWrap/>
            <w:vAlign w:val="center"/>
            <w:hideMark/>
          </w:tcPr>
          <w:p w14:paraId="06303157"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Nominal</w:t>
            </w:r>
          </w:p>
        </w:tc>
        <w:tc>
          <w:tcPr>
            <w:tcW w:w="1560" w:type="dxa"/>
            <w:tcBorders>
              <w:top w:val="nil"/>
              <w:left w:val="nil"/>
              <w:bottom w:val="nil"/>
              <w:right w:val="nil"/>
            </w:tcBorders>
            <w:shd w:val="clear" w:color="auto" w:fill="E7E6E6" w:themeFill="background2"/>
            <w:noWrap/>
            <w:vAlign w:val="center"/>
            <w:hideMark/>
          </w:tcPr>
          <w:p w14:paraId="01E18178"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Females, males</w:t>
            </w:r>
          </w:p>
        </w:tc>
      </w:tr>
      <w:tr w:rsidR="00FC229E" w:rsidRPr="008B1B9F" w14:paraId="245724A4" w14:textId="77777777" w:rsidTr="00FC229E">
        <w:trPr>
          <w:trHeight w:val="300"/>
        </w:trPr>
        <w:tc>
          <w:tcPr>
            <w:tcW w:w="2740" w:type="dxa"/>
            <w:tcBorders>
              <w:top w:val="nil"/>
              <w:left w:val="nil"/>
              <w:bottom w:val="nil"/>
              <w:right w:val="nil"/>
            </w:tcBorders>
            <w:shd w:val="clear" w:color="auto" w:fill="auto"/>
            <w:noWrap/>
            <w:vAlign w:val="center"/>
            <w:hideMark/>
          </w:tcPr>
          <w:p w14:paraId="37E4E6F0"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CRF</w:t>
            </w:r>
          </w:p>
        </w:tc>
        <w:tc>
          <w:tcPr>
            <w:tcW w:w="2020" w:type="dxa"/>
            <w:tcBorders>
              <w:top w:val="nil"/>
              <w:left w:val="nil"/>
              <w:bottom w:val="nil"/>
              <w:right w:val="nil"/>
            </w:tcBorders>
            <w:shd w:val="clear" w:color="auto" w:fill="auto"/>
            <w:noWrap/>
            <w:vAlign w:val="center"/>
            <w:hideMark/>
          </w:tcPr>
          <w:p w14:paraId="637C65B1"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Nominal</w:t>
            </w:r>
          </w:p>
        </w:tc>
        <w:tc>
          <w:tcPr>
            <w:tcW w:w="1560" w:type="dxa"/>
            <w:tcBorders>
              <w:top w:val="nil"/>
              <w:left w:val="nil"/>
              <w:bottom w:val="nil"/>
              <w:right w:val="nil"/>
            </w:tcBorders>
            <w:shd w:val="clear" w:color="auto" w:fill="auto"/>
            <w:noWrap/>
            <w:vAlign w:val="center"/>
            <w:hideMark/>
          </w:tcPr>
          <w:p w14:paraId="365635B5"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No, yes</w:t>
            </w:r>
          </w:p>
        </w:tc>
      </w:tr>
      <w:tr w:rsidR="00FC229E" w:rsidRPr="008B1B9F" w14:paraId="2D07CDAD"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3E2570C9"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Drugs In</w:t>
            </w:r>
            <w:r>
              <w:rPr>
                <w:rFonts w:asciiTheme="majorHAnsi" w:eastAsia="Times New Roman" w:hAnsiTheme="majorHAnsi" w:cstheme="majorHAnsi"/>
                <w:color w:val="000000"/>
                <w:sz w:val="18"/>
                <w:szCs w:val="18"/>
                <w:lang w:eastAsia="it-IT"/>
              </w:rPr>
              <w:t>ha</w:t>
            </w:r>
            <w:r w:rsidRPr="008B1B9F">
              <w:rPr>
                <w:rFonts w:asciiTheme="majorHAnsi" w:eastAsia="Times New Roman" w:hAnsiTheme="majorHAnsi" w:cstheme="majorHAnsi"/>
                <w:color w:val="000000"/>
                <w:sz w:val="18"/>
                <w:szCs w:val="18"/>
                <w:lang w:eastAsia="it-IT"/>
              </w:rPr>
              <w:t xml:space="preserve">ler  </w:t>
            </w:r>
          </w:p>
        </w:tc>
        <w:tc>
          <w:tcPr>
            <w:tcW w:w="2020" w:type="dxa"/>
            <w:tcBorders>
              <w:top w:val="nil"/>
              <w:left w:val="nil"/>
              <w:bottom w:val="nil"/>
              <w:right w:val="nil"/>
            </w:tcBorders>
            <w:shd w:val="clear" w:color="auto" w:fill="E7E6E6" w:themeFill="background2"/>
            <w:noWrap/>
            <w:vAlign w:val="center"/>
            <w:hideMark/>
          </w:tcPr>
          <w:p w14:paraId="3D649441"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Nominal</w:t>
            </w:r>
          </w:p>
        </w:tc>
        <w:tc>
          <w:tcPr>
            <w:tcW w:w="1560" w:type="dxa"/>
            <w:tcBorders>
              <w:top w:val="nil"/>
              <w:left w:val="nil"/>
              <w:bottom w:val="nil"/>
              <w:right w:val="nil"/>
            </w:tcBorders>
            <w:shd w:val="clear" w:color="auto" w:fill="E7E6E6" w:themeFill="background2"/>
            <w:noWrap/>
            <w:vAlign w:val="center"/>
            <w:hideMark/>
          </w:tcPr>
          <w:p w14:paraId="56985528"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Triple, others</w:t>
            </w:r>
          </w:p>
        </w:tc>
      </w:tr>
      <w:tr w:rsidR="00FC229E" w:rsidRPr="008B1B9F" w14:paraId="46DBDB41" w14:textId="77777777" w:rsidTr="00FC229E">
        <w:trPr>
          <w:trHeight w:val="300"/>
        </w:trPr>
        <w:tc>
          <w:tcPr>
            <w:tcW w:w="2740" w:type="dxa"/>
            <w:tcBorders>
              <w:top w:val="nil"/>
              <w:left w:val="nil"/>
              <w:bottom w:val="nil"/>
              <w:right w:val="nil"/>
            </w:tcBorders>
            <w:shd w:val="clear" w:color="auto" w:fill="auto"/>
            <w:noWrap/>
            <w:vAlign w:val="center"/>
          </w:tcPr>
          <w:p w14:paraId="1F6A4023"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SpO</w:t>
            </w:r>
            <w:r w:rsidRPr="008B1B9F">
              <w:rPr>
                <w:rFonts w:asciiTheme="majorHAnsi" w:eastAsia="Times New Roman" w:hAnsiTheme="majorHAnsi" w:cstheme="majorHAnsi"/>
                <w:color w:val="000000"/>
                <w:sz w:val="18"/>
                <w:szCs w:val="18"/>
                <w:vertAlign w:val="subscript"/>
                <w:lang w:eastAsia="it-IT"/>
              </w:rPr>
              <w:t>2</w:t>
            </w:r>
            <w:r w:rsidRPr="008B1B9F">
              <w:rPr>
                <w:rFonts w:asciiTheme="majorHAnsi" w:eastAsia="Times New Roman" w:hAnsiTheme="majorHAnsi" w:cstheme="majorHAnsi"/>
                <w:color w:val="000000"/>
                <w:sz w:val="18"/>
                <w:szCs w:val="18"/>
                <w:lang w:eastAsia="it-IT"/>
              </w:rPr>
              <w:t>, %</w:t>
            </w:r>
          </w:p>
        </w:tc>
        <w:tc>
          <w:tcPr>
            <w:tcW w:w="2020" w:type="dxa"/>
            <w:tcBorders>
              <w:top w:val="nil"/>
              <w:left w:val="nil"/>
              <w:bottom w:val="nil"/>
              <w:right w:val="nil"/>
            </w:tcBorders>
            <w:shd w:val="clear" w:color="auto" w:fill="auto"/>
            <w:noWrap/>
            <w:vAlign w:val="center"/>
          </w:tcPr>
          <w:p w14:paraId="4A2B53D5"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auto"/>
            <w:noWrap/>
            <w:vAlign w:val="center"/>
          </w:tcPr>
          <w:p w14:paraId="7B3BF967"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084B2488"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7B7729BF"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BMI, Kg/m</w:t>
            </w:r>
            <w:r w:rsidRPr="008B1B9F">
              <w:rPr>
                <w:rFonts w:asciiTheme="majorHAnsi" w:eastAsia="Times New Roman" w:hAnsiTheme="majorHAnsi" w:cstheme="majorHAnsi"/>
                <w:color w:val="000000"/>
                <w:sz w:val="18"/>
                <w:szCs w:val="18"/>
                <w:vertAlign w:val="superscript"/>
                <w:lang w:eastAsia="it-IT"/>
              </w:rPr>
              <w:t>2</w:t>
            </w:r>
          </w:p>
        </w:tc>
        <w:tc>
          <w:tcPr>
            <w:tcW w:w="2020" w:type="dxa"/>
            <w:tcBorders>
              <w:top w:val="nil"/>
              <w:left w:val="nil"/>
              <w:bottom w:val="nil"/>
              <w:right w:val="nil"/>
            </w:tcBorders>
            <w:shd w:val="clear" w:color="auto" w:fill="E7E6E6" w:themeFill="background2"/>
            <w:noWrap/>
            <w:vAlign w:val="center"/>
            <w:hideMark/>
          </w:tcPr>
          <w:p w14:paraId="25897C20"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continuous</w:t>
            </w:r>
          </w:p>
        </w:tc>
        <w:tc>
          <w:tcPr>
            <w:tcW w:w="1560" w:type="dxa"/>
            <w:tcBorders>
              <w:top w:val="nil"/>
              <w:left w:val="nil"/>
              <w:bottom w:val="nil"/>
              <w:right w:val="nil"/>
            </w:tcBorders>
            <w:shd w:val="clear" w:color="auto" w:fill="E7E6E6" w:themeFill="background2"/>
            <w:noWrap/>
            <w:vAlign w:val="center"/>
            <w:hideMark/>
          </w:tcPr>
          <w:p w14:paraId="266B954B"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05125F5B" w14:textId="77777777" w:rsidTr="00FC229E">
        <w:trPr>
          <w:trHeight w:val="300"/>
        </w:trPr>
        <w:tc>
          <w:tcPr>
            <w:tcW w:w="2740" w:type="dxa"/>
            <w:tcBorders>
              <w:top w:val="nil"/>
              <w:left w:val="nil"/>
              <w:bottom w:val="nil"/>
              <w:right w:val="nil"/>
            </w:tcBorders>
            <w:shd w:val="clear" w:color="auto" w:fill="auto"/>
            <w:noWrap/>
            <w:vAlign w:val="center"/>
            <w:hideMark/>
          </w:tcPr>
          <w:p w14:paraId="45C5376B"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Motor Barthel, points</w:t>
            </w:r>
          </w:p>
        </w:tc>
        <w:tc>
          <w:tcPr>
            <w:tcW w:w="2020" w:type="dxa"/>
            <w:tcBorders>
              <w:top w:val="nil"/>
              <w:left w:val="nil"/>
              <w:bottom w:val="nil"/>
              <w:right w:val="nil"/>
            </w:tcBorders>
            <w:shd w:val="clear" w:color="auto" w:fill="auto"/>
            <w:noWrap/>
            <w:vAlign w:val="center"/>
            <w:hideMark/>
          </w:tcPr>
          <w:p w14:paraId="39EBDEAF"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auto"/>
            <w:noWrap/>
            <w:vAlign w:val="center"/>
            <w:hideMark/>
          </w:tcPr>
          <w:p w14:paraId="28CABF1C"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6F9B5106"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2CE0D2CB"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proofErr w:type="spellStart"/>
            <w:r w:rsidRPr="008B1B9F">
              <w:rPr>
                <w:rFonts w:asciiTheme="majorHAnsi" w:eastAsia="Times New Roman" w:hAnsiTheme="majorHAnsi" w:cstheme="majorHAnsi"/>
                <w:color w:val="000000"/>
                <w:sz w:val="18"/>
                <w:szCs w:val="18"/>
                <w:lang w:eastAsia="it-IT"/>
              </w:rPr>
              <w:t>BiD</w:t>
            </w:r>
            <w:proofErr w:type="spellEnd"/>
            <w:r w:rsidRPr="008B1B9F">
              <w:rPr>
                <w:rFonts w:asciiTheme="majorHAnsi" w:eastAsia="Times New Roman" w:hAnsiTheme="majorHAnsi" w:cstheme="majorHAnsi"/>
                <w:color w:val="000000"/>
                <w:sz w:val="18"/>
                <w:szCs w:val="18"/>
                <w:lang w:eastAsia="it-IT"/>
              </w:rPr>
              <w:t>, points</w:t>
            </w:r>
          </w:p>
        </w:tc>
        <w:tc>
          <w:tcPr>
            <w:tcW w:w="2020" w:type="dxa"/>
            <w:tcBorders>
              <w:top w:val="nil"/>
              <w:left w:val="nil"/>
              <w:bottom w:val="nil"/>
              <w:right w:val="nil"/>
            </w:tcBorders>
            <w:shd w:val="clear" w:color="auto" w:fill="E7E6E6" w:themeFill="background2"/>
            <w:noWrap/>
            <w:vAlign w:val="center"/>
            <w:hideMark/>
          </w:tcPr>
          <w:p w14:paraId="48037A15"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E7E6E6" w:themeFill="background2"/>
            <w:noWrap/>
            <w:vAlign w:val="center"/>
            <w:hideMark/>
          </w:tcPr>
          <w:p w14:paraId="486F4448"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2BC6EB75" w14:textId="77777777" w:rsidTr="00FC229E">
        <w:trPr>
          <w:trHeight w:val="300"/>
        </w:trPr>
        <w:tc>
          <w:tcPr>
            <w:tcW w:w="2740" w:type="dxa"/>
            <w:tcBorders>
              <w:top w:val="nil"/>
              <w:left w:val="nil"/>
              <w:bottom w:val="nil"/>
              <w:right w:val="nil"/>
            </w:tcBorders>
            <w:shd w:val="clear" w:color="auto" w:fill="auto"/>
            <w:noWrap/>
            <w:vAlign w:val="center"/>
            <w:hideMark/>
          </w:tcPr>
          <w:p w14:paraId="34804F56"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CIRS, points</w:t>
            </w:r>
          </w:p>
        </w:tc>
        <w:tc>
          <w:tcPr>
            <w:tcW w:w="2020" w:type="dxa"/>
            <w:tcBorders>
              <w:top w:val="nil"/>
              <w:left w:val="nil"/>
              <w:bottom w:val="nil"/>
              <w:right w:val="nil"/>
            </w:tcBorders>
            <w:shd w:val="clear" w:color="auto" w:fill="auto"/>
            <w:noWrap/>
            <w:vAlign w:val="center"/>
            <w:hideMark/>
          </w:tcPr>
          <w:p w14:paraId="39706F55"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auto"/>
            <w:noWrap/>
            <w:vAlign w:val="center"/>
            <w:hideMark/>
          </w:tcPr>
          <w:p w14:paraId="296BE899"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4AF888C0"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0943B1FC"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FEV1/FVC, %</w:t>
            </w:r>
          </w:p>
        </w:tc>
        <w:tc>
          <w:tcPr>
            <w:tcW w:w="2020" w:type="dxa"/>
            <w:tcBorders>
              <w:top w:val="nil"/>
              <w:left w:val="nil"/>
              <w:bottom w:val="nil"/>
              <w:right w:val="nil"/>
            </w:tcBorders>
            <w:shd w:val="clear" w:color="auto" w:fill="E7E6E6" w:themeFill="background2"/>
            <w:noWrap/>
            <w:vAlign w:val="center"/>
            <w:hideMark/>
          </w:tcPr>
          <w:p w14:paraId="050FD928"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E7E6E6" w:themeFill="background2"/>
            <w:noWrap/>
            <w:vAlign w:val="center"/>
            <w:hideMark/>
          </w:tcPr>
          <w:p w14:paraId="4C0A8762"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2D9BB864" w14:textId="77777777" w:rsidTr="00FC229E">
        <w:trPr>
          <w:trHeight w:val="300"/>
        </w:trPr>
        <w:tc>
          <w:tcPr>
            <w:tcW w:w="2740" w:type="dxa"/>
            <w:tcBorders>
              <w:top w:val="nil"/>
              <w:left w:val="nil"/>
              <w:bottom w:val="nil"/>
              <w:right w:val="nil"/>
            </w:tcBorders>
            <w:shd w:val="clear" w:color="auto" w:fill="auto"/>
            <w:noWrap/>
            <w:vAlign w:val="center"/>
            <w:hideMark/>
          </w:tcPr>
          <w:p w14:paraId="3BA318E6"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GOLD quadrant stages</w:t>
            </w:r>
          </w:p>
        </w:tc>
        <w:tc>
          <w:tcPr>
            <w:tcW w:w="2020" w:type="dxa"/>
            <w:tcBorders>
              <w:top w:val="nil"/>
              <w:left w:val="nil"/>
              <w:bottom w:val="nil"/>
              <w:right w:val="nil"/>
            </w:tcBorders>
            <w:shd w:val="clear" w:color="auto" w:fill="auto"/>
            <w:noWrap/>
            <w:vAlign w:val="center"/>
            <w:hideMark/>
          </w:tcPr>
          <w:p w14:paraId="7AFEFFA6"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Ordinal</w:t>
            </w:r>
          </w:p>
        </w:tc>
        <w:tc>
          <w:tcPr>
            <w:tcW w:w="1560" w:type="dxa"/>
            <w:tcBorders>
              <w:top w:val="nil"/>
              <w:left w:val="nil"/>
              <w:bottom w:val="nil"/>
              <w:right w:val="nil"/>
            </w:tcBorders>
            <w:shd w:val="clear" w:color="auto" w:fill="auto"/>
            <w:noWrap/>
            <w:vAlign w:val="center"/>
            <w:hideMark/>
          </w:tcPr>
          <w:p w14:paraId="23A28A2D"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A, B, C, D</w:t>
            </w:r>
          </w:p>
        </w:tc>
      </w:tr>
      <w:tr w:rsidR="00FC229E" w:rsidRPr="008B1B9F" w14:paraId="434C6F08" w14:textId="77777777" w:rsidTr="00FC229E">
        <w:trPr>
          <w:trHeight w:val="300"/>
        </w:trPr>
        <w:tc>
          <w:tcPr>
            <w:tcW w:w="2740" w:type="dxa"/>
            <w:tcBorders>
              <w:top w:val="nil"/>
              <w:left w:val="nil"/>
              <w:bottom w:val="nil"/>
              <w:right w:val="nil"/>
            </w:tcBorders>
            <w:shd w:val="clear" w:color="auto" w:fill="E7E6E6" w:themeFill="background2"/>
            <w:noWrap/>
            <w:vAlign w:val="center"/>
            <w:hideMark/>
          </w:tcPr>
          <w:p w14:paraId="49FD9836"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Baseline 6MWT, met</w:t>
            </w:r>
            <w:r>
              <w:rPr>
                <w:rFonts w:asciiTheme="majorHAnsi" w:eastAsia="Times New Roman" w:hAnsiTheme="majorHAnsi" w:cstheme="majorHAnsi"/>
                <w:color w:val="000000"/>
                <w:sz w:val="18"/>
                <w:szCs w:val="18"/>
                <w:lang w:eastAsia="it-IT"/>
              </w:rPr>
              <w:t>re</w:t>
            </w:r>
            <w:r w:rsidRPr="008B1B9F">
              <w:rPr>
                <w:rFonts w:asciiTheme="majorHAnsi" w:eastAsia="Times New Roman" w:hAnsiTheme="majorHAnsi" w:cstheme="majorHAnsi"/>
                <w:color w:val="000000"/>
                <w:sz w:val="18"/>
                <w:szCs w:val="18"/>
                <w:lang w:eastAsia="it-IT"/>
              </w:rPr>
              <w:t>s</w:t>
            </w:r>
          </w:p>
        </w:tc>
        <w:tc>
          <w:tcPr>
            <w:tcW w:w="2020" w:type="dxa"/>
            <w:tcBorders>
              <w:top w:val="nil"/>
              <w:left w:val="nil"/>
              <w:bottom w:val="nil"/>
              <w:right w:val="nil"/>
            </w:tcBorders>
            <w:shd w:val="clear" w:color="auto" w:fill="E7E6E6" w:themeFill="background2"/>
            <w:noWrap/>
            <w:vAlign w:val="center"/>
            <w:hideMark/>
          </w:tcPr>
          <w:p w14:paraId="20C53F30"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nil"/>
              <w:right w:val="nil"/>
            </w:tcBorders>
            <w:shd w:val="clear" w:color="auto" w:fill="E7E6E6" w:themeFill="background2"/>
            <w:noWrap/>
            <w:vAlign w:val="center"/>
            <w:hideMark/>
          </w:tcPr>
          <w:p w14:paraId="4A15D9AC"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440DD177" w14:textId="77777777" w:rsidTr="00FC229E">
        <w:trPr>
          <w:trHeight w:val="300"/>
        </w:trPr>
        <w:tc>
          <w:tcPr>
            <w:tcW w:w="2740" w:type="dxa"/>
            <w:tcBorders>
              <w:top w:val="nil"/>
              <w:left w:val="nil"/>
              <w:right w:val="nil"/>
            </w:tcBorders>
            <w:shd w:val="clear" w:color="auto" w:fill="auto"/>
            <w:noWrap/>
            <w:vAlign w:val="center"/>
            <w:hideMark/>
          </w:tcPr>
          <w:p w14:paraId="664C4DAF"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Baseline CAT, points</w:t>
            </w:r>
          </w:p>
        </w:tc>
        <w:tc>
          <w:tcPr>
            <w:tcW w:w="2020" w:type="dxa"/>
            <w:tcBorders>
              <w:top w:val="nil"/>
              <w:left w:val="nil"/>
              <w:right w:val="nil"/>
            </w:tcBorders>
            <w:shd w:val="clear" w:color="auto" w:fill="auto"/>
            <w:noWrap/>
            <w:vAlign w:val="center"/>
            <w:hideMark/>
          </w:tcPr>
          <w:p w14:paraId="184D333B"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right w:val="nil"/>
            </w:tcBorders>
            <w:shd w:val="clear" w:color="auto" w:fill="auto"/>
            <w:noWrap/>
            <w:vAlign w:val="center"/>
            <w:hideMark/>
          </w:tcPr>
          <w:p w14:paraId="64B30D30"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r w:rsidR="00FC229E" w:rsidRPr="008B1B9F" w14:paraId="1C7E2E9C" w14:textId="77777777" w:rsidTr="00FC229E">
        <w:trPr>
          <w:trHeight w:val="300"/>
        </w:trPr>
        <w:tc>
          <w:tcPr>
            <w:tcW w:w="2740" w:type="dxa"/>
            <w:tcBorders>
              <w:top w:val="nil"/>
              <w:left w:val="nil"/>
              <w:bottom w:val="single" w:sz="4" w:space="0" w:color="auto"/>
              <w:right w:val="nil"/>
            </w:tcBorders>
            <w:shd w:val="clear" w:color="auto" w:fill="E7E6E6" w:themeFill="background2"/>
            <w:noWrap/>
            <w:vAlign w:val="center"/>
            <w:hideMark/>
          </w:tcPr>
          <w:p w14:paraId="612992B4"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Baseline MRC, points</w:t>
            </w:r>
          </w:p>
        </w:tc>
        <w:tc>
          <w:tcPr>
            <w:tcW w:w="2020" w:type="dxa"/>
            <w:tcBorders>
              <w:top w:val="nil"/>
              <w:left w:val="nil"/>
              <w:bottom w:val="single" w:sz="4" w:space="0" w:color="auto"/>
              <w:right w:val="nil"/>
            </w:tcBorders>
            <w:shd w:val="clear" w:color="auto" w:fill="E7E6E6" w:themeFill="background2"/>
            <w:noWrap/>
            <w:vAlign w:val="center"/>
            <w:hideMark/>
          </w:tcPr>
          <w:p w14:paraId="12EDE061"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Numeric discrete</w:t>
            </w:r>
          </w:p>
        </w:tc>
        <w:tc>
          <w:tcPr>
            <w:tcW w:w="1560" w:type="dxa"/>
            <w:tcBorders>
              <w:top w:val="nil"/>
              <w:left w:val="nil"/>
              <w:bottom w:val="single" w:sz="4" w:space="0" w:color="auto"/>
              <w:right w:val="nil"/>
            </w:tcBorders>
            <w:shd w:val="clear" w:color="auto" w:fill="E7E6E6" w:themeFill="background2"/>
            <w:noWrap/>
            <w:vAlign w:val="center"/>
            <w:hideMark/>
          </w:tcPr>
          <w:p w14:paraId="4AC5ACAC" w14:textId="77777777" w:rsidR="00FC229E" w:rsidRPr="008B1B9F" w:rsidRDefault="00FC229E" w:rsidP="00FC229E">
            <w:pPr>
              <w:spacing w:after="0" w:line="240" w:lineRule="auto"/>
              <w:rPr>
                <w:rFonts w:asciiTheme="majorHAnsi" w:eastAsia="Times New Roman" w:hAnsiTheme="majorHAnsi" w:cstheme="majorHAnsi"/>
                <w:color w:val="000000"/>
                <w:sz w:val="18"/>
                <w:szCs w:val="18"/>
                <w:lang w:eastAsia="it-IT"/>
              </w:rPr>
            </w:pPr>
            <w:r w:rsidRPr="008B1B9F">
              <w:rPr>
                <w:rFonts w:asciiTheme="majorHAnsi" w:eastAsia="Times New Roman" w:hAnsiTheme="majorHAnsi" w:cstheme="majorHAnsi"/>
                <w:color w:val="000000"/>
                <w:sz w:val="18"/>
                <w:szCs w:val="18"/>
                <w:lang w:eastAsia="it-IT"/>
              </w:rPr>
              <w:t>-</w:t>
            </w:r>
          </w:p>
        </w:tc>
      </w:tr>
    </w:tbl>
    <w:p w14:paraId="701057BB" w14:textId="77777777" w:rsidR="006173B3" w:rsidRPr="008B1B9F" w:rsidRDefault="006173B3" w:rsidP="003E1BCF">
      <w:pPr>
        <w:spacing w:line="240" w:lineRule="auto"/>
        <w:jc w:val="both"/>
        <w:rPr>
          <w:rFonts w:asciiTheme="majorHAnsi" w:hAnsiTheme="majorHAnsi" w:cstheme="majorHAnsi"/>
          <w:b/>
          <w:szCs w:val="24"/>
        </w:rPr>
      </w:pPr>
    </w:p>
    <w:p w14:paraId="2CB0822E" w14:textId="2FCECE45" w:rsidR="006173B3" w:rsidRDefault="006173B3" w:rsidP="003E1BCF">
      <w:pPr>
        <w:spacing w:line="240" w:lineRule="auto"/>
        <w:jc w:val="both"/>
        <w:rPr>
          <w:rFonts w:asciiTheme="majorHAnsi" w:hAnsiTheme="majorHAnsi" w:cstheme="majorHAnsi"/>
          <w:szCs w:val="24"/>
        </w:rPr>
      </w:pPr>
    </w:p>
    <w:p w14:paraId="2BCBFE5D" w14:textId="4BEA12B2" w:rsidR="00FC229E" w:rsidRDefault="00FC229E" w:rsidP="003E1BCF">
      <w:pPr>
        <w:spacing w:line="240" w:lineRule="auto"/>
        <w:jc w:val="both"/>
        <w:rPr>
          <w:rFonts w:asciiTheme="majorHAnsi" w:hAnsiTheme="majorHAnsi" w:cstheme="majorHAnsi"/>
          <w:szCs w:val="24"/>
        </w:rPr>
      </w:pPr>
    </w:p>
    <w:p w14:paraId="6DDC197E" w14:textId="2FCAE704" w:rsidR="00FC229E" w:rsidRDefault="00FC229E" w:rsidP="003E1BCF">
      <w:pPr>
        <w:spacing w:line="240" w:lineRule="auto"/>
        <w:jc w:val="both"/>
        <w:rPr>
          <w:rFonts w:asciiTheme="majorHAnsi" w:hAnsiTheme="majorHAnsi" w:cstheme="majorHAnsi"/>
          <w:szCs w:val="24"/>
        </w:rPr>
      </w:pPr>
    </w:p>
    <w:p w14:paraId="160D6231" w14:textId="1A7CAE32" w:rsidR="00FC229E" w:rsidRDefault="00FC229E" w:rsidP="003E1BCF">
      <w:pPr>
        <w:spacing w:line="240" w:lineRule="auto"/>
        <w:jc w:val="both"/>
        <w:rPr>
          <w:rFonts w:asciiTheme="majorHAnsi" w:hAnsiTheme="majorHAnsi" w:cstheme="majorHAnsi"/>
          <w:szCs w:val="24"/>
        </w:rPr>
      </w:pPr>
    </w:p>
    <w:p w14:paraId="3C337713" w14:textId="1D6BF59C" w:rsidR="00FC229E" w:rsidRDefault="00FC229E" w:rsidP="003E1BCF">
      <w:pPr>
        <w:spacing w:line="240" w:lineRule="auto"/>
        <w:jc w:val="both"/>
        <w:rPr>
          <w:rFonts w:asciiTheme="majorHAnsi" w:hAnsiTheme="majorHAnsi" w:cstheme="majorHAnsi"/>
          <w:szCs w:val="24"/>
        </w:rPr>
      </w:pPr>
    </w:p>
    <w:p w14:paraId="51BA361E" w14:textId="6FBAEB92" w:rsidR="00FC229E" w:rsidRDefault="00FC229E" w:rsidP="003E1BCF">
      <w:pPr>
        <w:spacing w:line="240" w:lineRule="auto"/>
        <w:jc w:val="both"/>
        <w:rPr>
          <w:rFonts w:asciiTheme="majorHAnsi" w:hAnsiTheme="majorHAnsi" w:cstheme="majorHAnsi"/>
          <w:szCs w:val="24"/>
        </w:rPr>
      </w:pPr>
    </w:p>
    <w:p w14:paraId="70EC3599" w14:textId="30D12EA3" w:rsidR="00FC229E" w:rsidRDefault="00FC229E" w:rsidP="003E1BCF">
      <w:pPr>
        <w:spacing w:line="240" w:lineRule="auto"/>
        <w:jc w:val="both"/>
        <w:rPr>
          <w:rFonts w:asciiTheme="majorHAnsi" w:hAnsiTheme="majorHAnsi" w:cstheme="majorHAnsi"/>
          <w:szCs w:val="24"/>
        </w:rPr>
      </w:pPr>
    </w:p>
    <w:p w14:paraId="63F6E706" w14:textId="1209B9C8" w:rsidR="00FC229E" w:rsidRDefault="00FC229E" w:rsidP="003E1BCF">
      <w:pPr>
        <w:spacing w:line="240" w:lineRule="auto"/>
        <w:jc w:val="both"/>
        <w:rPr>
          <w:rFonts w:asciiTheme="majorHAnsi" w:hAnsiTheme="majorHAnsi" w:cstheme="majorHAnsi"/>
          <w:szCs w:val="24"/>
        </w:rPr>
      </w:pPr>
    </w:p>
    <w:p w14:paraId="1A28F704" w14:textId="30990143" w:rsidR="00FC229E" w:rsidRDefault="00FC229E" w:rsidP="003E1BCF">
      <w:pPr>
        <w:spacing w:line="240" w:lineRule="auto"/>
        <w:jc w:val="both"/>
        <w:rPr>
          <w:rFonts w:asciiTheme="majorHAnsi" w:hAnsiTheme="majorHAnsi" w:cstheme="majorHAnsi"/>
          <w:szCs w:val="24"/>
        </w:rPr>
      </w:pPr>
    </w:p>
    <w:p w14:paraId="78D232A4" w14:textId="32EDAC79" w:rsidR="00FC229E" w:rsidRDefault="00FC229E" w:rsidP="003E1BCF">
      <w:pPr>
        <w:spacing w:line="240" w:lineRule="auto"/>
        <w:jc w:val="both"/>
        <w:rPr>
          <w:rFonts w:asciiTheme="majorHAnsi" w:hAnsiTheme="majorHAnsi" w:cstheme="majorHAnsi"/>
          <w:szCs w:val="24"/>
        </w:rPr>
      </w:pPr>
    </w:p>
    <w:p w14:paraId="62FE7133" w14:textId="77777777" w:rsidR="00FC229E" w:rsidRPr="008B1B9F" w:rsidRDefault="00FC229E" w:rsidP="003E1BCF">
      <w:pPr>
        <w:spacing w:line="240" w:lineRule="auto"/>
        <w:jc w:val="both"/>
        <w:rPr>
          <w:rFonts w:asciiTheme="majorHAnsi" w:hAnsiTheme="majorHAnsi" w:cstheme="majorHAnsi"/>
          <w:szCs w:val="24"/>
        </w:rPr>
      </w:pPr>
    </w:p>
    <w:p w14:paraId="034DDE64" w14:textId="77777777" w:rsidR="00D524E5" w:rsidRDefault="00D524E5" w:rsidP="00AD140F">
      <w:pPr>
        <w:spacing w:line="360" w:lineRule="auto"/>
        <w:jc w:val="both"/>
        <w:rPr>
          <w:rFonts w:asciiTheme="majorHAnsi" w:hAnsiTheme="majorHAnsi" w:cstheme="majorHAnsi"/>
          <w:sz w:val="20"/>
          <w:szCs w:val="20"/>
        </w:rPr>
      </w:pPr>
    </w:p>
    <w:p w14:paraId="20E774D8" w14:textId="25066F33" w:rsidR="00500A47" w:rsidRPr="008B1B9F" w:rsidRDefault="006173B3" w:rsidP="00AD140F">
      <w:pPr>
        <w:spacing w:line="360" w:lineRule="auto"/>
        <w:jc w:val="both"/>
        <w:rPr>
          <w:rFonts w:asciiTheme="majorHAnsi" w:hAnsiTheme="majorHAnsi" w:cstheme="majorHAnsi"/>
          <w:sz w:val="20"/>
          <w:szCs w:val="20"/>
        </w:rPr>
      </w:pPr>
      <w:r w:rsidRPr="000B0B3D">
        <w:rPr>
          <w:rFonts w:asciiTheme="majorHAnsi" w:hAnsiTheme="majorHAnsi" w:cstheme="majorHAnsi"/>
          <w:sz w:val="20"/>
          <w:szCs w:val="20"/>
        </w:rPr>
        <w:t>Variable = analysed variable; Type = type of variable; Values = values that nominal and ordinal variables assume.</w:t>
      </w:r>
      <w:r w:rsidR="0032263D" w:rsidRPr="000B0B3D">
        <w:rPr>
          <w:rFonts w:asciiTheme="majorHAnsi" w:hAnsiTheme="majorHAnsi" w:cstheme="majorHAnsi"/>
          <w:b/>
          <w:sz w:val="20"/>
          <w:szCs w:val="20"/>
        </w:rPr>
        <w:t xml:space="preserve"> </w:t>
      </w:r>
      <w:r w:rsidR="00925E91" w:rsidRPr="000B0B3D">
        <w:rPr>
          <w:rFonts w:asciiTheme="majorHAnsi" w:hAnsiTheme="majorHAnsi" w:cstheme="majorHAnsi"/>
          <w:b/>
          <w:sz w:val="20"/>
          <w:szCs w:val="20"/>
        </w:rPr>
        <w:t>Abbreviations</w:t>
      </w:r>
      <w:r w:rsidR="00C506E8" w:rsidRPr="000B0B3D">
        <w:rPr>
          <w:rFonts w:asciiTheme="majorHAnsi" w:hAnsiTheme="majorHAnsi" w:cstheme="majorHAnsi"/>
          <w:sz w:val="20"/>
          <w:szCs w:val="20"/>
        </w:rPr>
        <w:t xml:space="preserve"> –</w:t>
      </w:r>
      <w:r w:rsidR="00925E91" w:rsidRPr="000B0B3D">
        <w:rPr>
          <w:rFonts w:asciiTheme="majorHAnsi" w:hAnsiTheme="majorHAnsi" w:cstheme="majorHAnsi"/>
          <w:sz w:val="20"/>
          <w:szCs w:val="20"/>
        </w:rPr>
        <w:t xml:space="preserve"> CRF: Chronic respiratory failure; SpO</w:t>
      </w:r>
      <w:r w:rsidR="00925E91" w:rsidRPr="000B0B3D">
        <w:rPr>
          <w:rFonts w:asciiTheme="majorHAnsi" w:hAnsiTheme="majorHAnsi" w:cstheme="majorHAnsi"/>
          <w:sz w:val="20"/>
          <w:szCs w:val="20"/>
          <w:vertAlign w:val="subscript"/>
        </w:rPr>
        <w:t>2</w:t>
      </w:r>
      <w:r w:rsidR="00925E91" w:rsidRPr="000B0B3D">
        <w:rPr>
          <w:rFonts w:asciiTheme="majorHAnsi" w:hAnsiTheme="majorHAnsi" w:cstheme="majorHAnsi"/>
          <w:sz w:val="20"/>
          <w:szCs w:val="20"/>
        </w:rPr>
        <w:t xml:space="preserve">: pulsed oxygen saturation; BMI: Body-Mass index; </w:t>
      </w:r>
      <w:proofErr w:type="spellStart"/>
      <w:r w:rsidR="00925E91" w:rsidRPr="000B0B3D">
        <w:rPr>
          <w:rFonts w:asciiTheme="majorHAnsi" w:hAnsiTheme="majorHAnsi" w:cstheme="majorHAnsi"/>
          <w:sz w:val="20"/>
          <w:szCs w:val="20"/>
        </w:rPr>
        <w:t>BiD</w:t>
      </w:r>
      <w:proofErr w:type="spellEnd"/>
      <w:r w:rsidR="00925E91" w:rsidRPr="000B0B3D">
        <w:rPr>
          <w:rFonts w:asciiTheme="majorHAnsi" w:hAnsiTheme="majorHAnsi" w:cstheme="majorHAnsi"/>
          <w:sz w:val="20"/>
          <w:szCs w:val="20"/>
        </w:rPr>
        <w:t xml:space="preserve">: Barthel index </w:t>
      </w:r>
      <w:proofErr w:type="spellStart"/>
      <w:r w:rsidR="00925E91" w:rsidRPr="000B0B3D">
        <w:rPr>
          <w:rFonts w:asciiTheme="majorHAnsi" w:hAnsiTheme="majorHAnsi" w:cstheme="majorHAnsi"/>
          <w:sz w:val="20"/>
          <w:szCs w:val="20"/>
        </w:rPr>
        <w:t>dyspnea</w:t>
      </w:r>
      <w:proofErr w:type="spellEnd"/>
      <w:r w:rsidR="00925E91" w:rsidRPr="000B0B3D">
        <w:rPr>
          <w:rFonts w:asciiTheme="majorHAnsi" w:hAnsiTheme="majorHAnsi" w:cstheme="majorHAnsi"/>
          <w:sz w:val="20"/>
          <w:szCs w:val="20"/>
        </w:rPr>
        <w:t>; CAT: COPD assessment test; MRC: Medical research council; 6MWT: Six</w:t>
      </w:r>
      <w:r w:rsidR="008B1B9F" w:rsidRPr="000B0B3D">
        <w:rPr>
          <w:rFonts w:asciiTheme="majorHAnsi" w:hAnsiTheme="majorHAnsi" w:cstheme="majorHAnsi"/>
          <w:sz w:val="20"/>
          <w:szCs w:val="20"/>
        </w:rPr>
        <w:t>-</w:t>
      </w:r>
      <w:r w:rsidR="00925E91" w:rsidRPr="000B0B3D">
        <w:rPr>
          <w:rFonts w:asciiTheme="majorHAnsi" w:hAnsiTheme="majorHAnsi" w:cstheme="majorHAnsi"/>
          <w:sz w:val="20"/>
          <w:szCs w:val="20"/>
        </w:rPr>
        <w:t>minute walking distance test;</w:t>
      </w:r>
      <w:r w:rsidR="00251652" w:rsidRPr="000B0B3D">
        <w:rPr>
          <w:rFonts w:asciiTheme="majorHAnsi" w:hAnsiTheme="majorHAnsi" w:cstheme="majorHAnsi"/>
          <w:sz w:val="20"/>
          <w:szCs w:val="20"/>
        </w:rPr>
        <w:t xml:space="preserve"> </w:t>
      </w:r>
      <w:r w:rsidR="00925E91" w:rsidRPr="000B0B3D">
        <w:rPr>
          <w:rFonts w:asciiTheme="majorHAnsi" w:hAnsiTheme="majorHAnsi" w:cstheme="majorHAnsi"/>
          <w:sz w:val="20"/>
          <w:szCs w:val="20"/>
        </w:rPr>
        <w:t xml:space="preserve">FEV1: Forced expiratory volume at one second; FVC: Forced vital capacity; GOLD: </w:t>
      </w:r>
      <w:r w:rsidR="00925E91" w:rsidRPr="000B0B3D">
        <w:rPr>
          <w:rFonts w:asciiTheme="majorHAnsi" w:hAnsiTheme="majorHAnsi" w:cstheme="majorHAnsi"/>
          <w:sz w:val="20"/>
          <w:szCs w:val="20"/>
          <w:lang w:val="en-US"/>
        </w:rPr>
        <w:t>Global strategy for prevention, diagnosis and management of COPD;</w:t>
      </w:r>
      <w:r w:rsidR="00B46AD7" w:rsidRPr="000B0B3D">
        <w:rPr>
          <w:rFonts w:asciiTheme="majorHAnsi" w:hAnsiTheme="majorHAnsi" w:cstheme="majorHAnsi"/>
          <w:sz w:val="20"/>
          <w:szCs w:val="20"/>
          <w:lang w:val="en-US"/>
        </w:rPr>
        <w:t xml:space="preserve"> CIRS</w:t>
      </w:r>
      <w:r w:rsidR="00257B81" w:rsidRPr="000B0B3D">
        <w:rPr>
          <w:rFonts w:asciiTheme="majorHAnsi" w:hAnsiTheme="majorHAnsi" w:cstheme="majorHAnsi"/>
          <w:sz w:val="20"/>
          <w:szCs w:val="20"/>
          <w:lang w:val="en-US"/>
        </w:rPr>
        <w:t xml:space="preserve">: </w:t>
      </w:r>
      <w:r w:rsidR="00257B81" w:rsidRPr="000B0B3D">
        <w:rPr>
          <w:rFonts w:asciiTheme="majorHAnsi" w:hAnsiTheme="majorHAnsi" w:cstheme="majorHAnsi"/>
          <w:color w:val="000000" w:themeColor="text1"/>
          <w:sz w:val="20"/>
          <w:szCs w:val="20"/>
          <w:lang w:val="en-US"/>
        </w:rPr>
        <w:t>Comorbidity Index of Cumulative Illness Rating Scale</w:t>
      </w:r>
      <w:r w:rsidR="00925E91" w:rsidRPr="000B0B3D">
        <w:rPr>
          <w:rFonts w:asciiTheme="majorHAnsi" w:hAnsiTheme="majorHAnsi" w:cstheme="majorHAnsi"/>
          <w:sz w:val="20"/>
          <w:szCs w:val="20"/>
        </w:rPr>
        <w:t>.</w:t>
      </w:r>
    </w:p>
    <w:p w14:paraId="33FB7026" w14:textId="77777777" w:rsidR="00447981" w:rsidRPr="008B1B9F" w:rsidRDefault="00447981" w:rsidP="003E1BCF">
      <w:pPr>
        <w:spacing w:line="240" w:lineRule="auto"/>
        <w:jc w:val="both"/>
        <w:rPr>
          <w:rFonts w:asciiTheme="majorHAnsi" w:hAnsiTheme="majorHAnsi" w:cstheme="majorHAnsi"/>
          <w:b/>
          <w:szCs w:val="24"/>
        </w:rPr>
      </w:pPr>
    </w:p>
    <w:p w14:paraId="7A668C82" w14:textId="77777777" w:rsidR="00447981" w:rsidRPr="003E1BCF" w:rsidRDefault="00447981" w:rsidP="003E1BCF">
      <w:pPr>
        <w:spacing w:line="240" w:lineRule="auto"/>
        <w:jc w:val="both"/>
        <w:rPr>
          <w:rFonts w:asciiTheme="majorHAnsi" w:hAnsiTheme="majorHAnsi"/>
          <w:b/>
          <w:szCs w:val="24"/>
        </w:rPr>
        <w:sectPr w:rsidR="00447981" w:rsidRPr="003E1BCF">
          <w:pgSz w:w="11906" w:h="16838"/>
          <w:pgMar w:top="1417" w:right="1134" w:bottom="1134" w:left="1134" w:header="708" w:footer="708" w:gutter="0"/>
          <w:cols w:space="708"/>
          <w:docGrid w:linePitch="360"/>
        </w:sectPr>
      </w:pPr>
    </w:p>
    <w:p w14:paraId="331B01D0" w14:textId="76D633C5" w:rsidR="007E7731" w:rsidRPr="003E1BCF" w:rsidRDefault="0018462B" w:rsidP="008165CF">
      <w:pPr>
        <w:spacing w:line="480" w:lineRule="auto"/>
        <w:jc w:val="both"/>
        <w:rPr>
          <w:rFonts w:asciiTheme="majorHAnsi" w:hAnsiTheme="majorHAnsi" w:cs="Arial"/>
          <w:szCs w:val="24"/>
        </w:rPr>
      </w:pPr>
      <w:r w:rsidRPr="003E1BCF">
        <w:rPr>
          <w:rFonts w:asciiTheme="majorHAnsi" w:hAnsiTheme="majorHAnsi" w:cs="Arial"/>
          <w:b/>
          <w:szCs w:val="24"/>
        </w:rPr>
        <w:lastRenderedPageBreak/>
        <w:t xml:space="preserve">Table </w:t>
      </w:r>
      <w:r w:rsidR="001E40E2">
        <w:rPr>
          <w:rFonts w:asciiTheme="majorHAnsi" w:hAnsiTheme="majorHAnsi" w:cs="Arial"/>
          <w:b/>
          <w:szCs w:val="24"/>
        </w:rPr>
        <w:t>A.</w:t>
      </w:r>
      <w:r w:rsidRPr="003E1BCF">
        <w:rPr>
          <w:rFonts w:asciiTheme="majorHAnsi" w:hAnsiTheme="majorHAnsi" w:cs="Arial"/>
          <w:b/>
          <w:szCs w:val="24"/>
        </w:rPr>
        <w:t xml:space="preserve">2 – Results from </w:t>
      </w:r>
      <w:r w:rsidR="00253775" w:rsidRPr="003E1BCF">
        <w:rPr>
          <w:rFonts w:asciiTheme="majorHAnsi" w:hAnsiTheme="majorHAnsi" w:cs="Arial"/>
          <w:b/>
          <w:szCs w:val="24"/>
        </w:rPr>
        <w:t xml:space="preserve">the </w:t>
      </w:r>
      <w:r w:rsidRPr="003E1BCF">
        <w:rPr>
          <w:rFonts w:asciiTheme="majorHAnsi" w:hAnsiTheme="majorHAnsi" w:cs="Arial"/>
          <w:b/>
          <w:szCs w:val="24"/>
        </w:rPr>
        <w:t xml:space="preserve">clustering </w:t>
      </w:r>
      <w:r w:rsidR="001F6970" w:rsidRPr="003E1BCF">
        <w:rPr>
          <w:rFonts w:asciiTheme="majorHAnsi" w:hAnsiTheme="majorHAnsi" w:cs="Arial"/>
          <w:b/>
          <w:szCs w:val="24"/>
        </w:rPr>
        <w:t>methods evaluated</w:t>
      </w:r>
      <w:r w:rsidR="007E7731" w:rsidRPr="003E1BCF">
        <w:rPr>
          <w:rFonts w:asciiTheme="majorHAnsi" w:hAnsiTheme="majorHAnsi" w:cs="Arial"/>
          <w:szCs w:val="24"/>
        </w:rPr>
        <w:t>.</w:t>
      </w:r>
    </w:p>
    <w:tbl>
      <w:tblPr>
        <w:tblW w:w="9654" w:type="dxa"/>
        <w:jc w:val="center"/>
        <w:tblLayout w:type="fixed"/>
        <w:tblCellMar>
          <w:left w:w="70" w:type="dxa"/>
          <w:right w:w="70" w:type="dxa"/>
        </w:tblCellMar>
        <w:tblLook w:val="04A0" w:firstRow="1" w:lastRow="0" w:firstColumn="1" w:lastColumn="0" w:noHBand="0" w:noVBand="1"/>
      </w:tblPr>
      <w:tblGrid>
        <w:gridCol w:w="5762"/>
        <w:gridCol w:w="1670"/>
        <w:gridCol w:w="1111"/>
        <w:gridCol w:w="1111"/>
      </w:tblGrid>
      <w:tr w:rsidR="007E7731" w:rsidRPr="003E1BCF" w14:paraId="7A3FDB9B" w14:textId="77777777" w:rsidTr="006F6E67">
        <w:trPr>
          <w:trHeight w:val="300"/>
          <w:jc w:val="center"/>
        </w:trPr>
        <w:tc>
          <w:tcPr>
            <w:tcW w:w="5762" w:type="dxa"/>
            <w:tcBorders>
              <w:top w:val="single" w:sz="4" w:space="0" w:color="auto"/>
              <w:left w:val="nil"/>
              <w:bottom w:val="single" w:sz="4" w:space="0" w:color="auto"/>
              <w:right w:val="nil"/>
            </w:tcBorders>
            <w:shd w:val="clear" w:color="auto" w:fill="auto"/>
            <w:noWrap/>
            <w:vAlign w:val="center"/>
            <w:hideMark/>
          </w:tcPr>
          <w:p w14:paraId="1E6CE91F" w14:textId="77777777" w:rsidR="007E7731" w:rsidRPr="003E1BCF" w:rsidRDefault="007E7731" w:rsidP="003E1BCF">
            <w:pPr>
              <w:spacing w:after="0" w:line="240" w:lineRule="auto"/>
              <w:rPr>
                <w:rFonts w:ascii="Arial" w:eastAsia="Times New Roman" w:hAnsi="Arial" w:cs="Arial"/>
                <w:b/>
                <w:color w:val="000000"/>
                <w:sz w:val="18"/>
                <w:szCs w:val="18"/>
                <w:lang w:eastAsia="it-IT"/>
              </w:rPr>
            </w:pPr>
            <w:r w:rsidRPr="003E1BCF">
              <w:rPr>
                <w:rFonts w:ascii="Arial" w:eastAsia="Times New Roman" w:hAnsi="Arial" w:cs="Arial"/>
                <w:b/>
                <w:color w:val="000000"/>
                <w:sz w:val="18"/>
                <w:szCs w:val="18"/>
                <w:lang w:eastAsia="it-IT"/>
              </w:rPr>
              <w:t>Distance between subjects</w:t>
            </w:r>
          </w:p>
        </w:tc>
        <w:tc>
          <w:tcPr>
            <w:tcW w:w="1670" w:type="dxa"/>
            <w:tcBorders>
              <w:top w:val="single" w:sz="4" w:space="0" w:color="auto"/>
              <w:left w:val="nil"/>
              <w:bottom w:val="single" w:sz="4" w:space="0" w:color="auto"/>
              <w:right w:val="nil"/>
            </w:tcBorders>
            <w:shd w:val="clear" w:color="auto" w:fill="auto"/>
            <w:noWrap/>
            <w:vAlign w:val="center"/>
            <w:hideMark/>
          </w:tcPr>
          <w:p w14:paraId="5338169D" w14:textId="77777777" w:rsidR="007E7731" w:rsidRPr="003E1BCF" w:rsidRDefault="007E7731" w:rsidP="003E1BCF">
            <w:pPr>
              <w:spacing w:after="0" w:line="240" w:lineRule="auto"/>
              <w:rPr>
                <w:rFonts w:ascii="Arial" w:eastAsia="Times New Roman" w:hAnsi="Arial" w:cs="Arial"/>
                <w:b/>
                <w:color w:val="000000"/>
                <w:sz w:val="18"/>
                <w:szCs w:val="18"/>
                <w:lang w:eastAsia="it-IT"/>
              </w:rPr>
            </w:pPr>
            <w:r w:rsidRPr="003E1BCF">
              <w:rPr>
                <w:rFonts w:ascii="Arial" w:eastAsia="Times New Roman" w:hAnsi="Arial" w:cs="Arial"/>
                <w:b/>
                <w:color w:val="000000"/>
                <w:sz w:val="18"/>
                <w:szCs w:val="18"/>
                <w:lang w:eastAsia="it-IT"/>
              </w:rPr>
              <w:t>Clustering</w:t>
            </w:r>
          </w:p>
        </w:tc>
        <w:tc>
          <w:tcPr>
            <w:tcW w:w="1111" w:type="dxa"/>
            <w:tcBorders>
              <w:top w:val="single" w:sz="4" w:space="0" w:color="auto"/>
              <w:left w:val="nil"/>
              <w:bottom w:val="single" w:sz="4" w:space="0" w:color="auto"/>
              <w:right w:val="nil"/>
            </w:tcBorders>
            <w:shd w:val="clear" w:color="auto" w:fill="auto"/>
            <w:noWrap/>
            <w:vAlign w:val="center"/>
            <w:hideMark/>
          </w:tcPr>
          <w:p w14:paraId="29C86266" w14:textId="77777777" w:rsidR="007E7731" w:rsidRPr="003E1BCF" w:rsidRDefault="007E7731" w:rsidP="003E1BCF">
            <w:pPr>
              <w:spacing w:after="0" w:line="240" w:lineRule="auto"/>
              <w:jc w:val="right"/>
              <w:rPr>
                <w:rFonts w:ascii="Arial" w:eastAsia="Times New Roman" w:hAnsi="Arial" w:cs="Arial"/>
                <w:b/>
                <w:color w:val="000000"/>
                <w:sz w:val="18"/>
                <w:szCs w:val="18"/>
                <w:lang w:eastAsia="it-IT"/>
              </w:rPr>
            </w:pPr>
            <w:r w:rsidRPr="003E1BCF">
              <w:rPr>
                <w:rFonts w:ascii="Arial" w:eastAsia="Times New Roman" w:hAnsi="Arial" w:cs="Arial"/>
                <w:b/>
                <w:color w:val="000000"/>
                <w:sz w:val="18"/>
                <w:szCs w:val="18"/>
                <w:lang w:eastAsia="it-IT"/>
              </w:rPr>
              <w:t>Silhouette</w:t>
            </w:r>
          </w:p>
        </w:tc>
        <w:tc>
          <w:tcPr>
            <w:tcW w:w="1111" w:type="dxa"/>
            <w:tcBorders>
              <w:top w:val="single" w:sz="4" w:space="0" w:color="auto"/>
              <w:left w:val="nil"/>
              <w:bottom w:val="single" w:sz="4" w:space="0" w:color="auto"/>
              <w:right w:val="nil"/>
            </w:tcBorders>
            <w:shd w:val="clear" w:color="auto" w:fill="auto"/>
            <w:noWrap/>
            <w:vAlign w:val="center"/>
            <w:hideMark/>
          </w:tcPr>
          <w:p w14:paraId="0773A2F9" w14:textId="77777777" w:rsidR="007E7731" w:rsidRPr="003E1BCF" w:rsidRDefault="007E7731" w:rsidP="003E1BCF">
            <w:pPr>
              <w:spacing w:after="0" w:line="240" w:lineRule="auto"/>
              <w:jc w:val="right"/>
              <w:rPr>
                <w:rFonts w:ascii="Arial" w:eastAsia="Times New Roman" w:hAnsi="Arial" w:cs="Arial"/>
                <w:b/>
                <w:color w:val="000000"/>
                <w:sz w:val="18"/>
                <w:szCs w:val="18"/>
                <w:lang w:eastAsia="it-IT"/>
              </w:rPr>
            </w:pPr>
            <w:r w:rsidRPr="003E1BCF">
              <w:rPr>
                <w:rFonts w:ascii="Arial" w:eastAsia="Times New Roman" w:hAnsi="Arial" w:cs="Arial"/>
                <w:b/>
                <w:color w:val="000000"/>
                <w:sz w:val="18"/>
                <w:szCs w:val="18"/>
                <w:lang w:eastAsia="it-IT"/>
              </w:rPr>
              <w:t># Clusters</w:t>
            </w:r>
          </w:p>
        </w:tc>
      </w:tr>
      <w:tr w:rsidR="007E7731" w:rsidRPr="003E1BCF" w14:paraId="261A8F43" w14:textId="77777777" w:rsidTr="008151D2">
        <w:trPr>
          <w:trHeight w:val="300"/>
          <w:jc w:val="center"/>
        </w:trPr>
        <w:tc>
          <w:tcPr>
            <w:tcW w:w="5762" w:type="dxa"/>
            <w:tcBorders>
              <w:top w:val="single" w:sz="4" w:space="0" w:color="auto"/>
              <w:left w:val="nil"/>
              <w:right w:val="nil"/>
            </w:tcBorders>
            <w:shd w:val="clear" w:color="auto" w:fill="E7E6E6" w:themeFill="background2"/>
            <w:noWrap/>
            <w:vAlign w:val="center"/>
            <w:hideMark/>
          </w:tcPr>
          <w:p w14:paraId="7ED8CF80" w14:textId="5BC9E539"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 xml:space="preserve">Euclidean (from 11 FAMD PCs explaining </w:t>
            </w:r>
            <w:r w:rsidR="00CD1D32" w:rsidRPr="003E1BCF">
              <w:rPr>
                <w:rFonts w:ascii="Arial" w:eastAsia="Times New Roman" w:hAnsi="Arial" w:cs="Arial"/>
                <w:color w:val="000000"/>
                <w:sz w:val="18"/>
                <w:szCs w:val="18"/>
                <w:lang w:eastAsia="it-IT"/>
              </w:rPr>
              <w:t xml:space="preserve">~ </w:t>
            </w:r>
            <w:r w:rsidRPr="003E1BCF">
              <w:rPr>
                <w:rFonts w:ascii="Arial" w:eastAsia="Times New Roman" w:hAnsi="Arial" w:cs="Arial"/>
                <w:color w:val="000000"/>
                <w:sz w:val="18"/>
                <w:szCs w:val="18"/>
                <w:lang w:eastAsia="it-IT"/>
              </w:rPr>
              <w:t>80%)</w:t>
            </w:r>
          </w:p>
        </w:tc>
        <w:tc>
          <w:tcPr>
            <w:tcW w:w="1670" w:type="dxa"/>
            <w:tcBorders>
              <w:top w:val="single" w:sz="4" w:space="0" w:color="auto"/>
              <w:left w:val="nil"/>
              <w:right w:val="nil"/>
            </w:tcBorders>
            <w:shd w:val="clear" w:color="auto" w:fill="E7E6E6" w:themeFill="background2"/>
            <w:noWrap/>
            <w:vAlign w:val="center"/>
            <w:hideMark/>
          </w:tcPr>
          <w:p w14:paraId="5E9D6DFD"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PAM</w:t>
            </w:r>
          </w:p>
        </w:tc>
        <w:tc>
          <w:tcPr>
            <w:tcW w:w="1111" w:type="dxa"/>
            <w:tcBorders>
              <w:top w:val="single" w:sz="4" w:space="0" w:color="auto"/>
              <w:left w:val="nil"/>
              <w:right w:val="nil"/>
            </w:tcBorders>
            <w:shd w:val="clear" w:color="auto" w:fill="E7E6E6" w:themeFill="background2"/>
            <w:noWrap/>
            <w:vAlign w:val="center"/>
          </w:tcPr>
          <w:p w14:paraId="589172ED" w14:textId="1D122658" w:rsidR="007E7731" w:rsidRPr="003E1BCF" w:rsidRDefault="007E7731" w:rsidP="00845F31">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0.1</w:t>
            </w:r>
            <w:r w:rsidR="00845F31">
              <w:rPr>
                <w:rFonts w:ascii="Arial" w:eastAsia="Times New Roman" w:hAnsi="Arial" w:cs="Arial"/>
                <w:color w:val="000000"/>
                <w:sz w:val="18"/>
                <w:szCs w:val="18"/>
                <w:lang w:eastAsia="it-IT"/>
              </w:rPr>
              <w:t>5</w:t>
            </w:r>
          </w:p>
        </w:tc>
        <w:tc>
          <w:tcPr>
            <w:tcW w:w="1111" w:type="dxa"/>
            <w:tcBorders>
              <w:top w:val="single" w:sz="4" w:space="0" w:color="auto"/>
              <w:left w:val="nil"/>
              <w:right w:val="nil"/>
            </w:tcBorders>
            <w:shd w:val="clear" w:color="auto" w:fill="E7E6E6" w:themeFill="background2"/>
            <w:noWrap/>
            <w:vAlign w:val="center"/>
          </w:tcPr>
          <w:p w14:paraId="5EF2DD24" w14:textId="77777777" w:rsidR="007E7731" w:rsidRPr="003E1BCF" w:rsidRDefault="007E7731" w:rsidP="003E1BCF">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5</w:t>
            </w:r>
          </w:p>
        </w:tc>
      </w:tr>
      <w:tr w:rsidR="007E7731" w:rsidRPr="003E1BCF" w14:paraId="639BFA64" w14:textId="77777777" w:rsidTr="008151D2">
        <w:trPr>
          <w:trHeight w:val="300"/>
          <w:jc w:val="center"/>
        </w:trPr>
        <w:tc>
          <w:tcPr>
            <w:tcW w:w="5762" w:type="dxa"/>
            <w:tcBorders>
              <w:top w:val="nil"/>
              <w:left w:val="nil"/>
              <w:right w:val="nil"/>
            </w:tcBorders>
            <w:shd w:val="clear" w:color="auto" w:fill="E7E6E6" w:themeFill="background2"/>
            <w:noWrap/>
            <w:vAlign w:val="center"/>
            <w:hideMark/>
          </w:tcPr>
          <w:p w14:paraId="63F6C75E" w14:textId="77777777" w:rsidR="007E7731" w:rsidRPr="003E1BCF" w:rsidRDefault="007E7731" w:rsidP="003E1BCF">
            <w:pPr>
              <w:spacing w:after="0" w:line="240" w:lineRule="auto"/>
              <w:rPr>
                <w:rFonts w:ascii="Arial" w:eastAsia="Times New Roman" w:hAnsi="Arial" w:cs="Arial"/>
                <w:color w:val="000000"/>
                <w:sz w:val="18"/>
                <w:szCs w:val="18"/>
                <w:lang w:eastAsia="it-IT"/>
              </w:rPr>
            </w:pPr>
          </w:p>
        </w:tc>
        <w:tc>
          <w:tcPr>
            <w:tcW w:w="1670" w:type="dxa"/>
            <w:tcBorders>
              <w:top w:val="nil"/>
              <w:left w:val="nil"/>
              <w:right w:val="nil"/>
            </w:tcBorders>
            <w:shd w:val="clear" w:color="auto" w:fill="E7E6E6" w:themeFill="background2"/>
            <w:noWrap/>
            <w:vAlign w:val="center"/>
            <w:hideMark/>
          </w:tcPr>
          <w:p w14:paraId="0D4B4CAD"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Agglomerative HC</w:t>
            </w:r>
          </w:p>
        </w:tc>
        <w:tc>
          <w:tcPr>
            <w:tcW w:w="1111" w:type="dxa"/>
            <w:tcBorders>
              <w:top w:val="nil"/>
              <w:left w:val="nil"/>
              <w:right w:val="nil"/>
            </w:tcBorders>
            <w:shd w:val="clear" w:color="auto" w:fill="E7E6E6" w:themeFill="background2"/>
            <w:noWrap/>
            <w:vAlign w:val="center"/>
          </w:tcPr>
          <w:p w14:paraId="1CC92F10" w14:textId="125B1739" w:rsidR="007E7731" w:rsidRPr="003E1BCF" w:rsidRDefault="007E7731" w:rsidP="00845F31">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0.1</w:t>
            </w:r>
            <w:r w:rsidR="00845F31">
              <w:rPr>
                <w:rFonts w:ascii="Arial" w:eastAsia="Times New Roman" w:hAnsi="Arial" w:cs="Arial"/>
                <w:color w:val="000000"/>
                <w:sz w:val="18"/>
                <w:szCs w:val="18"/>
                <w:lang w:eastAsia="it-IT"/>
              </w:rPr>
              <w:t>8</w:t>
            </w:r>
          </w:p>
        </w:tc>
        <w:tc>
          <w:tcPr>
            <w:tcW w:w="1111" w:type="dxa"/>
            <w:tcBorders>
              <w:top w:val="nil"/>
              <w:left w:val="nil"/>
              <w:right w:val="nil"/>
            </w:tcBorders>
            <w:shd w:val="clear" w:color="auto" w:fill="E7E6E6" w:themeFill="background2"/>
            <w:noWrap/>
            <w:vAlign w:val="center"/>
          </w:tcPr>
          <w:p w14:paraId="6D1F44B6" w14:textId="2DAAD167" w:rsidR="007E7731" w:rsidRPr="003E1BCF" w:rsidRDefault="00845F31" w:rsidP="003E1BCF">
            <w:pPr>
              <w:spacing w:after="0" w:line="240" w:lineRule="auto"/>
              <w:jc w:val="right"/>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4</w:t>
            </w:r>
          </w:p>
        </w:tc>
      </w:tr>
      <w:tr w:rsidR="007E7731" w:rsidRPr="003E1BCF" w14:paraId="3B48E17A" w14:textId="77777777" w:rsidTr="008151D2">
        <w:trPr>
          <w:trHeight w:val="300"/>
          <w:jc w:val="center"/>
        </w:trPr>
        <w:tc>
          <w:tcPr>
            <w:tcW w:w="5762" w:type="dxa"/>
            <w:tcBorders>
              <w:left w:val="nil"/>
              <w:bottom w:val="nil"/>
              <w:right w:val="nil"/>
            </w:tcBorders>
            <w:shd w:val="clear" w:color="auto" w:fill="auto"/>
            <w:noWrap/>
            <w:vAlign w:val="center"/>
            <w:hideMark/>
          </w:tcPr>
          <w:p w14:paraId="71E1CD54"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Gower</w:t>
            </w:r>
          </w:p>
        </w:tc>
        <w:tc>
          <w:tcPr>
            <w:tcW w:w="1670" w:type="dxa"/>
            <w:tcBorders>
              <w:left w:val="nil"/>
              <w:bottom w:val="nil"/>
              <w:right w:val="nil"/>
            </w:tcBorders>
            <w:shd w:val="clear" w:color="auto" w:fill="auto"/>
            <w:noWrap/>
            <w:vAlign w:val="center"/>
            <w:hideMark/>
          </w:tcPr>
          <w:p w14:paraId="7E8F0B25"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PAM</w:t>
            </w:r>
          </w:p>
        </w:tc>
        <w:tc>
          <w:tcPr>
            <w:tcW w:w="1111" w:type="dxa"/>
            <w:tcBorders>
              <w:left w:val="nil"/>
              <w:bottom w:val="nil"/>
              <w:right w:val="nil"/>
            </w:tcBorders>
            <w:shd w:val="clear" w:color="auto" w:fill="auto"/>
            <w:noWrap/>
            <w:vAlign w:val="center"/>
          </w:tcPr>
          <w:p w14:paraId="50AB7F8E" w14:textId="23CAF165" w:rsidR="007E7731" w:rsidRPr="003E1BCF" w:rsidRDefault="007E7731" w:rsidP="00845F31">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0.2</w:t>
            </w:r>
            <w:r w:rsidR="00845F31">
              <w:rPr>
                <w:rFonts w:ascii="Arial" w:eastAsia="Times New Roman" w:hAnsi="Arial" w:cs="Arial"/>
                <w:color w:val="000000"/>
                <w:sz w:val="18"/>
                <w:szCs w:val="18"/>
                <w:lang w:eastAsia="it-IT"/>
              </w:rPr>
              <w:t>4</w:t>
            </w:r>
          </w:p>
        </w:tc>
        <w:tc>
          <w:tcPr>
            <w:tcW w:w="1111" w:type="dxa"/>
            <w:tcBorders>
              <w:left w:val="nil"/>
              <w:bottom w:val="nil"/>
              <w:right w:val="nil"/>
            </w:tcBorders>
            <w:shd w:val="clear" w:color="auto" w:fill="auto"/>
            <w:noWrap/>
            <w:vAlign w:val="center"/>
          </w:tcPr>
          <w:p w14:paraId="5E4940D4" w14:textId="77777777" w:rsidR="007E7731" w:rsidRPr="003E1BCF" w:rsidRDefault="007E7731" w:rsidP="003E1BCF">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2</w:t>
            </w:r>
          </w:p>
        </w:tc>
      </w:tr>
      <w:tr w:rsidR="007E7731" w:rsidRPr="003E1BCF" w14:paraId="3D503F7A" w14:textId="77777777" w:rsidTr="008151D2">
        <w:trPr>
          <w:trHeight w:val="300"/>
          <w:jc w:val="center"/>
        </w:trPr>
        <w:tc>
          <w:tcPr>
            <w:tcW w:w="5762" w:type="dxa"/>
            <w:tcBorders>
              <w:top w:val="nil"/>
              <w:left w:val="nil"/>
              <w:right w:val="nil"/>
            </w:tcBorders>
            <w:shd w:val="clear" w:color="auto" w:fill="auto"/>
            <w:noWrap/>
            <w:vAlign w:val="center"/>
            <w:hideMark/>
          </w:tcPr>
          <w:p w14:paraId="75FEE4B3" w14:textId="77777777" w:rsidR="007E7731" w:rsidRPr="003E1BCF" w:rsidRDefault="007E7731" w:rsidP="003E1BCF">
            <w:pPr>
              <w:spacing w:after="0" w:line="240" w:lineRule="auto"/>
              <w:rPr>
                <w:rFonts w:ascii="Arial" w:eastAsia="Times New Roman" w:hAnsi="Arial" w:cs="Arial"/>
                <w:color w:val="000000"/>
                <w:sz w:val="18"/>
                <w:szCs w:val="18"/>
                <w:lang w:eastAsia="it-IT"/>
              </w:rPr>
            </w:pPr>
          </w:p>
        </w:tc>
        <w:tc>
          <w:tcPr>
            <w:tcW w:w="1670" w:type="dxa"/>
            <w:tcBorders>
              <w:top w:val="nil"/>
              <w:left w:val="nil"/>
              <w:right w:val="nil"/>
            </w:tcBorders>
            <w:shd w:val="clear" w:color="auto" w:fill="auto"/>
            <w:noWrap/>
            <w:vAlign w:val="center"/>
            <w:hideMark/>
          </w:tcPr>
          <w:p w14:paraId="4E98AFFF"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Agglomerative HC</w:t>
            </w:r>
          </w:p>
        </w:tc>
        <w:tc>
          <w:tcPr>
            <w:tcW w:w="1111" w:type="dxa"/>
            <w:tcBorders>
              <w:top w:val="nil"/>
              <w:left w:val="nil"/>
              <w:right w:val="nil"/>
            </w:tcBorders>
            <w:shd w:val="clear" w:color="auto" w:fill="auto"/>
            <w:noWrap/>
            <w:vAlign w:val="center"/>
          </w:tcPr>
          <w:p w14:paraId="52A4A4F9" w14:textId="2782635C" w:rsidR="007E7731" w:rsidRPr="003E1BCF" w:rsidRDefault="007E7731" w:rsidP="008E4B3A">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0.</w:t>
            </w:r>
            <w:r w:rsidR="008E4B3A">
              <w:rPr>
                <w:rFonts w:ascii="Arial" w:eastAsia="Times New Roman" w:hAnsi="Arial" w:cs="Arial"/>
                <w:color w:val="000000"/>
                <w:sz w:val="18"/>
                <w:szCs w:val="18"/>
                <w:lang w:eastAsia="it-IT"/>
              </w:rPr>
              <w:t>20</w:t>
            </w:r>
          </w:p>
        </w:tc>
        <w:tc>
          <w:tcPr>
            <w:tcW w:w="1111" w:type="dxa"/>
            <w:tcBorders>
              <w:top w:val="nil"/>
              <w:left w:val="nil"/>
              <w:right w:val="nil"/>
            </w:tcBorders>
            <w:shd w:val="clear" w:color="auto" w:fill="auto"/>
            <w:noWrap/>
            <w:vAlign w:val="center"/>
          </w:tcPr>
          <w:p w14:paraId="1159CE69" w14:textId="2D1F9341" w:rsidR="007E7731" w:rsidRPr="003E1BCF" w:rsidRDefault="00845F31" w:rsidP="003E1BCF">
            <w:pPr>
              <w:spacing w:after="0" w:line="240" w:lineRule="auto"/>
              <w:jc w:val="right"/>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6</w:t>
            </w:r>
          </w:p>
        </w:tc>
      </w:tr>
      <w:tr w:rsidR="007E7731" w:rsidRPr="003E1BCF" w14:paraId="14237E9F" w14:textId="77777777" w:rsidTr="008151D2">
        <w:trPr>
          <w:trHeight w:val="300"/>
          <w:jc w:val="center"/>
        </w:trPr>
        <w:tc>
          <w:tcPr>
            <w:tcW w:w="5762" w:type="dxa"/>
            <w:tcBorders>
              <w:left w:val="nil"/>
              <w:right w:val="nil"/>
            </w:tcBorders>
            <w:shd w:val="clear" w:color="auto" w:fill="E7E6E6" w:themeFill="background2"/>
            <w:noWrap/>
            <w:vAlign w:val="center"/>
            <w:hideMark/>
          </w:tcPr>
          <w:p w14:paraId="4AA0010A"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Euclidean (from 2 MDS dimensions on unsupervised RF dissimilarity)</w:t>
            </w:r>
          </w:p>
        </w:tc>
        <w:tc>
          <w:tcPr>
            <w:tcW w:w="1670" w:type="dxa"/>
            <w:tcBorders>
              <w:left w:val="nil"/>
              <w:right w:val="nil"/>
            </w:tcBorders>
            <w:shd w:val="clear" w:color="auto" w:fill="E7E6E6" w:themeFill="background2"/>
            <w:noWrap/>
            <w:vAlign w:val="center"/>
            <w:hideMark/>
          </w:tcPr>
          <w:p w14:paraId="7754AEAD"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PAM</w:t>
            </w:r>
          </w:p>
        </w:tc>
        <w:tc>
          <w:tcPr>
            <w:tcW w:w="1111" w:type="dxa"/>
            <w:tcBorders>
              <w:left w:val="nil"/>
              <w:right w:val="nil"/>
            </w:tcBorders>
            <w:shd w:val="clear" w:color="auto" w:fill="E7E6E6" w:themeFill="background2"/>
            <w:noWrap/>
            <w:vAlign w:val="center"/>
          </w:tcPr>
          <w:p w14:paraId="06BE1F15" w14:textId="2AFC39CE" w:rsidR="007E7731" w:rsidRPr="003E1BCF" w:rsidRDefault="007E7731" w:rsidP="008E4B3A">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0.</w:t>
            </w:r>
            <w:r w:rsidR="008E4B3A">
              <w:rPr>
                <w:rFonts w:ascii="Arial" w:eastAsia="Times New Roman" w:hAnsi="Arial" w:cs="Arial"/>
                <w:color w:val="000000"/>
                <w:sz w:val="18"/>
                <w:szCs w:val="18"/>
                <w:lang w:eastAsia="it-IT"/>
              </w:rPr>
              <w:t>67</w:t>
            </w:r>
          </w:p>
        </w:tc>
        <w:tc>
          <w:tcPr>
            <w:tcW w:w="1111" w:type="dxa"/>
            <w:tcBorders>
              <w:left w:val="nil"/>
              <w:right w:val="nil"/>
            </w:tcBorders>
            <w:shd w:val="clear" w:color="auto" w:fill="E7E6E6" w:themeFill="background2"/>
            <w:noWrap/>
            <w:vAlign w:val="center"/>
          </w:tcPr>
          <w:p w14:paraId="46BB2266" w14:textId="77777777" w:rsidR="007E7731" w:rsidRPr="003E1BCF" w:rsidRDefault="007E7731" w:rsidP="003E1BCF">
            <w:pPr>
              <w:spacing w:after="0" w:line="240" w:lineRule="auto"/>
              <w:jc w:val="right"/>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3</w:t>
            </w:r>
          </w:p>
        </w:tc>
      </w:tr>
      <w:tr w:rsidR="007E7731" w:rsidRPr="003E1BCF" w14:paraId="1BC4C402" w14:textId="77777777" w:rsidTr="008151D2">
        <w:trPr>
          <w:trHeight w:val="300"/>
          <w:jc w:val="center"/>
        </w:trPr>
        <w:tc>
          <w:tcPr>
            <w:tcW w:w="5762" w:type="dxa"/>
            <w:tcBorders>
              <w:top w:val="nil"/>
              <w:left w:val="nil"/>
              <w:bottom w:val="single" w:sz="4" w:space="0" w:color="auto"/>
              <w:right w:val="nil"/>
            </w:tcBorders>
            <w:shd w:val="clear" w:color="auto" w:fill="E7E6E6" w:themeFill="background2"/>
            <w:noWrap/>
            <w:vAlign w:val="center"/>
            <w:hideMark/>
          </w:tcPr>
          <w:p w14:paraId="30BD4BE4" w14:textId="77777777" w:rsidR="007E7731" w:rsidRPr="003E1BCF" w:rsidRDefault="007E7731" w:rsidP="003E1BCF">
            <w:pPr>
              <w:spacing w:after="0" w:line="240" w:lineRule="auto"/>
              <w:rPr>
                <w:rFonts w:ascii="Arial" w:eastAsia="Times New Roman" w:hAnsi="Arial" w:cs="Arial"/>
                <w:color w:val="000000"/>
                <w:sz w:val="18"/>
                <w:szCs w:val="18"/>
                <w:lang w:eastAsia="it-IT"/>
              </w:rPr>
            </w:pPr>
          </w:p>
        </w:tc>
        <w:tc>
          <w:tcPr>
            <w:tcW w:w="1670" w:type="dxa"/>
            <w:tcBorders>
              <w:top w:val="nil"/>
              <w:left w:val="nil"/>
              <w:bottom w:val="single" w:sz="4" w:space="0" w:color="auto"/>
              <w:right w:val="nil"/>
            </w:tcBorders>
            <w:shd w:val="clear" w:color="auto" w:fill="E7E6E6" w:themeFill="background2"/>
            <w:noWrap/>
            <w:vAlign w:val="center"/>
            <w:hideMark/>
          </w:tcPr>
          <w:p w14:paraId="69153128" w14:textId="77777777" w:rsidR="007E7731" w:rsidRPr="003E1BCF" w:rsidRDefault="007E7731" w:rsidP="003E1BCF">
            <w:pPr>
              <w:spacing w:after="0" w:line="240" w:lineRule="auto"/>
              <w:rPr>
                <w:rFonts w:ascii="Arial" w:eastAsia="Times New Roman" w:hAnsi="Arial" w:cs="Arial"/>
                <w:color w:val="000000"/>
                <w:sz w:val="18"/>
                <w:szCs w:val="18"/>
                <w:lang w:eastAsia="it-IT"/>
              </w:rPr>
            </w:pPr>
            <w:r w:rsidRPr="003E1BCF">
              <w:rPr>
                <w:rFonts w:ascii="Arial" w:eastAsia="Times New Roman" w:hAnsi="Arial" w:cs="Arial"/>
                <w:color w:val="000000"/>
                <w:sz w:val="18"/>
                <w:szCs w:val="18"/>
                <w:lang w:eastAsia="it-IT"/>
              </w:rPr>
              <w:t>Agglomerative HC</w:t>
            </w:r>
          </w:p>
        </w:tc>
        <w:tc>
          <w:tcPr>
            <w:tcW w:w="1111" w:type="dxa"/>
            <w:tcBorders>
              <w:top w:val="nil"/>
              <w:left w:val="nil"/>
              <w:bottom w:val="single" w:sz="4" w:space="0" w:color="auto"/>
              <w:right w:val="nil"/>
            </w:tcBorders>
            <w:shd w:val="clear" w:color="auto" w:fill="E7E6E6" w:themeFill="background2"/>
            <w:noWrap/>
            <w:vAlign w:val="center"/>
          </w:tcPr>
          <w:p w14:paraId="6D0BC8BC" w14:textId="27E57A78" w:rsidR="007E7731" w:rsidRPr="003E1BCF" w:rsidRDefault="00316E73" w:rsidP="008E4B3A">
            <w:pPr>
              <w:spacing w:after="0" w:line="240" w:lineRule="auto"/>
              <w:jc w:val="right"/>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0.</w:t>
            </w:r>
            <w:r w:rsidR="008E4B3A">
              <w:rPr>
                <w:rFonts w:ascii="Arial" w:eastAsia="Times New Roman" w:hAnsi="Arial" w:cs="Arial"/>
                <w:color w:val="000000"/>
                <w:sz w:val="18"/>
                <w:szCs w:val="18"/>
                <w:lang w:eastAsia="it-IT"/>
              </w:rPr>
              <w:t>62</w:t>
            </w:r>
          </w:p>
        </w:tc>
        <w:tc>
          <w:tcPr>
            <w:tcW w:w="1111" w:type="dxa"/>
            <w:tcBorders>
              <w:top w:val="nil"/>
              <w:left w:val="nil"/>
              <w:bottom w:val="single" w:sz="4" w:space="0" w:color="auto"/>
              <w:right w:val="nil"/>
            </w:tcBorders>
            <w:shd w:val="clear" w:color="auto" w:fill="E7E6E6" w:themeFill="background2"/>
            <w:noWrap/>
            <w:vAlign w:val="center"/>
          </w:tcPr>
          <w:p w14:paraId="7820C223" w14:textId="2632C1F2" w:rsidR="007E7731" w:rsidRPr="003E1BCF" w:rsidRDefault="008E4B3A" w:rsidP="003E1BCF">
            <w:pPr>
              <w:spacing w:after="0" w:line="240" w:lineRule="auto"/>
              <w:jc w:val="right"/>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3</w:t>
            </w:r>
          </w:p>
        </w:tc>
      </w:tr>
    </w:tbl>
    <w:p w14:paraId="568D431A" w14:textId="77777777" w:rsidR="007E7731" w:rsidRPr="003E1BCF" w:rsidRDefault="007E7731" w:rsidP="003E1BCF">
      <w:pPr>
        <w:spacing w:line="240" w:lineRule="auto"/>
        <w:jc w:val="both"/>
        <w:rPr>
          <w:rFonts w:asciiTheme="majorHAnsi" w:hAnsiTheme="majorHAnsi" w:cs="Arial"/>
          <w:szCs w:val="24"/>
        </w:rPr>
      </w:pPr>
    </w:p>
    <w:p w14:paraId="32783E37" w14:textId="56282C18" w:rsidR="00254B47" w:rsidRPr="00F10ABF" w:rsidRDefault="0018462B" w:rsidP="00AD140F">
      <w:pPr>
        <w:spacing w:line="360" w:lineRule="auto"/>
        <w:jc w:val="both"/>
        <w:rPr>
          <w:rFonts w:asciiTheme="majorHAnsi" w:hAnsiTheme="majorHAnsi" w:cs="Arial"/>
          <w:sz w:val="20"/>
          <w:szCs w:val="20"/>
        </w:rPr>
      </w:pPr>
      <w:r w:rsidRPr="00F10ABF">
        <w:rPr>
          <w:rFonts w:asciiTheme="majorHAnsi" w:hAnsiTheme="majorHAnsi" w:cs="Arial"/>
          <w:sz w:val="20"/>
          <w:szCs w:val="20"/>
        </w:rPr>
        <w:t>Distance between subjects = distance metrics; Clustering = clustering method; Silhouette = Silhouette coefficient deriving from the analysis; # Clusters = optimal number of clusters based on the clustering methods.</w:t>
      </w:r>
      <w:r w:rsidR="00254B47" w:rsidRPr="00F10ABF">
        <w:rPr>
          <w:rFonts w:asciiTheme="majorHAnsi" w:hAnsiTheme="majorHAnsi" w:cs="Arial"/>
          <w:sz w:val="20"/>
          <w:szCs w:val="20"/>
        </w:rPr>
        <w:t xml:space="preserve"> </w:t>
      </w:r>
      <w:r w:rsidR="00302DEF" w:rsidRPr="00F10ABF">
        <w:rPr>
          <w:rFonts w:asciiTheme="majorHAnsi" w:hAnsiTheme="majorHAnsi" w:cs="Arial"/>
          <w:b/>
          <w:sz w:val="20"/>
          <w:szCs w:val="20"/>
        </w:rPr>
        <w:t>Abbreviations</w:t>
      </w:r>
      <w:r w:rsidR="00C506E8" w:rsidRPr="00F10ABF">
        <w:rPr>
          <w:rFonts w:asciiTheme="majorHAnsi" w:hAnsiTheme="majorHAnsi" w:cs="Arial"/>
          <w:sz w:val="20"/>
          <w:szCs w:val="20"/>
        </w:rPr>
        <w:t xml:space="preserve"> –</w:t>
      </w:r>
      <w:r w:rsidR="00302DEF" w:rsidRPr="00F10ABF">
        <w:rPr>
          <w:rFonts w:asciiTheme="majorHAnsi" w:hAnsiTheme="majorHAnsi" w:cs="Arial"/>
          <w:sz w:val="20"/>
          <w:szCs w:val="20"/>
        </w:rPr>
        <w:t xml:space="preserve"> </w:t>
      </w:r>
      <w:r w:rsidR="00185221" w:rsidRPr="00F10ABF">
        <w:rPr>
          <w:rFonts w:asciiTheme="majorHAnsi" w:hAnsiTheme="majorHAnsi" w:cs="Arial"/>
          <w:sz w:val="20"/>
          <w:szCs w:val="20"/>
        </w:rPr>
        <w:t xml:space="preserve">FAMD: Factor Analysis for Mixed Data; MDS: Multidimensional Scaling; </w:t>
      </w:r>
      <w:r w:rsidR="00302DEF" w:rsidRPr="00F10ABF">
        <w:rPr>
          <w:rFonts w:asciiTheme="majorHAnsi" w:hAnsiTheme="majorHAnsi" w:cs="Arial"/>
          <w:sz w:val="20"/>
          <w:szCs w:val="20"/>
        </w:rPr>
        <w:t>PAM: Partition Around Medoids</w:t>
      </w:r>
      <w:r w:rsidR="00B73E51" w:rsidRPr="00F10ABF">
        <w:rPr>
          <w:rFonts w:asciiTheme="majorHAnsi" w:hAnsiTheme="majorHAnsi" w:cs="Arial"/>
          <w:sz w:val="20"/>
          <w:szCs w:val="20"/>
        </w:rPr>
        <w:t>; RF: Random Forest</w:t>
      </w:r>
      <w:r w:rsidR="00254B47" w:rsidRPr="00F10ABF">
        <w:rPr>
          <w:rFonts w:asciiTheme="majorHAnsi" w:hAnsiTheme="majorHAnsi" w:cs="Arial"/>
          <w:sz w:val="20"/>
          <w:szCs w:val="20"/>
        </w:rPr>
        <w:t>; PC = principal component; HC = Hierarchical Clustering</w:t>
      </w:r>
      <w:r w:rsidR="00845F31" w:rsidRPr="00F10ABF">
        <w:rPr>
          <w:rFonts w:asciiTheme="majorHAnsi" w:hAnsiTheme="majorHAnsi" w:cs="Arial"/>
          <w:sz w:val="20"/>
          <w:szCs w:val="20"/>
        </w:rPr>
        <w:t>.</w:t>
      </w:r>
    </w:p>
    <w:p w14:paraId="6459D6FC" w14:textId="77777777" w:rsidR="006F3DFA" w:rsidRPr="00F10ABF" w:rsidRDefault="006F3DFA" w:rsidP="00AD140F">
      <w:pPr>
        <w:spacing w:line="360" w:lineRule="auto"/>
        <w:jc w:val="both"/>
        <w:rPr>
          <w:rFonts w:asciiTheme="majorHAnsi" w:hAnsiTheme="majorHAnsi" w:cs="Arial"/>
          <w:sz w:val="20"/>
          <w:szCs w:val="20"/>
        </w:rPr>
        <w:sectPr w:rsidR="006F3DFA" w:rsidRPr="00F10ABF">
          <w:pgSz w:w="11906" w:h="16838"/>
          <w:pgMar w:top="1417" w:right="1134" w:bottom="1134" w:left="1134" w:header="708" w:footer="708" w:gutter="0"/>
          <w:cols w:space="708"/>
          <w:docGrid w:linePitch="360"/>
        </w:sectPr>
      </w:pPr>
    </w:p>
    <w:p w14:paraId="68D0A667" w14:textId="751E0D4F" w:rsidR="007E7731" w:rsidRPr="00892E47" w:rsidRDefault="00616329" w:rsidP="008165CF">
      <w:pPr>
        <w:spacing w:line="480" w:lineRule="auto"/>
        <w:jc w:val="both"/>
        <w:rPr>
          <w:rFonts w:asciiTheme="majorHAnsi" w:hAnsiTheme="majorHAnsi" w:cs="Arial"/>
          <w:b/>
          <w:szCs w:val="24"/>
        </w:rPr>
      </w:pPr>
      <w:r w:rsidRPr="000B0B3D">
        <w:rPr>
          <w:rFonts w:asciiTheme="majorHAnsi" w:hAnsiTheme="majorHAnsi" w:cs="Arial"/>
          <w:b/>
          <w:szCs w:val="24"/>
        </w:rPr>
        <w:lastRenderedPageBreak/>
        <w:t xml:space="preserve">Table </w:t>
      </w:r>
      <w:r w:rsidR="001E40E2" w:rsidRPr="000B0B3D">
        <w:rPr>
          <w:rFonts w:asciiTheme="majorHAnsi" w:hAnsiTheme="majorHAnsi" w:cs="Arial"/>
          <w:b/>
          <w:szCs w:val="24"/>
        </w:rPr>
        <w:t>A.</w:t>
      </w:r>
      <w:r w:rsidR="00945605" w:rsidRPr="000B0B3D">
        <w:rPr>
          <w:rFonts w:asciiTheme="majorHAnsi" w:hAnsiTheme="majorHAnsi" w:cs="Arial"/>
          <w:b/>
          <w:szCs w:val="24"/>
        </w:rPr>
        <w:t>3</w:t>
      </w:r>
      <w:r w:rsidRPr="000B0B3D">
        <w:rPr>
          <w:rFonts w:asciiTheme="majorHAnsi" w:hAnsiTheme="majorHAnsi" w:cs="Arial"/>
          <w:b/>
          <w:szCs w:val="24"/>
        </w:rPr>
        <w:t xml:space="preserve"> – Changes in clinical variables distribution by cluster in each </w:t>
      </w:r>
      <w:r w:rsidR="007C06F7" w:rsidRPr="000B0B3D">
        <w:rPr>
          <w:rFonts w:asciiTheme="majorHAnsi" w:hAnsiTheme="majorHAnsi" w:cs="Arial"/>
          <w:b/>
          <w:szCs w:val="24"/>
        </w:rPr>
        <w:t>centre</w:t>
      </w:r>
      <w:r w:rsidRPr="000B0B3D">
        <w:rPr>
          <w:rFonts w:asciiTheme="majorHAnsi" w:hAnsiTheme="majorHAnsi" w:cs="Arial"/>
          <w:b/>
          <w:szCs w:val="24"/>
        </w:rPr>
        <w:t>.</w:t>
      </w:r>
      <w:r w:rsidR="00391959" w:rsidRPr="000B0B3D">
        <w:rPr>
          <w:rFonts w:asciiTheme="majorHAnsi" w:hAnsiTheme="majorHAnsi" w:cs="Arial"/>
          <w:b/>
          <w:color w:val="0070C0"/>
          <w:szCs w:val="24"/>
          <w:lang w:val="en-US"/>
        </w:rPr>
        <w:t xml:space="preserve"> </w:t>
      </w:r>
      <w:bookmarkStart w:id="0" w:name="_GoBack"/>
      <w:bookmarkEnd w:id="0"/>
    </w:p>
    <w:tbl>
      <w:tblPr>
        <w:tblW w:w="0" w:type="auto"/>
        <w:tblCellMar>
          <w:left w:w="70" w:type="dxa"/>
          <w:right w:w="70" w:type="dxa"/>
        </w:tblCellMar>
        <w:tblLook w:val="04A0" w:firstRow="1" w:lastRow="0" w:firstColumn="1" w:lastColumn="0" w:noHBand="0" w:noVBand="1"/>
      </w:tblPr>
      <w:tblGrid>
        <w:gridCol w:w="3309"/>
        <w:gridCol w:w="1661"/>
        <w:gridCol w:w="1550"/>
        <w:gridCol w:w="1550"/>
        <w:gridCol w:w="796"/>
        <w:gridCol w:w="240"/>
      </w:tblGrid>
      <w:tr w:rsidR="00E75B00" w:rsidRPr="000B0B3D" w14:paraId="0AD275AA" w14:textId="77777777" w:rsidTr="00E75B00">
        <w:trPr>
          <w:trHeight w:val="300"/>
        </w:trPr>
        <w:tc>
          <w:tcPr>
            <w:tcW w:w="0" w:type="auto"/>
            <w:tcBorders>
              <w:top w:val="single" w:sz="8" w:space="0" w:color="auto"/>
              <w:left w:val="nil"/>
              <w:bottom w:val="nil"/>
              <w:right w:val="nil"/>
            </w:tcBorders>
            <w:shd w:val="clear" w:color="auto" w:fill="auto"/>
            <w:noWrap/>
            <w:vAlign w:val="bottom"/>
            <w:hideMark/>
          </w:tcPr>
          <w:p w14:paraId="18A53D3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eastAsia="it-IT"/>
              </w:rPr>
            </w:pPr>
            <w:r w:rsidRPr="000B0B3D">
              <w:rPr>
                <w:rFonts w:asciiTheme="majorHAnsi" w:eastAsia="Times New Roman" w:hAnsiTheme="majorHAnsi" w:cstheme="majorHAnsi"/>
                <w:color w:val="000000"/>
                <w:sz w:val="20"/>
                <w:szCs w:val="20"/>
                <w:lang w:eastAsia="it-IT"/>
              </w:rPr>
              <w:t> </w:t>
            </w:r>
          </w:p>
        </w:tc>
        <w:tc>
          <w:tcPr>
            <w:tcW w:w="0" w:type="auto"/>
            <w:gridSpan w:val="3"/>
            <w:tcBorders>
              <w:top w:val="single" w:sz="8" w:space="0" w:color="auto"/>
              <w:left w:val="nil"/>
              <w:bottom w:val="nil"/>
              <w:right w:val="nil"/>
            </w:tcBorders>
            <w:shd w:val="clear" w:color="auto" w:fill="auto"/>
            <w:noWrap/>
            <w:vAlign w:val="center"/>
            <w:hideMark/>
          </w:tcPr>
          <w:p w14:paraId="162B1DC9"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roofErr w:type="spellStart"/>
            <w:r w:rsidRPr="000B0B3D">
              <w:rPr>
                <w:rFonts w:asciiTheme="majorHAnsi" w:eastAsia="Times New Roman" w:hAnsiTheme="majorHAnsi" w:cstheme="majorHAnsi"/>
                <w:b/>
                <w:bCs/>
                <w:color w:val="000000"/>
                <w:sz w:val="20"/>
                <w:szCs w:val="20"/>
                <w:lang w:eastAsia="it-IT"/>
              </w:rPr>
              <w:t>Lumezzane</w:t>
            </w:r>
            <w:proofErr w:type="spellEnd"/>
            <w:r w:rsidRPr="000B0B3D">
              <w:rPr>
                <w:rFonts w:asciiTheme="majorHAnsi" w:eastAsia="Times New Roman" w:hAnsiTheme="majorHAnsi" w:cstheme="majorHAnsi"/>
                <w:b/>
                <w:bCs/>
                <w:color w:val="000000"/>
                <w:sz w:val="20"/>
                <w:szCs w:val="20"/>
                <w:lang w:eastAsia="it-IT"/>
              </w:rPr>
              <w:t xml:space="preserve"> (n = 414)</w:t>
            </w:r>
          </w:p>
        </w:tc>
        <w:tc>
          <w:tcPr>
            <w:tcW w:w="0" w:type="auto"/>
            <w:tcBorders>
              <w:top w:val="single" w:sz="8" w:space="0" w:color="auto"/>
              <w:left w:val="nil"/>
              <w:bottom w:val="nil"/>
              <w:right w:val="nil"/>
            </w:tcBorders>
            <w:shd w:val="clear" w:color="auto" w:fill="auto"/>
            <w:noWrap/>
            <w:vAlign w:val="bottom"/>
            <w:hideMark/>
          </w:tcPr>
          <w:p w14:paraId="0F226C9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single" w:sz="8" w:space="0" w:color="auto"/>
              <w:left w:val="nil"/>
              <w:bottom w:val="nil"/>
              <w:right w:val="nil"/>
            </w:tcBorders>
            <w:shd w:val="clear" w:color="auto" w:fill="auto"/>
            <w:vAlign w:val="center"/>
            <w:hideMark/>
          </w:tcPr>
          <w:p w14:paraId="36AC4B53"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w:t>
            </w:r>
          </w:p>
        </w:tc>
      </w:tr>
      <w:tr w:rsidR="00E75B00" w:rsidRPr="000B0B3D" w14:paraId="3CAF8615" w14:textId="77777777" w:rsidTr="00E75B00">
        <w:trPr>
          <w:trHeight w:val="300"/>
        </w:trPr>
        <w:tc>
          <w:tcPr>
            <w:tcW w:w="0" w:type="auto"/>
            <w:tcBorders>
              <w:top w:val="nil"/>
              <w:left w:val="nil"/>
              <w:bottom w:val="nil"/>
              <w:right w:val="nil"/>
            </w:tcBorders>
            <w:shd w:val="clear" w:color="auto" w:fill="auto"/>
            <w:noWrap/>
            <w:vAlign w:val="bottom"/>
            <w:hideMark/>
          </w:tcPr>
          <w:p w14:paraId="46F8AB50"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4CD0EA83"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C1-severe </w:t>
            </w:r>
          </w:p>
        </w:tc>
        <w:tc>
          <w:tcPr>
            <w:tcW w:w="0" w:type="auto"/>
            <w:tcBorders>
              <w:top w:val="nil"/>
              <w:left w:val="nil"/>
              <w:bottom w:val="nil"/>
              <w:right w:val="nil"/>
            </w:tcBorders>
            <w:shd w:val="clear" w:color="auto" w:fill="auto"/>
            <w:noWrap/>
            <w:vAlign w:val="center"/>
            <w:hideMark/>
          </w:tcPr>
          <w:p w14:paraId="05C18440"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C2-intermediate </w:t>
            </w:r>
          </w:p>
        </w:tc>
        <w:tc>
          <w:tcPr>
            <w:tcW w:w="0" w:type="auto"/>
            <w:tcBorders>
              <w:top w:val="nil"/>
              <w:left w:val="nil"/>
              <w:bottom w:val="nil"/>
              <w:right w:val="nil"/>
            </w:tcBorders>
            <w:shd w:val="clear" w:color="auto" w:fill="auto"/>
            <w:noWrap/>
            <w:vAlign w:val="center"/>
            <w:hideMark/>
          </w:tcPr>
          <w:p w14:paraId="6BFB4ADD"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C3-mild </w:t>
            </w:r>
          </w:p>
        </w:tc>
        <w:tc>
          <w:tcPr>
            <w:tcW w:w="0" w:type="auto"/>
            <w:tcBorders>
              <w:top w:val="nil"/>
              <w:left w:val="nil"/>
              <w:bottom w:val="nil"/>
              <w:right w:val="nil"/>
            </w:tcBorders>
            <w:shd w:val="clear" w:color="auto" w:fill="auto"/>
            <w:noWrap/>
            <w:vAlign w:val="bottom"/>
            <w:hideMark/>
          </w:tcPr>
          <w:p w14:paraId="2273E24B"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52BD2133"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2628E61F" w14:textId="77777777" w:rsidTr="00E75B00">
        <w:trPr>
          <w:trHeight w:val="315"/>
        </w:trPr>
        <w:tc>
          <w:tcPr>
            <w:tcW w:w="0" w:type="auto"/>
            <w:tcBorders>
              <w:top w:val="nil"/>
              <w:left w:val="nil"/>
              <w:bottom w:val="single" w:sz="8" w:space="0" w:color="auto"/>
              <w:right w:val="nil"/>
            </w:tcBorders>
            <w:shd w:val="clear" w:color="auto" w:fill="auto"/>
            <w:noWrap/>
            <w:vAlign w:val="center"/>
            <w:hideMark/>
          </w:tcPr>
          <w:p w14:paraId="34B7A454"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Variable</w:t>
            </w:r>
          </w:p>
        </w:tc>
        <w:tc>
          <w:tcPr>
            <w:tcW w:w="0" w:type="auto"/>
            <w:tcBorders>
              <w:top w:val="nil"/>
              <w:left w:val="nil"/>
              <w:bottom w:val="single" w:sz="8" w:space="0" w:color="auto"/>
              <w:right w:val="nil"/>
            </w:tcBorders>
            <w:shd w:val="clear" w:color="auto" w:fill="auto"/>
            <w:noWrap/>
            <w:vAlign w:val="center"/>
            <w:hideMark/>
          </w:tcPr>
          <w:p w14:paraId="0427F60C"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48, 11.59%)</w:t>
            </w:r>
          </w:p>
        </w:tc>
        <w:tc>
          <w:tcPr>
            <w:tcW w:w="0" w:type="auto"/>
            <w:tcBorders>
              <w:top w:val="nil"/>
              <w:left w:val="nil"/>
              <w:bottom w:val="single" w:sz="8" w:space="0" w:color="auto"/>
              <w:right w:val="nil"/>
            </w:tcBorders>
            <w:shd w:val="clear" w:color="auto" w:fill="auto"/>
            <w:noWrap/>
            <w:vAlign w:val="center"/>
            <w:hideMark/>
          </w:tcPr>
          <w:p w14:paraId="0C16E16F"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325, 78.50%)</w:t>
            </w:r>
          </w:p>
        </w:tc>
        <w:tc>
          <w:tcPr>
            <w:tcW w:w="0" w:type="auto"/>
            <w:tcBorders>
              <w:top w:val="nil"/>
              <w:left w:val="nil"/>
              <w:bottom w:val="single" w:sz="8" w:space="0" w:color="auto"/>
              <w:right w:val="nil"/>
            </w:tcBorders>
            <w:shd w:val="clear" w:color="auto" w:fill="auto"/>
            <w:noWrap/>
            <w:vAlign w:val="center"/>
            <w:hideMark/>
          </w:tcPr>
          <w:p w14:paraId="64D32634"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41, 9.90%)</w:t>
            </w:r>
          </w:p>
        </w:tc>
        <w:tc>
          <w:tcPr>
            <w:tcW w:w="0" w:type="auto"/>
            <w:tcBorders>
              <w:top w:val="nil"/>
              <w:left w:val="nil"/>
              <w:bottom w:val="single" w:sz="8" w:space="0" w:color="auto"/>
              <w:right w:val="nil"/>
            </w:tcBorders>
            <w:shd w:val="clear" w:color="auto" w:fill="auto"/>
            <w:noWrap/>
            <w:vAlign w:val="center"/>
            <w:hideMark/>
          </w:tcPr>
          <w:p w14:paraId="136D92A7"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p-value</w:t>
            </w:r>
          </w:p>
        </w:tc>
        <w:tc>
          <w:tcPr>
            <w:tcW w:w="0" w:type="auto"/>
            <w:tcBorders>
              <w:top w:val="nil"/>
              <w:left w:val="nil"/>
              <w:bottom w:val="single" w:sz="8" w:space="0" w:color="auto"/>
              <w:right w:val="nil"/>
            </w:tcBorders>
            <w:shd w:val="clear" w:color="auto" w:fill="auto"/>
            <w:vAlign w:val="center"/>
            <w:hideMark/>
          </w:tcPr>
          <w:p w14:paraId="6D9FCA83"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val="it-IT" w:eastAsia="it-IT"/>
              </w:rPr>
              <w:t> </w:t>
            </w:r>
          </w:p>
        </w:tc>
      </w:tr>
      <w:tr w:rsidR="00E75B00" w:rsidRPr="000B0B3D" w14:paraId="6AD1449B" w14:textId="77777777" w:rsidTr="00E75B00">
        <w:trPr>
          <w:trHeight w:val="300"/>
        </w:trPr>
        <w:tc>
          <w:tcPr>
            <w:tcW w:w="0" w:type="auto"/>
            <w:tcBorders>
              <w:top w:val="nil"/>
              <w:left w:val="nil"/>
              <w:bottom w:val="nil"/>
              <w:right w:val="nil"/>
            </w:tcBorders>
            <w:shd w:val="clear" w:color="000000" w:fill="E7E6E6"/>
            <w:noWrap/>
            <w:vAlign w:val="center"/>
            <w:hideMark/>
          </w:tcPr>
          <w:p w14:paraId="0A1107B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MRC, points</w:t>
            </w:r>
          </w:p>
        </w:tc>
        <w:tc>
          <w:tcPr>
            <w:tcW w:w="0" w:type="auto"/>
            <w:tcBorders>
              <w:top w:val="nil"/>
              <w:left w:val="nil"/>
              <w:bottom w:val="nil"/>
              <w:right w:val="nil"/>
            </w:tcBorders>
            <w:shd w:val="clear" w:color="000000" w:fill="E7E6E6"/>
            <w:noWrap/>
            <w:vAlign w:val="center"/>
            <w:hideMark/>
          </w:tcPr>
          <w:p w14:paraId="4A61796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87C402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1B63E8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788E45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59AD5CE3"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2A1BAF09" w14:textId="77777777" w:rsidTr="00E75B00">
        <w:trPr>
          <w:trHeight w:val="300"/>
        </w:trPr>
        <w:tc>
          <w:tcPr>
            <w:tcW w:w="0" w:type="auto"/>
            <w:tcBorders>
              <w:top w:val="nil"/>
              <w:left w:val="nil"/>
              <w:bottom w:val="nil"/>
              <w:right w:val="nil"/>
            </w:tcBorders>
            <w:shd w:val="clear" w:color="000000" w:fill="E7E6E6"/>
            <w:noWrap/>
            <w:vAlign w:val="center"/>
            <w:hideMark/>
          </w:tcPr>
          <w:p w14:paraId="7941EDD5"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714E0A9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(-1, -1)</w:t>
            </w:r>
          </w:p>
        </w:tc>
        <w:tc>
          <w:tcPr>
            <w:tcW w:w="0" w:type="auto"/>
            <w:tcBorders>
              <w:top w:val="nil"/>
              <w:left w:val="nil"/>
              <w:bottom w:val="nil"/>
              <w:right w:val="nil"/>
            </w:tcBorders>
            <w:shd w:val="clear" w:color="000000" w:fill="E7E6E6"/>
            <w:noWrap/>
            <w:vAlign w:val="center"/>
            <w:hideMark/>
          </w:tcPr>
          <w:p w14:paraId="59F88F8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(-2, -1)</w:t>
            </w:r>
          </w:p>
        </w:tc>
        <w:tc>
          <w:tcPr>
            <w:tcW w:w="0" w:type="auto"/>
            <w:tcBorders>
              <w:top w:val="nil"/>
              <w:left w:val="nil"/>
              <w:bottom w:val="nil"/>
              <w:right w:val="nil"/>
            </w:tcBorders>
            <w:shd w:val="clear" w:color="000000" w:fill="E7E6E6"/>
            <w:noWrap/>
            <w:vAlign w:val="center"/>
            <w:hideMark/>
          </w:tcPr>
          <w:p w14:paraId="2FA71E1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(-1, 0)</w:t>
            </w:r>
          </w:p>
        </w:tc>
        <w:tc>
          <w:tcPr>
            <w:tcW w:w="0" w:type="auto"/>
            <w:tcBorders>
              <w:top w:val="nil"/>
              <w:left w:val="nil"/>
              <w:bottom w:val="nil"/>
              <w:right w:val="nil"/>
            </w:tcBorders>
            <w:shd w:val="clear" w:color="000000" w:fill="E7E6E6"/>
            <w:noWrap/>
            <w:vAlign w:val="center"/>
            <w:hideMark/>
          </w:tcPr>
          <w:p w14:paraId="3939147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0.1024</w:t>
            </w:r>
          </w:p>
        </w:tc>
        <w:tc>
          <w:tcPr>
            <w:tcW w:w="0" w:type="auto"/>
            <w:tcBorders>
              <w:top w:val="nil"/>
              <w:left w:val="nil"/>
              <w:bottom w:val="nil"/>
              <w:right w:val="nil"/>
            </w:tcBorders>
            <w:shd w:val="clear" w:color="000000" w:fill="E7E6E6"/>
            <w:vAlign w:val="center"/>
            <w:hideMark/>
          </w:tcPr>
          <w:p w14:paraId="5DD406F4"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78B42499" w14:textId="77777777" w:rsidTr="00E75B00">
        <w:trPr>
          <w:trHeight w:val="300"/>
        </w:trPr>
        <w:tc>
          <w:tcPr>
            <w:tcW w:w="0" w:type="auto"/>
            <w:tcBorders>
              <w:top w:val="nil"/>
              <w:left w:val="nil"/>
              <w:bottom w:val="nil"/>
              <w:right w:val="nil"/>
            </w:tcBorders>
            <w:shd w:val="clear" w:color="000000" w:fill="E7E6E6"/>
            <w:noWrap/>
            <w:vAlign w:val="center"/>
            <w:hideMark/>
          </w:tcPr>
          <w:p w14:paraId="0316B16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18A1958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42 (87.5%)</w:t>
            </w:r>
          </w:p>
        </w:tc>
        <w:tc>
          <w:tcPr>
            <w:tcW w:w="0" w:type="auto"/>
            <w:tcBorders>
              <w:top w:val="nil"/>
              <w:left w:val="nil"/>
              <w:bottom w:val="nil"/>
              <w:right w:val="nil"/>
            </w:tcBorders>
            <w:shd w:val="clear" w:color="000000" w:fill="E7E6E6"/>
            <w:noWrap/>
            <w:vAlign w:val="center"/>
            <w:hideMark/>
          </w:tcPr>
          <w:p w14:paraId="09F29B0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256 (78.77%)</w:t>
            </w:r>
          </w:p>
        </w:tc>
        <w:tc>
          <w:tcPr>
            <w:tcW w:w="0" w:type="auto"/>
            <w:tcBorders>
              <w:top w:val="nil"/>
              <w:left w:val="nil"/>
              <w:bottom w:val="nil"/>
              <w:right w:val="nil"/>
            </w:tcBorders>
            <w:shd w:val="clear" w:color="000000" w:fill="E7E6E6"/>
            <w:noWrap/>
            <w:vAlign w:val="center"/>
            <w:hideMark/>
          </w:tcPr>
          <w:p w14:paraId="3B32993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30 (73.17%)</w:t>
            </w:r>
          </w:p>
        </w:tc>
        <w:tc>
          <w:tcPr>
            <w:tcW w:w="0" w:type="auto"/>
            <w:tcBorders>
              <w:top w:val="nil"/>
              <w:left w:val="nil"/>
              <w:bottom w:val="nil"/>
              <w:right w:val="nil"/>
            </w:tcBorders>
            <w:shd w:val="clear" w:color="000000" w:fill="E7E6E6"/>
            <w:noWrap/>
            <w:vAlign w:val="center"/>
            <w:hideMark/>
          </w:tcPr>
          <w:p w14:paraId="1F2B960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0.2338</w:t>
            </w:r>
          </w:p>
        </w:tc>
        <w:tc>
          <w:tcPr>
            <w:tcW w:w="0" w:type="auto"/>
            <w:tcBorders>
              <w:top w:val="nil"/>
              <w:left w:val="nil"/>
              <w:bottom w:val="nil"/>
              <w:right w:val="nil"/>
            </w:tcBorders>
            <w:shd w:val="clear" w:color="000000" w:fill="E7E6E6"/>
            <w:vAlign w:val="center"/>
            <w:hideMark/>
          </w:tcPr>
          <w:p w14:paraId="6626C72E"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3AEEFF03" w14:textId="77777777" w:rsidTr="00E75B00">
        <w:trPr>
          <w:trHeight w:val="300"/>
        </w:trPr>
        <w:tc>
          <w:tcPr>
            <w:tcW w:w="0" w:type="auto"/>
            <w:tcBorders>
              <w:top w:val="nil"/>
              <w:left w:val="nil"/>
              <w:bottom w:val="nil"/>
              <w:right w:val="nil"/>
            </w:tcBorders>
            <w:shd w:val="clear" w:color="auto" w:fill="auto"/>
            <w:noWrap/>
            <w:vAlign w:val="center"/>
            <w:hideMark/>
          </w:tcPr>
          <w:p w14:paraId="31ECE93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CAT, points</w:t>
            </w:r>
          </w:p>
        </w:tc>
        <w:tc>
          <w:tcPr>
            <w:tcW w:w="0" w:type="auto"/>
            <w:tcBorders>
              <w:top w:val="nil"/>
              <w:left w:val="nil"/>
              <w:bottom w:val="nil"/>
              <w:right w:val="nil"/>
            </w:tcBorders>
            <w:shd w:val="clear" w:color="auto" w:fill="auto"/>
            <w:noWrap/>
            <w:vAlign w:val="center"/>
            <w:hideMark/>
          </w:tcPr>
          <w:p w14:paraId="68BB782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7AFE8C6C"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125DF3EA"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3963020B"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2652360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1A15A390" w14:textId="77777777" w:rsidTr="00E75B00">
        <w:trPr>
          <w:trHeight w:val="300"/>
        </w:trPr>
        <w:tc>
          <w:tcPr>
            <w:tcW w:w="0" w:type="auto"/>
            <w:tcBorders>
              <w:top w:val="nil"/>
              <w:left w:val="nil"/>
              <w:bottom w:val="nil"/>
              <w:right w:val="nil"/>
            </w:tcBorders>
            <w:shd w:val="clear" w:color="auto" w:fill="auto"/>
            <w:noWrap/>
            <w:vAlign w:val="center"/>
            <w:hideMark/>
          </w:tcPr>
          <w:p w14:paraId="7DB9DB78"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auto" w:fill="auto"/>
            <w:noWrap/>
            <w:vAlign w:val="center"/>
            <w:hideMark/>
          </w:tcPr>
          <w:p w14:paraId="5E25927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-5 (-8.25, -2)</w:t>
            </w:r>
          </w:p>
        </w:tc>
        <w:tc>
          <w:tcPr>
            <w:tcW w:w="0" w:type="auto"/>
            <w:tcBorders>
              <w:top w:val="nil"/>
              <w:left w:val="nil"/>
              <w:bottom w:val="nil"/>
              <w:right w:val="nil"/>
            </w:tcBorders>
            <w:shd w:val="clear" w:color="auto" w:fill="auto"/>
            <w:noWrap/>
            <w:vAlign w:val="center"/>
            <w:hideMark/>
          </w:tcPr>
          <w:p w14:paraId="626FB8A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-7 (-11, -4)</w:t>
            </w:r>
          </w:p>
        </w:tc>
        <w:tc>
          <w:tcPr>
            <w:tcW w:w="0" w:type="auto"/>
            <w:tcBorders>
              <w:top w:val="nil"/>
              <w:left w:val="nil"/>
              <w:bottom w:val="nil"/>
              <w:right w:val="nil"/>
            </w:tcBorders>
            <w:shd w:val="clear" w:color="auto" w:fill="auto"/>
            <w:noWrap/>
            <w:vAlign w:val="center"/>
            <w:hideMark/>
          </w:tcPr>
          <w:p w14:paraId="730C33C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-7 (-10, -3)</w:t>
            </w:r>
          </w:p>
        </w:tc>
        <w:tc>
          <w:tcPr>
            <w:tcW w:w="0" w:type="auto"/>
            <w:tcBorders>
              <w:top w:val="nil"/>
              <w:left w:val="nil"/>
              <w:bottom w:val="nil"/>
              <w:right w:val="nil"/>
            </w:tcBorders>
            <w:shd w:val="clear" w:color="auto" w:fill="auto"/>
            <w:noWrap/>
            <w:vAlign w:val="center"/>
            <w:hideMark/>
          </w:tcPr>
          <w:p w14:paraId="362AB02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0.0445</w:t>
            </w:r>
          </w:p>
        </w:tc>
        <w:tc>
          <w:tcPr>
            <w:tcW w:w="0" w:type="auto"/>
            <w:tcBorders>
              <w:top w:val="nil"/>
              <w:left w:val="nil"/>
              <w:bottom w:val="nil"/>
              <w:right w:val="nil"/>
            </w:tcBorders>
            <w:shd w:val="clear" w:color="auto" w:fill="auto"/>
            <w:noWrap/>
            <w:vAlign w:val="center"/>
            <w:hideMark/>
          </w:tcPr>
          <w:p w14:paraId="1EB4D32A"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2515330F" w14:textId="77777777" w:rsidTr="00E75B00">
        <w:trPr>
          <w:trHeight w:val="300"/>
        </w:trPr>
        <w:tc>
          <w:tcPr>
            <w:tcW w:w="0" w:type="auto"/>
            <w:tcBorders>
              <w:top w:val="nil"/>
              <w:left w:val="nil"/>
              <w:bottom w:val="nil"/>
              <w:right w:val="nil"/>
            </w:tcBorders>
            <w:shd w:val="clear" w:color="auto" w:fill="auto"/>
            <w:noWrap/>
            <w:vAlign w:val="center"/>
            <w:hideMark/>
          </w:tcPr>
          <w:p w14:paraId="4B3092B8"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auto" w:fill="auto"/>
            <w:noWrap/>
            <w:vAlign w:val="center"/>
            <w:hideMark/>
          </w:tcPr>
          <w:p w14:paraId="21797AA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39 (81.25%)</w:t>
            </w:r>
          </w:p>
        </w:tc>
        <w:tc>
          <w:tcPr>
            <w:tcW w:w="0" w:type="auto"/>
            <w:tcBorders>
              <w:top w:val="nil"/>
              <w:left w:val="nil"/>
              <w:bottom w:val="nil"/>
              <w:right w:val="nil"/>
            </w:tcBorders>
            <w:shd w:val="clear" w:color="auto" w:fill="auto"/>
            <w:noWrap/>
            <w:vAlign w:val="center"/>
            <w:hideMark/>
          </w:tcPr>
          <w:p w14:paraId="4C63426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298 (91.69%)</w:t>
            </w:r>
          </w:p>
        </w:tc>
        <w:tc>
          <w:tcPr>
            <w:tcW w:w="0" w:type="auto"/>
            <w:tcBorders>
              <w:top w:val="nil"/>
              <w:left w:val="nil"/>
              <w:bottom w:val="nil"/>
              <w:right w:val="nil"/>
            </w:tcBorders>
            <w:shd w:val="clear" w:color="auto" w:fill="auto"/>
            <w:noWrap/>
            <w:vAlign w:val="center"/>
            <w:hideMark/>
          </w:tcPr>
          <w:p w14:paraId="16F6DB7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37 (90.24%)</w:t>
            </w:r>
          </w:p>
        </w:tc>
        <w:tc>
          <w:tcPr>
            <w:tcW w:w="0" w:type="auto"/>
            <w:tcBorders>
              <w:top w:val="nil"/>
              <w:left w:val="nil"/>
              <w:bottom w:val="nil"/>
              <w:right w:val="nil"/>
            </w:tcBorders>
            <w:shd w:val="clear" w:color="auto" w:fill="auto"/>
            <w:noWrap/>
            <w:vAlign w:val="center"/>
            <w:hideMark/>
          </w:tcPr>
          <w:p w14:paraId="174EDFC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0.0734</w:t>
            </w:r>
          </w:p>
        </w:tc>
        <w:tc>
          <w:tcPr>
            <w:tcW w:w="0" w:type="auto"/>
            <w:tcBorders>
              <w:top w:val="nil"/>
              <w:left w:val="nil"/>
              <w:bottom w:val="nil"/>
              <w:right w:val="nil"/>
            </w:tcBorders>
            <w:shd w:val="clear" w:color="auto" w:fill="auto"/>
            <w:noWrap/>
            <w:vAlign w:val="center"/>
            <w:hideMark/>
          </w:tcPr>
          <w:p w14:paraId="47EB332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r>
      <w:tr w:rsidR="00E75B00" w:rsidRPr="000B0B3D" w14:paraId="738F674A" w14:textId="77777777" w:rsidTr="00E75B00">
        <w:trPr>
          <w:trHeight w:val="300"/>
        </w:trPr>
        <w:tc>
          <w:tcPr>
            <w:tcW w:w="0" w:type="auto"/>
            <w:tcBorders>
              <w:top w:val="nil"/>
              <w:left w:val="nil"/>
              <w:bottom w:val="nil"/>
              <w:right w:val="nil"/>
            </w:tcBorders>
            <w:shd w:val="clear" w:color="000000" w:fill="E7E6E6"/>
            <w:noWrap/>
            <w:vAlign w:val="center"/>
            <w:hideMark/>
          </w:tcPr>
          <w:p w14:paraId="3954978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6MWT, metres</w:t>
            </w:r>
          </w:p>
        </w:tc>
        <w:tc>
          <w:tcPr>
            <w:tcW w:w="0" w:type="auto"/>
            <w:tcBorders>
              <w:top w:val="nil"/>
              <w:left w:val="nil"/>
              <w:bottom w:val="nil"/>
              <w:right w:val="nil"/>
            </w:tcBorders>
            <w:shd w:val="clear" w:color="000000" w:fill="E7E6E6"/>
            <w:noWrap/>
            <w:vAlign w:val="center"/>
            <w:hideMark/>
          </w:tcPr>
          <w:p w14:paraId="7D45B7A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6A4A3C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252B855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1A6830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3BFCFD55"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61C1DAF9" w14:textId="77777777" w:rsidTr="00E75B00">
        <w:trPr>
          <w:trHeight w:val="300"/>
        </w:trPr>
        <w:tc>
          <w:tcPr>
            <w:tcW w:w="0" w:type="auto"/>
            <w:tcBorders>
              <w:top w:val="nil"/>
              <w:left w:val="nil"/>
              <w:bottom w:val="nil"/>
              <w:right w:val="nil"/>
            </w:tcBorders>
            <w:shd w:val="clear" w:color="000000" w:fill="E7E6E6"/>
            <w:noWrap/>
            <w:vAlign w:val="center"/>
            <w:hideMark/>
          </w:tcPr>
          <w:p w14:paraId="5F7A71A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7767D3F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66.5 (26.5, 133.75)</w:t>
            </w:r>
          </w:p>
        </w:tc>
        <w:tc>
          <w:tcPr>
            <w:tcW w:w="0" w:type="auto"/>
            <w:tcBorders>
              <w:top w:val="nil"/>
              <w:left w:val="nil"/>
              <w:bottom w:val="nil"/>
              <w:right w:val="nil"/>
            </w:tcBorders>
            <w:shd w:val="clear" w:color="000000" w:fill="E7E6E6"/>
            <w:noWrap/>
            <w:vAlign w:val="center"/>
            <w:hideMark/>
          </w:tcPr>
          <w:p w14:paraId="653C581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50 (20, 85)</w:t>
            </w:r>
          </w:p>
        </w:tc>
        <w:tc>
          <w:tcPr>
            <w:tcW w:w="0" w:type="auto"/>
            <w:tcBorders>
              <w:top w:val="nil"/>
              <w:left w:val="nil"/>
              <w:bottom w:val="nil"/>
              <w:right w:val="nil"/>
            </w:tcBorders>
            <w:shd w:val="clear" w:color="000000" w:fill="E7E6E6"/>
            <w:noWrap/>
            <w:vAlign w:val="center"/>
            <w:hideMark/>
          </w:tcPr>
          <w:p w14:paraId="570C59C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30 (7, 75)</w:t>
            </w:r>
          </w:p>
        </w:tc>
        <w:tc>
          <w:tcPr>
            <w:tcW w:w="0" w:type="auto"/>
            <w:tcBorders>
              <w:top w:val="nil"/>
              <w:left w:val="nil"/>
              <w:bottom w:val="nil"/>
              <w:right w:val="nil"/>
            </w:tcBorders>
            <w:shd w:val="clear" w:color="000000" w:fill="E7E6E6"/>
            <w:noWrap/>
            <w:vAlign w:val="center"/>
            <w:hideMark/>
          </w:tcPr>
          <w:p w14:paraId="0FDCDE9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0.0362</w:t>
            </w:r>
          </w:p>
        </w:tc>
        <w:tc>
          <w:tcPr>
            <w:tcW w:w="0" w:type="auto"/>
            <w:tcBorders>
              <w:top w:val="nil"/>
              <w:left w:val="nil"/>
              <w:bottom w:val="nil"/>
              <w:right w:val="nil"/>
            </w:tcBorders>
            <w:shd w:val="clear" w:color="000000" w:fill="E7E6E6"/>
            <w:vAlign w:val="center"/>
            <w:hideMark/>
          </w:tcPr>
          <w:p w14:paraId="275422A5"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0E272B52" w14:textId="77777777" w:rsidTr="00E75B00">
        <w:trPr>
          <w:trHeight w:val="300"/>
        </w:trPr>
        <w:tc>
          <w:tcPr>
            <w:tcW w:w="0" w:type="auto"/>
            <w:tcBorders>
              <w:top w:val="nil"/>
              <w:left w:val="nil"/>
              <w:bottom w:val="nil"/>
              <w:right w:val="nil"/>
            </w:tcBorders>
            <w:shd w:val="clear" w:color="000000" w:fill="E7E6E6"/>
            <w:noWrap/>
            <w:vAlign w:val="center"/>
            <w:hideMark/>
          </w:tcPr>
          <w:p w14:paraId="64FA63C9"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74D3145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35 (72.92%)</w:t>
            </w:r>
          </w:p>
        </w:tc>
        <w:tc>
          <w:tcPr>
            <w:tcW w:w="0" w:type="auto"/>
            <w:tcBorders>
              <w:top w:val="nil"/>
              <w:left w:val="nil"/>
              <w:bottom w:val="nil"/>
              <w:right w:val="nil"/>
            </w:tcBorders>
            <w:shd w:val="clear" w:color="000000" w:fill="E7E6E6"/>
            <w:noWrap/>
            <w:vAlign w:val="center"/>
            <w:hideMark/>
          </w:tcPr>
          <w:p w14:paraId="60C07D9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227 (69.85%)</w:t>
            </w:r>
          </w:p>
        </w:tc>
        <w:tc>
          <w:tcPr>
            <w:tcW w:w="0" w:type="auto"/>
            <w:tcBorders>
              <w:top w:val="nil"/>
              <w:left w:val="nil"/>
              <w:bottom w:val="nil"/>
              <w:right w:val="nil"/>
            </w:tcBorders>
            <w:shd w:val="clear" w:color="000000" w:fill="E7E6E6"/>
            <w:noWrap/>
            <w:vAlign w:val="center"/>
            <w:hideMark/>
          </w:tcPr>
          <w:p w14:paraId="539FBD6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25 (60.98%)</w:t>
            </w:r>
          </w:p>
        </w:tc>
        <w:tc>
          <w:tcPr>
            <w:tcW w:w="0" w:type="auto"/>
            <w:tcBorders>
              <w:top w:val="nil"/>
              <w:left w:val="nil"/>
              <w:bottom w:val="nil"/>
              <w:right w:val="nil"/>
            </w:tcBorders>
            <w:shd w:val="clear" w:color="000000" w:fill="E7E6E6"/>
            <w:noWrap/>
            <w:vAlign w:val="center"/>
            <w:hideMark/>
          </w:tcPr>
          <w:p w14:paraId="32333D8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0.4332</w:t>
            </w:r>
          </w:p>
        </w:tc>
        <w:tc>
          <w:tcPr>
            <w:tcW w:w="0" w:type="auto"/>
            <w:tcBorders>
              <w:top w:val="nil"/>
              <w:left w:val="nil"/>
              <w:bottom w:val="nil"/>
              <w:right w:val="nil"/>
            </w:tcBorders>
            <w:shd w:val="clear" w:color="000000" w:fill="E7E6E6"/>
            <w:vAlign w:val="center"/>
            <w:hideMark/>
          </w:tcPr>
          <w:p w14:paraId="72CBC3E5"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5DAA8100" w14:textId="77777777" w:rsidTr="00E75B00">
        <w:trPr>
          <w:trHeight w:val="315"/>
        </w:trPr>
        <w:tc>
          <w:tcPr>
            <w:tcW w:w="0" w:type="auto"/>
            <w:tcBorders>
              <w:top w:val="nil"/>
              <w:left w:val="nil"/>
              <w:bottom w:val="single" w:sz="8" w:space="0" w:color="auto"/>
              <w:right w:val="nil"/>
            </w:tcBorders>
            <w:shd w:val="clear" w:color="000000" w:fill="D0CECE"/>
            <w:noWrap/>
            <w:vAlign w:val="center"/>
            <w:hideMark/>
          </w:tcPr>
          <w:p w14:paraId="0FB59779" w14:textId="77777777" w:rsidR="00E75B00" w:rsidRPr="000B0B3D" w:rsidRDefault="00E75B00" w:rsidP="00E75B00">
            <w:pPr>
              <w:spacing w:after="0" w:line="240" w:lineRule="auto"/>
              <w:rPr>
                <w:rFonts w:asciiTheme="majorHAnsi" w:eastAsia="Times New Roman" w:hAnsiTheme="majorHAnsi" w:cstheme="majorHAnsi"/>
                <w:i/>
                <w:iCs/>
                <w:color w:val="000000"/>
                <w:sz w:val="20"/>
                <w:szCs w:val="20"/>
                <w:lang w:eastAsia="it-IT"/>
              </w:rPr>
            </w:pPr>
            <w:r w:rsidRPr="000B0B3D">
              <w:rPr>
                <w:rFonts w:asciiTheme="majorHAnsi" w:eastAsia="Times New Roman" w:hAnsiTheme="majorHAnsi" w:cstheme="majorHAnsi"/>
                <w:i/>
                <w:iCs/>
                <w:color w:val="000000"/>
                <w:sz w:val="20"/>
                <w:szCs w:val="20"/>
                <w:lang w:eastAsia="it-IT"/>
              </w:rPr>
              <w:t>Change reaching MCID for all outcomes</w:t>
            </w:r>
          </w:p>
        </w:tc>
        <w:tc>
          <w:tcPr>
            <w:tcW w:w="0" w:type="auto"/>
            <w:tcBorders>
              <w:top w:val="nil"/>
              <w:left w:val="nil"/>
              <w:bottom w:val="single" w:sz="8" w:space="0" w:color="auto"/>
              <w:right w:val="nil"/>
            </w:tcBorders>
            <w:shd w:val="clear" w:color="000000" w:fill="D0CECE"/>
            <w:noWrap/>
            <w:vAlign w:val="center"/>
            <w:hideMark/>
          </w:tcPr>
          <w:p w14:paraId="4480B6A7"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24 (50%)</w:t>
            </w:r>
          </w:p>
        </w:tc>
        <w:tc>
          <w:tcPr>
            <w:tcW w:w="0" w:type="auto"/>
            <w:tcBorders>
              <w:top w:val="nil"/>
              <w:left w:val="nil"/>
              <w:bottom w:val="single" w:sz="8" w:space="0" w:color="auto"/>
              <w:right w:val="nil"/>
            </w:tcBorders>
            <w:shd w:val="clear" w:color="000000" w:fill="D0CECE"/>
            <w:noWrap/>
            <w:vAlign w:val="center"/>
            <w:hideMark/>
          </w:tcPr>
          <w:p w14:paraId="18EBF944"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166 (51.08%)</w:t>
            </w:r>
          </w:p>
        </w:tc>
        <w:tc>
          <w:tcPr>
            <w:tcW w:w="0" w:type="auto"/>
            <w:tcBorders>
              <w:top w:val="nil"/>
              <w:left w:val="nil"/>
              <w:bottom w:val="single" w:sz="8" w:space="0" w:color="auto"/>
              <w:right w:val="nil"/>
            </w:tcBorders>
            <w:shd w:val="clear" w:color="000000" w:fill="D0CECE"/>
            <w:noWrap/>
            <w:vAlign w:val="center"/>
            <w:hideMark/>
          </w:tcPr>
          <w:p w14:paraId="2FC65BF4"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17 (41.46%)</w:t>
            </w:r>
          </w:p>
        </w:tc>
        <w:tc>
          <w:tcPr>
            <w:tcW w:w="0" w:type="auto"/>
            <w:tcBorders>
              <w:top w:val="nil"/>
              <w:left w:val="nil"/>
              <w:bottom w:val="single" w:sz="8" w:space="0" w:color="auto"/>
              <w:right w:val="nil"/>
            </w:tcBorders>
            <w:shd w:val="clear" w:color="000000" w:fill="D0CECE"/>
            <w:noWrap/>
            <w:vAlign w:val="center"/>
            <w:hideMark/>
          </w:tcPr>
          <w:p w14:paraId="67C26698"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0.5436</w:t>
            </w:r>
          </w:p>
        </w:tc>
        <w:tc>
          <w:tcPr>
            <w:tcW w:w="0" w:type="auto"/>
            <w:tcBorders>
              <w:top w:val="nil"/>
              <w:left w:val="nil"/>
              <w:bottom w:val="single" w:sz="8" w:space="0" w:color="auto"/>
              <w:right w:val="nil"/>
            </w:tcBorders>
            <w:shd w:val="clear" w:color="000000" w:fill="D0CECE"/>
            <w:noWrap/>
            <w:vAlign w:val="center"/>
            <w:hideMark/>
          </w:tcPr>
          <w:p w14:paraId="27E6D5F3" w14:textId="77777777" w:rsidR="00E75B00" w:rsidRPr="000B0B3D" w:rsidRDefault="00E75B00" w:rsidP="00E75B00">
            <w:pPr>
              <w:spacing w:after="0" w:line="240" w:lineRule="auto"/>
              <w:jc w:val="right"/>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 </w:t>
            </w:r>
          </w:p>
        </w:tc>
      </w:tr>
      <w:tr w:rsidR="00E75B00" w:rsidRPr="000B0B3D" w14:paraId="42013D4D" w14:textId="77777777" w:rsidTr="00E75B00">
        <w:trPr>
          <w:trHeight w:val="315"/>
        </w:trPr>
        <w:tc>
          <w:tcPr>
            <w:tcW w:w="0" w:type="auto"/>
            <w:tcBorders>
              <w:top w:val="nil"/>
              <w:left w:val="nil"/>
              <w:bottom w:val="single" w:sz="8" w:space="0" w:color="auto"/>
              <w:right w:val="nil"/>
            </w:tcBorders>
            <w:shd w:val="clear" w:color="auto" w:fill="auto"/>
            <w:noWrap/>
            <w:vAlign w:val="bottom"/>
            <w:hideMark/>
          </w:tcPr>
          <w:p w14:paraId="7123BFE7"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0385F82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58CE38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9018E3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5BB94AC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vAlign w:val="center"/>
            <w:hideMark/>
          </w:tcPr>
          <w:p w14:paraId="6E760DE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F7D18A9" w14:textId="77777777" w:rsidTr="00E75B00">
        <w:trPr>
          <w:trHeight w:val="300"/>
        </w:trPr>
        <w:tc>
          <w:tcPr>
            <w:tcW w:w="0" w:type="auto"/>
            <w:tcBorders>
              <w:top w:val="nil"/>
              <w:left w:val="nil"/>
              <w:bottom w:val="nil"/>
              <w:right w:val="nil"/>
            </w:tcBorders>
            <w:shd w:val="clear" w:color="auto" w:fill="auto"/>
            <w:noWrap/>
            <w:vAlign w:val="bottom"/>
            <w:hideMark/>
          </w:tcPr>
          <w:p w14:paraId="449984B8"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gridSpan w:val="3"/>
            <w:tcBorders>
              <w:top w:val="single" w:sz="8" w:space="0" w:color="auto"/>
              <w:left w:val="nil"/>
              <w:bottom w:val="nil"/>
              <w:right w:val="nil"/>
            </w:tcBorders>
            <w:shd w:val="clear" w:color="auto" w:fill="auto"/>
            <w:noWrap/>
            <w:vAlign w:val="center"/>
            <w:hideMark/>
          </w:tcPr>
          <w:p w14:paraId="50856733"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roofErr w:type="spellStart"/>
            <w:r w:rsidRPr="000B0B3D">
              <w:rPr>
                <w:rFonts w:asciiTheme="majorHAnsi" w:eastAsia="Times New Roman" w:hAnsiTheme="majorHAnsi" w:cstheme="majorHAnsi"/>
                <w:b/>
                <w:bCs/>
                <w:color w:val="000000"/>
                <w:sz w:val="20"/>
                <w:szCs w:val="20"/>
                <w:lang w:eastAsia="it-IT"/>
              </w:rPr>
              <w:t>Montescano</w:t>
            </w:r>
            <w:proofErr w:type="spellEnd"/>
            <w:r w:rsidRPr="000B0B3D">
              <w:rPr>
                <w:rFonts w:asciiTheme="majorHAnsi" w:eastAsia="Times New Roman" w:hAnsiTheme="majorHAnsi" w:cstheme="majorHAnsi"/>
                <w:b/>
                <w:bCs/>
                <w:color w:val="000000"/>
                <w:sz w:val="20"/>
                <w:szCs w:val="20"/>
                <w:lang w:eastAsia="it-IT"/>
              </w:rPr>
              <w:t xml:space="preserve"> (n = 138)</w:t>
            </w:r>
          </w:p>
        </w:tc>
        <w:tc>
          <w:tcPr>
            <w:tcW w:w="0" w:type="auto"/>
            <w:tcBorders>
              <w:top w:val="nil"/>
              <w:left w:val="nil"/>
              <w:bottom w:val="nil"/>
              <w:right w:val="nil"/>
            </w:tcBorders>
            <w:shd w:val="clear" w:color="auto" w:fill="auto"/>
            <w:noWrap/>
            <w:vAlign w:val="bottom"/>
            <w:hideMark/>
          </w:tcPr>
          <w:p w14:paraId="28D4FFFF"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0E6DA5C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517F0EE4" w14:textId="77777777" w:rsidTr="00E75B00">
        <w:trPr>
          <w:trHeight w:val="300"/>
        </w:trPr>
        <w:tc>
          <w:tcPr>
            <w:tcW w:w="0" w:type="auto"/>
            <w:tcBorders>
              <w:top w:val="nil"/>
              <w:left w:val="nil"/>
              <w:bottom w:val="nil"/>
              <w:right w:val="nil"/>
            </w:tcBorders>
            <w:shd w:val="clear" w:color="auto" w:fill="auto"/>
            <w:noWrap/>
            <w:vAlign w:val="bottom"/>
            <w:hideMark/>
          </w:tcPr>
          <w:p w14:paraId="1D27D7AD"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1C89B7E1"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C1-severe </w:t>
            </w:r>
          </w:p>
        </w:tc>
        <w:tc>
          <w:tcPr>
            <w:tcW w:w="0" w:type="auto"/>
            <w:tcBorders>
              <w:top w:val="nil"/>
              <w:left w:val="nil"/>
              <w:bottom w:val="nil"/>
              <w:right w:val="nil"/>
            </w:tcBorders>
            <w:shd w:val="clear" w:color="auto" w:fill="auto"/>
            <w:noWrap/>
            <w:vAlign w:val="center"/>
            <w:hideMark/>
          </w:tcPr>
          <w:p w14:paraId="6A5FF6C5"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C2-intermediate </w:t>
            </w:r>
          </w:p>
        </w:tc>
        <w:tc>
          <w:tcPr>
            <w:tcW w:w="0" w:type="auto"/>
            <w:tcBorders>
              <w:top w:val="nil"/>
              <w:left w:val="nil"/>
              <w:bottom w:val="nil"/>
              <w:right w:val="nil"/>
            </w:tcBorders>
            <w:shd w:val="clear" w:color="auto" w:fill="auto"/>
            <w:noWrap/>
            <w:vAlign w:val="center"/>
            <w:hideMark/>
          </w:tcPr>
          <w:p w14:paraId="7E8AE111"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C3-mild </w:t>
            </w:r>
          </w:p>
        </w:tc>
        <w:tc>
          <w:tcPr>
            <w:tcW w:w="0" w:type="auto"/>
            <w:tcBorders>
              <w:top w:val="nil"/>
              <w:left w:val="nil"/>
              <w:bottom w:val="nil"/>
              <w:right w:val="nil"/>
            </w:tcBorders>
            <w:shd w:val="clear" w:color="auto" w:fill="auto"/>
            <w:noWrap/>
            <w:vAlign w:val="bottom"/>
            <w:hideMark/>
          </w:tcPr>
          <w:p w14:paraId="30E952E5"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021DEFA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1830A32F" w14:textId="77777777" w:rsidTr="00E75B00">
        <w:trPr>
          <w:trHeight w:val="315"/>
        </w:trPr>
        <w:tc>
          <w:tcPr>
            <w:tcW w:w="0" w:type="auto"/>
            <w:tcBorders>
              <w:top w:val="nil"/>
              <w:left w:val="nil"/>
              <w:bottom w:val="single" w:sz="8" w:space="0" w:color="auto"/>
              <w:right w:val="nil"/>
            </w:tcBorders>
            <w:shd w:val="clear" w:color="auto" w:fill="auto"/>
            <w:noWrap/>
            <w:vAlign w:val="center"/>
            <w:hideMark/>
          </w:tcPr>
          <w:p w14:paraId="126B1008"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Variable</w:t>
            </w:r>
          </w:p>
        </w:tc>
        <w:tc>
          <w:tcPr>
            <w:tcW w:w="0" w:type="auto"/>
            <w:tcBorders>
              <w:top w:val="nil"/>
              <w:left w:val="nil"/>
              <w:bottom w:val="single" w:sz="8" w:space="0" w:color="auto"/>
              <w:right w:val="nil"/>
            </w:tcBorders>
            <w:shd w:val="clear" w:color="auto" w:fill="auto"/>
            <w:noWrap/>
            <w:vAlign w:val="center"/>
            <w:hideMark/>
          </w:tcPr>
          <w:p w14:paraId="3052CD29"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22, 15.94%)</w:t>
            </w:r>
          </w:p>
        </w:tc>
        <w:tc>
          <w:tcPr>
            <w:tcW w:w="0" w:type="auto"/>
            <w:tcBorders>
              <w:top w:val="nil"/>
              <w:left w:val="nil"/>
              <w:bottom w:val="single" w:sz="8" w:space="0" w:color="auto"/>
              <w:right w:val="nil"/>
            </w:tcBorders>
            <w:shd w:val="clear" w:color="auto" w:fill="auto"/>
            <w:noWrap/>
            <w:vAlign w:val="center"/>
            <w:hideMark/>
          </w:tcPr>
          <w:p w14:paraId="739577F5"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116, 84.06%)</w:t>
            </w:r>
          </w:p>
        </w:tc>
        <w:tc>
          <w:tcPr>
            <w:tcW w:w="0" w:type="auto"/>
            <w:tcBorders>
              <w:top w:val="nil"/>
              <w:left w:val="nil"/>
              <w:bottom w:val="single" w:sz="8" w:space="0" w:color="auto"/>
              <w:right w:val="nil"/>
            </w:tcBorders>
            <w:shd w:val="clear" w:color="auto" w:fill="auto"/>
            <w:noWrap/>
            <w:vAlign w:val="center"/>
            <w:hideMark/>
          </w:tcPr>
          <w:p w14:paraId="4827D895"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0, 0%)</w:t>
            </w:r>
          </w:p>
        </w:tc>
        <w:tc>
          <w:tcPr>
            <w:tcW w:w="0" w:type="auto"/>
            <w:tcBorders>
              <w:top w:val="nil"/>
              <w:left w:val="nil"/>
              <w:bottom w:val="single" w:sz="8" w:space="0" w:color="auto"/>
              <w:right w:val="nil"/>
            </w:tcBorders>
            <w:shd w:val="clear" w:color="auto" w:fill="auto"/>
            <w:noWrap/>
            <w:vAlign w:val="center"/>
            <w:hideMark/>
          </w:tcPr>
          <w:p w14:paraId="3BAC993B"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p-value</w:t>
            </w:r>
          </w:p>
        </w:tc>
        <w:tc>
          <w:tcPr>
            <w:tcW w:w="0" w:type="auto"/>
            <w:tcBorders>
              <w:top w:val="nil"/>
              <w:left w:val="nil"/>
              <w:bottom w:val="single" w:sz="8" w:space="0" w:color="auto"/>
              <w:right w:val="nil"/>
            </w:tcBorders>
            <w:shd w:val="clear" w:color="auto" w:fill="auto"/>
            <w:vAlign w:val="center"/>
            <w:hideMark/>
          </w:tcPr>
          <w:p w14:paraId="677F42C0" w14:textId="77777777" w:rsidR="00E75B00" w:rsidRPr="000B0B3D" w:rsidRDefault="00E75B00" w:rsidP="00E75B00">
            <w:pPr>
              <w:spacing w:after="0" w:line="240" w:lineRule="auto"/>
              <w:jc w:val="right"/>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w:t>
            </w:r>
          </w:p>
        </w:tc>
      </w:tr>
      <w:tr w:rsidR="00E75B00" w:rsidRPr="000B0B3D" w14:paraId="57A8D5F3" w14:textId="77777777" w:rsidTr="00E75B00">
        <w:trPr>
          <w:trHeight w:val="300"/>
        </w:trPr>
        <w:tc>
          <w:tcPr>
            <w:tcW w:w="0" w:type="auto"/>
            <w:tcBorders>
              <w:top w:val="nil"/>
              <w:left w:val="nil"/>
              <w:bottom w:val="nil"/>
              <w:right w:val="nil"/>
            </w:tcBorders>
            <w:shd w:val="clear" w:color="000000" w:fill="E7E6E6"/>
            <w:noWrap/>
            <w:vAlign w:val="center"/>
            <w:hideMark/>
          </w:tcPr>
          <w:p w14:paraId="1CF0F6FA"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MRC, points</w:t>
            </w:r>
          </w:p>
        </w:tc>
        <w:tc>
          <w:tcPr>
            <w:tcW w:w="0" w:type="auto"/>
            <w:tcBorders>
              <w:top w:val="nil"/>
              <w:left w:val="nil"/>
              <w:bottom w:val="nil"/>
              <w:right w:val="nil"/>
            </w:tcBorders>
            <w:shd w:val="clear" w:color="000000" w:fill="E7E6E6"/>
            <w:noWrap/>
            <w:vAlign w:val="center"/>
            <w:hideMark/>
          </w:tcPr>
          <w:p w14:paraId="633F916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8BB4D8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6499233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61E87DD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2F2FCBC3"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0385814A" w14:textId="77777777" w:rsidTr="00E75B00">
        <w:trPr>
          <w:trHeight w:val="300"/>
        </w:trPr>
        <w:tc>
          <w:tcPr>
            <w:tcW w:w="0" w:type="auto"/>
            <w:tcBorders>
              <w:top w:val="nil"/>
              <w:left w:val="nil"/>
              <w:bottom w:val="nil"/>
              <w:right w:val="nil"/>
            </w:tcBorders>
            <w:shd w:val="clear" w:color="000000" w:fill="E7E6E6"/>
            <w:noWrap/>
            <w:vAlign w:val="center"/>
            <w:hideMark/>
          </w:tcPr>
          <w:p w14:paraId="0324AA84"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30AE384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(-2, -2)</w:t>
            </w:r>
          </w:p>
        </w:tc>
        <w:tc>
          <w:tcPr>
            <w:tcW w:w="0" w:type="auto"/>
            <w:tcBorders>
              <w:top w:val="nil"/>
              <w:left w:val="nil"/>
              <w:bottom w:val="nil"/>
              <w:right w:val="nil"/>
            </w:tcBorders>
            <w:shd w:val="clear" w:color="000000" w:fill="E7E6E6"/>
            <w:noWrap/>
            <w:vAlign w:val="center"/>
            <w:hideMark/>
          </w:tcPr>
          <w:p w14:paraId="26B11F8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(-1, -1)</w:t>
            </w:r>
          </w:p>
        </w:tc>
        <w:tc>
          <w:tcPr>
            <w:tcW w:w="0" w:type="auto"/>
            <w:tcBorders>
              <w:top w:val="nil"/>
              <w:left w:val="nil"/>
              <w:bottom w:val="nil"/>
              <w:right w:val="nil"/>
            </w:tcBorders>
            <w:shd w:val="clear" w:color="000000" w:fill="E7E6E6"/>
            <w:noWrap/>
            <w:vAlign w:val="center"/>
            <w:hideMark/>
          </w:tcPr>
          <w:p w14:paraId="74148AC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31D390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000000" w:fill="E7E6E6"/>
            <w:vAlign w:val="center"/>
            <w:hideMark/>
          </w:tcPr>
          <w:p w14:paraId="2322A7A1"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7777C148" w14:textId="77777777" w:rsidTr="00E75B00">
        <w:trPr>
          <w:trHeight w:val="300"/>
        </w:trPr>
        <w:tc>
          <w:tcPr>
            <w:tcW w:w="0" w:type="auto"/>
            <w:tcBorders>
              <w:top w:val="nil"/>
              <w:left w:val="nil"/>
              <w:bottom w:val="nil"/>
              <w:right w:val="nil"/>
            </w:tcBorders>
            <w:shd w:val="clear" w:color="000000" w:fill="E7E6E6"/>
            <w:noWrap/>
            <w:vAlign w:val="center"/>
            <w:hideMark/>
          </w:tcPr>
          <w:p w14:paraId="33BDB765"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10316A6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21 (95.45%)</w:t>
            </w:r>
          </w:p>
        </w:tc>
        <w:tc>
          <w:tcPr>
            <w:tcW w:w="0" w:type="auto"/>
            <w:tcBorders>
              <w:top w:val="nil"/>
              <w:left w:val="nil"/>
              <w:bottom w:val="nil"/>
              <w:right w:val="nil"/>
            </w:tcBorders>
            <w:shd w:val="clear" w:color="000000" w:fill="E7E6E6"/>
            <w:noWrap/>
            <w:vAlign w:val="center"/>
            <w:hideMark/>
          </w:tcPr>
          <w:p w14:paraId="52CC64B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102 (87.93%)</w:t>
            </w:r>
          </w:p>
        </w:tc>
        <w:tc>
          <w:tcPr>
            <w:tcW w:w="0" w:type="auto"/>
            <w:tcBorders>
              <w:top w:val="nil"/>
              <w:left w:val="nil"/>
              <w:bottom w:val="nil"/>
              <w:right w:val="nil"/>
            </w:tcBorders>
            <w:shd w:val="clear" w:color="000000" w:fill="E7E6E6"/>
            <w:noWrap/>
            <w:vAlign w:val="center"/>
            <w:hideMark/>
          </w:tcPr>
          <w:p w14:paraId="06406BC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073FDC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0.4736</w:t>
            </w:r>
          </w:p>
        </w:tc>
        <w:tc>
          <w:tcPr>
            <w:tcW w:w="0" w:type="auto"/>
            <w:tcBorders>
              <w:top w:val="nil"/>
              <w:left w:val="nil"/>
              <w:bottom w:val="nil"/>
              <w:right w:val="nil"/>
            </w:tcBorders>
            <w:shd w:val="clear" w:color="000000" w:fill="E7E6E6"/>
            <w:vAlign w:val="center"/>
            <w:hideMark/>
          </w:tcPr>
          <w:p w14:paraId="2CDB6328"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778C0977" w14:textId="77777777" w:rsidTr="00E75B00">
        <w:trPr>
          <w:trHeight w:val="300"/>
        </w:trPr>
        <w:tc>
          <w:tcPr>
            <w:tcW w:w="0" w:type="auto"/>
            <w:tcBorders>
              <w:top w:val="nil"/>
              <w:left w:val="nil"/>
              <w:bottom w:val="nil"/>
              <w:right w:val="nil"/>
            </w:tcBorders>
            <w:shd w:val="clear" w:color="auto" w:fill="auto"/>
            <w:noWrap/>
            <w:vAlign w:val="center"/>
            <w:hideMark/>
          </w:tcPr>
          <w:p w14:paraId="483ED97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CAT, points</w:t>
            </w:r>
          </w:p>
        </w:tc>
        <w:tc>
          <w:tcPr>
            <w:tcW w:w="0" w:type="auto"/>
            <w:tcBorders>
              <w:top w:val="nil"/>
              <w:left w:val="nil"/>
              <w:bottom w:val="nil"/>
              <w:right w:val="nil"/>
            </w:tcBorders>
            <w:shd w:val="clear" w:color="auto" w:fill="auto"/>
            <w:noWrap/>
            <w:vAlign w:val="center"/>
            <w:hideMark/>
          </w:tcPr>
          <w:p w14:paraId="2E2ABE2C"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38CE5A1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5F627EAA"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60A231F2"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49630A39"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483B85CC" w14:textId="77777777" w:rsidTr="00E75B00">
        <w:trPr>
          <w:trHeight w:val="300"/>
        </w:trPr>
        <w:tc>
          <w:tcPr>
            <w:tcW w:w="0" w:type="auto"/>
            <w:tcBorders>
              <w:top w:val="nil"/>
              <w:left w:val="nil"/>
              <w:bottom w:val="nil"/>
              <w:right w:val="nil"/>
            </w:tcBorders>
            <w:shd w:val="clear" w:color="auto" w:fill="auto"/>
            <w:noWrap/>
            <w:vAlign w:val="center"/>
            <w:hideMark/>
          </w:tcPr>
          <w:p w14:paraId="5254157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auto" w:fill="auto"/>
            <w:noWrap/>
            <w:vAlign w:val="center"/>
            <w:hideMark/>
          </w:tcPr>
          <w:p w14:paraId="7EC92E9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 (-12, -4.25)</w:t>
            </w:r>
          </w:p>
        </w:tc>
        <w:tc>
          <w:tcPr>
            <w:tcW w:w="0" w:type="auto"/>
            <w:tcBorders>
              <w:top w:val="nil"/>
              <w:left w:val="nil"/>
              <w:bottom w:val="nil"/>
              <w:right w:val="nil"/>
            </w:tcBorders>
            <w:shd w:val="clear" w:color="auto" w:fill="auto"/>
            <w:noWrap/>
            <w:vAlign w:val="center"/>
            <w:hideMark/>
          </w:tcPr>
          <w:p w14:paraId="070DD41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 (-4, -1.75)</w:t>
            </w:r>
          </w:p>
        </w:tc>
        <w:tc>
          <w:tcPr>
            <w:tcW w:w="0" w:type="auto"/>
            <w:tcBorders>
              <w:top w:val="nil"/>
              <w:left w:val="nil"/>
              <w:bottom w:val="nil"/>
              <w:right w:val="nil"/>
            </w:tcBorders>
            <w:shd w:val="clear" w:color="auto" w:fill="auto"/>
            <w:noWrap/>
            <w:vAlign w:val="center"/>
            <w:hideMark/>
          </w:tcPr>
          <w:p w14:paraId="388F344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68D5562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auto" w:fill="auto"/>
            <w:noWrap/>
            <w:vAlign w:val="center"/>
            <w:hideMark/>
          </w:tcPr>
          <w:p w14:paraId="5B57894F"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1F5FFC0B" w14:textId="77777777" w:rsidTr="00E75B00">
        <w:trPr>
          <w:trHeight w:val="300"/>
        </w:trPr>
        <w:tc>
          <w:tcPr>
            <w:tcW w:w="0" w:type="auto"/>
            <w:tcBorders>
              <w:top w:val="nil"/>
              <w:left w:val="nil"/>
              <w:bottom w:val="nil"/>
              <w:right w:val="nil"/>
            </w:tcBorders>
            <w:shd w:val="clear" w:color="auto" w:fill="auto"/>
            <w:noWrap/>
            <w:vAlign w:val="center"/>
            <w:hideMark/>
          </w:tcPr>
          <w:p w14:paraId="2E88C4BE"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auto" w:fill="auto"/>
            <w:noWrap/>
            <w:vAlign w:val="center"/>
            <w:hideMark/>
          </w:tcPr>
          <w:p w14:paraId="4FF07A8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18 (81.82%)</w:t>
            </w:r>
          </w:p>
        </w:tc>
        <w:tc>
          <w:tcPr>
            <w:tcW w:w="0" w:type="auto"/>
            <w:tcBorders>
              <w:top w:val="nil"/>
              <w:left w:val="nil"/>
              <w:bottom w:val="nil"/>
              <w:right w:val="nil"/>
            </w:tcBorders>
            <w:shd w:val="clear" w:color="auto" w:fill="auto"/>
            <w:noWrap/>
            <w:vAlign w:val="center"/>
            <w:hideMark/>
          </w:tcPr>
          <w:p w14:paraId="5798534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87 (75%)</w:t>
            </w:r>
          </w:p>
        </w:tc>
        <w:tc>
          <w:tcPr>
            <w:tcW w:w="0" w:type="auto"/>
            <w:tcBorders>
              <w:top w:val="nil"/>
              <w:left w:val="nil"/>
              <w:bottom w:val="nil"/>
              <w:right w:val="nil"/>
            </w:tcBorders>
            <w:shd w:val="clear" w:color="auto" w:fill="auto"/>
            <w:noWrap/>
            <w:vAlign w:val="center"/>
            <w:hideMark/>
          </w:tcPr>
          <w:p w14:paraId="09C0597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3333D47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0.5928</w:t>
            </w:r>
          </w:p>
        </w:tc>
        <w:tc>
          <w:tcPr>
            <w:tcW w:w="0" w:type="auto"/>
            <w:tcBorders>
              <w:top w:val="nil"/>
              <w:left w:val="nil"/>
              <w:bottom w:val="nil"/>
              <w:right w:val="nil"/>
            </w:tcBorders>
            <w:shd w:val="clear" w:color="auto" w:fill="auto"/>
            <w:noWrap/>
            <w:vAlign w:val="center"/>
            <w:hideMark/>
          </w:tcPr>
          <w:p w14:paraId="666A843D"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r>
      <w:tr w:rsidR="00E75B00" w:rsidRPr="000B0B3D" w14:paraId="52B18B1A" w14:textId="77777777" w:rsidTr="00E75B00">
        <w:trPr>
          <w:trHeight w:val="300"/>
        </w:trPr>
        <w:tc>
          <w:tcPr>
            <w:tcW w:w="0" w:type="auto"/>
            <w:tcBorders>
              <w:top w:val="nil"/>
              <w:left w:val="nil"/>
              <w:bottom w:val="nil"/>
              <w:right w:val="nil"/>
            </w:tcBorders>
            <w:shd w:val="clear" w:color="000000" w:fill="E7E6E6"/>
            <w:noWrap/>
            <w:vAlign w:val="center"/>
            <w:hideMark/>
          </w:tcPr>
          <w:p w14:paraId="4054EA58"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6MWT, metres</w:t>
            </w:r>
          </w:p>
        </w:tc>
        <w:tc>
          <w:tcPr>
            <w:tcW w:w="0" w:type="auto"/>
            <w:tcBorders>
              <w:top w:val="nil"/>
              <w:left w:val="nil"/>
              <w:bottom w:val="nil"/>
              <w:right w:val="nil"/>
            </w:tcBorders>
            <w:shd w:val="clear" w:color="000000" w:fill="E7E6E6"/>
            <w:noWrap/>
            <w:vAlign w:val="center"/>
            <w:hideMark/>
          </w:tcPr>
          <w:p w14:paraId="14AEFC3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80EF0C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0379C2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406E047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57AE3EF1"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431432CA" w14:textId="77777777" w:rsidTr="00E75B00">
        <w:trPr>
          <w:trHeight w:val="300"/>
        </w:trPr>
        <w:tc>
          <w:tcPr>
            <w:tcW w:w="0" w:type="auto"/>
            <w:tcBorders>
              <w:top w:val="nil"/>
              <w:left w:val="nil"/>
              <w:bottom w:val="nil"/>
              <w:right w:val="nil"/>
            </w:tcBorders>
            <w:shd w:val="clear" w:color="000000" w:fill="E7E6E6"/>
            <w:noWrap/>
            <w:vAlign w:val="center"/>
            <w:hideMark/>
          </w:tcPr>
          <w:p w14:paraId="00323F5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22B4866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105 (67, 167.5)</w:t>
            </w:r>
          </w:p>
        </w:tc>
        <w:tc>
          <w:tcPr>
            <w:tcW w:w="0" w:type="auto"/>
            <w:tcBorders>
              <w:top w:val="nil"/>
              <w:left w:val="nil"/>
              <w:bottom w:val="nil"/>
              <w:right w:val="nil"/>
            </w:tcBorders>
            <w:shd w:val="clear" w:color="000000" w:fill="E7E6E6"/>
            <w:noWrap/>
            <w:vAlign w:val="center"/>
            <w:hideMark/>
          </w:tcPr>
          <w:p w14:paraId="029423A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40 (10, 74)</w:t>
            </w:r>
          </w:p>
        </w:tc>
        <w:tc>
          <w:tcPr>
            <w:tcW w:w="0" w:type="auto"/>
            <w:tcBorders>
              <w:top w:val="nil"/>
              <w:left w:val="nil"/>
              <w:bottom w:val="nil"/>
              <w:right w:val="nil"/>
            </w:tcBorders>
            <w:shd w:val="clear" w:color="000000" w:fill="E7E6E6"/>
            <w:noWrap/>
            <w:vAlign w:val="center"/>
            <w:hideMark/>
          </w:tcPr>
          <w:p w14:paraId="0828EC4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24FC35A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000000" w:fill="E7E6E6"/>
            <w:vAlign w:val="center"/>
            <w:hideMark/>
          </w:tcPr>
          <w:p w14:paraId="7AA26546"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16811C29" w14:textId="77777777" w:rsidTr="00E75B00">
        <w:trPr>
          <w:trHeight w:val="300"/>
        </w:trPr>
        <w:tc>
          <w:tcPr>
            <w:tcW w:w="0" w:type="auto"/>
            <w:tcBorders>
              <w:top w:val="nil"/>
              <w:left w:val="nil"/>
              <w:bottom w:val="nil"/>
              <w:right w:val="nil"/>
            </w:tcBorders>
            <w:shd w:val="clear" w:color="000000" w:fill="E7E6E6"/>
            <w:noWrap/>
            <w:vAlign w:val="center"/>
            <w:hideMark/>
          </w:tcPr>
          <w:p w14:paraId="78ED5774"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444108C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21 (95.45%)</w:t>
            </w:r>
          </w:p>
        </w:tc>
        <w:tc>
          <w:tcPr>
            <w:tcW w:w="0" w:type="auto"/>
            <w:tcBorders>
              <w:top w:val="nil"/>
              <w:left w:val="nil"/>
              <w:bottom w:val="nil"/>
              <w:right w:val="nil"/>
            </w:tcBorders>
            <w:shd w:val="clear" w:color="000000" w:fill="E7E6E6"/>
            <w:noWrap/>
            <w:vAlign w:val="center"/>
            <w:hideMark/>
          </w:tcPr>
          <w:p w14:paraId="0DFBB6D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72 (62.07%)</w:t>
            </w:r>
          </w:p>
        </w:tc>
        <w:tc>
          <w:tcPr>
            <w:tcW w:w="0" w:type="auto"/>
            <w:tcBorders>
              <w:top w:val="nil"/>
              <w:left w:val="nil"/>
              <w:bottom w:val="nil"/>
              <w:right w:val="nil"/>
            </w:tcBorders>
            <w:shd w:val="clear" w:color="000000" w:fill="E7E6E6"/>
            <w:noWrap/>
            <w:vAlign w:val="center"/>
            <w:hideMark/>
          </w:tcPr>
          <w:p w14:paraId="0CA2B83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982DD5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0.0017</w:t>
            </w:r>
          </w:p>
        </w:tc>
        <w:tc>
          <w:tcPr>
            <w:tcW w:w="0" w:type="auto"/>
            <w:tcBorders>
              <w:top w:val="nil"/>
              <w:left w:val="nil"/>
              <w:bottom w:val="nil"/>
              <w:right w:val="nil"/>
            </w:tcBorders>
            <w:shd w:val="clear" w:color="000000" w:fill="E7E6E6"/>
            <w:vAlign w:val="center"/>
            <w:hideMark/>
          </w:tcPr>
          <w:p w14:paraId="0C724300"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04D5F0A4" w14:textId="77777777" w:rsidTr="00E75B00">
        <w:trPr>
          <w:trHeight w:val="315"/>
        </w:trPr>
        <w:tc>
          <w:tcPr>
            <w:tcW w:w="0" w:type="auto"/>
            <w:tcBorders>
              <w:top w:val="nil"/>
              <w:left w:val="nil"/>
              <w:bottom w:val="single" w:sz="8" w:space="0" w:color="auto"/>
              <w:right w:val="nil"/>
            </w:tcBorders>
            <w:shd w:val="clear" w:color="000000" w:fill="D0CECE"/>
            <w:noWrap/>
            <w:vAlign w:val="center"/>
            <w:hideMark/>
          </w:tcPr>
          <w:p w14:paraId="72221D78" w14:textId="77777777" w:rsidR="00E75B00" w:rsidRPr="000B0B3D" w:rsidRDefault="00E75B00" w:rsidP="00E75B00">
            <w:pPr>
              <w:spacing w:after="0" w:line="240" w:lineRule="auto"/>
              <w:rPr>
                <w:rFonts w:asciiTheme="majorHAnsi" w:eastAsia="Times New Roman" w:hAnsiTheme="majorHAnsi" w:cstheme="majorHAnsi"/>
                <w:i/>
                <w:iCs/>
                <w:color w:val="000000"/>
                <w:sz w:val="20"/>
                <w:szCs w:val="20"/>
                <w:lang w:eastAsia="it-IT"/>
              </w:rPr>
            </w:pPr>
            <w:r w:rsidRPr="000B0B3D">
              <w:rPr>
                <w:rFonts w:asciiTheme="majorHAnsi" w:eastAsia="Times New Roman" w:hAnsiTheme="majorHAnsi" w:cstheme="majorHAnsi"/>
                <w:i/>
                <w:iCs/>
                <w:color w:val="000000"/>
                <w:sz w:val="20"/>
                <w:szCs w:val="20"/>
                <w:lang w:eastAsia="it-IT"/>
              </w:rPr>
              <w:t>Change reaching MCID for all outcomes</w:t>
            </w:r>
          </w:p>
        </w:tc>
        <w:tc>
          <w:tcPr>
            <w:tcW w:w="0" w:type="auto"/>
            <w:tcBorders>
              <w:top w:val="nil"/>
              <w:left w:val="nil"/>
              <w:bottom w:val="single" w:sz="8" w:space="0" w:color="auto"/>
              <w:right w:val="nil"/>
            </w:tcBorders>
            <w:shd w:val="clear" w:color="000000" w:fill="D0CECE"/>
            <w:noWrap/>
            <w:vAlign w:val="center"/>
            <w:hideMark/>
          </w:tcPr>
          <w:p w14:paraId="21D176DD"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17 (77.27%)</w:t>
            </w:r>
          </w:p>
        </w:tc>
        <w:tc>
          <w:tcPr>
            <w:tcW w:w="0" w:type="auto"/>
            <w:tcBorders>
              <w:top w:val="nil"/>
              <w:left w:val="nil"/>
              <w:bottom w:val="single" w:sz="8" w:space="0" w:color="auto"/>
              <w:right w:val="nil"/>
            </w:tcBorders>
            <w:shd w:val="clear" w:color="000000" w:fill="D0CECE"/>
            <w:noWrap/>
            <w:vAlign w:val="center"/>
            <w:hideMark/>
          </w:tcPr>
          <w:p w14:paraId="7BC9AFE8"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51 (43.97%)</w:t>
            </w:r>
          </w:p>
        </w:tc>
        <w:tc>
          <w:tcPr>
            <w:tcW w:w="0" w:type="auto"/>
            <w:tcBorders>
              <w:top w:val="nil"/>
              <w:left w:val="nil"/>
              <w:bottom w:val="single" w:sz="8" w:space="0" w:color="auto"/>
              <w:right w:val="nil"/>
            </w:tcBorders>
            <w:shd w:val="clear" w:color="000000" w:fill="D0CECE"/>
            <w:noWrap/>
            <w:vAlign w:val="center"/>
            <w:hideMark/>
          </w:tcPr>
          <w:p w14:paraId="036E5D4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000000" w:fill="D0CECE"/>
            <w:noWrap/>
            <w:vAlign w:val="center"/>
            <w:hideMark/>
          </w:tcPr>
          <w:p w14:paraId="3BFC57C3"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0.0046</w:t>
            </w:r>
          </w:p>
        </w:tc>
        <w:tc>
          <w:tcPr>
            <w:tcW w:w="0" w:type="auto"/>
            <w:tcBorders>
              <w:top w:val="nil"/>
              <w:left w:val="nil"/>
              <w:bottom w:val="single" w:sz="8" w:space="0" w:color="auto"/>
              <w:right w:val="nil"/>
            </w:tcBorders>
            <w:shd w:val="clear" w:color="000000" w:fill="D0CECE"/>
            <w:noWrap/>
            <w:vAlign w:val="center"/>
            <w:hideMark/>
          </w:tcPr>
          <w:p w14:paraId="5ABFA2D0" w14:textId="77777777" w:rsidR="00E75B00" w:rsidRPr="000B0B3D" w:rsidRDefault="00E75B00" w:rsidP="00E75B00">
            <w:pPr>
              <w:spacing w:after="0" w:line="240" w:lineRule="auto"/>
              <w:jc w:val="right"/>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w:t>
            </w:r>
          </w:p>
        </w:tc>
      </w:tr>
      <w:tr w:rsidR="00E75B00" w:rsidRPr="000B0B3D" w14:paraId="5048100F" w14:textId="77777777" w:rsidTr="00E75B00">
        <w:trPr>
          <w:trHeight w:val="315"/>
        </w:trPr>
        <w:tc>
          <w:tcPr>
            <w:tcW w:w="0" w:type="auto"/>
            <w:tcBorders>
              <w:top w:val="nil"/>
              <w:left w:val="nil"/>
              <w:bottom w:val="single" w:sz="8" w:space="0" w:color="auto"/>
              <w:right w:val="nil"/>
            </w:tcBorders>
            <w:shd w:val="clear" w:color="auto" w:fill="auto"/>
            <w:noWrap/>
            <w:vAlign w:val="bottom"/>
            <w:hideMark/>
          </w:tcPr>
          <w:p w14:paraId="1E7D6659"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BCC229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71581F3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5CB3A1A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724D87E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vAlign w:val="center"/>
            <w:hideMark/>
          </w:tcPr>
          <w:p w14:paraId="23640CB4"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012B371" w14:textId="77777777" w:rsidTr="00E75B00">
        <w:trPr>
          <w:trHeight w:val="315"/>
        </w:trPr>
        <w:tc>
          <w:tcPr>
            <w:tcW w:w="0" w:type="auto"/>
            <w:tcBorders>
              <w:top w:val="nil"/>
              <w:left w:val="nil"/>
              <w:bottom w:val="nil"/>
              <w:right w:val="nil"/>
            </w:tcBorders>
            <w:shd w:val="clear" w:color="auto" w:fill="auto"/>
            <w:noWrap/>
            <w:vAlign w:val="bottom"/>
            <w:hideMark/>
          </w:tcPr>
          <w:p w14:paraId="779CF1E7"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gridSpan w:val="3"/>
            <w:tcBorders>
              <w:top w:val="single" w:sz="8" w:space="0" w:color="auto"/>
              <w:left w:val="nil"/>
              <w:bottom w:val="nil"/>
              <w:right w:val="nil"/>
            </w:tcBorders>
            <w:shd w:val="clear" w:color="auto" w:fill="auto"/>
            <w:noWrap/>
            <w:vAlign w:val="center"/>
            <w:hideMark/>
          </w:tcPr>
          <w:p w14:paraId="5AF91EAE"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Pavia (n = 176)</w:t>
            </w:r>
          </w:p>
        </w:tc>
        <w:tc>
          <w:tcPr>
            <w:tcW w:w="0" w:type="auto"/>
            <w:tcBorders>
              <w:top w:val="nil"/>
              <w:left w:val="nil"/>
              <w:bottom w:val="nil"/>
              <w:right w:val="nil"/>
            </w:tcBorders>
            <w:shd w:val="clear" w:color="auto" w:fill="auto"/>
            <w:noWrap/>
            <w:vAlign w:val="bottom"/>
            <w:hideMark/>
          </w:tcPr>
          <w:p w14:paraId="221AEB7B"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7DC8813B"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27D13D2A" w14:textId="77777777" w:rsidTr="00E75B00">
        <w:trPr>
          <w:trHeight w:val="315"/>
        </w:trPr>
        <w:tc>
          <w:tcPr>
            <w:tcW w:w="0" w:type="auto"/>
            <w:tcBorders>
              <w:top w:val="nil"/>
              <w:left w:val="nil"/>
              <w:bottom w:val="nil"/>
              <w:right w:val="nil"/>
            </w:tcBorders>
            <w:shd w:val="clear" w:color="auto" w:fill="auto"/>
            <w:noWrap/>
            <w:vAlign w:val="bottom"/>
            <w:hideMark/>
          </w:tcPr>
          <w:p w14:paraId="387AA508"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5419F979"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C1-severe </w:t>
            </w:r>
          </w:p>
        </w:tc>
        <w:tc>
          <w:tcPr>
            <w:tcW w:w="0" w:type="auto"/>
            <w:tcBorders>
              <w:top w:val="nil"/>
              <w:left w:val="nil"/>
              <w:bottom w:val="nil"/>
              <w:right w:val="nil"/>
            </w:tcBorders>
            <w:shd w:val="clear" w:color="auto" w:fill="auto"/>
            <w:noWrap/>
            <w:vAlign w:val="center"/>
            <w:hideMark/>
          </w:tcPr>
          <w:p w14:paraId="0384816F"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C2-intermediate </w:t>
            </w:r>
          </w:p>
        </w:tc>
        <w:tc>
          <w:tcPr>
            <w:tcW w:w="0" w:type="auto"/>
            <w:tcBorders>
              <w:top w:val="nil"/>
              <w:left w:val="nil"/>
              <w:bottom w:val="nil"/>
              <w:right w:val="nil"/>
            </w:tcBorders>
            <w:shd w:val="clear" w:color="auto" w:fill="auto"/>
            <w:noWrap/>
            <w:vAlign w:val="center"/>
            <w:hideMark/>
          </w:tcPr>
          <w:p w14:paraId="0D663713"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C3-mild </w:t>
            </w:r>
          </w:p>
        </w:tc>
        <w:tc>
          <w:tcPr>
            <w:tcW w:w="0" w:type="auto"/>
            <w:tcBorders>
              <w:top w:val="nil"/>
              <w:left w:val="nil"/>
              <w:bottom w:val="nil"/>
              <w:right w:val="nil"/>
            </w:tcBorders>
            <w:shd w:val="clear" w:color="auto" w:fill="auto"/>
            <w:noWrap/>
            <w:vAlign w:val="bottom"/>
            <w:hideMark/>
          </w:tcPr>
          <w:p w14:paraId="255B8CC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44345C99"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4CED8958" w14:textId="77777777" w:rsidTr="00E75B00">
        <w:trPr>
          <w:trHeight w:val="315"/>
        </w:trPr>
        <w:tc>
          <w:tcPr>
            <w:tcW w:w="0" w:type="auto"/>
            <w:tcBorders>
              <w:top w:val="nil"/>
              <w:left w:val="nil"/>
              <w:bottom w:val="single" w:sz="8" w:space="0" w:color="auto"/>
              <w:right w:val="nil"/>
            </w:tcBorders>
            <w:shd w:val="clear" w:color="auto" w:fill="auto"/>
            <w:noWrap/>
            <w:vAlign w:val="center"/>
            <w:hideMark/>
          </w:tcPr>
          <w:p w14:paraId="21243719"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Variable</w:t>
            </w:r>
          </w:p>
        </w:tc>
        <w:tc>
          <w:tcPr>
            <w:tcW w:w="0" w:type="auto"/>
            <w:tcBorders>
              <w:top w:val="nil"/>
              <w:left w:val="nil"/>
              <w:bottom w:val="single" w:sz="8" w:space="0" w:color="auto"/>
              <w:right w:val="nil"/>
            </w:tcBorders>
            <w:shd w:val="clear" w:color="auto" w:fill="auto"/>
            <w:noWrap/>
            <w:vAlign w:val="center"/>
            <w:hideMark/>
          </w:tcPr>
          <w:p w14:paraId="05626E7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48, 27.27%)</w:t>
            </w:r>
          </w:p>
        </w:tc>
        <w:tc>
          <w:tcPr>
            <w:tcW w:w="0" w:type="auto"/>
            <w:tcBorders>
              <w:top w:val="nil"/>
              <w:left w:val="nil"/>
              <w:bottom w:val="single" w:sz="8" w:space="0" w:color="auto"/>
              <w:right w:val="nil"/>
            </w:tcBorders>
            <w:shd w:val="clear" w:color="auto" w:fill="auto"/>
            <w:noWrap/>
            <w:vAlign w:val="center"/>
            <w:hideMark/>
          </w:tcPr>
          <w:p w14:paraId="2C345712"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128, 72.73%)</w:t>
            </w:r>
          </w:p>
        </w:tc>
        <w:tc>
          <w:tcPr>
            <w:tcW w:w="0" w:type="auto"/>
            <w:tcBorders>
              <w:top w:val="nil"/>
              <w:left w:val="nil"/>
              <w:bottom w:val="single" w:sz="8" w:space="0" w:color="auto"/>
              <w:right w:val="nil"/>
            </w:tcBorders>
            <w:shd w:val="clear" w:color="auto" w:fill="auto"/>
            <w:noWrap/>
            <w:vAlign w:val="center"/>
            <w:hideMark/>
          </w:tcPr>
          <w:p w14:paraId="6EFD1BD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 (n = 0, 0%)</w:t>
            </w:r>
          </w:p>
        </w:tc>
        <w:tc>
          <w:tcPr>
            <w:tcW w:w="0" w:type="auto"/>
            <w:tcBorders>
              <w:top w:val="nil"/>
              <w:left w:val="nil"/>
              <w:bottom w:val="single" w:sz="8" w:space="0" w:color="auto"/>
              <w:right w:val="nil"/>
            </w:tcBorders>
            <w:shd w:val="clear" w:color="auto" w:fill="auto"/>
            <w:noWrap/>
            <w:vAlign w:val="center"/>
            <w:hideMark/>
          </w:tcPr>
          <w:p w14:paraId="7F21D9D3"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p-value</w:t>
            </w:r>
          </w:p>
        </w:tc>
        <w:tc>
          <w:tcPr>
            <w:tcW w:w="0" w:type="auto"/>
            <w:tcBorders>
              <w:top w:val="nil"/>
              <w:left w:val="nil"/>
              <w:bottom w:val="single" w:sz="8" w:space="0" w:color="auto"/>
              <w:right w:val="nil"/>
            </w:tcBorders>
            <w:shd w:val="clear" w:color="auto" w:fill="auto"/>
            <w:vAlign w:val="center"/>
            <w:hideMark/>
          </w:tcPr>
          <w:p w14:paraId="50AE61DF" w14:textId="77777777" w:rsidR="00E75B00" w:rsidRPr="000B0B3D" w:rsidRDefault="00E75B00" w:rsidP="00E75B00">
            <w:pPr>
              <w:spacing w:after="0" w:line="240" w:lineRule="auto"/>
              <w:jc w:val="right"/>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w:t>
            </w:r>
          </w:p>
        </w:tc>
      </w:tr>
      <w:tr w:rsidR="00E75B00" w:rsidRPr="000B0B3D" w14:paraId="0BE4107E" w14:textId="77777777" w:rsidTr="00E75B00">
        <w:trPr>
          <w:trHeight w:val="300"/>
        </w:trPr>
        <w:tc>
          <w:tcPr>
            <w:tcW w:w="0" w:type="auto"/>
            <w:tcBorders>
              <w:top w:val="nil"/>
              <w:left w:val="nil"/>
              <w:bottom w:val="nil"/>
              <w:right w:val="nil"/>
            </w:tcBorders>
            <w:shd w:val="clear" w:color="000000" w:fill="E7E6E6"/>
            <w:noWrap/>
            <w:vAlign w:val="center"/>
            <w:hideMark/>
          </w:tcPr>
          <w:p w14:paraId="4FBACCE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MRC, points</w:t>
            </w:r>
          </w:p>
        </w:tc>
        <w:tc>
          <w:tcPr>
            <w:tcW w:w="0" w:type="auto"/>
            <w:tcBorders>
              <w:top w:val="nil"/>
              <w:left w:val="nil"/>
              <w:bottom w:val="nil"/>
              <w:right w:val="nil"/>
            </w:tcBorders>
            <w:shd w:val="clear" w:color="000000" w:fill="E7E6E6"/>
            <w:noWrap/>
            <w:vAlign w:val="center"/>
            <w:hideMark/>
          </w:tcPr>
          <w:p w14:paraId="4C54D01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6CC0692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2C8E289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64B7668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6AE5C5D9"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747F86FC" w14:textId="77777777" w:rsidTr="00E75B00">
        <w:trPr>
          <w:trHeight w:val="300"/>
        </w:trPr>
        <w:tc>
          <w:tcPr>
            <w:tcW w:w="0" w:type="auto"/>
            <w:tcBorders>
              <w:top w:val="nil"/>
              <w:left w:val="nil"/>
              <w:bottom w:val="nil"/>
              <w:right w:val="nil"/>
            </w:tcBorders>
            <w:shd w:val="clear" w:color="000000" w:fill="E7E6E6"/>
            <w:noWrap/>
            <w:vAlign w:val="center"/>
            <w:hideMark/>
          </w:tcPr>
          <w:p w14:paraId="4759729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4D8DC2E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(-2, -2)</w:t>
            </w:r>
          </w:p>
        </w:tc>
        <w:tc>
          <w:tcPr>
            <w:tcW w:w="0" w:type="auto"/>
            <w:tcBorders>
              <w:top w:val="nil"/>
              <w:left w:val="nil"/>
              <w:bottom w:val="nil"/>
              <w:right w:val="nil"/>
            </w:tcBorders>
            <w:shd w:val="clear" w:color="000000" w:fill="E7E6E6"/>
            <w:noWrap/>
            <w:vAlign w:val="center"/>
            <w:hideMark/>
          </w:tcPr>
          <w:p w14:paraId="527AECA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(-2, -1)</w:t>
            </w:r>
          </w:p>
        </w:tc>
        <w:tc>
          <w:tcPr>
            <w:tcW w:w="0" w:type="auto"/>
            <w:tcBorders>
              <w:top w:val="nil"/>
              <w:left w:val="nil"/>
              <w:bottom w:val="nil"/>
              <w:right w:val="nil"/>
            </w:tcBorders>
            <w:shd w:val="clear" w:color="000000" w:fill="E7E6E6"/>
            <w:noWrap/>
            <w:vAlign w:val="center"/>
            <w:hideMark/>
          </w:tcPr>
          <w:p w14:paraId="50D5F9F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3BE277A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000000" w:fill="E7E6E6"/>
            <w:vAlign w:val="center"/>
            <w:hideMark/>
          </w:tcPr>
          <w:p w14:paraId="7A143699"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47DFDDC4" w14:textId="77777777" w:rsidTr="00E75B00">
        <w:trPr>
          <w:trHeight w:val="300"/>
        </w:trPr>
        <w:tc>
          <w:tcPr>
            <w:tcW w:w="0" w:type="auto"/>
            <w:tcBorders>
              <w:top w:val="nil"/>
              <w:left w:val="nil"/>
              <w:bottom w:val="nil"/>
              <w:right w:val="nil"/>
            </w:tcBorders>
            <w:shd w:val="clear" w:color="000000" w:fill="E7E6E6"/>
            <w:noWrap/>
            <w:vAlign w:val="center"/>
            <w:hideMark/>
          </w:tcPr>
          <w:p w14:paraId="5B6A780B"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1E8C19A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48 (100%)</w:t>
            </w:r>
          </w:p>
        </w:tc>
        <w:tc>
          <w:tcPr>
            <w:tcW w:w="0" w:type="auto"/>
            <w:tcBorders>
              <w:top w:val="nil"/>
              <w:left w:val="nil"/>
              <w:bottom w:val="nil"/>
              <w:right w:val="nil"/>
            </w:tcBorders>
            <w:shd w:val="clear" w:color="000000" w:fill="E7E6E6"/>
            <w:noWrap/>
            <w:vAlign w:val="center"/>
            <w:hideMark/>
          </w:tcPr>
          <w:p w14:paraId="7FC03B4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118 (92.19%)</w:t>
            </w:r>
          </w:p>
        </w:tc>
        <w:tc>
          <w:tcPr>
            <w:tcW w:w="0" w:type="auto"/>
            <w:tcBorders>
              <w:top w:val="nil"/>
              <w:left w:val="nil"/>
              <w:bottom w:val="nil"/>
              <w:right w:val="nil"/>
            </w:tcBorders>
            <w:shd w:val="clear" w:color="000000" w:fill="E7E6E6"/>
            <w:noWrap/>
            <w:vAlign w:val="center"/>
            <w:hideMark/>
          </w:tcPr>
          <w:p w14:paraId="0CB02F4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E1267B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0.0663</w:t>
            </w:r>
          </w:p>
        </w:tc>
        <w:tc>
          <w:tcPr>
            <w:tcW w:w="0" w:type="auto"/>
            <w:tcBorders>
              <w:top w:val="nil"/>
              <w:left w:val="nil"/>
              <w:bottom w:val="nil"/>
              <w:right w:val="nil"/>
            </w:tcBorders>
            <w:shd w:val="clear" w:color="000000" w:fill="E7E6E6"/>
            <w:vAlign w:val="center"/>
            <w:hideMark/>
          </w:tcPr>
          <w:p w14:paraId="0321EF24"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3D5D447B" w14:textId="77777777" w:rsidTr="00E75B00">
        <w:trPr>
          <w:trHeight w:val="300"/>
        </w:trPr>
        <w:tc>
          <w:tcPr>
            <w:tcW w:w="0" w:type="auto"/>
            <w:tcBorders>
              <w:top w:val="nil"/>
              <w:left w:val="nil"/>
              <w:bottom w:val="nil"/>
              <w:right w:val="nil"/>
            </w:tcBorders>
            <w:shd w:val="clear" w:color="auto" w:fill="auto"/>
            <w:noWrap/>
            <w:vAlign w:val="center"/>
            <w:hideMark/>
          </w:tcPr>
          <w:p w14:paraId="724B900E"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CAT, points</w:t>
            </w:r>
          </w:p>
        </w:tc>
        <w:tc>
          <w:tcPr>
            <w:tcW w:w="0" w:type="auto"/>
            <w:tcBorders>
              <w:top w:val="nil"/>
              <w:left w:val="nil"/>
              <w:bottom w:val="nil"/>
              <w:right w:val="nil"/>
            </w:tcBorders>
            <w:shd w:val="clear" w:color="auto" w:fill="auto"/>
            <w:noWrap/>
            <w:vAlign w:val="center"/>
            <w:hideMark/>
          </w:tcPr>
          <w:p w14:paraId="57E2507C"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2036985D"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697FF02A"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6C2D66ED"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24D292FA"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4CF2D308" w14:textId="77777777" w:rsidTr="00E75B00">
        <w:trPr>
          <w:trHeight w:val="300"/>
        </w:trPr>
        <w:tc>
          <w:tcPr>
            <w:tcW w:w="0" w:type="auto"/>
            <w:tcBorders>
              <w:top w:val="nil"/>
              <w:left w:val="nil"/>
              <w:bottom w:val="nil"/>
              <w:right w:val="nil"/>
            </w:tcBorders>
            <w:shd w:val="clear" w:color="auto" w:fill="auto"/>
            <w:noWrap/>
            <w:vAlign w:val="center"/>
            <w:hideMark/>
          </w:tcPr>
          <w:p w14:paraId="3E18FD59"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auto" w:fill="auto"/>
            <w:noWrap/>
            <w:vAlign w:val="center"/>
            <w:hideMark/>
          </w:tcPr>
          <w:p w14:paraId="5FBC10ED"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-9 (-11, -7)</w:t>
            </w:r>
          </w:p>
        </w:tc>
        <w:tc>
          <w:tcPr>
            <w:tcW w:w="0" w:type="auto"/>
            <w:tcBorders>
              <w:top w:val="nil"/>
              <w:left w:val="nil"/>
              <w:bottom w:val="nil"/>
              <w:right w:val="nil"/>
            </w:tcBorders>
            <w:shd w:val="clear" w:color="auto" w:fill="auto"/>
            <w:noWrap/>
            <w:vAlign w:val="center"/>
            <w:hideMark/>
          </w:tcPr>
          <w:p w14:paraId="4CE24CE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 (-5, -2)</w:t>
            </w:r>
          </w:p>
        </w:tc>
        <w:tc>
          <w:tcPr>
            <w:tcW w:w="0" w:type="auto"/>
            <w:tcBorders>
              <w:top w:val="nil"/>
              <w:left w:val="nil"/>
              <w:bottom w:val="nil"/>
              <w:right w:val="nil"/>
            </w:tcBorders>
            <w:shd w:val="clear" w:color="auto" w:fill="auto"/>
            <w:noWrap/>
            <w:vAlign w:val="center"/>
            <w:hideMark/>
          </w:tcPr>
          <w:p w14:paraId="20AC4C7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0CFDA32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auto" w:fill="auto"/>
            <w:noWrap/>
            <w:vAlign w:val="center"/>
            <w:hideMark/>
          </w:tcPr>
          <w:p w14:paraId="79690507"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250B96F1" w14:textId="77777777" w:rsidTr="00E75B00">
        <w:trPr>
          <w:trHeight w:val="300"/>
        </w:trPr>
        <w:tc>
          <w:tcPr>
            <w:tcW w:w="0" w:type="auto"/>
            <w:tcBorders>
              <w:top w:val="nil"/>
              <w:left w:val="nil"/>
              <w:bottom w:val="nil"/>
              <w:right w:val="nil"/>
            </w:tcBorders>
            <w:shd w:val="clear" w:color="auto" w:fill="auto"/>
            <w:noWrap/>
            <w:vAlign w:val="center"/>
            <w:hideMark/>
          </w:tcPr>
          <w:p w14:paraId="1A96AC8E"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auto" w:fill="auto"/>
            <w:noWrap/>
            <w:vAlign w:val="center"/>
            <w:hideMark/>
          </w:tcPr>
          <w:p w14:paraId="2166847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45 (93.75%)</w:t>
            </w:r>
          </w:p>
        </w:tc>
        <w:tc>
          <w:tcPr>
            <w:tcW w:w="0" w:type="auto"/>
            <w:tcBorders>
              <w:top w:val="nil"/>
              <w:left w:val="nil"/>
              <w:bottom w:val="nil"/>
              <w:right w:val="nil"/>
            </w:tcBorders>
            <w:shd w:val="clear" w:color="auto" w:fill="auto"/>
            <w:noWrap/>
            <w:vAlign w:val="center"/>
            <w:hideMark/>
          </w:tcPr>
          <w:p w14:paraId="74F4FB5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98 (76.56%)</w:t>
            </w:r>
          </w:p>
        </w:tc>
        <w:tc>
          <w:tcPr>
            <w:tcW w:w="0" w:type="auto"/>
            <w:tcBorders>
              <w:top w:val="nil"/>
              <w:left w:val="nil"/>
              <w:bottom w:val="nil"/>
              <w:right w:val="nil"/>
            </w:tcBorders>
            <w:shd w:val="clear" w:color="auto" w:fill="auto"/>
            <w:noWrap/>
            <w:vAlign w:val="center"/>
            <w:hideMark/>
          </w:tcPr>
          <w:p w14:paraId="755AE2DD"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3ABE233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0.0161</w:t>
            </w:r>
          </w:p>
        </w:tc>
        <w:tc>
          <w:tcPr>
            <w:tcW w:w="0" w:type="auto"/>
            <w:tcBorders>
              <w:top w:val="nil"/>
              <w:left w:val="nil"/>
              <w:bottom w:val="nil"/>
              <w:right w:val="nil"/>
            </w:tcBorders>
            <w:shd w:val="clear" w:color="auto" w:fill="auto"/>
            <w:noWrap/>
            <w:vAlign w:val="center"/>
            <w:hideMark/>
          </w:tcPr>
          <w:p w14:paraId="2B5989E3"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3F2F307E" w14:textId="77777777" w:rsidTr="00E75B00">
        <w:trPr>
          <w:trHeight w:val="300"/>
        </w:trPr>
        <w:tc>
          <w:tcPr>
            <w:tcW w:w="0" w:type="auto"/>
            <w:tcBorders>
              <w:top w:val="nil"/>
              <w:left w:val="nil"/>
              <w:bottom w:val="nil"/>
              <w:right w:val="nil"/>
            </w:tcBorders>
            <w:shd w:val="clear" w:color="000000" w:fill="E7E6E6"/>
            <w:noWrap/>
            <w:vAlign w:val="center"/>
            <w:hideMark/>
          </w:tcPr>
          <w:p w14:paraId="48AA6E59"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6MWT, metres</w:t>
            </w:r>
          </w:p>
        </w:tc>
        <w:tc>
          <w:tcPr>
            <w:tcW w:w="0" w:type="auto"/>
            <w:tcBorders>
              <w:top w:val="nil"/>
              <w:left w:val="nil"/>
              <w:bottom w:val="nil"/>
              <w:right w:val="nil"/>
            </w:tcBorders>
            <w:shd w:val="clear" w:color="000000" w:fill="E7E6E6"/>
            <w:noWrap/>
            <w:vAlign w:val="center"/>
            <w:hideMark/>
          </w:tcPr>
          <w:p w14:paraId="4D581B2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4816AAA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289E337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82A4CA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69CB8160"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5EDA1B0A" w14:textId="77777777" w:rsidTr="00E75B00">
        <w:trPr>
          <w:trHeight w:val="300"/>
        </w:trPr>
        <w:tc>
          <w:tcPr>
            <w:tcW w:w="0" w:type="auto"/>
            <w:tcBorders>
              <w:top w:val="nil"/>
              <w:left w:val="nil"/>
              <w:bottom w:val="nil"/>
              <w:right w:val="nil"/>
            </w:tcBorders>
            <w:shd w:val="clear" w:color="000000" w:fill="E7E6E6"/>
            <w:noWrap/>
            <w:vAlign w:val="center"/>
            <w:hideMark/>
          </w:tcPr>
          <w:p w14:paraId="10642BD7"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6DF2975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81 (53.25, 133.5)</w:t>
            </w:r>
          </w:p>
        </w:tc>
        <w:tc>
          <w:tcPr>
            <w:tcW w:w="0" w:type="auto"/>
            <w:tcBorders>
              <w:top w:val="nil"/>
              <w:left w:val="nil"/>
              <w:bottom w:val="nil"/>
              <w:right w:val="nil"/>
            </w:tcBorders>
            <w:shd w:val="clear" w:color="000000" w:fill="E7E6E6"/>
            <w:noWrap/>
            <w:vAlign w:val="center"/>
            <w:hideMark/>
          </w:tcPr>
          <w:p w14:paraId="0EA3F1D2"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36 (0, 72.75)</w:t>
            </w:r>
          </w:p>
        </w:tc>
        <w:tc>
          <w:tcPr>
            <w:tcW w:w="0" w:type="auto"/>
            <w:tcBorders>
              <w:top w:val="nil"/>
              <w:left w:val="nil"/>
              <w:bottom w:val="nil"/>
              <w:right w:val="nil"/>
            </w:tcBorders>
            <w:shd w:val="clear" w:color="000000" w:fill="E7E6E6"/>
            <w:noWrap/>
            <w:vAlign w:val="center"/>
            <w:hideMark/>
          </w:tcPr>
          <w:p w14:paraId="4280AE4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DAA9AF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000000" w:fill="E7E6E6"/>
            <w:vAlign w:val="center"/>
            <w:hideMark/>
          </w:tcPr>
          <w:p w14:paraId="75086A12"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405E211B" w14:textId="77777777" w:rsidTr="00E75B00">
        <w:trPr>
          <w:trHeight w:val="300"/>
        </w:trPr>
        <w:tc>
          <w:tcPr>
            <w:tcW w:w="0" w:type="auto"/>
            <w:tcBorders>
              <w:top w:val="nil"/>
              <w:left w:val="nil"/>
              <w:bottom w:val="nil"/>
              <w:right w:val="nil"/>
            </w:tcBorders>
            <w:shd w:val="clear" w:color="000000" w:fill="E7E6E6"/>
            <w:noWrap/>
            <w:vAlign w:val="center"/>
            <w:hideMark/>
          </w:tcPr>
          <w:p w14:paraId="704C3B0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37825B8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42 (87.5%)</w:t>
            </w:r>
          </w:p>
        </w:tc>
        <w:tc>
          <w:tcPr>
            <w:tcW w:w="0" w:type="auto"/>
            <w:tcBorders>
              <w:top w:val="nil"/>
              <w:left w:val="nil"/>
              <w:bottom w:val="nil"/>
              <w:right w:val="nil"/>
            </w:tcBorders>
            <w:shd w:val="clear" w:color="000000" w:fill="E7E6E6"/>
            <w:noWrap/>
            <w:vAlign w:val="center"/>
            <w:hideMark/>
          </w:tcPr>
          <w:p w14:paraId="1EFF3DE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69 (53.91%)</w:t>
            </w:r>
          </w:p>
        </w:tc>
        <w:tc>
          <w:tcPr>
            <w:tcW w:w="0" w:type="auto"/>
            <w:tcBorders>
              <w:top w:val="nil"/>
              <w:left w:val="nil"/>
              <w:bottom w:val="nil"/>
              <w:right w:val="nil"/>
            </w:tcBorders>
            <w:shd w:val="clear" w:color="000000" w:fill="E7E6E6"/>
            <w:noWrap/>
            <w:vAlign w:val="center"/>
            <w:hideMark/>
          </w:tcPr>
          <w:p w14:paraId="40F6FFF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EC77FC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000000" w:fill="E7E6E6"/>
            <w:vAlign w:val="center"/>
            <w:hideMark/>
          </w:tcPr>
          <w:p w14:paraId="267DBA3B"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64231E94" w14:textId="77777777" w:rsidTr="00E75B00">
        <w:trPr>
          <w:trHeight w:val="315"/>
        </w:trPr>
        <w:tc>
          <w:tcPr>
            <w:tcW w:w="0" w:type="auto"/>
            <w:tcBorders>
              <w:top w:val="nil"/>
              <w:left w:val="nil"/>
              <w:bottom w:val="single" w:sz="8" w:space="0" w:color="auto"/>
              <w:right w:val="nil"/>
            </w:tcBorders>
            <w:shd w:val="clear" w:color="000000" w:fill="D0CECE"/>
            <w:noWrap/>
            <w:vAlign w:val="center"/>
            <w:hideMark/>
          </w:tcPr>
          <w:p w14:paraId="7628E112" w14:textId="77777777" w:rsidR="00E75B00" w:rsidRPr="000B0B3D" w:rsidRDefault="00E75B00" w:rsidP="00E75B00">
            <w:pPr>
              <w:spacing w:after="0" w:line="240" w:lineRule="auto"/>
              <w:rPr>
                <w:rFonts w:asciiTheme="majorHAnsi" w:eastAsia="Times New Roman" w:hAnsiTheme="majorHAnsi" w:cstheme="majorHAnsi"/>
                <w:i/>
                <w:iCs/>
                <w:color w:val="000000"/>
                <w:sz w:val="20"/>
                <w:szCs w:val="20"/>
                <w:lang w:eastAsia="it-IT"/>
              </w:rPr>
            </w:pPr>
            <w:r w:rsidRPr="000B0B3D">
              <w:rPr>
                <w:rFonts w:asciiTheme="majorHAnsi" w:eastAsia="Times New Roman" w:hAnsiTheme="majorHAnsi" w:cstheme="majorHAnsi"/>
                <w:i/>
                <w:iCs/>
                <w:color w:val="000000"/>
                <w:sz w:val="20"/>
                <w:szCs w:val="20"/>
                <w:lang w:eastAsia="it-IT"/>
              </w:rPr>
              <w:t>Change reaching MCID for all outcomes</w:t>
            </w:r>
          </w:p>
        </w:tc>
        <w:tc>
          <w:tcPr>
            <w:tcW w:w="0" w:type="auto"/>
            <w:tcBorders>
              <w:top w:val="nil"/>
              <w:left w:val="nil"/>
              <w:bottom w:val="single" w:sz="8" w:space="0" w:color="auto"/>
              <w:right w:val="nil"/>
            </w:tcBorders>
            <w:shd w:val="clear" w:color="000000" w:fill="D0CECE"/>
            <w:noWrap/>
            <w:vAlign w:val="center"/>
            <w:hideMark/>
          </w:tcPr>
          <w:p w14:paraId="194F6EB2"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39 (81.25%)</w:t>
            </w:r>
          </w:p>
        </w:tc>
        <w:tc>
          <w:tcPr>
            <w:tcW w:w="0" w:type="auto"/>
            <w:tcBorders>
              <w:top w:val="nil"/>
              <w:left w:val="nil"/>
              <w:bottom w:val="single" w:sz="8" w:space="0" w:color="auto"/>
              <w:right w:val="nil"/>
            </w:tcBorders>
            <w:shd w:val="clear" w:color="000000" w:fill="D0CECE"/>
            <w:noWrap/>
            <w:vAlign w:val="center"/>
            <w:hideMark/>
          </w:tcPr>
          <w:p w14:paraId="17565F95"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47 (36.72%)</w:t>
            </w:r>
          </w:p>
        </w:tc>
        <w:tc>
          <w:tcPr>
            <w:tcW w:w="0" w:type="auto"/>
            <w:tcBorders>
              <w:top w:val="nil"/>
              <w:left w:val="nil"/>
              <w:bottom w:val="single" w:sz="8" w:space="0" w:color="auto"/>
              <w:right w:val="nil"/>
            </w:tcBorders>
            <w:shd w:val="clear" w:color="000000" w:fill="D0CECE"/>
            <w:noWrap/>
            <w:vAlign w:val="center"/>
            <w:hideMark/>
          </w:tcPr>
          <w:p w14:paraId="679DA47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000000" w:fill="D0CECE"/>
            <w:noWrap/>
            <w:vAlign w:val="center"/>
            <w:hideMark/>
          </w:tcPr>
          <w:p w14:paraId="25BAE15D"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&lt;0.0001</w:t>
            </w:r>
          </w:p>
        </w:tc>
        <w:tc>
          <w:tcPr>
            <w:tcW w:w="0" w:type="auto"/>
            <w:tcBorders>
              <w:top w:val="nil"/>
              <w:left w:val="nil"/>
              <w:bottom w:val="single" w:sz="8" w:space="0" w:color="auto"/>
              <w:right w:val="nil"/>
            </w:tcBorders>
            <w:shd w:val="clear" w:color="000000" w:fill="D0CECE"/>
            <w:noWrap/>
            <w:vAlign w:val="center"/>
            <w:hideMark/>
          </w:tcPr>
          <w:p w14:paraId="0D6483DB" w14:textId="77777777" w:rsidR="00E75B00" w:rsidRPr="000B0B3D" w:rsidRDefault="00E75B00" w:rsidP="00E75B00">
            <w:pPr>
              <w:spacing w:after="0" w:line="240" w:lineRule="auto"/>
              <w:jc w:val="right"/>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w:t>
            </w:r>
          </w:p>
        </w:tc>
      </w:tr>
      <w:tr w:rsidR="00E75B00" w:rsidRPr="000B0B3D" w14:paraId="540D3887" w14:textId="77777777" w:rsidTr="00E75B00">
        <w:trPr>
          <w:trHeight w:val="315"/>
        </w:trPr>
        <w:tc>
          <w:tcPr>
            <w:tcW w:w="0" w:type="auto"/>
            <w:tcBorders>
              <w:top w:val="nil"/>
              <w:left w:val="nil"/>
              <w:bottom w:val="single" w:sz="8" w:space="0" w:color="auto"/>
              <w:right w:val="nil"/>
            </w:tcBorders>
            <w:shd w:val="clear" w:color="auto" w:fill="auto"/>
            <w:noWrap/>
            <w:vAlign w:val="bottom"/>
            <w:hideMark/>
          </w:tcPr>
          <w:p w14:paraId="3259128C"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1E29453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305176A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0426B9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F26682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vAlign w:val="center"/>
            <w:hideMark/>
          </w:tcPr>
          <w:p w14:paraId="0F769A6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112ED8" w14:paraId="1F97B50A" w14:textId="77777777" w:rsidTr="00E75B00">
        <w:trPr>
          <w:trHeight w:val="300"/>
        </w:trPr>
        <w:tc>
          <w:tcPr>
            <w:tcW w:w="0" w:type="auto"/>
            <w:tcBorders>
              <w:top w:val="nil"/>
              <w:left w:val="nil"/>
              <w:bottom w:val="nil"/>
              <w:right w:val="nil"/>
            </w:tcBorders>
            <w:shd w:val="clear" w:color="auto" w:fill="auto"/>
            <w:noWrap/>
            <w:vAlign w:val="bottom"/>
            <w:hideMark/>
          </w:tcPr>
          <w:p w14:paraId="1A3E833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c>
          <w:tcPr>
            <w:tcW w:w="0" w:type="auto"/>
            <w:gridSpan w:val="3"/>
            <w:tcBorders>
              <w:top w:val="single" w:sz="8" w:space="0" w:color="auto"/>
              <w:left w:val="nil"/>
              <w:bottom w:val="nil"/>
              <w:right w:val="nil"/>
            </w:tcBorders>
            <w:shd w:val="clear" w:color="auto" w:fill="auto"/>
            <w:noWrap/>
            <w:vAlign w:val="center"/>
            <w:hideMark/>
          </w:tcPr>
          <w:p w14:paraId="6B3C853B"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roofErr w:type="spellStart"/>
            <w:r w:rsidRPr="000B0B3D">
              <w:rPr>
                <w:rFonts w:asciiTheme="majorHAnsi" w:eastAsia="Times New Roman" w:hAnsiTheme="majorHAnsi" w:cstheme="majorHAnsi"/>
                <w:b/>
                <w:bCs/>
                <w:color w:val="000000"/>
                <w:sz w:val="20"/>
                <w:szCs w:val="20"/>
                <w:lang w:eastAsia="it-IT"/>
              </w:rPr>
              <w:t>Tradate</w:t>
            </w:r>
            <w:proofErr w:type="spellEnd"/>
            <w:r w:rsidRPr="000B0B3D">
              <w:rPr>
                <w:rFonts w:asciiTheme="majorHAnsi" w:eastAsia="Times New Roman" w:hAnsiTheme="majorHAnsi" w:cstheme="majorHAnsi"/>
                <w:b/>
                <w:bCs/>
                <w:color w:val="000000"/>
                <w:sz w:val="20"/>
                <w:szCs w:val="20"/>
                <w:lang w:eastAsia="it-IT"/>
              </w:rPr>
              <w:t xml:space="preserve"> (n = 369)</w:t>
            </w:r>
          </w:p>
        </w:tc>
        <w:tc>
          <w:tcPr>
            <w:tcW w:w="0" w:type="auto"/>
            <w:tcBorders>
              <w:top w:val="nil"/>
              <w:left w:val="nil"/>
              <w:bottom w:val="nil"/>
              <w:right w:val="nil"/>
            </w:tcBorders>
            <w:shd w:val="clear" w:color="auto" w:fill="auto"/>
            <w:noWrap/>
            <w:vAlign w:val="bottom"/>
            <w:hideMark/>
          </w:tcPr>
          <w:p w14:paraId="0BD027BE"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4B914883"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7936244D" w14:textId="77777777" w:rsidTr="00E75B00">
        <w:trPr>
          <w:trHeight w:val="300"/>
        </w:trPr>
        <w:tc>
          <w:tcPr>
            <w:tcW w:w="0" w:type="auto"/>
            <w:tcBorders>
              <w:top w:val="nil"/>
              <w:left w:val="nil"/>
              <w:bottom w:val="nil"/>
              <w:right w:val="nil"/>
            </w:tcBorders>
            <w:shd w:val="clear" w:color="auto" w:fill="auto"/>
            <w:noWrap/>
            <w:vAlign w:val="bottom"/>
            <w:hideMark/>
          </w:tcPr>
          <w:p w14:paraId="1A09063E"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6741488B"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C1-severe </w:t>
            </w:r>
          </w:p>
        </w:tc>
        <w:tc>
          <w:tcPr>
            <w:tcW w:w="0" w:type="auto"/>
            <w:tcBorders>
              <w:top w:val="nil"/>
              <w:left w:val="nil"/>
              <w:bottom w:val="nil"/>
              <w:right w:val="nil"/>
            </w:tcBorders>
            <w:shd w:val="clear" w:color="auto" w:fill="auto"/>
            <w:noWrap/>
            <w:vAlign w:val="center"/>
            <w:hideMark/>
          </w:tcPr>
          <w:p w14:paraId="4E88FC6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C2-intermediate </w:t>
            </w:r>
          </w:p>
        </w:tc>
        <w:tc>
          <w:tcPr>
            <w:tcW w:w="0" w:type="auto"/>
            <w:tcBorders>
              <w:top w:val="nil"/>
              <w:left w:val="nil"/>
              <w:bottom w:val="nil"/>
              <w:right w:val="nil"/>
            </w:tcBorders>
            <w:shd w:val="clear" w:color="auto" w:fill="auto"/>
            <w:noWrap/>
            <w:vAlign w:val="center"/>
            <w:hideMark/>
          </w:tcPr>
          <w:p w14:paraId="7847B137"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C3-mild </w:t>
            </w:r>
          </w:p>
        </w:tc>
        <w:tc>
          <w:tcPr>
            <w:tcW w:w="0" w:type="auto"/>
            <w:tcBorders>
              <w:top w:val="nil"/>
              <w:left w:val="nil"/>
              <w:bottom w:val="nil"/>
              <w:right w:val="nil"/>
            </w:tcBorders>
            <w:shd w:val="clear" w:color="auto" w:fill="auto"/>
            <w:noWrap/>
            <w:vAlign w:val="bottom"/>
            <w:hideMark/>
          </w:tcPr>
          <w:p w14:paraId="716674DA"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029DC25D"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73F8A8BF" w14:textId="77777777" w:rsidTr="00E75B00">
        <w:trPr>
          <w:trHeight w:val="315"/>
        </w:trPr>
        <w:tc>
          <w:tcPr>
            <w:tcW w:w="0" w:type="auto"/>
            <w:tcBorders>
              <w:top w:val="nil"/>
              <w:left w:val="nil"/>
              <w:bottom w:val="single" w:sz="8" w:space="0" w:color="auto"/>
              <w:right w:val="nil"/>
            </w:tcBorders>
            <w:shd w:val="clear" w:color="auto" w:fill="auto"/>
            <w:noWrap/>
            <w:vAlign w:val="center"/>
            <w:hideMark/>
          </w:tcPr>
          <w:p w14:paraId="2D1B98DC"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Variable</w:t>
            </w:r>
          </w:p>
        </w:tc>
        <w:tc>
          <w:tcPr>
            <w:tcW w:w="0" w:type="auto"/>
            <w:tcBorders>
              <w:top w:val="nil"/>
              <w:left w:val="nil"/>
              <w:bottom w:val="single" w:sz="8" w:space="0" w:color="auto"/>
              <w:right w:val="nil"/>
            </w:tcBorders>
            <w:shd w:val="clear" w:color="auto" w:fill="auto"/>
            <w:noWrap/>
            <w:vAlign w:val="center"/>
            <w:hideMark/>
          </w:tcPr>
          <w:p w14:paraId="16C3F648"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2, 0.54%)</w:t>
            </w:r>
          </w:p>
        </w:tc>
        <w:tc>
          <w:tcPr>
            <w:tcW w:w="0" w:type="auto"/>
            <w:tcBorders>
              <w:top w:val="nil"/>
              <w:left w:val="nil"/>
              <w:bottom w:val="single" w:sz="8" w:space="0" w:color="auto"/>
              <w:right w:val="nil"/>
            </w:tcBorders>
            <w:shd w:val="clear" w:color="auto" w:fill="auto"/>
            <w:noWrap/>
            <w:vAlign w:val="center"/>
            <w:hideMark/>
          </w:tcPr>
          <w:p w14:paraId="76CBF122"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239, 64.77%)</w:t>
            </w:r>
          </w:p>
        </w:tc>
        <w:tc>
          <w:tcPr>
            <w:tcW w:w="0" w:type="auto"/>
            <w:tcBorders>
              <w:top w:val="nil"/>
              <w:left w:val="nil"/>
              <w:bottom w:val="single" w:sz="8" w:space="0" w:color="auto"/>
              <w:right w:val="nil"/>
            </w:tcBorders>
            <w:shd w:val="clear" w:color="auto" w:fill="auto"/>
            <w:noWrap/>
            <w:vAlign w:val="center"/>
            <w:hideMark/>
          </w:tcPr>
          <w:p w14:paraId="08EEA269"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128, 34.69%)</w:t>
            </w:r>
          </w:p>
        </w:tc>
        <w:tc>
          <w:tcPr>
            <w:tcW w:w="0" w:type="auto"/>
            <w:tcBorders>
              <w:top w:val="nil"/>
              <w:left w:val="nil"/>
              <w:bottom w:val="single" w:sz="8" w:space="0" w:color="auto"/>
              <w:right w:val="nil"/>
            </w:tcBorders>
            <w:shd w:val="clear" w:color="auto" w:fill="auto"/>
            <w:noWrap/>
            <w:vAlign w:val="center"/>
            <w:hideMark/>
          </w:tcPr>
          <w:p w14:paraId="45D94FC4"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p-value</w:t>
            </w:r>
          </w:p>
        </w:tc>
        <w:tc>
          <w:tcPr>
            <w:tcW w:w="0" w:type="auto"/>
            <w:tcBorders>
              <w:top w:val="nil"/>
              <w:left w:val="nil"/>
              <w:bottom w:val="single" w:sz="8" w:space="0" w:color="auto"/>
              <w:right w:val="nil"/>
            </w:tcBorders>
            <w:shd w:val="clear" w:color="auto" w:fill="auto"/>
            <w:vAlign w:val="center"/>
            <w:hideMark/>
          </w:tcPr>
          <w:p w14:paraId="3CD5DFD4" w14:textId="77777777" w:rsidR="00E75B00" w:rsidRPr="000B0B3D" w:rsidRDefault="00E75B00" w:rsidP="00E75B00">
            <w:pPr>
              <w:spacing w:after="0" w:line="240" w:lineRule="auto"/>
              <w:jc w:val="right"/>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w:t>
            </w:r>
          </w:p>
        </w:tc>
      </w:tr>
      <w:tr w:rsidR="00E75B00" w:rsidRPr="000B0B3D" w14:paraId="2236B430" w14:textId="77777777" w:rsidTr="00E75B00">
        <w:trPr>
          <w:trHeight w:val="300"/>
        </w:trPr>
        <w:tc>
          <w:tcPr>
            <w:tcW w:w="0" w:type="auto"/>
            <w:tcBorders>
              <w:top w:val="nil"/>
              <w:left w:val="nil"/>
              <w:bottom w:val="nil"/>
              <w:right w:val="nil"/>
            </w:tcBorders>
            <w:shd w:val="clear" w:color="000000" w:fill="E7E6E6"/>
            <w:noWrap/>
            <w:vAlign w:val="center"/>
            <w:hideMark/>
          </w:tcPr>
          <w:p w14:paraId="256E945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MRC, points</w:t>
            </w:r>
          </w:p>
        </w:tc>
        <w:tc>
          <w:tcPr>
            <w:tcW w:w="0" w:type="auto"/>
            <w:tcBorders>
              <w:top w:val="nil"/>
              <w:left w:val="nil"/>
              <w:bottom w:val="nil"/>
              <w:right w:val="nil"/>
            </w:tcBorders>
            <w:shd w:val="clear" w:color="000000" w:fill="E7E6E6"/>
            <w:noWrap/>
            <w:vAlign w:val="center"/>
            <w:hideMark/>
          </w:tcPr>
          <w:p w14:paraId="1E3D5EE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336F0F4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46A9C93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A994C8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661A8394"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57F8EFA" w14:textId="77777777" w:rsidTr="00E75B00">
        <w:trPr>
          <w:trHeight w:val="300"/>
        </w:trPr>
        <w:tc>
          <w:tcPr>
            <w:tcW w:w="0" w:type="auto"/>
            <w:tcBorders>
              <w:top w:val="nil"/>
              <w:left w:val="nil"/>
              <w:bottom w:val="nil"/>
              <w:right w:val="nil"/>
            </w:tcBorders>
            <w:shd w:val="clear" w:color="000000" w:fill="E7E6E6"/>
            <w:noWrap/>
            <w:vAlign w:val="center"/>
            <w:hideMark/>
          </w:tcPr>
          <w:p w14:paraId="27AB4CB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71ABA41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-1.5 (-1.75, -1.25)</w:t>
            </w:r>
          </w:p>
        </w:tc>
        <w:tc>
          <w:tcPr>
            <w:tcW w:w="0" w:type="auto"/>
            <w:tcBorders>
              <w:top w:val="nil"/>
              <w:left w:val="nil"/>
              <w:bottom w:val="nil"/>
              <w:right w:val="nil"/>
            </w:tcBorders>
            <w:shd w:val="clear" w:color="000000" w:fill="E7E6E6"/>
            <w:noWrap/>
            <w:vAlign w:val="center"/>
            <w:hideMark/>
          </w:tcPr>
          <w:p w14:paraId="60C2A70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(-1, -1)</w:t>
            </w:r>
          </w:p>
        </w:tc>
        <w:tc>
          <w:tcPr>
            <w:tcW w:w="0" w:type="auto"/>
            <w:tcBorders>
              <w:top w:val="nil"/>
              <w:left w:val="nil"/>
              <w:bottom w:val="nil"/>
              <w:right w:val="nil"/>
            </w:tcBorders>
            <w:shd w:val="clear" w:color="000000" w:fill="E7E6E6"/>
            <w:noWrap/>
            <w:vAlign w:val="center"/>
            <w:hideMark/>
          </w:tcPr>
          <w:p w14:paraId="268E728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(-1, -1)</w:t>
            </w:r>
          </w:p>
        </w:tc>
        <w:tc>
          <w:tcPr>
            <w:tcW w:w="0" w:type="auto"/>
            <w:tcBorders>
              <w:top w:val="nil"/>
              <w:left w:val="nil"/>
              <w:bottom w:val="nil"/>
              <w:right w:val="nil"/>
            </w:tcBorders>
            <w:shd w:val="clear" w:color="000000" w:fill="E7E6E6"/>
            <w:noWrap/>
            <w:vAlign w:val="center"/>
            <w:hideMark/>
          </w:tcPr>
          <w:p w14:paraId="41CBE38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0.0089</w:t>
            </w:r>
          </w:p>
        </w:tc>
        <w:tc>
          <w:tcPr>
            <w:tcW w:w="0" w:type="auto"/>
            <w:tcBorders>
              <w:top w:val="nil"/>
              <w:left w:val="nil"/>
              <w:bottom w:val="nil"/>
              <w:right w:val="nil"/>
            </w:tcBorders>
            <w:shd w:val="clear" w:color="000000" w:fill="E7E6E6"/>
            <w:vAlign w:val="center"/>
            <w:hideMark/>
          </w:tcPr>
          <w:p w14:paraId="45E5A1DE"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4DF603B4" w14:textId="77777777" w:rsidTr="00E75B00">
        <w:trPr>
          <w:trHeight w:val="300"/>
        </w:trPr>
        <w:tc>
          <w:tcPr>
            <w:tcW w:w="0" w:type="auto"/>
            <w:tcBorders>
              <w:top w:val="nil"/>
              <w:left w:val="nil"/>
              <w:bottom w:val="nil"/>
              <w:right w:val="nil"/>
            </w:tcBorders>
            <w:shd w:val="clear" w:color="000000" w:fill="E7E6E6"/>
            <w:noWrap/>
            <w:vAlign w:val="center"/>
            <w:hideMark/>
          </w:tcPr>
          <w:p w14:paraId="599CD1AE"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7024D74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(100%)</w:t>
            </w:r>
          </w:p>
        </w:tc>
        <w:tc>
          <w:tcPr>
            <w:tcW w:w="0" w:type="auto"/>
            <w:tcBorders>
              <w:top w:val="nil"/>
              <w:left w:val="nil"/>
              <w:bottom w:val="nil"/>
              <w:right w:val="nil"/>
            </w:tcBorders>
            <w:shd w:val="clear" w:color="000000" w:fill="E7E6E6"/>
            <w:noWrap/>
            <w:vAlign w:val="center"/>
            <w:hideMark/>
          </w:tcPr>
          <w:p w14:paraId="50639B2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225 (94.14%)</w:t>
            </w:r>
          </w:p>
        </w:tc>
        <w:tc>
          <w:tcPr>
            <w:tcW w:w="0" w:type="auto"/>
            <w:tcBorders>
              <w:top w:val="nil"/>
              <w:left w:val="nil"/>
              <w:bottom w:val="nil"/>
              <w:right w:val="nil"/>
            </w:tcBorders>
            <w:shd w:val="clear" w:color="000000" w:fill="E7E6E6"/>
            <w:noWrap/>
            <w:vAlign w:val="center"/>
            <w:hideMark/>
          </w:tcPr>
          <w:p w14:paraId="18450C3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102 (79.69%)</w:t>
            </w:r>
          </w:p>
        </w:tc>
        <w:tc>
          <w:tcPr>
            <w:tcW w:w="0" w:type="auto"/>
            <w:tcBorders>
              <w:top w:val="nil"/>
              <w:left w:val="nil"/>
              <w:bottom w:val="nil"/>
              <w:right w:val="nil"/>
            </w:tcBorders>
            <w:shd w:val="clear" w:color="000000" w:fill="E7E6E6"/>
            <w:noWrap/>
            <w:vAlign w:val="center"/>
            <w:hideMark/>
          </w:tcPr>
          <w:p w14:paraId="2BF1EE3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0.0025</w:t>
            </w:r>
          </w:p>
        </w:tc>
        <w:tc>
          <w:tcPr>
            <w:tcW w:w="0" w:type="auto"/>
            <w:tcBorders>
              <w:top w:val="nil"/>
              <w:left w:val="nil"/>
              <w:bottom w:val="nil"/>
              <w:right w:val="nil"/>
            </w:tcBorders>
            <w:shd w:val="clear" w:color="000000" w:fill="E7E6E6"/>
            <w:vAlign w:val="center"/>
            <w:hideMark/>
          </w:tcPr>
          <w:p w14:paraId="7B4CD78C"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78A5EDE1" w14:textId="77777777" w:rsidTr="00E75B00">
        <w:trPr>
          <w:trHeight w:val="300"/>
        </w:trPr>
        <w:tc>
          <w:tcPr>
            <w:tcW w:w="0" w:type="auto"/>
            <w:tcBorders>
              <w:top w:val="nil"/>
              <w:left w:val="nil"/>
              <w:bottom w:val="nil"/>
              <w:right w:val="nil"/>
            </w:tcBorders>
            <w:shd w:val="clear" w:color="auto" w:fill="auto"/>
            <w:noWrap/>
            <w:vAlign w:val="center"/>
            <w:hideMark/>
          </w:tcPr>
          <w:p w14:paraId="71F8F551"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CAT, points</w:t>
            </w:r>
          </w:p>
        </w:tc>
        <w:tc>
          <w:tcPr>
            <w:tcW w:w="0" w:type="auto"/>
            <w:tcBorders>
              <w:top w:val="nil"/>
              <w:left w:val="nil"/>
              <w:bottom w:val="nil"/>
              <w:right w:val="nil"/>
            </w:tcBorders>
            <w:shd w:val="clear" w:color="auto" w:fill="auto"/>
            <w:noWrap/>
            <w:vAlign w:val="center"/>
            <w:hideMark/>
          </w:tcPr>
          <w:p w14:paraId="76E817F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40EC3C2B"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41CD049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71357C20"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2BE7DA1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0A339C05" w14:textId="77777777" w:rsidTr="00E75B00">
        <w:trPr>
          <w:trHeight w:val="300"/>
        </w:trPr>
        <w:tc>
          <w:tcPr>
            <w:tcW w:w="0" w:type="auto"/>
            <w:tcBorders>
              <w:top w:val="nil"/>
              <w:left w:val="nil"/>
              <w:bottom w:val="nil"/>
              <w:right w:val="nil"/>
            </w:tcBorders>
            <w:shd w:val="clear" w:color="auto" w:fill="auto"/>
            <w:noWrap/>
            <w:vAlign w:val="center"/>
            <w:hideMark/>
          </w:tcPr>
          <w:p w14:paraId="10A3CEEC"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auto" w:fill="auto"/>
            <w:noWrap/>
            <w:vAlign w:val="center"/>
            <w:hideMark/>
          </w:tcPr>
          <w:p w14:paraId="7745E2B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-17 (-18.5, -15.5)</w:t>
            </w:r>
          </w:p>
        </w:tc>
        <w:tc>
          <w:tcPr>
            <w:tcW w:w="0" w:type="auto"/>
            <w:tcBorders>
              <w:top w:val="nil"/>
              <w:left w:val="nil"/>
              <w:bottom w:val="nil"/>
              <w:right w:val="nil"/>
            </w:tcBorders>
            <w:shd w:val="clear" w:color="auto" w:fill="auto"/>
            <w:noWrap/>
            <w:vAlign w:val="center"/>
            <w:hideMark/>
          </w:tcPr>
          <w:p w14:paraId="4F175C0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-7 (-11, -3)</w:t>
            </w:r>
          </w:p>
        </w:tc>
        <w:tc>
          <w:tcPr>
            <w:tcW w:w="0" w:type="auto"/>
            <w:tcBorders>
              <w:top w:val="nil"/>
              <w:left w:val="nil"/>
              <w:bottom w:val="nil"/>
              <w:right w:val="nil"/>
            </w:tcBorders>
            <w:shd w:val="clear" w:color="auto" w:fill="auto"/>
            <w:noWrap/>
            <w:vAlign w:val="center"/>
            <w:hideMark/>
          </w:tcPr>
          <w:p w14:paraId="4E3322F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-4.5 (-7, -2)</w:t>
            </w:r>
          </w:p>
        </w:tc>
        <w:tc>
          <w:tcPr>
            <w:tcW w:w="0" w:type="auto"/>
            <w:tcBorders>
              <w:top w:val="nil"/>
              <w:left w:val="nil"/>
              <w:bottom w:val="nil"/>
              <w:right w:val="nil"/>
            </w:tcBorders>
            <w:shd w:val="clear" w:color="auto" w:fill="auto"/>
            <w:noWrap/>
            <w:vAlign w:val="center"/>
            <w:hideMark/>
          </w:tcPr>
          <w:p w14:paraId="1AD1E33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&lt;0.0001</w:t>
            </w:r>
          </w:p>
        </w:tc>
        <w:tc>
          <w:tcPr>
            <w:tcW w:w="0" w:type="auto"/>
            <w:tcBorders>
              <w:top w:val="nil"/>
              <w:left w:val="nil"/>
              <w:bottom w:val="nil"/>
              <w:right w:val="nil"/>
            </w:tcBorders>
            <w:shd w:val="clear" w:color="auto" w:fill="auto"/>
            <w:noWrap/>
            <w:vAlign w:val="center"/>
            <w:hideMark/>
          </w:tcPr>
          <w:p w14:paraId="0107256E"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69FFE63B" w14:textId="77777777" w:rsidTr="00E75B00">
        <w:trPr>
          <w:trHeight w:val="300"/>
        </w:trPr>
        <w:tc>
          <w:tcPr>
            <w:tcW w:w="0" w:type="auto"/>
            <w:tcBorders>
              <w:top w:val="nil"/>
              <w:left w:val="nil"/>
              <w:bottom w:val="nil"/>
              <w:right w:val="nil"/>
            </w:tcBorders>
            <w:shd w:val="clear" w:color="auto" w:fill="auto"/>
            <w:noWrap/>
            <w:vAlign w:val="center"/>
            <w:hideMark/>
          </w:tcPr>
          <w:p w14:paraId="78F521FD"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auto" w:fill="auto"/>
            <w:noWrap/>
            <w:vAlign w:val="center"/>
            <w:hideMark/>
          </w:tcPr>
          <w:p w14:paraId="6F25D8C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(100%)</w:t>
            </w:r>
          </w:p>
        </w:tc>
        <w:tc>
          <w:tcPr>
            <w:tcW w:w="0" w:type="auto"/>
            <w:tcBorders>
              <w:top w:val="nil"/>
              <w:left w:val="nil"/>
              <w:bottom w:val="nil"/>
              <w:right w:val="nil"/>
            </w:tcBorders>
            <w:shd w:val="clear" w:color="auto" w:fill="auto"/>
            <w:noWrap/>
            <w:vAlign w:val="center"/>
            <w:hideMark/>
          </w:tcPr>
          <w:p w14:paraId="19F99E0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215 (89.96%)</w:t>
            </w:r>
          </w:p>
        </w:tc>
        <w:tc>
          <w:tcPr>
            <w:tcW w:w="0" w:type="auto"/>
            <w:tcBorders>
              <w:top w:val="nil"/>
              <w:left w:val="nil"/>
              <w:bottom w:val="nil"/>
              <w:right w:val="nil"/>
            </w:tcBorders>
            <w:shd w:val="clear" w:color="auto" w:fill="auto"/>
            <w:noWrap/>
            <w:vAlign w:val="center"/>
            <w:hideMark/>
          </w:tcPr>
          <w:p w14:paraId="182FA59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107 (83.59%)</w:t>
            </w:r>
          </w:p>
        </w:tc>
        <w:tc>
          <w:tcPr>
            <w:tcW w:w="0" w:type="auto"/>
            <w:tcBorders>
              <w:top w:val="nil"/>
              <w:left w:val="nil"/>
              <w:bottom w:val="nil"/>
              <w:right w:val="nil"/>
            </w:tcBorders>
            <w:shd w:val="clear" w:color="auto" w:fill="auto"/>
            <w:noWrap/>
            <w:vAlign w:val="center"/>
            <w:hideMark/>
          </w:tcPr>
          <w:p w14:paraId="76F07D2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0.177</w:t>
            </w:r>
          </w:p>
        </w:tc>
        <w:tc>
          <w:tcPr>
            <w:tcW w:w="0" w:type="auto"/>
            <w:tcBorders>
              <w:top w:val="nil"/>
              <w:left w:val="nil"/>
              <w:bottom w:val="nil"/>
              <w:right w:val="nil"/>
            </w:tcBorders>
            <w:shd w:val="clear" w:color="auto" w:fill="auto"/>
            <w:noWrap/>
            <w:vAlign w:val="center"/>
            <w:hideMark/>
          </w:tcPr>
          <w:p w14:paraId="02FE1F3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r>
      <w:tr w:rsidR="00E75B00" w:rsidRPr="000B0B3D" w14:paraId="4DA5EEC3" w14:textId="77777777" w:rsidTr="00E75B00">
        <w:trPr>
          <w:trHeight w:val="300"/>
        </w:trPr>
        <w:tc>
          <w:tcPr>
            <w:tcW w:w="0" w:type="auto"/>
            <w:tcBorders>
              <w:top w:val="nil"/>
              <w:left w:val="nil"/>
              <w:bottom w:val="nil"/>
              <w:right w:val="nil"/>
            </w:tcBorders>
            <w:shd w:val="clear" w:color="000000" w:fill="E7E6E6"/>
            <w:noWrap/>
            <w:vAlign w:val="center"/>
            <w:hideMark/>
          </w:tcPr>
          <w:p w14:paraId="19304532"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6MWT, metres</w:t>
            </w:r>
          </w:p>
        </w:tc>
        <w:tc>
          <w:tcPr>
            <w:tcW w:w="0" w:type="auto"/>
            <w:tcBorders>
              <w:top w:val="nil"/>
              <w:left w:val="nil"/>
              <w:bottom w:val="nil"/>
              <w:right w:val="nil"/>
            </w:tcBorders>
            <w:shd w:val="clear" w:color="000000" w:fill="E7E6E6"/>
            <w:noWrap/>
            <w:vAlign w:val="center"/>
            <w:hideMark/>
          </w:tcPr>
          <w:p w14:paraId="6BDB5EE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9D40E7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373CE47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3616A51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1DC94698"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3957764" w14:textId="77777777" w:rsidTr="00E75B00">
        <w:trPr>
          <w:trHeight w:val="300"/>
        </w:trPr>
        <w:tc>
          <w:tcPr>
            <w:tcW w:w="0" w:type="auto"/>
            <w:tcBorders>
              <w:top w:val="nil"/>
              <w:left w:val="nil"/>
              <w:bottom w:val="nil"/>
              <w:right w:val="nil"/>
            </w:tcBorders>
            <w:shd w:val="clear" w:color="000000" w:fill="E7E6E6"/>
            <w:noWrap/>
            <w:vAlign w:val="center"/>
            <w:hideMark/>
          </w:tcPr>
          <w:p w14:paraId="71C59BDC"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44F92BC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71 (63, 79)</w:t>
            </w:r>
          </w:p>
        </w:tc>
        <w:tc>
          <w:tcPr>
            <w:tcW w:w="0" w:type="auto"/>
            <w:tcBorders>
              <w:top w:val="nil"/>
              <w:left w:val="nil"/>
              <w:bottom w:val="nil"/>
              <w:right w:val="nil"/>
            </w:tcBorders>
            <w:shd w:val="clear" w:color="000000" w:fill="E7E6E6"/>
            <w:noWrap/>
            <w:vAlign w:val="center"/>
            <w:hideMark/>
          </w:tcPr>
          <w:p w14:paraId="261137A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42 (10, 75.5)</w:t>
            </w:r>
          </w:p>
        </w:tc>
        <w:tc>
          <w:tcPr>
            <w:tcW w:w="0" w:type="auto"/>
            <w:tcBorders>
              <w:top w:val="nil"/>
              <w:left w:val="nil"/>
              <w:bottom w:val="nil"/>
              <w:right w:val="nil"/>
            </w:tcBorders>
            <w:shd w:val="clear" w:color="000000" w:fill="E7E6E6"/>
            <w:noWrap/>
            <w:vAlign w:val="center"/>
            <w:hideMark/>
          </w:tcPr>
          <w:p w14:paraId="7D90CAA5"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29 (6.5, 53.5)</w:t>
            </w:r>
          </w:p>
        </w:tc>
        <w:tc>
          <w:tcPr>
            <w:tcW w:w="0" w:type="auto"/>
            <w:tcBorders>
              <w:top w:val="nil"/>
              <w:left w:val="nil"/>
              <w:bottom w:val="nil"/>
              <w:right w:val="nil"/>
            </w:tcBorders>
            <w:shd w:val="clear" w:color="000000" w:fill="E7E6E6"/>
            <w:noWrap/>
            <w:vAlign w:val="center"/>
            <w:hideMark/>
          </w:tcPr>
          <w:p w14:paraId="36BB18F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0.0339</w:t>
            </w:r>
          </w:p>
        </w:tc>
        <w:tc>
          <w:tcPr>
            <w:tcW w:w="0" w:type="auto"/>
            <w:tcBorders>
              <w:top w:val="nil"/>
              <w:left w:val="nil"/>
              <w:bottom w:val="nil"/>
              <w:right w:val="nil"/>
            </w:tcBorders>
            <w:shd w:val="clear" w:color="000000" w:fill="E7E6E6"/>
            <w:vAlign w:val="center"/>
            <w:hideMark/>
          </w:tcPr>
          <w:p w14:paraId="42BACE9F"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44D56493" w14:textId="77777777" w:rsidTr="00E75B00">
        <w:trPr>
          <w:trHeight w:val="300"/>
        </w:trPr>
        <w:tc>
          <w:tcPr>
            <w:tcW w:w="0" w:type="auto"/>
            <w:tcBorders>
              <w:top w:val="nil"/>
              <w:left w:val="nil"/>
              <w:bottom w:val="nil"/>
              <w:right w:val="nil"/>
            </w:tcBorders>
            <w:shd w:val="clear" w:color="000000" w:fill="E7E6E6"/>
            <w:noWrap/>
            <w:vAlign w:val="center"/>
            <w:hideMark/>
          </w:tcPr>
          <w:p w14:paraId="6811F1B2"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1372269D"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(100%)</w:t>
            </w:r>
          </w:p>
        </w:tc>
        <w:tc>
          <w:tcPr>
            <w:tcW w:w="0" w:type="auto"/>
            <w:tcBorders>
              <w:top w:val="nil"/>
              <w:left w:val="nil"/>
              <w:bottom w:val="nil"/>
              <w:right w:val="nil"/>
            </w:tcBorders>
            <w:shd w:val="clear" w:color="000000" w:fill="E7E6E6"/>
            <w:noWrap/>
            <w:vAlign w:val="center"/>
            <w:hideMark/>
          </w:tcPr>
          <w:p w14:paraId="1D400C8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147 (61.51%)</w:t>
            </w:r>
          </w:p>
        </w:tc>
        <w:tc>
          <w:tcPr>
            <w:tcW w:w="0" w:type="auto"/>
            <w:tcBorders>
              <w:top w:val="nil"/>
              <w:left w:val="nil"/>
              <w:bottom w:val="nil"/>
              <w:right w:val="nil"/>
            </w:tcBorders>
            <w:shd w:val="clear" w:color="000000" w:fill="E7E6E6"/>
            <w:noWrap/>
            <w:vAlign w:val="center"/>
            <w:hideMark/>
          </w:tcPr>
          <w:p w14:paraId="3D2E944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64 (50%)</w:t>
            </w:r>
          </w:p>
        </w:tc>
        <w:tc>
          <w:tcPr>
            <w:tcW w:w="0" w:type="auto"/>
            <w:tcBorders>
              <w:top w:val="nil"/>
              <w:left w:val="nil"/>
              <w:bottom w:val="nil"/>
              <w:right w:val="nil"/>
            </w:tcBorders>
            <w:shd w:val="clear" w:color="000000" w:fill="E7E6E6"/>
            <w:noWrap/>
            <w:vAlign w:val="center"/>
            <w:hideMark/>
          </w:tcPr>
          <w:p w14:paraId="3EFB48D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0.0317</w:t>
            </w:r>
          </w:p>
        </w:tc>
        <w:tc>
          <w:tcPr>
            <w:tcW w:w="0" w:type="auto"/>
            <w:tcBorders>
              <w:top w:val="nil"/>
              <w:left w:val="nil"/>
              <w:bottom w:val="nil"/>
              <w:right w:val="nil"/>
            </w:tcBorders>
            <w:shd w:val="clear" w:color="000000" w:fill="E7E6E6"/>
            <w:vAlign w:val="center"/>
            <w:hideMark/>
          </w:tcPr>
          <w:p w14:paraId="4925A91C"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2DA83E7E" w14:textId="77777777" w:rsidTr="00E75B00">
        <w:trPr>
          <w:trHeight w:val="315"/>
        </w:trPr>
        <w:tc>
          <w:tcPr>
            <w:tcW w:w="0" w:type="auto"/>
            <w:tcBorders>
              <w:top w:val="nil"/>
              <w:left w:val="nil"/>
              <w:bottom w:val="single" w:sz="8" w:space="0" w:color="auto"/>
              <w:right w:val="nil"/>
            </w:tcBorders>
            <w:shd w:val="clear" w:color="000000" w:fill="D0CECE"/>
            <w:noWrap/>
            <w:vAlign w:val="center"/>
            <w:hideMark/>
          </w:tcPr>
          <w:p w14:paraId="4980273B" w14:textId="77777777" w:rsidR="00E75B00" w:rsidRPr="000B0B3D" w:rsidRDefault="00E75B00" w:rsidP="00E75B00">
            <w:pPr>
              <w:spacing w:after="0" w:line="240" w:lineRule="auto"/>
              <w:rPr>
                <w:rFonts w:asciiTheme="majorHAnsi" w:eastAsia="Times New Roman" w:hAnsiTheme="majorHAnsi" w:cstheme="majorHAnsi"/>
                <w:i/>
                <w:iCs/>
                <w:color w:val="000000"/>
                <w:sz w:val="20"/>
                <w:szCs w:val="20"/>
                <w:lang w:eastAsia="it-IT"/>
              </w:rPr>
            </w:pPr>
            <w:r w:rsidRPr="000B0B3D">
              <w:rPr>
                <w:rFonts w:asciiTheme="majorHAnsi" w:eastAsia="Times New Roman" w:hAnsiTheme="majorHAnsi" w:cstheme="majorHAnsi"/>
                <w:i/>
                <w:iCs/>
                <w:color w:val="000000"/>
                <w:sz w:val="20"/>
                <w:szCs w:val="20"/>
                <w:lang w:eastAsia="it-IT"/>
              </w:rPr>
              <w:t>Change reaching MCID for all outcomes</w:t>
            </w:r>
          </w:p>
        </w:tc>
        <w:tc>
          <w:tcPr>
            <w:tcW w:w="0" w:type="auto"/>
            <w:tcBorders>
              <w:top w:val="nil"/>
              <w:left w:val="nil"/>
              <w:bottom w:val="single" w:sz="8" w:space="0" w:color="auto"/>
              <w:right w:val="nil"/>
            </w:tcBorders>
            <w:shd w:val="clear" w:color="000000" w:fill="D0CECE"/>
            <w:noWrap/>
            <w:vAlign w:val="center"/>
            <w:hideMark/>
          </w:tcPr>
          <w:p w14:paraId="546DD561"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2 (100%)</w:t>
            </w:r>
          </w:p>
        </w:tc>
        <w:tc>
          <w:tcPr>
            <w:tcW w:w="0" w:type="auto"/>
            <w:tcBorders>
              <w:top w:val="nil"/>
              <w:left w:val="nil"/>
              <w:bottom w:val="single" w:sz="8" w:space="0" w:color="auto"/>
              <w:right w:val="nil"/>
            </w:tcBorders>
            <w:shd w:val="clear" w:color="000000" w:fill="D0CECE"/>
            <w:noWrap/>
            <w:vAlign w:val="center"/>
            <w:hideMark/>
          </w:tcPr>
          <w:p w14:paraId="149FC701"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125 (52.3%)</w:t>
            </w:r>
          </w:p>
        </w:tc>
        <w:tc>
          <w:tcPr>
            <w:tcW w:w="0" w:type="auto"/>
            <w:tcBorders>
              <w:top w:val="nil"/>
              <w:left w:val="nil"/>
              <w:bottom w:val="single" w:sz="8" w:space="0" w:color="auto"/>
              <w:right w:val="nil"/>
            </w:tcBorders>
            <w:shd w:val="clear" w:color="000000" w:fill="D0CECE"/>
            <w:noWrap/>
            <w:vAlign w:val="center"/>
            <w:hideMark/>
          </w:tcPr>
          <w:p w14:paraId="50A21FE5"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47 (36.72%)</w:t>
            </w:r>
          </w:p>
        </w:tc>
        <w:tc>
          <w:tcPr>
            <w:tcW w:w="0" w:type="auto"/>
            <w:tcBorders>
              <w:top w:val="nil"/>
              <w:left w:val="nil"/>
              <w:bottom w:val="single" w:sz="8" w:space="0" w:color="auto"/>
              <w:right w:val="nil"/>
            </w:tcBorders>
            <w:shd w:val="clear" w:color="000000" w:fill="D0CECE"/>
            <w:noWrap/>
            <w:vAlign w:val="center"/>
            <w:hideMark/>
          </w:tcPr>
          <w:p w14:paraId="76AE664F"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0.0028</w:t>
            </w:r>
          </w:p>
        </w:tc>
        <w:tc>
          <w:tcPr>
            <w:tcW w:w="0" w:type="auto"/>
            <w:tcBorders>
              <w:top w:val="nil"/>
              <w:left w:val="nil"/>
              <w:bottom w:val="single" w:sz="8" w:space="0" w:color="auto"/>
              <w:right w:val="nil"/>
            </w:tcBorders>
            <w:shd w:val="clear" w:color="000000" w:fill="D0CECE"/>
            <w:noWrap/>
            <w:vAlign w:val="center"/>
            <w:hideMark/>
          </w:tcPr>
          <w:p w14:paraId="1B97E7E7" w14:textId="77777777" w:rsidR="00E75B00" w:rsidRPr="000B0B3D" w:rsidRDefault="00E75B00" w:rsidP="00E75B00">
            <w:pPr>
              <w:spacing w:after="0" w:line="240" w:lineRule="auto"/>
              <w:jc w:val="right"/>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w:t>
            </w:r>
          </w:p>
        </w:tc>
      </w:tr>
      <w:tr w:rsidR="00E75B00" w:rsidRPr="000B0B3D" w14:paraId="1897368A" w14:textId="77777777" w:rsidTr="00E75B00">
        <w:trPr>
          <w:trHeight w:val="315"/>
        </w:trPr>
        <w:tc>
          <w:tcPr>
            <w:tcW w:w="0" w:type="auto"/>
            <w:tcBorders>
              <w:top w:val="nil"/>
              <w:left w:val="nil"/>
              <w:bottom w:val="single" w:sz="8" w:space="0" w:color="auto"/>
              <w:right w:val="nil"/>
            </w:tcBorders>
            <w:shd w:val="clear" w:color="auto" w:fill="auto"/>
            <w:noWrap/>
            <w:vAlign w:val="bottom"/>
            <w:hideMark/>
          </w:tcPr>
          <w:p w14:paraId="2A723CBE"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7B911E1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093D174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07B1CE7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noWrap/>
            <w:vAlign w:val="bottom"/>
            <w:hideMark/>
          </w:tcPr>
          <w:p w14:paraId="4B4B5BE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single" w:sz="8" w:space="0" w:color="auto"/>
              <w:right w:val="nil"/>
            </w:tcBorders>
            <w:shd w:val="clear" w:color="auto" w:fill="auto"/>
            <w:vAlign w:val="center"/>
            <w:hideMark/>
          </w:tcPr>
          <w:p w14:paraId="25110270"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6E381433" w14:textId="77777777" w:rsidTr="00E75B00">
        <w:trPr>
          <w:trHeight w:val="300"/>
        </w:trPr>
        <w:tc>
          <w:tcPr>
            <w:tcW w:w="0" w:type="auto"/>
            <w:tcBorders>
              <w:top w:val="nil"/>
              <w:left w:val="nil"/>
              <w:bottom w:val="nil"/>
              <w:right w:val="nil"/>
            </w:tcBorders>
            <w:shd w:val="clear" w:color="auto" w:fill="auto"/>
            <w:noWrap/>
            <w:vAlign w:val="bottom"/>
            <w:hideMark/>
          </w:tcPr>
          <w:p w14:paraId="7C141A48"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gridSpan w:val="3"/>
            <w:tcBorders>
              <w:top w:val="single" w:sz="8" w:space="0" w:color="auto"/>
              <w:left w:val="nil"/>
              <w:bottom w:val="nil"/>
              <w:right w:val="nil"/>
            </w:tcBorders>
            <w:shd w:val="clear" w:color="auto" w:fill="auto"/>
            <w:noWrap/>
            <w:vAlign w:val="center"/>
            <w:hideMark/>
          </w:tcPr>
          <w:p w14:paraId="2A41274E"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Milano + </w:t>
            </w:r>
            <w:proofErr w:type="spellStart"/>
            <w:r w:rsidRPr="000B0B3D">
              <w:rPr>
                <w:rFonts w:asciiTheme="majorHAnsi" w:eastAsia="Times New Roman" w:hAnsiTheme="majorHAnsi" w:cstheme="majorHAnsi"/>
                <w:b/>
                <w:bCs/>
                <w:color w:val="000000"/>
                <w:sz w:val="20"/>
                <w:szCs w:val="20"/>
                <w:lang w:eastAsia="it-IT"/>
              </w:rPr>
              <w:t>Telese</w:t>
            </w:r>
            <w:proofErr w:type="spellEnd"/>
            <w:r w:rsidRPr="000B0B3D">
              <w:rPr>
                <w:rFonts w:asciiTheme="majorHAnsi" w:eastAsia="Times New Roman" w:hAnsiTheme="majorHAnsi" w:cstheme="majorHAnsi"/>
                <w:b/>
                <w:bCs/>
                <w:color w:val="000000"/>
                <w:sz w:val="20"/>
                <w:szCs w:val="20"/>
                <w:lang w:eastAsia="it-IT"/>
              </w:rPr>
              <w:t xml:space="preserve"> + </w:t>
            </w:r>
            <w:proofErr w:type="spellStart"/>
            <w:r w:rsidRPr="000B0B3D">
              <w:rPr>
                <w:rFonts w:asciiTheme="majorHAnsi" w:eastAsia="Times New Roman" w:hAnsiTheme="majorHAnsi" w:cstheme="majorHAnsi"/>
                <w:b/>
                <w:bCs/>
                <w:color w:val="000000"/>
                <w:sz w:val="20"/>
                <w:szCs w:val="20"/>
                <w:lang w:eastAsia="it-IT"/>
              </w:rPr>
              <w:t>Veruno</w:t>
            </w:r>
            <w:proofErr w:type="spellEnd"/>
            <w:r w:rsidRPr="000B0B3D">
              <w:rPr>
                <w:rFonts w:asciiTheme="majorHAnsi" w:eastAsia="Times New Roman" w:hAnsiTheme="majorHAnsi" w:cstheme="majorHAnsi"/>
                <w:b/>
                <w:bCs/>
                <w:color w:val="000000"/>
                <w:sz w:val="20"/>
                <w:szCs w:val="20"/>
                <w:lang w:eastAsia="it-IT"/>
              </w:rPr>
              <w:t xml:space="preserve"> (n = 62)</w:t>
            </w:r>
          </w:p>
        </w:tc>
        <w:tc>
          <w:tcPr>
            <w:tcW w:w="0" w:type="auto"/>
            <w:tcBorders>
              <w:top w:val="nil"/>
              <w:left w:val="nil"/>
              <w:bottom w:val="nil"/>
              <w:right w:val="nil"/>
            </w:tcBorders>
            <w:shd w:val="clear" w:color="auto" w:fill="auto"/>
            <w:noWrap/>
            <w:vAlign w:val="bottom"/>
            <w:hideMark/>
          </w:tcPr>
          <w:p w14:paraId="208DAB9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75FC6192"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42C72160" w14:textId="77777777" w:rsidTr="00E75B00">
        <w:trPr>
          <w:trHeight w:val="300"/>
        </w:trPr>
        <w:tc>
          <w:tcPr>
            <w:tcW w:w="0" w:type="auto"/>
            <w:tcBorders>
              <w:top w:val="nil"/>
              <w:left w:val="nil"/>
              <w:bottom w:val="nil"/>
              <w:right w:val="nil"/>
            </w:tcBorders>
            <w:shd w:val="clear" w:color="auto" w:fill="auto"/>
            <w:noWrap/>
            <w:vAlign w:val="bottom"/>
            <w:hideMark/>
          </w:tcPr>
          <w:p w14:paraId="786BD399"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5BA1842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C1-severe </w:t>
            </w:r>
          </w:p>
        </w:tc>
        <w:tc>
          <w:tcPr>
            <w:tcW w:w="0" w:type="auto"/>
            <w:tcBorders>
              <w:top w:val="nil"/>
              <w:left w:val="nil"/>
              <w:bottom w:val="nil"/>
              <w:right w:val="nil"/>
            </w:tcBorders>
            <w:shd w:val="clear" w:color="auto" w:fill="auto"/>
            <w:noWrap/>
            <w:vAlign w:val="center"/>
            <w:hideMark/>
          </w:tcPr>
          <w:p w14:paraId="5E57917A"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C2-intermediate </w:t>
            </w:r>
          </w:p>
        </w:tc>
        <w:tc>
          <w:tcPr>
            <w:tcW w:w="0" w:type="auto"/>
            <w:tcBorders>
              <w:top w:val="nil"/>
              <w:left w:val="nil"/>
              <w:bottom w:val="nil"/>
              <w:right w:val="nil"/>
            </w:tcBorders>
            <w:shd w:val="clear" w:color="auto" w:fill="auto"/>
            <w:noWrap/>
            <w:vAlign w:val="center"/>
            <w:hideMark/>
          </w:tcPr>
          <w:p w14:paraId="6074CFD5"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xml:space="preserve">C3-mild </w:t>
            </w:r>
          </w:p>
        </w:tc>
        <w:tc>
          <w:tcPr>
            <w:tcW w:w="0" w:type="auto"/>
            <w:tcBorders>
              <w:top w:val="nil"/>
              <w:left w:val="nil"/>
              <w:bottom w:val="nil"/>
              <w:right w:val="nil"/>
            </w:tcBorders>
            <w:shd w:val="clear" w:color="auto" w:fill="auto"/>
            <w:noWrap/>
            <w:vAlign w:val="bottom"/>
            <w:hideMark/>
          </w:tcPr>
          <w:p w14:paraId="7C560866"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p>
        </w:tc>
        <w:tc>
          <w:tcPr>
            <w:tcW w:w="0" w:type="auto"/>
            <w:tcBorders>
              <w:top w:val="nil"/>
              <w:left w:val="nil"/>
              <w:bottom w:val="nil"/>
              <w:right w:val="nil"/>
            </w:tcBorders>
            <w:shd w:val="clear" w:color="auto" w:fill="auto"/>
            <w:vAlign w:val="center"/>
            <w:hideMark/>
          </w:tcPr>
          <w:p w14:paraId="0B8D3216"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1A168013" w14:textId="77777777" w:rsidTr="00E75B00">
        <w:trPr>
          <w:trHeight w:val="315"/>
        </w:trPr>
        <w:tc>
          <w:tcPr>
            <w:tcW w:w="0" w:type="auto"/>
            <w:tcBorders>
              <w:top w:val="nil"/>
              <w:left w:val="nil"/>
              <w:bottom w:val="single" w:sz="8" w:space="0" w:color="auto"/>
              <w:right w:val="nil"/>
            </w:tcBorders>
            <w:shd w:val="clear" w:color="auto" w:fill="auto"/>
            <w:noWrap/>
            <w:vAlign w:val="center"/>
            <w:hideMark/>
          </w:tcPr>
          <w:p w14:paraId="6C58403B" w14:textId="77777777" w:rsidR="00E75B00" w:rsidRPr="000B0B3D" w:rsidRDefault="00E75B00" w:rsidP="00E75B00">
            <w:pPr>
              <w:spacing w:after="0" w:line="240" w:lineRule="auto"/>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Variable</w:t>
            </w:r>
          </w:p>
        </w:tc>
        <w:tc>
          <w:tcPr>
            <w:tcW w:w="0" w:type="auto"/>
            <w:tcBorders>
              <w:top w:val="nil"/>
              <w:left w:val="nil"/>
              <w:bottom w:val="single" w:sz="8" w:space="0" w:color="auto"/>
              <w:right w:val="nil"/>
            </w:tcBorders>
            <w:shd w:val="clear" w:color="auto" w:fill="auto"/>
            <w:noWrap/>
            <w:vAlign w:val="center"/>
            <w:hideMark/>
          </w:tcPr>
          <w:p w14:paraId="10A507E7"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6, 9.68%)</w:t>
            </w:r>
          </w:p>
        </w:tc>
        <w:tc>
          <w:tcPr>
            <w:tcW w:w="0" w:type="auto"/>
            <w:tcBorders>
              <w:top w:val="nil"/>
              <w:left w:val="nil"/>
              <w:bottom w:val="single" w:sz="8" w:space="0" w:color="auto"/>
              <w:right w:val="nil"/>
            </w:tcBorders>
            <w:shd w:val="clear" w:color="auto" w:fill="auto"/>
            <w:noWrap/>
            <w:vAlign w:val="center"/>
            <w:hideMark/>
          </w:tcPr>
          <w:p w14:paraId="262CF51F"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54, 84.10%)</w:t>
            </w:r>
          </w:p>
        </w:tc>
        <w:tc>
          <w:tcPr>
            <w:tcW w:w="0" w:type="auto"/>
            <w:tcBorders>
              <w:top w:val="nil"/>
              <w:left w:val="nil"/>
              <w:bottom w:val="single" w:sz="8" w:space="0" w:color="auto"/>
              <w:right w:val="nil"/>
            </w:tcBorders>
            <w:shd w:val="clear" w:color="auto" w:fill="auto"/>
            <w:noWrap/>
            <w:vAlign w:val="center"/>
            <w:hideMark/>
          </w:tcPr>
          <w:p w14:paraId="25C475B0"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(n = 2, 3.23%)</w:t>
            </w:r>
          </w:p>
        </w:tc>
        <w:tc>
          <w:tcPr>
            <w:tcW w:w="0" w:type="auto"/>
            <w:tcBorders>
              <w:top w:val="nil"/>
              <w:left w:val="nil"/>
              <w:bottom w:val="single" w:sz="8" w:space="0" w:color="auto"/>
              <w:right w:val="nil"/>
            </w:tcBorders>
            <w:shd w:val="clear" w:color="auto" w:fill="auto"/>
            <w:noWrap/>
            <w:vAlign w:val="center"/>
            <w:hideMark/>
          </w:tcPr>
          <w:p w14:paraId="7CE3A917" w14:textId="77777777" w:rsidR="00E75B00" w:rsidRPr="000B0B3D" w:rsidRDefault="00E75B00" w:rsidP="00E75B00">
            <w:pPr>
              <w:spacing w:after="0" w:line="240" w:lineRule="auto"/>
              <w:jc w:val="center"/>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p-value</w:t>
            </w:r>
          </w:p>
        </w:tc>
        <w:tc>
          <w:tcPr>
            <w:tcW w:w="0" w:type="auto"/>
            <w:tcBorders>
              <w:top w:val="nil"/>
              <w:left w:val="nil"/>
              <w:bottom w:val="single" w:sz="8" w:space="0" w:color="auto"/>
              <w:right w:val="nil"/>
            </w:tcBorders>
            <w:shd w:val="clear" w:color="auto" w:fill="auto"/>
            <w:vAlign w:val="center"/>
            <w:hideMark/>
          </w:tcPr>
          <w:p w14:paraId="44DAD47C" w14:textId="77777777" w:rsidR="00E75B00" w:rsidRPr="000B0B3D" w:rsidRDefault="00E75B00" w:rsidP="00E75B00">
            <w:pPr>
              <w:spacing w:after="0" w:line="240" w:lineRule="auto"/>
              <w:jc w:val="right"/>
              <w:rPr>
                <w:rFonts w:asciiTheme="majorHAnsi" w:eastAsia="Times New Roman" w:hAnsiTheme="majorHAnsi" w:cstheme="majorHAnsi"/>
                <w:b/>
                <w:bCs/>
                <w:color w:val="000000"/>
                <w:sz w:val="20"/>
                <w:szCs w:val="20"/>
                <w:lang w:val="it-IT" w:eastAsia="it-IT"/>
              </w:rPr>
            </w:pPr>
            <w:r w:rsidRPr="000B0B3D">
              <w:rPr>
                <w:rFonts w:asciiTheme="majorHAnsi" w:eastAsia="Times New Roman" w:hAnsiTheme="majorHAnsi" w:cstheme="majorHAnsi"/>
                <w:b/>
                <w:bCs/>
                <w:color w:val="000000"/>
                <w:sz w:val="20"/>
                <w:szCs w:val="20"/>
                <w:lang w:eastAsia="it-IT"/>
              </w:rPr>
              <w:t> </w:t>
            </w:r>
          </w:p>
        </w:tc>
      </w:tr>
      <w:tr w:rsidR="00E75B00" w:rsidRPr="000B0B3D" w14:paraId="59236103" w14:textId="77777777" w:rsidTr="00E75B00">
        <w:trPr>
          <w:trHeight w:val="300"/>
        </w:trPr>
        <w:tc>
          <w:tcPr>
            <w:tcW w:w="0" w:type="auto"/>
            <w:tcBorders>
              <w:top w:val="nil"/>
              <w:left w:val="nil"/>
              <w:bottom w:val="nil"/>
              <w:right w:val="nil"/>
            </w:tcBorders>
            <w:shd w:val="clear" w:color="000000" w:fill="E7E6E6"/>
            <w:noWrap/>
            <w:vAlign w:val="center"/>
            <w:hideMark/>
          </w:tcPr>
          <w:p w14:paraId="6C3C295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MRC, points</w:t>
            </w:r>
          </w:p>
        </w:tc>
        <w:tc>
          <w:tcPr>
            <w:tcW w:w="0" w:type="auto"/>
            <w:tcBorders>
              <w:top w:val="nil"/>
              <w:left w:val="nil"/>
              <w:bottom w:val="nil"/>
              <w:right w:val="nil"/>
            </w:tcBorders>
            <w:shd w:val="clear" w:color="000000" w:fill="E7E6E6"/>
            <w:noWrap/>
            <w:vAlign w:val="center"/>
            <w:hideMark/>
          </w:tcPr>
          <w:p w14:paraId="5B0C24D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BEEF5C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9585FD7"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6E616E9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2ADC1BCD"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60A02546" w14:textId="77777777" w:rsidTr="00E75B00">
        <w:trPr>
          <w:trHeight w:val="300"/>
        </w:trPr>
        <w:tc>
          <w:tcPr>
            <w:tcW w:w="0" w:type="auto"/>
            <w:tcBorders>
              <w:top w:val="nil"/>
              <w:left w:val="nil"/>
              <w:bottom w:val="nil"/>
              <w:right w:val="nil"/>
            </w:tcBorders>
            <w:shd w:val="clear" w:color="000000" w:fill="E7E6E6"/>
            <w:noWrap/>
            <w:vAlign w:val="center"/>
            <w:hideMark/>
          </w:tcPr>
          <w:p w14:paraId="3D4D8C41"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630A5D1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(-2, -2)</w:t>
            </w:r>
          </w:p>
        </w:tc>
        <w:tc>
          <w:tcPr>
            <w:tcW w:w="0" w:type="auto"/>
            <w:tcBorders>
              <w:top w:val="nil"/>
              <w:left w:val="nil"/>
              <w:bottom w:val="nil"/>
              <w:right w:val="nil"/>
            </w:tcBorders>
            <w:shd w:val="clear" w:color="000000" w:fill="E7E6E6"/>
            <w:noWrap/>
            <w:vAlign w:val="center"/>
            <w:hideMark/>
          </w:tcPr>
          <w:p w14:paraId="1FA3615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 (-2, -1)</w:t>
            </w:r>
          </w:p>
        </w:tc>
        <w:tc>
          <w:tcPr>
            <w:tcW w:w="0" w:type="auto"/>
            <w:tcBorders>
              <w:top w:val="nil"/>
              <w:left w:val="nil"/>
              <w:bottom w:val="nil"/>
              <w:right w:val="nil"/>
            </w:tcBorders>
            <w:shd w:val="clear" w:color="000000" w:fill="E7E6E6"/>
            <w:noWrap/>
            <w:vAlign w:val="center"/>
            <w:hideMark/>
          </w:tcPr>
          <w:p w14:paraId="59DA938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 (0, 0)</w:t>
            </w:r>
          </w:p>
        </w:tc>
        <w:tc>
          <w:tcPr>
            <w:tcW w:w="0" w:type="auto"/>
            <w:tcBorders>
              <w:top w:val="nil"/>
              <w:left w:val="nil"/>
              <w:bottom w:val="nil"/>
              <w:right w:val="nil"/>
            </w:tcBorders>
            <w:shd w:val="clear" w:color="000000" w:fill="E7E6E6"/>
            <w:noWrap/>
            <w:vAlign w:val="center"/>
            <w:hideMark/>
          </w:tcPr>
          <w:p w14:paraId="315AC071"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0.0315</w:t>
            </w:r>
          </w:p>
        </w:tc>
        <w:tc>
          <w:tcPr>
            <w:tcW w:w="0" w:type="auto"/>
            <w:tcBorders>
              <w:top w:val="nil"/>
              <w:left w:val="nil"/>
              <w:bottom w:val="nil"/>
              <w:right w:val="nil"/>
            </w:tcBorders>
            <w:shd w:val="clear" w:color="000000" w:fill="E7E6E6"/>
            <w:vAlign w:val="center"/>
            <w:hideMark/>
          </w:tcPr>
          <w:p w14:paraId="01958872"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056BAD16" w14:textId="77777777" w:rsidTr="00E75B00">
        <w:trPr>
          <w:trHeight w:val="300"/>
        </w:trPr>
        <w:tc>
          <w:tcPr>
            <w:tcW w:w="0" w:type="auto"/>
            <w:tcBorders>
              <w:top w:val="nil"/>
              <w:left w:val="nil"/>
              <w:bottom w:val="nil"/>
              <w:right w:val="nil"/>
            </w:tcBorders>
            <w:shd w:val="clear" w:color="000000" w:fill="E7E6E6"/>
            <w:noWrap/>
            <w:vAlign w:val="center"/>
            <w:hideMark/>
          </w:tcPr>
          <w:p w14:paraId="7AC2E08B"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212D324E"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5 (83.33%)</w:t>
            </w:r>
          </w:p>
        </w:tc>
        <w:tc>
          <w:tcPr>
            <w:tcW w:w="0" w:type="auto"/>
            <w:tcBorders>
              <w:top w:val="nil"/>
              <w:left w:val="nil"/>
              <w:bottom w:val="nil"/>
              <w:right w:val="nil"/>
            </w:tcBorders>
            <w:shd w:val="clear" w:color="000000" w:fill="E7E6E6"/>
            <w:noWrap/>
            <w:vAlign w:val="center"/>
            <w:hideMark/>
          </w:tcPr>
          <w:p w14:paraId="5DEF8CE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49 (90.74%)</w:t>
            </w:r>
          </w:p>
        </w:tc>
        <w:tc>
          <w:tcPr>
            <w:tcW w:w="0" w:type="auto"/>
            <w:tcBorders>
              <w:top w:val="nil"/>
              <w:left w:val="nil"/>
              <w:bottom w:val="nil"/>
              <w:right w:val="nil"/>
            </w:tcBorders>
            <w:shd w:val="clear" w:color="000000" w:fill="E7E6E6"/>
            <w:noWrap/>
            <w:vAlign w:val="center"/>
            <w:hideMark/>
          </w:tcPr>
          <w:p w14:paraId="49FDB7C9"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 (0%)</w:t>
            </w:r>
          </w:p>
        </w:tc>
        <w:tc>
          <w:tcPr>
            <w:tcW w:w="0" w:type="auto"/>
            <w:tcBorders>
              <w:top w:val="nil"/>
              <w:left w:val="nil"/>
              <w:bottom w:val="nil"/>
              <w:right w:val="nil"/>
            </w:tcBorders>
            <w:shd w:val="clear" w:color="000000" w:fill="E7E6E6"/>
            <w:noWrap/>
            <w:vAlign w:val="center"/>
            <w:hideMark/>
          </w:tcPr>
          <w:p w14:paraId="25807E8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0.0156</w:t>
            </w:r>
          </w:p>
        </w:tc>
        <w:tc>
          <w:tcPr>
            <w:tcW w:w="0" w:type="auto"/>
            <w:tcBorders>
              <w:top w:val="nil"/>
              <w:left w:val="nil"/>
              <w:bottom w:val="nil"/>
              <w:right w:val="nil"/>
            </w:tcBorders>
            <w:shd w:val="clear" w:color="000000" w:fill="E7E6E6"/>
            <w:vAlign w:val="center"/>
            <w:hideMark/>
          </w:tcPr>
          <w:p w14:paraId="4D81BE3B"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w:t>
            </w:r>
          </w:p>
        </w:tc>
      </w:tr>
      <w:tr w:rsidR="00E75B00" w:rsidRPr="000B0B3D" w14:paraId="0206B25A" w14:textId="77777777" w:rsidTr="00E75B00">
        <w:trPr>
          <w:trHeight w:val="300"/>
        </w:trPr>
        <w:tc>
          <w:tcPr>
            <w:tcW w:w="0" w:type="auto"/>
            <w:tcBorders>
              <w:top w:val="nil"/>
              <w:left w:val="nil"/>
              <w:bottom w:val="nil"/>
              <w:right w:val="nil"/>
            </w:tcBorders>
            <w:shd w:val="clear" w:color="auto" w:fill="auto"/>
            <w:noWrap/>
            <w:vAlign w:val="center"/>
            <w:hideMark/>
          </w:tcPr>
          <w:p w14:paraId="0EDBDBB1"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CAT, points</w:t>
            </w:r>
          </w:p>
        </w:tc>
        <w:tc>
          <w:tcPr>
            <w:tcW w:w="0" w:type="auto"/>
            <w:tcBorders>
              <w:top w:val="nil"/>
              <w:left w:val="nil"/>
              <w:bottom w:val="nil"/>
              <w:right w:val="nil"/>
            </w:tcBorders>
            <w:shd w:val="clear" w:color="auto" w:fill="auto"/>
            <w:noWrap/>
            <w:vAlign w:val="center"/>
            <w:hideMark/>
          </w:tcPr>
          <w:p w14:paraId="2387DFB5"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p>
        </w:tc>
        <w:tc>
          <w:tcPr>
            <w:tcW w:w="0" w:type="auto"/>
            <w:tcBorders>
              <w:top w:val="nil"/>
              <w:left w:val="nil"/>
              <w:bottom w:val="nil"/>
              <w:right w:val="nil"/>
            </w:tcBorders>
            <w:shd w:val="clear" w:color="auto" w:fill="auto"/>
            <w:noWrap/>
            <w:vAlign w:val="center"/>
            <w:hideMark/>
          </w:tcPr>
          <w:p w14:paraId="2E9DE464"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7A4FAEA9"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5DEC7D88"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c>
          <w:tcPr>
            <w:tcW w:w="0" w:type="auto"/>
            <w:tcBorders>
              <w:top w:val="nil"/>
              <w:left w:val="nil"/>
              <w:bottom w:val="nil"/>
              <w:right w:val="nil"/>
            </w:tcBorders>
            <w:shd w:val="clear" w:color="auto" w:fill="auto"/>
            <w:noWrap/>
            <w:vAlign w:val="center"/>
            <w:hideMark/>
          </w:tcPr>
          <w:p w14:paraId="5498B939" w14:textId="77777777" w:rsidR="00E75B00" w:rsidRPr="000B0B3D" w:rsidRDefault="00E75B00" w:rsidP="00E75B00">
            <w:pPr>
              <w:spacing w:after="0" w:line="240" w:lineRule="auto"/>
              <w:jc w:val="center"/>
              <w:rPr>
                <w:rFonts w:asciiTheme="majorHAnsi" w:eastAsia="Times New Roman" w:hAnsiTheme="majorHAnsi" w:cstheme="majorHAnsi"/>
                <w:sz w:val="20"/>
                <w:szCs w:val="20"/>
                <w:lang w:val="it-IT" w:eastAsia="it-IT"/>
              </w:rPr>
            </w:pPr>
          </w:p>
        </w:tc>
      </w:tr>
      <w:tr w:rsidR="00E75B00" w:rsidRPr="000B0B3D" w14:paraId="4003D5B8" w14:textId="77777777" w:rsidTr="00E75B00">
        <w:trPr>
          <w:trHeight w:val="300"/>
        </w:trPr>
        <w:tc>
          <w:tcPr>
            <w:tcW w:w="0" w:type="auto"/>
            <w:tcBorders>
              <w:top w:val="nil"/>
              <w:left w:val="nil"/>
              <w:bottom w:val="nil"/>
              <w:right w:val="nil"/>
            </w:tcBorders>
            <w:shd w:val="clear" w:color="auto" w:fill="auto"/>
            <w:noWrap/>
            <w:vAlign w:val="center"/>
            <w:hideMark/>
          </w:tcPr>
          <w:p w14:paraId="55F4D6B9"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auto" w:fill="auto"/>
            <w:noWrap/>
            <w:vAlign w:val="center"/>
            <w:hideMark/>
          </w:tcPr>
          <w:p w14:paraId="2CDE619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-9.5 (-13.75, -4.5)</w:t>
            </w:r>
          </w:p>
        </w:tc>
        <w:tc>
          <w:tcPr>
            <w:tcW w:w="0" w:type="auto"/>
            <w:tcBorders>
              <w:top w:val="nil"/>
              <w:left w:val="nil"/>
              <w:bottom w:val="nil"/>
              <w:right w:val="nil"/>
            </w:tcBorders>
            <w:shd w:val="clear" w:color="auto" w:fill="auto"/>
            <w:noWrap/>
            <w:vAlign w:val="center"/>
            <w:hideMark/>
          </w:tcPr>
          <w:p w14:paraId="6A53657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 (-7, 0)</w:t>
            </w:r>
          </w:p>
        </w:tc>
        <w:tc>
          <w:tcPr>
            <w:tcW w:w="0" w:type="auto"/>
            <w:tcBorders>
              <w:top w:val="nil"/>
              <w:left w:val="nil"/>
              <w:bottom w:val="nil"/>
              <w:right w:val="nil"/>
            </w:tcBorders>
            <w:shd w:val="clear" w:color="auto" w:fill="auto"/>
            <w:noWrap/>
            <w:vAlign w:val="center"/>
            <w:hideMark/>
          </w:tcPr>
          <w:p w14:paraId="1C67ED6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-2.5 (-2.75, -2.25)</w:t>
            </w:r>
          </w:p>
        </w:tc>
        <w:tc>
          <w:tcPr>
            <w:tcW w:w="0" w:type="auto"/>
            <w:tcBorders>
              <w:top w:val="nil"/>
              <w:left w:val="nil"/>
              <w:bottom w:val="nil"/>
              <w:right w:val="nil"/>
            </w:tcBorders>
            <w:shd w:val="clear" w:color="auto" w:fill="auto"/>
            <w:noWrap/>
            <w:vAlign w:val="center"/>
            <w:hideMark/>
          </w:tcPr>
          <w:p w14:paraId="5A0C6A1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0.3344</w:t>
            </w:r>
          </w:p>
        </w:tc>
        <w:tc>
          <w:tcPr>
            <w:tcW w:w="0" w:type="auto"/>
            <w:tcBorders>
              <w:top w:val="nil"/>
              <w:left w:val="nil"/>
              <w:bottom w:val="nil"/>
              <w:right w:val="nil"/>
            </w:tcBorders>
            <w:shd w:val="clear" w:color="auto" w:fill="auto"/>
            <w:noWrap/>
            <w:vAlign w:val="center"/>
            <w:hideMark/>
          </w:tcPr>
          <w:p w14:paraId="294E684B"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r>
      <w:tr w:rsidR="00E75B00" w:rsidRPr="000B0B3D" w14:paraId="39BE2507" w14:textId="77777777" w:rsidTr="00E75B00">
        <w:trPr>
          <w:trHeight w:val="300"/>
        </w:trPr>
        <w:tc>
          <w:tcPr>
            <w:tcW w:w="0" w:type="auto"/>
            <w:tcBorders>
              <w:top w:val="nil"/>
              <w:left w:val="nil"/>
              <w:bottom w:val="nil"/>
              <w:right w:val="nil"/>
            </w:tcBorders>
            <w:shd w:val="clear" w:color="auto" w:fill="auto"/>
            <w:noWrap/>
            <w:vAlign w:val="center"/>
            <w:hideMark/>
          </w:tcPr>
          <w:p w14:paraId="6E2AD0D4"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auto" w:fill="auto"/>
            <w:noWrap/>
            <w:vAlign w:val="center"/>
            <w:hideMark/>
          </w:tcPr>
          <w:p w14:paraId="7B9A3ED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5 (83.33%)</w:t>
            </w:r>
          </w:p>
        </w:tc>
        <w:tc>
          <w:tcPr>
            <w:tcW w:w="0" w:type="auto"/>
            <w:tcBorders>
              <w:top w:val="nil"/>
              <w:left w:val="nil"/>
              <w:bottom w:val="nil"/>
              <w:right w:val="nil"/>
            </w:tcBorders>
            <w:shd w:val="clear" w:color="auto" w:fill="auto"/>
            <w:noWrap/>
            <w:vAlign w:val="center"/>
            <w:hideMark/>
          </w:tcPr>
          <w:p w14:paraId="67689DA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32 (59.26%)</w:t>
            </w:r>
          </w:p>
        </w:tc>
        <w:tc>
          <w:tcPr>
            <w:tcW w:w="0" w:type="auto"/>
            <w:tcBorders>
              <w:top w:val="nil"/>
              <w:left w:val="nil"/>
              <w:bottom w:val="nil"/>
              <w:right w:val="nil"/>
            </w:tcBorders>
            <w:shd w:val="clear" w:color="auto" w:fill="auto"/>
            <w:noWrap/>
            <w:vAlign w:val="center"/>
            <w:hideMark/>
          </w:tcPr>
          <w:p w14:paraId="3376209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(100%)</w:t>
            </w:r>
          </w:p>
        </w:tc>
        <w:tc>
          <w:tcPr>
            <w:tcW w:w="0" w:type="auto"/>
            <w:tcBorders>
              <w:top w:val="nil"/>
              <w:left w:val="nil"/>
              <w:bottom w:val="nil"/>
              <w:right w:val="nil"/>
            </w:tcBorders>
            <w:shd w:val="clear" w:color="auto" w:fill="auto"/>
            <w:noWrap/>
            <w:vAlign w:val="center"/>
            <w:hideMark/>
          </w:tcPr>
          <w:p w14:paraId="55CDD8F0"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0.374</w:t>
            </w:r>
          </w:p>
        </w:tc>
        <w:tc>
          <w:tcPr>
            <w:tcW w:w="0" w:type="auto"/>
            <w:tcBorders>
              <w:top w:val="nil"/>
              <w:left w:val="nil"/>
              <w:bottom w:val="nil"/>
              <w:right w:val="nil"/>
            </w:tcBorders>
            <w:shd w:val="clear" w:color="auto" w:fill="auto"/>
            <w:noWrap/>
            <w:vAlign w:val="center"/>
            <w:hideMark/>
          </w:tcPr>
          <w:p w14:paraId="550847F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p>
        </w:tc>
      </w:tr>
      <w:tr w:rsidR="00E75B00" w:rsidRPr="000B0B3D" w14:paraId="4D3908CE" w14:textId="77777777" w:rsidTr="00E75B00">
        <w:trPr>
          <w:trHeight w:val="300"/>
        </w:trPr>
        <w:tc>
          <w:tcPr>
            <w:tcW w:w="0" w:type="auto"/>
            <w:tcBorders>
              <w:top w:val="nil"/>
              <w:left w:val="nil"/>
              <w:bottom w:val="nil"/>
              <w:right w:val="nil"/>
            </w:tcBorders>
            <w:shd w:val="clear" w:color="000000" w:fill="E7E6E6"/>
            <w:noWrap/>
            <w:vAlign w:val="center"/>
            <w:hideMark/>
          </w:tcPr>
          <w:p w14:paraId="4E9F43E6"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6MWT, metres</w:t>
            </w:r>
          </w:p>
        </w:tc>
        <w:tc>
          <w:tcPr>
            <w:tcW w:w="0" w:type="auto"/>
            <w:tcBorders>
              <w:top w:val="nil"/>
              <w:left w:val="nil"/>
              <w:bottom w:val="nil"/>
              <w:right w:val="nil"/>
            </w:tcBorders>
            <w:shd w:val="clear" w:color="000000" w:fill="E7E6E6"/>
            <w:noWrap/>
            <w:vAlign w:val="center"/>
            <w:hideMark/>
          </w:tcPr>
          <w:p w14:paraId="4EFCBDE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510DF73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1FD30BCC"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noWrap/>
            <w:vAlign w:val="center"/>
            <w:hideMark/>
          </w:tcPr>
          <w:p w14:paraId="7E7857C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val="it-IT" w:eastAsia="it-IT"/>
              </w:rPr>
              <w:t> </w:t>
            </w:r>
          </w:p>
        </w:tc>
        <w:tc>
          <w:tcPr>
            <w:tcW w:w="0" w:type="auto"/>
            <w:tcBorders>
              <w:top w:val="nil"/>
              <w:left w:val="nil"/>
              <w:bottom w:val="nil"/>
              <w:right w:val="nil"/>
            </w:tcBorders>
            <w:shd w:val="clear" w:color="000000" w:fill="E7E6E6"/>
            <w:vAlign w:val="center"/>
            <w:hideMark/>
          </w:tcPr>
          <w:p w14:paraId="69CBDF0E"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26EB579" w14:textId="77777777" w:rsidTr="00E75B00">
        <w:trPr>
          <w:trHeight w:val="300"/>
        </w:trPr>
        <w:tc>
          <w:tcPr>
            <w:tcW w:w="0" w:type="auto"/>
            <w:tcBorders>
              <w:top w:val="nil"/>
              <w:left w:val="nil"/>
              <w:bottom w:val="nil"/>
              <w:right w:val="nil"/>
            </w:tcBorders>
            <w:shd w:val="clear" w:color="000000" w:fill="E7E6E6"/>
            <w:noWrap/>
            <w:vAlign w:val="center"/>
            <w:hideMark/>
          </w:tcPr>
          <w:p w14:paraId="2013B62F"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w:t>
            </w:r>
          </w:p>
        </w:tc>
        <w:tc>
          <w:tcPr>
            <w:tcW w:w="0" w:type="auto"/>
            <w:tcBorders>
              <w:top w:val="nil"/>
              <w:left w:val="nil"/>
              <w:bottom w:val="nil"/>
              <w:right w:val="nil"/>
            </w:tcBorders>
            <w:shd w:val="clear" w:color="000000" w:fill="E7E6E6"/>
            <w:noWrap/>
            <w:vAlign w:val="center"/>
            <w:hideMark/>
          </w:tcPr>
          <w:p w14:paraId="2F40D96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114.5 (91.5, 139)</w:t>
            </w:r>
          </w:p>
        </w:tc>
        <w:tc>
          <w:tcPr>
            <w:tcW w:w="0" w:type="auto"/>
            <w:tcBorders>
              <w:top w:val="nil"/>
              <w:left w:val="nil"/>
              <w:bottom w:val="nil"/>
              <w:right w:val="nil"/>
            </w:tcBorders>
            <w:shd w:val="clear" w:color="000000" w:fill="E7E6E6"/>
            <w:noWrap/>
            <w:vAlign w:val="center"/>
            <w:hideMark/>
          </w:tcPr>
          <w:p w14:paraId="65E12453"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46.5 (46, 74)</w:t>
            </w:r>
          </w:p>
        </w:tc>
        <w:tc>
          <w:tcPr>
            <w:tcW w:w="0" w:type="auto"/>
            <w:tcBorders>
              <w:top w:val="nil"/>
              <w:left w:val="nil"/>
              <w:bottom w:val="nil"/>
              <w:right w:val="nil"/>
            </w:tcBorders>
            <w:shd w:val="clear" w:color="000000" w:fill="E7E6E6"/>
            <w:noWrap/>
            <w:vAlign w:val="center"/>
            <w:hideMark/>
          </w:tcPr>
          <w:p w14:paraId="093B712D"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105 (96.5, 113.5)</w:t>
            </w:r>
          </w:p>
        </w:tc>
        <w:tc>
          <w:tcPr>
            <w:tcW w:w="0" w:type="auto"/>
            <w:tcBorders>
              <w:top w:val="nil"/>
              <w:left w:val="nil"/>
              <w:bottom w:val="nil"/>
              <w:right w:val="nil"/>
            </w:tcBorders>
            <w:shd w:val="clear" w:color="000000" w:fill="E7E6E6"/>
            <w:noWrap/>
            <w:vAlign w:val="center"/>
            <w:hideMark/>
          </w:tcPr>
          <w:p w14:paraId="487189D6"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0.0766</w:t>
            </w:r>
          </w:p>
        </w:tc>
        <w:tc>
          <w:tcPr>
            <w:tcW w:w="0" w:type="auto"/>
            <w:tcBorders>
              <w:top w:val="nil"/>
              <w:left w:val="nil"/>
              <w:bottom w:val="nil"/>
              <w:right w:val="nil"/>
            </w:tcBorders>
            <w:shd w:val="clear" w:color="000000" w:fill="E7E6E6"/>
            <w:vAlign w:val="center"/>
            <w:hideMark/>
          </w:tcPr>
          <w:p w14:paraId="46C1C350"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145DF397" w14:textId="77777777" w:rsidTr="00E75B00">
        <w:trPr>
          <w:trHeight w:val="300"/>
        </w:trPr>
        <w:tc>
          <w:tcPr>
            <w:tcW w:w="0" w:type="auto"/>
            <w:tcBorders>
              <w:top w:val="nil"/>
              <w:left w:val="nil"/>
              <w:bottom w:val="nil"/>
              <w:right w:val="nil"/>
            </w:tcBorders>
            <w:shd w:val="clear" w:color="000000" w:fill="E7E6E6"/>
            <w:noWrap/>
            <w:vAlign w:val="center"/>
            <w:hideMark/>
          </w:tcPr>
          <w:p w14:paraId="3C349B87" w14:textId="77777777" w:rsidR="00E75B00" w:rsidRPr="000B0B3D" w:rsidRDefault="00E75B00" w:rsidP="00E75B00">
            <w:pPr>
              <w:spacing w:after="0" w:line="240" w:lineRule="auto"/>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xml:space="preserve">  Change reaching MCID</w:t>
            </w:r>
          </w:p>
        </w:tc>
        <w:tc>
          <w:tcPr>
            <w:tcW w:w="0" w:type="auto"/>
            <w:tcBorders>
              <w:top w:val="nil"/>
              <w:left w:val="nil"/>
              <w:bottom w:val="nil"/>
              <w:right w:val="nil"/>
            </w:tcBorders>
            <w:shd w:val="clear" w:color="000000" w:fill="E7E6E6"/>
            <w:noWrap/>
            <w:vAlign w:val="center"/>
            <w:hideMark/>
          </w:tcPr>
          <w:p w14:paraId="493F6934"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6 (100%)</w:t>
            </w:r>
          </w:p>
        </w:tc>
        <w:tc>
          <w:tcPr>
            <w:tcW w:w="0" w:type="auto"/>
            <w:tcBorders>
              <w:top w:val="nil"/>
              <w:left w:val="nil"/>
              <w:bottom w:val="nil"/>
              <w:right w:val="nil"/>
            </w:tcBorders>
            <w:shd w:val="clear" w:color="000000" w:fill="E7E6E6"/>
            <w:noWrap/>
            <w:vAlign w:val="center"/>
            <w:hideMark/>
          </w:tcPr>
          <w:p w14:paraId="20B3BD98"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48 (88.89%)</w:t>
            </w:r>
          </w:p>
        </w:tc>
        <w:tc>
          <w:tcPr>
            <w:tcW w:w="0" w:type="auto"/>
            <w:tcBorders>
              <w:top w:val="nil"/>
              <w:left w:val="nil"/>
              <w:bottom w:val="nil"/>
              <w:right w:val="nil"/>
            </w:tcBorders>
            <w:shd w:val="clear" w:color="000000" w:fill="E7E6E6"/>
            <w:noWrap/>
            <w:vAlign w:val="center"/>
            <w:hideMark/>
          </w:tcPr>
          <w:p w14:paraId="2A7D318F"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2 (100%)</w:t>
            </w:r>
          </w:p>
        </w:tc>
        <w:tc>
          <w:tcPr>
            <w:tcW w:w="0" w:type="auto"/>
            <w:tcBorders>
              <w:top w:val="nil"/>
              <w:left w:val="nil"/>
              <w:bottom w:val="nil"/>
              <w:right w:val="nil"/>
            </w:tcBorders>
            <w:shd w:val="clear" w:color="000000" w:fill="E7E6E6"/>
            <w:noWrap/>
            <w:vAlign w:val="center"/>
            <w:hideMark/>
          </w:tcPr>
          <w:p w14:paraId="1FE2FD6A" w14:textId="77777777" w:rsidR="00E75B00" w:rsidRPr="000B0B3D" w:rsidRDefault="00E75B00" w:rsidP="00E75B00">
            <w:pPr>
              <w:spacing w:after="0" w:line="240" w:lineRule="auto"/>
              <w:jc w:val="center"/>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0.6892</w:t>
            </w:r>
          </w:p>
        </w:tc>
        <w:tc>
          <w:tcPr>
            <w:tcW w:w="0" w:type="auto"/>
            <w:tcBorders>
              <w:top w:val="nil"/>
              <w:left w:val="nil"/>
              <w:bottom w:val="nil"/>
              <w:right w:val="nil"/>
            </w:tcBorders>
            <w:shd w:val="clear" w:color="000000" w:fill="E7E6E6"/>
            <w:vAlign w:val="center"/>
            <w:hideMark/>
          </w:tcPr>
          <w:p w14:paraId="62208367" w14:textId="77777777" w:rsidR="00E75B00" w:rsidRPr="000B0B3D" w:rsidRDefault="00E75B00" w:rsidP="00E75B00">
            <w:pPr>
              <w:spacing w:after="0" w:line="240" w:lineRule="auto"/>
              <w:jc w:val="right"/>
              <w:rPr>
                <w:rFonts w:asciiTheme="majorHAnsi" w:eastAsia="Times New Roman" w:hAnsiTheme="majorHAnsi" w:cstheme="majorHAnsi"/>
                <w:color w:val="000000"/>
                <w:sz w:val="20"/>
                <w:szCs w:val="20"/>
                <w:lang w:val="it-IT" w:eastAsia="it-IT"/>
              </w:rPr>
            </w:pPr>
            <w:r w:rsidRPr="000B0B3D">
              <w:rPr>
                <w:rFonts w:asciiTheme="majorHAnsi" w:eastAsia="Times New Roman" w:hAnsiTheme="majorHAnsi" w:cstheme="majorHAnsi"/>
                <w:color w:val="000000"/>
                <w:sz w:val="20"/>
                <w:szCs w:val="20"/>
                <w:lang w:eastAsia="it-IT"/>
              </w:rPr>
              <w:t> </w:t>
            </w:r>
          </w:p>
        </w:tc>
      </w:tr>
      <w:tr w:rsidR="00E75B00" w:rsidRPr="000B0B3D" w14:paraId="5D450E59" w14:textId="77777777" w:rsidTr="00E75B00">
        <w:trPr>
          <w:trHeight w:val="315"/>
        </w:trPr>
        <w:tc>
          <w:tcPr>
            <w:tcW w:w="0" w:type="auto"/>
            <w:tcBorders>
              <w:top w:val="nil"/>
              <w:left w:val="nil"/>
              <w:bottom w:val="single" w:sz="8" w:space="0" w:color="auto"/>
              <w:right w:val="nil"/>
            </w:tcBorders>
            <w:shd w:val="clear" w:color="000000" w:fill="D0CECE"/>
            <w:noWrap/>
            <w:vAlign w:val="center"/>
            <w:hideMark/>
          </w:tcPr>
          <w:p w14:paraId="7356B448" w14:textId="77777777" w:rsidR="00E75B00" w:rsidRPr="000B0B3D" w:rsidRDefault="00E75B00" w:rsidP="00E75B00">
            <w:pPr>
              <w:spacing w:after="0" w:line="240" w:lineRule="auto"/>
              <w:rPr>
                <w:rFonts w:asciiTheme="majorHAnsi" w:eastAsia="Times New Roman" w:hAnsiTheme="majorHAnsi" w:cstheme="majorHAnsi"/>
                <w:i/>
                <w:iCs/>
                <w:color w:val="000000"/>
                <w:sz w:val="20"/>
                <w:szCs w:val="20"/>
                <w:lang w:eastAsia="it-IT"/>
              </w:rPr>
            </w:pPr>
            <w:r w:rsidRPr="000B0B3D">
              <w:rPr>
                <w:rFonts w:asciiTheme="majorHAnsi" w:eastAsia="Times New Roman" w:hAnsiTheme="majorHAnsi" w:cstheme="majorHAnsi"/>
                <w:i/>
                <w:iCs/>
                <w:color w:val="000000"/>
                <w:sz w:val="20"/>
                <w:szCs w:val="20"/>
                <w:lang w:eastAsia="it-IT"/>
              </w:rPr>
              <w:t>Change reaching MCID for all outcomes</w:t>
            </w:r>
          </w:p>
        </w:tc>
        <w:tc>
          <w:tcPr>
            <w:tcW w:w="0" w:type="auto"/>
            <w:tcBorders>
              <w:top w:val="nil"/>
              <w:left w:val="nil"/>
              <w:bottom w:val="single" w:sz="8" w:space="0" w:color="auto"/>
              <w:right w:val="nil"/>
            </w:tcBorders>
            <w:shd w:val="clear" w:color="000000" w:fill="D0CECE"/>
            <w:noWrap/>
            <w:vAlign w:val="center"/>
            <w:hideMark/>
          </w:tcPr>
          <w:p w14:paraId="604F127C"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5 (83.33%)</w:t>
            </w:r>
          </w:p>
        </w:tc>
        <w:tc>
          <w:tcPr>
            <w:tcW w:w="0" w:type="auto"/>
            <w:tcBorders>
              <w:top w:val="nil"/>
              <w:left w:val="nil"/>
              <w:bottom w:val="single" w:sz="8" w:space="0" w:color="auto"/>
              <w:right w:val="nil"/>
            </w:tcBorders>
            <w:shd w:val="clear" w:color="000000" w:fill="D0CECE"/>
            <w:noWrap/>
            <w:vAlign w:val="center"/>
            <w:hideMark/>
          </w:tcPr>
          <w:p w14:paraId="54850147"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27 (50%)</w:t>
            </w:r>
          </w:p>
        </w:tc>
        <w:tc>
          <w:tcPr>
            <w:tcW w:w="0" w:type="auto"/>
            <w:tcBorders>
              <w:top w:val="nil"/>
              <w:left w:val="nil"/>
              <w:bottom w:val="single" w:sz="8" w:space="0" w:color="auto"/>
              <w:right w:val="nil"/>
            </w:tcBorders>
            <w:shd w:val="clear" w:color="000000" w:fill="D0CECE"/>
            <w:noWrap/>
            <w:vAlign w:val="center"/>
            <w:hideMark/>
          </w:tcPr>
          <w:p w14:paraId="0D8EDFA8"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0 (0%)</w:t>
            </w:r>
          </w:p>
        </w:tc>
        <w:tc>
          <w:tcPr>
            <w:tcW w:w="0" w:type="auto"/>
            <w:tcBorders>
              <w:top w:val="nil"/>
              <w:left w:val="nil"/>
              <w:bottom w:val="single" w:sz="8" w:space="0" w:color="auto"/>
              <w:right w:val="nil"/>
            </w:tcBorders>
            <w:shd w:val="clear" w:color="000000" w:fill="D0CECE"/>
            <w:noWrap/>
            <w:vAlign w:val="center"/>
            <w:hideMark/>
          </w:tcPr>
          <w:p w14:paraId="3D26E1DC" w14:textId="77777777" w:rsidR="00E75B00" w:rsidRPr="000B0B3D" w:rsidRDefault="00E75B00" w:rsidP="00E75B00">
            <w:pPr>
              <w:spacing w:after="0" w:line="240" w:lineRule="auto"/>
              <w:jc w:val="center"/>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0.1144</w:t>
            </w:r>
          </w:p>
        </w:tc>
        <w:tc>
          <w:tcPr>
            <w:tcW w:w="0" w:type="auto"/>
            <w:tcBorders>
              <w:top w:val="nil"/>
              <w:left w:val="nil"/>
              <w:bottom w:val="single" w:sz="8" w:space="0" w:color="auto"/>
              <w:right w:val="nil"/>
            </w:tcBorders>
            <w:shd w:val="clear" w:color="000000" w:fill="D0CECE"/>
            <w:noWrap/>
            <w:vAlign w:val="center"/>
            <w:hideMark/>
          </w:tcPr>
          <w:p w14:paraId="17B386BF" w14:textId="77777777" w:rsidR="00E75B00" w:rsidRPr="000B0B3D" w:rsidRDefault="00E75B00" w:rsidP="00E75B00">
            <w:pPr>
              <w:spacing w:after="0" w:line="240" w:lineRule="auto"/>
              <w:jc w:val="right"/>
              <w:rPr>
                <w:rFonts w:asciiTheme="majorHAnsi" w:eastAsia="Times New Roman" w:hAnsiTheme="majorHAnsi" w:cstheme="majorHAnsi"/>
                <w:i/>
                <w:iCs/>
                <w:color w:val="000000"/>
                <w:sz w:val="20"/>
                <w:szCs w:val="20"/>
                <w:lang w:val="it-IT" w:eastAsia="it-IT"/>
              </w:rPr>
            </w:pPr>
            <w:r w:rsidRPr="000B0B3D">
              <w:rPr>
                <w:rFonts w:asciiTheme="majorHAnsi" w:eastAsia="Times New Roman" w:hAnsiTheme="majorHAnsi" w:cstheme="majorHAnsi"/>
                <w:i/>
                <w:iCs/>
                <w:color w:val="000000"/>
                <w:sz w:val="20"/>
                <w:szCs w:val="20"/>
                <w:lang w:eastAsia="it-IT"/>
              </w:rPr>
              <w:t> </w:t>
            </w:r>
          </w:p>
        </w:tc>
      </w:tr>
    </w:tbl>
    <w:p w14:paraId="65A04931" w14:textId="77777777" w:rsidR="007E7731" w:rsidRPr="000B0B3D" w:rsidRDefault="007E7731" w:rsidP="003E1BCF">
      <w:pPr>
        <w:spacing w:line="240" w:lineRule="auto"/>
        <w:jc w:val="both"/>
        <w:rPr>
          <w:rFonts w:asciiTheme="majorHAnsi" w:hAnsiTheme="majorHAnsi" w:cs="Arial"/>
          <w:szCs w:val="24"/>
        </w:rPr>
      </w:pPr>
    </w:p>
    <w:p w14:paraId="74682DAF" w14:textId="3DEE2304" w:rsidR="007918BC" w:rsidRPr="00F10ABF" w:rsidRDefault="00616329" w:rsidP="00AD140F">
      <w:pPr>
        <w:spacing w:line="360" w:lineRule="auto"/>
        <w:jc w:val="both"/>
        <w:rPr>
          <w:rFonts w:asciiTheme="majorHAnsi" w:hAnsiTheme="majorHAnsi" w:cs="Arial"/>
          <w:sz w:val="20"/>
          <w:szCs w:val="20"/>
        </w:rPr>
      </w:pPr>
      <w:r w:rsidRPr="000B0B3D">
        <w:rPr>
          <w:rFonts w:asciiTheme="majorHAnsi" w:hAnsiTheme="majorHAnsi" w:cs="Arial"/>
          <w:sz w:val="20"/>
          <w:szCs w:val="20"/>
        </w:rPr>
        <w:t xml:space="preserve">Variable = analysed variable; Variables’ distribution by cluster </w:t>
      </w:r>
      <w:r w:rsidR="00EE2D4F" w:rsidRPr="000B0B3D">
        <w:rPr>
          <w:rFonts w:asciiTheme="majorHAnsi" w:hAnsiTheme="majorHAnsi" w:cs="Arial"/>
          <w:sz w:val="20"/>
          <w:szCs w:val="20"/>
        </w:rPr>
        <w:t>is</w:t>
      </w:r>
      <w:r w:rsidRPr="000B0B3D">
        <w:rPr>
          <w:rFonts w:asciiTheme="majorHAnsi" w:hAnsiTheme="majorHAnsi" w:cs="Arial"/>
          <w:sz w:val="20"/>
          <w:szCs w:val="20"/>
        </w:rPr>
        <w:t xml:space="preserve"> described as absolute frequency (relative frequency, %) or </w:t>
      </w:r>
      <w:r w:rsidR="00613366" w:rsidRPr="000B0B3D">
        <w:rPr>
          <w:rFonts w:asciiTheme="majorHAnsi" w:hAnsiTheme="majorHAnsi" w:cs="Arial"/>
          <w:sz w:val="20"/>
          <w:szCs w:val="20"/>
        </w:rPr>
        <w:t xml:space="preserve">median </w:t>
      </w:r>
      <w:r w:rsidRPr="000B0B3D">
        <w:rPr>
          <w:rFonts w:asciiTheme="majorHAnsi" w:hAnsiTheme="majorHAnsi" w:cs="Arial"/>
          <w:sz w:val="20"/>
          <w:szCs w:val="20"/>
        </w:rPr>
        <w:t>(</w:t>
      </w:r>
      <w:r w:rsidR="005820E7" w:rsidRPr="000B0B3D">
        <w:rPr>
          <w:rFonts w:asciiTheme="majorHAnsi" w:hAnsiTheme="majorHAnsi" w:cs="Arial"/>
          <w:sz w:val="20"/>
          <w:szCs w:val="20"/>
        </w:rPr>
        <w:t>25</w:t>
      </w:r>
      <w:r w:rsidR="005820E7" w:rsidRPr="000B0B3D">
        <w:rPr>
          <w:rFonts w:asciiTheme="majorHAnsi" w:hAnsiTheme="majorHAnsi" w:cs="Arial"/>
          <w:sz w:val="20"/>
          <w:szCs w:val="20"/>
          <w:vertAlign w:val="superscript"/>
        </w:rPr>
        <w:t>th</w:t>
      </w:r>
      <w:r w:rsidR="005820E7" w:rsidRPr="000B0B3D">
        <w:rPr>
          <w:rFonts w:asciiTheme="majorHAnsi" w:hAnsiTheme="majorHAnsi" w:cs="Arial"/>
          <w:sz w:val="20"/>
          <w:szCs w:val="20"/>
        </w:rPr>
        <w:t>, 75</w:t>
      </w:r>
      <w:r w:rsidR="005820E7" w:rsidRPr="000B0B3D">
        <w:rPr>
          <w:rFonts w:asciiTheme="majorHAnsi" w:hAnsiTheme="majorHAnsi" w:cs="Arial"/>
          <w:sz w:val="20"/>
          <w:szCs w:val="20"/>
          <w:vertAlign w:val="superscript"/>
        </w:rPr>
        <w:t>th</w:t>
      </w:r>
      <w:r w:rsidR="005820E7" w:rsidRPr="000B0B3D">
        <w:rPr>
          <w:rFonts w:asciiTheme="majorHAnsi" w:hAnsiTheme="majorHAnsi" w:cs="Arial"/>
          <w:sz w:val="20"/>
          <w:szCs w:val="20"/>
        </w:rPr>
        <w:t xml:space="preserve"> percentiles</w:t>
      </w:r>
      <w:r w:rsidRPr="000B0B3D">
        <w:rPr>
          <w:rFonts w:asciiTheme="majorHAnsi" w:hAnsiTheme="majorHAnsi" w:cs="Arial"/>
          <w:sz w:val="20"/>
          <w:szCs w:val="20"/>
        </w:rPr>
        <w:t>).</w:t>
      </w:r>
      <w:r w:rsidR="0032263D" w:rsidRPr="000B0B3D">
        <w:rPr>
          <w:rFonts w:asciiTheme="majorHAnsi" w:hAnsiTheme="majorHAnsi" w:cs="Arial"/>
          <w:sz w:val="20"/>
          <w:szCs w:val="20"/>
        </w:rPr>
        <w:t xml:space="preserve"> </w:t>
      </w:r>
      <w:r w:rsidRPr="000B0B3D">
        <w:rPr>
          <w:rFonts w:asciiTheme="majorHAnsi" w:hAnsiTheme="majorHAnsi" w:cs="Arial"/>
          <w:sz w:val="20"/>
          <w:szCs w:val="20"/>
        </w:rPr>
        <w:t>* p</w:t>
      </w:r>
      <w:r w:rsidR="004A4F5C" w:rsidRPr="000B0B3D">
        <w:rPr>
          <w:rFonts w:asciiTheme="majorHAnsi" w:hAnsiTheme="majorHAnsi" w:cs="Arial"/>
          <w:sz w:val="20"/>
          <w:szCs w:val="20"/>
        </w:rPr>
        <w:t>-value</w:t>
      </w:r>
      <w:r w:rsidRPr="000B0B3D">
        <w:rPr>
          <w:rFonts w:asciiTheme="majorHAnsi" w:hAnsiTheme="majorHAnsi" w:cs="Arial"/>
          <w:sz w:val="20"/>
          <w:szCs w:val="20"/>
        </w:rPr>
        <w:t xml:space="preserve"> &lt; 0.05</w:t>
      </w:r>
      <w:r w:rsidR="0032263D" w:rsidRPr="000B0B3D">
        <w:rPr>
          <w:rFonts w:asciiTheme="majorHAnsi" w:hAnsiTheme="majorHAnsi" w:cs="Arial"/>
          <w:sz w:val="20"/>
          <w:szCs w:val="20"/>
        </w:rPr>
        <w:t xml:space="preserve">. </w:t>
      </w:r>
      <w:r w:rsidR="0032263D" w:rsidRPr="000B0B3D">
        <w:rPr>
          <w:rFonts w:asciiTheme="majorHAnsi" w:hAnsiTheme="majorHAnsi" w:cs="Arial"/>
          <w:b/>
          <w:sz w:val="20"/>
          <w:szCs w:val="20"/>
        </w:rPr>
        <w:t xml:space="preserve"> </w:t>
      </w:r>
      <w:r w:rsidR="007918BC" w:rsidRPr="000B0B3D">
        <w:rPr>
          <w:rFonts w:asciiTheme="majorHAnsi" w:hAnsiTheme="majorHAnsi" w:cs="Arial"/>
          <w:b/>
          <w:sz w:val="20"/>
          <w:szCs w:val="20"/>
        </w:rPr>
        <w:t>Abbreviations</w:t>
      </w:r>
      <w:r w:rsidR="00C506E8" w:rsidRPr="000B0B3D">
        <w:rPr>
          <w:rFonts w:asciiTheme="majorHAnsi" w:hAnsiTheme="majorHAnsi" w:cs="Arial"/>
          <w:sz w:val="20"/>
          <w:szCs w:val="20"/>
        </w:rPr>
        <w:t xml:space="preserve"> –</w:t>
      </w:r>
      <w:r w:rsidR="007918BC" w:rsidRPr="000B0B3D">
        <w:rPr>
          <w:rFonts w:asciiTheme="majorHAnsi" w:hAnsiTheme="majorHAnsi" w:cs="Arial"/>
          <w:sz w:val="20"/>
          <w:szCs w:val="20"/>
        </w:rPr>
        <w:t xml:space="preserve"> CAT: COPD assessment test; MRC: Medical research council; 6MWT: Six</w:t>
      </w:r>
      <w:r w:rsidR="008B1B9F" w:rsidRPr="000B0B3D">
        <w:rPr>
          <w:rFonts w:asciiTheme="majorHAnsi" w:hAnsiTheme="majorHAnsi" w:cs="Arial"/>
          <w:sz w:val="20"/>
          <w:szCs w:val="20"/>
        </w:rPr>
        <w:t>-</w:t>
      </w:r>
      <w:r w:rsidR="007918BC" w:rsidRPr="000B0B3D">
        <w:rPr>
          <w:rFonts w:asciiTheme="majorHAnsi" w:hAnsiTheme="majorHAnsi" w:cs="Arial"/>
          <w:sz w:val="20"/>
          <w:szCs w:val="20"/>
        </w:rPr>
        <w:t>minute walking distance test</w:t>
      </w:r>
      <w:r w:rsidR="007B2049" w:rsidRPr="000B0B3D">
        <w:rPr>
          <w:rFonts w:asciiTheme="majorHAnsi" w:hAnsiTheme="majorHAnsi" w:cs="Arial"/>
          <w:sz w:val="20"/>
          <w:szCs w:val="20"/>
        </w:rPr>
        <w:t>; MCID = minimal clinically important difference</w:t>
      </w:r>
      <w:r w:rsidR="007918BC" w:rsidRPr="000B0B3D">
        <w:rPr>
          <w:rFonts w:asciiTheme="majorHAnsi" w:hAnsiTheme="majorHAnsi" w:cs="Arial"/>
          <w:sz w:val="20"/>
          <w:szCs w:val="20"/>
        </w:rPr>
        <w:t>.</w:t>
      </w:r>
    </w:p>
    <w:p w14:paraId="5903473E" w14:textId="77777777" w:rsidR="00725F51" w:rsidRDefault="00725F51" w:rsidP="003E1BCF">
      <w:pPr>
        <w:spacing w:line="240" w:lineRule="auto"/>
        <w:jc w:val="both"/>
        <w:rPr>
          <w:rFonts w:asciiTheme="majorHAnsi" w:hAnsiTheme="majorHAnsi" w:cs="Arial"/>
          <w:szCs w:val="24"/>
        </w:rPr>
        <w:sectPr w:rsidR="00725F51">
          <w:pgSz w:w="11906" w:h="16838"/>
          <w:pgMar w:top="1417" w:right="1134" w:bottom="1134" w:left="1134" w:header="708" w:footer="708" w:gutter="0"/>
          <w:cols w:space="708"/>
          <w:docGrid w:linePitch="360"/>
        </w:sectPr>
      </w:pPr>
    </w:p>
    <w:p w14:paraId="26FA6B8E" w14:textId="77777777" w:rsidR="00FC3206" w:rsidRPr="000B0B3D" w:rsidRDefault="00725F51" w:rsidP="00725F51">
      <w:pPr>
        <w:spacing w:line="480" w:lineRule="auto"/>
        <w:jc w:val="both"/>
        <w:rPr>
          <w:rFonts w:asciiTheme="majorHAnsi" w:hAnsiTheme="majorHAnsi" w:cstheme="majorHAnsi"/>
          <w:b/>
          <w:szCs w:val="24"/>
        </w:rPr>
      </w:pPr>
      <w:r w:rsidRPr="000B0B3D">
        <w:rPr>
          <w:rFonts w:asciiTheme="majorHAnsi" w:hAnsiTheme="majorHAnsi" w:cs="Arial"/>
          <w:b/>
          <w:szCs w:val="24"/>
        </w:rPr>
        <w:lastRenderedPageBreak/>
        <w:t>Table A.</w:t>
      </w:r>
      <w:r w:rsidR="00B223FA" w:rsidRPr="000B0B3D">
        <w:rPr>
          <w:rFonts w:asciiTheme="majorHAnsi" w:hAnsiTheme="majorHAnsi" w:cs="Arial"/>
          <w:b/>
          <w:szCs w:val="24"/>
        </w:rPr>
        <w:t>4</w:t>
      </w:r>
      <w:r w:rsidRPr="000B0B3D">
        <w:rPr>
          <w:rFonts w:asciiTheme="majorHAnsi" w:hAnsiTheme="majorHAnsi" w:cs="Arial"/>
          <w:b/>
          <w:szCs w:val="24"/>
        </w:rPr>
        <w:t xml:space="preserve"> – </w:t>
      </w:r>
      <w:r w:rsidRPr="000B0B3D">
        <w:rPr>
          <w:rFonts w:asciiTheme="majorHAnsi" w:hAnsiTheme="majorHAnsi" w:cstheme="majorHAnsi"/>
          <w:b/>
          <w:szCs w:val="24"/>
        </w:rPr>
        <w:t xml:space="preserve">Overall accuracy of the considered methods in assigning patients to the correct cluster. </w:t>
      </w:r>
    </w:p>
    <w:tbl>
      <w:tblPr>
        <w:tblW w:w="4412" w:type="dxa"/>
        <w:jc w:val="center"/>
        <w:tblCellMar>
          <w:left w:w="70" w:type="dxa"/>
          <w:right w:w="70" w:type="dxa"/>
        </w:tblCellMar>
        <w:tblLook w:val="04A0" w:firstRow="1" w:lastRow="0" w:firstColumn="1" w:lastColumn="0" w:noHBand="0" w:noVBand="1"/>
      </w:tblPr>
      <w:tblGrid>
        <w:gridCol w:w="3073"/>
        <w:gridCol w:w="1339"/>
      </w:tblGrid>
      <w:tr w:rsidR="00FC3206" w:rsidRPr="000B0B3D" w14:paraId="0E750450" w14:textId="77777777" w:rsidTr="00EC62A9">
        <w:trPr>
          <w:trHeight w:val="315"/>
          <w:jc w:val="center"/>
        </w:trPr>
        <w:tc>
          <w:tcPr>
            <w:tcW w:w="3073" w:type="dxa"/>
            <w:tcBorders>
              <w:top w:val="single" w:sz="8" w:space="0" w:color="auto"/>
              <w:left w:val="nil"/>
              <w:bottom w:val="single" w:sz="8" w:space="0" w:color="auto"/>
              <w:right w:val="nil"/>
            </w:tcBorders>
            <w:shd w:val="clear" w:color="auto" w:fill="auto"/>
            <w:vAlign w:val="center"/>
            <w:hideMark/>
          </w:tcPr>
          <w:p w14:paraId="34C6EFA0" w14:textId="77777777" w:rsidR="00FC3206" w:rsidRPr="000B0B3D" w:rsidRDefault="00FC3206" w:rsidP="00BE3F47">
            <w:pPr>
              <w:spacing w:after="0" w:line="240" w:lineRule="auto"/>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Method</w:t>
            </w:r>
          </w:p>
        </w:tc>
        <w:tc>
          <w:tcPr>
            <w:tcW w:w="1339" w:type="dxa"/>
            <w:tcBorders>
              <w:top w:val="single" w:sz="8" w:space="0" w:color="auto"/>
              <w:left w:val="nil"/>
              <w:bottom w:val="single" w:sz="8" w:space="0" w:color="auto"/>
              <w:right w:val="nil"/>
            </w:tcBorders>
            <w:shd w:val="clear" w:color="auto" w:fill="auto"/>
            <w:vAlign w:val="center"/>
            <w:hideMark/>
          </w:tcPr>
          <w:p w14:paraId="4EE3A670" w14:textId="77777777" w:rsidR="00FC3206" w:rsidRPr="000B0B3D" w:rsidRDefault="00FC3206" w:rsidP="00BE3F47">
            <w:pPr>
              <w:spacing w:after="0" w:line="240" w:lineRule="auto"/>
              <w:jc w:val="right"/>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CA (%)</w:t>
            </w:r>
          </w:p>
        </w:tc>
      </w:tr>
      <w:tr w:rsidR="00A25CC0" w:rsidRPr="000B0B3D" w14:paraId="74CD6460" w14:textId="77777777" w:rsidTr="00EC62A9">
        <w:trPr>
          <w:trHeight w:val="315"/>
          <w:jc w:val="center"/>
        </w:trPr>
        <w:tc>
          <w:tcPr>
            <w:tcW w:w="3073" w:type="dxa"/>
            <w:tcBorders>
              <w:top w:val="single" w:sz="8" w:space="0" w:color="auto"/>
              <w:left w:val="nil"/>
              <w:right w:val="nil"/>
            </w:tcBorders>
            <w:shd w:val="clear" w:color="auto" w:fill="auto"/>
            <w:vAlign w:val="center"/>
          </w:tcPr>
          <w:p w14:paraId="4BC6B53D" w14:textId="178CED7B" w:rsidR="00A25CC0" w:rsidRPr="000B0B3D" w:rsidRDefault="009E6DA8" w:rsidP="00BE3F47">
            <w:pPr>
              <w:spacing w:after="0" w:line="240" w:lineRule="auto"/>
              <w:rPr>
                <w:rFonts w:ascii="Calibri Light" w:eastAsia="Times New Roman" w:hAnsi="Calibri Light" w:cs="Calibri Light"/>
                <w:bCs/>
                <w:color w:val="000000"/>
                <w:sz w:val="20"/>
                <w:szCs w:val="20"/>
                <w:lang w:eastAsia="it-IT"/>
              </w:rPr>
            </w:pPr>
            <w:r w:rsidRPr="000B0B3D">
              <w:rPr>
                <w:rFonts w:ascii="Calibri Light" w:eastAsia="Times New Roman" w:hAnsi="Calibri Light" w:cs="Calibri Light"/>
                <w:bCs/>
                <w:color w:val="000000"/>
                <w:sz w:val="20"/>
                <w:szCs w:val="20"/>
                <w:lang w:eastAsia="it-IT"/>
              </w:rPr>
              <w:t>Majority classifier</w:t>
            </w:r>
          </w:p>
        </w:tc>
        <w:tc>
          <w:tcPr>
            <w:tcW w:w="1339" w:type="dxa"/>
            <w:tcBorders>
              <w:top w:val="single" w:sz="8" w:space="0" w:color="auto"/>
              <w:left w:val="nil"/>
              <w:right w:val="nil"/>
            </w:tcBorders>
            <w:shd w:val="clear" w:color="auto" w:fill="auto"/>
            <w:vAlign w:val="center"/>
          </w:tcPr>
          <w:p w14:paraId="2123C871" w14:textId="7C952917" w:rsidR="00A25CC0" w:rsidRPr="000B0B3D" w:rsidRDefault="00FB72EB" w:rsidP="00EC62A9">
            <w:pPr>
              <w:spacing w:after="0" w:line="240" w:lineRule="auto"/>
              <w:jc w:val="right"/>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74.40 ± 4.09</w:t>
            </w:r>
          </w:p>
        </w:tc>
      </w:tr>
      <w:tr w:rsidR="00FC3206" w:rsidRPr="000B0B3D" w14:paraId="74571BC4" w14:textId="77777777" w:rsidTr="00EC62A9">
        <w:trPr>
          <w:trHeight w:val="300"/>
          <w:jc w:val="center"/>
        </w:trPr>
        <w:tc>
          <w:tcPr>
            <w:tcW w:w="3073" w:type="dxa"/>
            <w:tcBorders>
              <w:top w:val="nil"/>
              <w:left w:val="nil"/>
              <w:bottom w:val="nil"/>
              <w:right w:val="nil"/>
            </w:tcBorders>
            <w:shd w:val="clear" w:color="000000" w:fill="E7E6E6"/>
            <w:vAlign w:val="center"/>
            <w:hideMark/>
          </w:tcPr>
          <w:p w14:paraId="3A331A93" w14:textId="77777777" w:rsidR="00FC3206" w:rsidRPr="000B0B3D" w:rsidRDefault="00FC3206" w:rsidP="00BE3F47">
            <w:pPr>
              <w:spacing w:after="0" w:line="240" w:lineRule="auto"/>
              <w:rPr>
                <w:rFonts w:ascii="Calibri Light" w:eastAsia="Times New Roman" w:hAnsi="Calibri Light" w:cs="Calibri Light"/>
                <w:color w:val="000000"/>
                <w:sz w:val="20"/>
                <w:szCs w:val="20"/>
                <w:lang w:val="it-IT" w:eastAsia="it-IT"/>
              </w:rPr>
            </w:pPr>
            <w:r w:rsidRPr="000B0B3D">
              <w:rPr>
                <w:rFonts w:ascii="Calibri Light" w:eastAsia="Times New Roman" w:hAnsi="Calibri Light" w:cs="Calibri Light"/>
                <w:color w:val="000000"/>
                <w:sz w:val="20"/>
                <w:szCs w:val="20"/>
                <w:lang w:eastAsia="it-IT"/>
              </w:rPr>
              <w:t>Classification trees</w:t>
            </w:r>
          </w:p>
        </w:tc>
        <w:tc>
          <w:tcPr>
            <w:tcW w:w="1339" w:type="dxa"/>
            <w:tcBorders>
              <w:top w:val="nil"/>
              <w:left w:val="nil"/>
              <w:bottom w:val="nil"/>
              <w:right w:val="nil"/>
            </w:tcBorders>
            <w:shd w:val="clear" w:color="000000" w:fill="E7E6E6"/>
            <w:vAlign w:val="center"/>
            <w:hideMark/>
          </w:tcPr>
          <w:p w14:paraId="558F4501" w14:textId="147F589C" w:rsidR="00FC3206" w:rsidRPr="000B0B3D" w:rsidRDefault="00A25CC0" w:rsidP="00BE3F47">
            <w:pPr>
              <w:spacing w:after="0" w:line="240" w:lineRule="auto"/>
              <w:jc w:val="right"/>
              <w:rPr>
                <w:rFonts w:ascii="Calibri Light" w:eastAsia="Times New Roman" w:hAnsi="Calibri Light" w:cs="Calibri Light"/>
                <w:color w:val="000000"/>
                <w:sz w:val="20"/>
                <w:szCs w:val="20"/>
                <w:lang w:val="it-IT" w:eastAsia="it-IT"/>
              </w:rPr>
            </w:pPr>
            <w:r w:rsidRPr="000B0B3D">
              <w:rPr>
                <w:rFonts w:ascii="Calibri Light" w:eastAsia="Times New Roman" w:hAnsi="Calibri Light" w:cs="Calibri Light"/>
                <w:color w:val="000000"/>
                <w:sz w:val="20"/>
                <w:szCs w:val="20"/>
                <w:lang w:eastAsia="it-IT"/>
              </w:rPr>
              <w:t>79.94 ± 4.41</w:t>
            </w:r>
          </w:p>
        </w:tc>
      </w:tr>
      <w:tr w:rsidR="00FC3206" w:rsidRPr="000B0B3D" w14:paraId="10383E14" w14:textId="77777777" w:rsidTr="00EC62A9">
        <w:trPr>
          <w:trHeight w:val="315"/>
          <w:jc w:val="center"/>
        </w:trPr>
        <w:tc>
          <w:tcPr>
            <w:tcW w:w="3073" w:type="dxa"/>
            <w:tcBorders>
              <w:top w:val="nil"/>
              <w:left w:val="nil"/>
              <w:bottom w:val="single" w:sz="8" w:space="0" w:color="auto"/>
              <w:right w:val="nil"/>
            </w:tcBorders>
            <w:shd w:val="clear" w:color="auto" w:fill="auto"/>
            <w:vAlign w:val="center"/>
            <w:hideMark/>
          </w:tcPr>
          <w:p w14:paraId="4CD11754" w14:textId="77777777" w:rsidR="00FC3206" w:rsidRPr="000B0B3D" w:rsidRDefault="00FC3206" w:rsidP="00BE3F47">
            <w:pPr>
              <w:spacing w:after="0" w:line="240" w:lineRule="auto"/>
              <w:rPr>
                <w:rFonts w:ascii="Calibri Light" w:eastAsia="Times New Roman" w:hAnsi="Calibri Light" w:cs="Calibri Light"/>
                <w:color w:val="000000"/>
                <w:sz w:val="20"/>
                <w:szCs w:val="20"/>
                <w:lang w:val="it-IT" w:eastAsia="it-IT"/>
              </w:rPr>
            </w:pPr>
            <w:r w:rsidRPr="000B0B3D">
              <w:rPr>
                <w:rFonts w:ascii="Calibri Light" w:eastAsia="Times New Roman" w:hAnsi="Calibri Light" w:cs="Calibri Light"/>
                <w:color w:val="000000"/>
                <w:sz w:val="20"/>
                <w:szCs w:val="20"/>
                <w:lang w:eastAsia="it-IT"/>
              </w:rPr>
              <w:t>Conditional inference trees</w:t>
            </w:r>
          </w:p>
        </w:tc>
        <w:tc>
          <w:tcPr>
            <w:tcW w:w="1339" w:type="dxa"/>
            <w:tcBorders>
              <w:top w:val="nil"/>
              <w:left w:val="nil"/>
              <w:bottom w:val="single" w:sz="8" w:space="0" w:color="auto"/>
              <w:right w:val="nil"/>
            </w:tcBorders>
            <w:shd w:val="clear" w:color="auto" w:fill="auto"/>
            <w:vAlign w:val="center"/>
            <w:hideMark/>
          </w:tcPr>
          <w:p w14:paraId="0C78C55D" w14:textId="747712BD" w:rsidR="00FC3206" w:rsidRPr="000B0B3D" w:rsidRDefault="00FB72EB" w:rsidP="00BE3F47">
            <w:pPr>
              <w:spacing w:after="0" w:line="240" w:lineRule="auto"/>
              <w:jc w:val="right"/>
              <w:rPr>
                <w:rFonts w:ascii="Calibri Light" w:eastAsia="Times New Roman" w:hAnsi="Calibri Light" w:cs="Calibri Light"/>
                <w:color w:val="000000"/>
                <w:sz w:val="20"/>
                <w:szCs w:val="20"/>
                <w:lang w:val="it-IT" w:eastAsia="it-IT"/>
              </w:rPr>
            </w:pPr>
            <w:r w:rsidRPr="000B0B3D">
              <w:rPr>
                <w:rFonts w:ascii="Calibri Light" w:eastAsia="Times New Roman" w:hAnsi="Calibri Light" w:cs="Calibri Light"/>
                <w:color w:val="000000"/>
                <w:sz w:val="20"/>
                <w:szCs w:val="20"/>
                <w:lang w:eastAsia="it-IT"/>
              </w:rPr>
              <w:t>82.49 ± 4.03</w:t>
            </w:r>
          </w:p>
        </w:tc>
      </w:tr>
    </w:tbl>
    <w:p w14:paraId="4B903C28" w14:textId="77777777" w:rsidR="00FC3206" w:rsidRPr="000B0B3D" w:rsidRDefault="00FC3206" w:rsidP="00725F51">
      <w:pPr>
        <w:spacing w:line="480" w:lineRule="auto"/>
        <w:jc w:val="both"/>
        <w:rPr>
          <w:rFonts w:asciiTheme="majorHAnsi" w:hAnsiTheme="majorHAnsi" w:cstheme="majorHAnsi"/>
          <w:sz w:val="20"/>
        </w:rPr>
      </w:pPr>
    </w:p>
    <w:p w14:paraId="40D1805E" w14:textId="0AC26B16" w:rsidR="009438A7" w:rsidRPr="000B0B3D" w:rsidRDefault="00725F51" w:rsidP="00EC62A9">
      <w:pPr>
        <w:spacing w:line="360" w:lineRule="auto"/>
        <w:jc w:val="both"/>
        <w:rPr>
          <w:rFonts w:asciiTheme="majorHAnsi" w:hAnsiTheme="majorHAnsi" w:cstheme="majorHAnsi"/>
          <w:sz w:val="22"/>
        </w:rPr>
        <w:sectPr w:rsidR="009438A7" w:rsidRPr="000B0B3D">
          <w:pgSz w:w="11906" w:h="16838"/>
          <w:pgMar w:top="1417" w:right="1134" w:bottom="1134" w:left="1134" w:header="708" w:footer="708" w:gutter="0"/>
          <w:cols w:space="708"/>
          <w:docGrid w:linePitch="360"/>
        </w:sectPr>
      </w:pPr>
      <w:r w:rsidRPr="000B0B3D">
        <w:rPr>
          <w:rFonts w:asciiTheme="majorHAnsi" w:hAnsiTheme="majorHAnsi" w:cstheme="majorHAnsi"/>
          <w:sz w:val="20"/>
        </w:rPr>
        <w:t>Method = Machine learning method tested; CA (%) = Mean classification accuracy ± standard deviation.</w:t>
      </w:r>
      <w:r w:rsidR="00D4600A" w:rsidRPr="000B0B3D">
        <w:rPr>
          <w:rFonts w:asciiTheme="majorHAnsi" w:hAnsiTheme="majorHAnsi" w:cstheme="majorHAnsi"/>
          <w:sz w:val="20"/>
        </w:rPr>
        <w:t xml:space="preserve"> </w:t>
      </w:r>
      <w:r w:rsidR="009E6DA8" w:rsidRPr="000B0B3D">
        <w:rPr>
          <w:rFonts w:asciiTheme="majorHAnsi" w:hAnsiTheme="majorHAnsi" w:cstheme="majorHAnsi"/>
          <w:sz w:val="20"/>
        </w:rPr>
        <w:t>Majority classifier</w:t>
      </w:r>
      <w:r w:rsidR="00D4600A" w:rsidRPr="000B0B3D">
        <w:rPr>
          <w:rFonts w:asciiTheme="majorHAnsi" w:hAnsiTheme="majorHAnsi" w:cstheme="majorHAnsi"/>
          <w:sz w:val="20"/>
        </w:rPr>
        <w:t xml:space="preserve"> </w:t>
      </w:r>
      <w:r w:rsidR="00941471" w:rsidRPr="000B0B3D">
        <w:rPr>
          <w:rFonts w:asciiTheme="majorHAnsi" w:hAnsiTheme="majorHAnsi" w:cstheme="majorHAnsi"/>
          <w:sz w:val="20"/>
        </w:rPr>
        <w:t>corresponds to</w:t>
      </w:r>
      <w:r w:rsidR="00D4600A" w:rsidRPr="000B0B3D">
        <w:rPr>
          <w:rFonts w:asciiTheme="majorHAnsi" w:hAnsiTheme="majorHAnsi" w:cstheme="majorHAnsi"/>
          <w:sz w:val="20"/>
        </w:rPr>
        <w:t xml:space="preserve"> the </w:t>
      </w:r>
      <w:r w:rsidR="005F5570" w:rsidRPr="000B0B3D">
        <w:rPr>
          <w:rFonts w:asciiTheme="majorHAnsi" w:hAnsiTheme="majorHAnsi" w:cstheme="majorHAnsi"/>
          <w:sz w:val="20"/>
        </w:rPr>
        <w:t xml:space="preserve">mean value </w:t>
      </w:r>
      <w:r w:rsidR="007437A8" w:rsidRPr="000B0B3D">
        <w:rPr>
          <w:rFonts w:asciiTheme="majorHAnsi" w:hAnsiTheme="majorHAnsi" w:cstheme="majorHAnsi"/>
          <w:sz w:val="20"/>
        </w:rPr>
        <w:t xml:space="preserve">and standard deviation </w:t>
      </w:r>
      <w:r w:rsidR="005F5570" w:rsidRPr="000B0B3D">
        <w:rPr>
          <w:rFonts w:asciiTheme="majorHAnsi" w:hAnsiTheme="majorHAnsi" w:cstheme="majorHAnsi"/>
          <w:sz w:val="20"/>
        </w:rPr>
        <w:t xml:space="preserve">of the </w:t>
      </w:r>
      <w:r w:rsidR="009E6DA8" w:rsidRPr="000B0B3D">
        <w:rPr>
          <w:rFonts w:asciiTheme="majorHAnsi" w:hAnsiTheme="majorHAnsi" w:cstheme="majorHAnsi"/>
          <w:sz w:val="20"/>
        </w:rPr>
        <w:t xml:space="preserve">discriminative performances obtained by assigning the most frequent </w:t>
      </w:r>
      <w:r w:rsidR="00D4600A" w:rsidRPr="000B0B3D">
        <w:rPr>
          <w:rFonts w:asciiTheme="majorHAnsi" w:hAnsiTheme="majorHAnsi" w:cstheme="majorHAnsi"/>
          <w:sz w:val="20"/>
        </w:rPr>
        <w:t xml:space="preserve">class </w:t>
      </w:r>
      <w:r w:rsidR="00E46667" w:rsidRPr="000B0B3D">
        <w:rPr>
          <w:rFonts w:asciiTheme="majorHAnsi" w:hAnsiTheme="majorHAnsi" w:cstheme="majorHAnsi"/>
          <w:sz w:val="20"/>
        </w:rPr>
        <w:t xml:space="preserve">of the training set </w:t>
      </w:r>
      <w:r w:rsidR="009E6DA8" w:rsidRPr="000B0B3D">
        <w:rPr>
          <w:rFonts w:asciiTheme="majorHAnsi" w:hAnsiTheme="majorHAnsi" w:cstheme="majorHAnsi"/>
          <w:sz w:val="20"/>
        </w:rPr>
        <w:t>to all examples in the validation set</w:t>
      </w:r>
      <w:r w:rsidR="004949B8" w:rsidRPr="000B0B3D">
        <w:rPr>
          <w:rFonts w:asciiTheme="majorHAnsi" w:hAnsiTheme="majorHAnsi" w:cstheme="majorHAnsi"/>
          <w:sz w:val="20"/>
        </w:rPr>
        <w:t>,</w:t>
      </w:r>
      <w:r w:rsidR="009E6DA8" w:rsidRPr="000B0B3D">
        <w:rPr>
          <w:rFonts w:asciiTheme="majorHAnsi" w:hAnsiTheme="majorHAnsi" w:cstheme="majorHAnsi"/>
          <w:sz w:val="20"/>
        </w:rPr>
        <w:t xml:space="preserve"> </w:t>
      </w:r>
      <w:r w:rsidR="00AB6D62" w:rsidRPr="000B0B3D">
        <w:rPr>
          <w:rFonts w:asciiTheme="majorHAnsi" w:hAnsiTheme="majorHAnsi" w:cstheme="majorHAnsi"/>
          <w:sz w:val="20"/>
        </w:rPr>
        <w:t xml:space="preserve">to be used as comparison term for classification trees and conditional inference trees </w:t>
      </w:r>
      <w:r w:rsidR="008E5472" w:rsidRPr="000B0B3D">
        <w:rPr>
          <w:rFonts w:asciiTheme="majorHAnsi" w:hAnsiTheme="majorHAnsi" w:cstheme="majorHAnsi"/>
          <w:sz w:val="20"/>
        </w:rPr>
        <w:t>classification accuracy</w:t>
      </w:r>
      <w:r w:rsidR="00AB6D62" w:rsidRPr="000B0B3D">
        <w:rPr>
          <w:rFonts w:asciiTheme="majorHAnsi" w:hAnsiTheme="majorHAnsi" w:cstheme="majorHAnsi"/>
          <w:sz w:val="20"/>
        </w:rPr>
        <w:t xml:space="preserve"> assessment</w:t>
      </w:r>
      <w:r w:rsidR="009E6DA8" w:rsidRPr="000B0B3D">
        <w:rPr>
          <w:rFonts w:asciiTheme="majorHAnsi" w:hAnsiTheme="majorHAnsi" w:cstheme="majorHAnsi"/>
          <w:sz w:val="20"/>
        </w:rPr>
        <w:t>.</w:t>
      </w:r>
    </w:p>
    <w:p w14:paraId="40EBD946" w14:textId="77777777" w:rsidR="00FC3206" w:rsidRPr="000B0B3D" w:rsidRDefault="00725F51" w:rsidP="00725F51">
      <w:pPr>
        <w:spacing w:line="480" w:lineRule="auto"/>
        <w:jc w:val="both"/>
        <w:rPr>
          <w:rFonts w:asciiTheme="majorHAnsi" w:hAnsiTheme="majorHAnsi" w:cstheme="majorHAnsi"/>
          <w:szCs w:val="24"/>
        </w:rPr>
      </w:pPr>
      <w:r w:rsidRPr="000B0B3D">
        <w:rPr>
          <w:rFonts w:asciiTheme="majorHAnsi" w:hAnsiTheme="majorHAnsi" w:cs="Arial"/>
          <w:b/>
          <w:szCs w:val="24"/>
        </w:rPr>
        <w:lastRenderedPageBreak/>
        <w:t>Table A.</w:t>
      </w:r>
      <w:r w:rsidR="006E23C7" w:rsidRPr="000B0B3D">
        <w:rPr>
          <w:rFonts w:asciiTheme="majorHAnsi" w:hAnsiTheme="majorHAnsi" w:cs="Arial"/>
          <w:b/>
          <w:szCs w:val="24"/>
        </w:rPr>
        <w:t>5</w:t>
      </w:r>
      <w:r w:rsidRPr="000B0B3D">
        <w:rPr>
          <w:rFonts w:asciiTheme="majorHAnsi" w:hAnsiTheme="majorHAnsi" w:cs="Arial"/>
          <w:b/>
          <w:szCs w:val="24"/>
        </w:rPr>
        <w:t xml:space="preserve"> – </w:t>
      </w:r>
      <w:r w:rsidRPr="000B0B3D">
        <w:rPr>
          <w:rFonts w:asciiTheme="majorHAnsi" w:hAnsiTheme="majorHAnsi" w:cstheme="majorHAnsi"/>
          <w:b/>
          <w:szCs w:val="24"/>
        </w:rPr>
        <w:t>Conditional inference trees performances in discriminating between clusters</w:t>
      </w:r>
      <w:r w:rsidRPr="000B0B3D">
        <w:rPr>
          <w:rFonts w:asciiTheme="majorHAnsi" w:hAnsiTheme="majorHAnsi" w:cstheme="majorHAnsi"/>
          <w:szCs w:val="24"/>
        </w:rPr>
        <w:t>.</w:t>
      </w:r>
    </w:p>
    <w:tbl>
      <w:tblPr>
        <w:tblW w:w="0" w:type="auto"/>
        <w:jc w:val="center"/>
        <w:tblCellMar>
          <w:left w:w="70" w:type="dxa"/>
          <w:right w:w="70" w:type="dxa"/>
        </w:tblCellMar>
        <w:tblLook w:val="04A0" w:firstRow="1" w:lastRow="0" w:firstColumn="1" w:lastColumn="0" w:noHBand="0" w:noVBand="1"/>
      </w:tblPr>
      <w:tblGrid>
        <w:gridCol w:w="3372"/>
        <w:gridCol w:w="867"/>
        <w:gridCol w:w="875"/>
        <w:gridCol w:w="761"/>
        <w:gridCol w:w="787"/>
        <w:gridCol w:w="774"/>
      </w:tblGrid>
      <w:tr w:rsidR="00FC3206" w:rsidRPr="000B0B3D" w14:paraId="498E29D1" w14:textId="77777777" w:rsidTr="00BE3F47">
        <w:trPr>
          <w:trHeight w:val="300"/>
          <w:jc w:val="center"/>
        </w:trPr>
        <w:tc>
          <w:tcPr>
            <w:tcW w:w="0" w:type="auto"/>
            <w:tcBorders>
              <w:top w:val="single" w:sz="8" w:space="0" w:color="auto"/>
              <w:left w:val="nil"/>
              <w:bottom w:val="nil"/>
              <w:right w:val="nil"/>
            </w:tcBorders>
            <w:shd w:val="clear" w:color="auto" w:fill="auto"/>
            <w:noWrap/>
            <w:vAlign w:val="center"/>
            <w:hideMark/>
          </w:tcPr>
          <w:p w14:paraId="178DC4B5"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en-US" w:eastAsia="it-IT"/>
              </w:rPr>
            </w:pPr>
            <w:r w:rsidRPr="000B0B3D">
              <w:rPr>
                <w:rFonts w:ascii="Calibri Light" w:eastAsia="Times New Roman" w:hAnsi="Calibri Light" w:cs="Calibri Light"/>
                <w:b/>
                <w:bCs/>
                <w:color w:val="000000"/>
                <w:sz w:val="20"/>
                <w:szCs w:val="20"/>
                <w:lang w:eastAsia="it-IT"/>
              </w:rPr>
              <w:t> </w:t>
            </w:r>
          </w:p>
        </w:tc>
        <w:tc>
          <w:tcPr>
            <w:tcW w:w="0" w:type="auto"/>
            <w:gridSpan w:val="5"/>
            <w:tcBorders>
              <w:top w:val="single" w:sz="8" w:space="0" w:color="auto"/>
              <w:left w:val="nil"/>
              <w:bottom w:val="nil"/>
              <w:right w:val="nil"/>
            </w:tcBorders>
            <w:shd w:val="clear" w:color="auto" w:fill="auto"/>
            <w:noWrap/>
            <w:vAlign w:val="center"/>
            <w:hideMark/>
          </w:tcPr>
          <w:p w14:paraId="34C01FBB"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Conditional Inference Trees</w:t>
            </w:r>
          </w:p>
        </w:tc>
      </w:tr>
      <w:tr w:rsidR="00FC3206" w:rsidRPr="000B0B3D" w14:paraId="4B434B92" w14:textId="77777777" w:rsidTr="00BE3F47">
        <w:trPr>
          <w:trHeight w:val="315"/>
          <w:jc w:val="center"/>
        </w:trPr>
        <w:tc>
          <w:tcPr>
            <w:tcW w:w="0" w:type="auto"/>
            <w:tcBorders>
              <w:top w:val="nil"/>
              <w:left w:val="nil"/>
              <w:bottom w:val="single" w:sz="8" w:space="0" w:color="auto"/>
              <w:right w:val="nil"/>
            </w:tcBorders>
            <w:shd w:val="clear" w:color="auto" w:fill="auto"/>
            <w:noWrap/>
            <w:vAlign w:val="center"/>
            <w:hideMark/>
          </w:tcPr>
          <w:p w14:paraId="6DE70B71" w14:textId="77777777" w:rsidR="00FC3206" w:rsidRPr="000B0B3D" w:rsidRDefault="00FC3206" w:rsidP="00BE3F47">
            <w:pPr>
              <w:spacing w:after="0" w:line="240" w:lineRule="auto"/>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Comparison</w:t>
            </w:r>
          </w:p>
        </w:tc>
        <w:tc>
          <w:tcPr>
            <w:tcW w:w="0" w:type="auto"/>
            <w:tcBorders>
              <w:top w:val="nil"/>
              <w:left w:val="nil"/>
              <w:bottom w:val="single" w:sz="8" w:space="0" w:color="auto"/>
              <w:right w:val="nil"/>
            </w:tcBorders>
            <w:shd w:val="clear" w:color="auto" w:fill="auto"/>
            <w:noWrap/>
            <w:vAlign w:val="center"/>
            <w:hideMark/>
          </w:tcPr>
          <w:p w14:paraId="53AEEA0E"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Sens. (%)</w:t>
            </w:r>
          </w:p>
        </w:tc>
        <w:tc>
          <w:tcPr>
            <w:tcW w:w="0" w:type="auto"/>
            <w:tcBorders>
              <w:top w:val="nil"/>
              <w:left w:val="nil"/>
              <w:bottom w:val="single" w:sz="8" w:space="0" w:color="auto"/>
              <w:right w:val="nil"/>
            </w:tcBorders>
            <w:shd w:val="clear" w:color="auto" w:fill="auto"/>
            <w:noWrap/>
            <w:vAlign w:val="center"/>
            <w:hideMark/>
          </w:tcPr>
          <w:p w14:paraId="78560C99"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Spec. (%)</w:t>
            </w:r>
          </w:p>
        </w:tc>
        <w:tc>
          <w:tcPr>
            <w:tcW w:w="0" w:type="auto"/>
            <w:tcBorders>
              <w:top w:val="nil"/>
              <w:left w:val="nil"/>
              <w:bottom w:val="single" w:sz="8" w:space="0" w:color="auto"/>
              <w:right w:val="nil"/>
            </w:tcBorders>
            <w:shd w:val="clear" w:color="auto" w:fill="auto"/>
            <w:noWrap/>
            <w:vAlign w:val="center"/>
            <w:hideMark/>
          </w:tcPr>
          <w:p w14:paraId="182E50E8"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PPV (%)</w:t>
            </w:r>
          </w:p>
        </w:tc>
        <w:tc>
          <w:tcPr>
            <w:tcW w:w="0" w:type="auto"/>
            <w:tcBorders>
              <w:top w:val="nil"/>
              <w:left w:val="nil"/>
              <w:bottom w:val="single" w:sz="8" w:space="0" w:color="auto"/>
              <w:right w:val="nil"/>
            </w:tcBorders>
            <w:shd w:val="clear" w:color="auto" w:fill="auto"/>
            <w:noWrap/>
            <w:vAlign w:val="center"/>
            <w:hideMark/>
          </w:tcPr>
          <w:p w14:paraId="43E2898E"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NPV (%)</w:t>
            </w:r>
          </w:p>
        </w:tc>
        <w:tc>
          <w:tcPr>
            <w:tcW w:w="0" w:type="auto"/>
            <w:tcBorders>
              <w:top w:val="nil"/>
              <w:left w:val="nil"/>
              <w:bottom w:val="single" w:sz="8" w:space="0" w:color="auto"/>
              <w:right w:val="nil"/>
            </w:tcBorders>
            <w:shd w:val="clear" w:color="auto" w:fill="auto"/>
            <w:noWrap/>
            <w:vAlign w:val="center"/>
            <w:hideMark/>
          </w:tcPr>
          <w:p w14:paraId="64C3EC0B" w14:textId="77777777" w:rsidR="00FC3206" w:rsidRPr="000B0B3D" w:rsidRDefault="00FC3206" w:rsidP="00BE3F47">
            <w:pPr>
              <w:spacing w:after="0" w:line="240" w:lineRule="auto"/>
              <w:jc w:val="center"/>
              <w:rPr>
                <w:rFonts w:ascii="Calibri Light" w:eastAsia="Times New Roman" w:hAnsi="Calibri Light" w:cs="Calibri Light"/>
                <w:b/>
                <w:bCs/>
                <w:color w:val="000000"/>
                <w:sz w:val="20"/>
                <w:szCs w:val="20"/>
                <w:lang w:val="it-IT" w:eastAsia="it-IT"/>
              </w:rPr>
            </w:pPr>
            <w:r w:rsidRPr="000B0B3D">
              <w:rPr>
                <w:rFonts w:ascii="Calibri Light" w:eastAsia="Times New Roman" w:hAnsi="Calibri Light" w:cs="Calibri Light"/>
                <w:b/>
                <w:bCs/>
                <w:color w:val="000000"/>
                <w:sz w:val="20"/>
                <w:szCs w:val="20"/>
                <w:lang w:eastAsia="it-IT"/>
              </w:rPr>
              <w:t>BCA (%)</w:t>
            </w:r>
          </w:p>
        </w:tc>
      </w:tr>
      <w:tr w:rsidR="00FC3206" w:rsidRPr="000B0B3D" w14:paraId="1067D12F" w14:textId="77777777" w:rsidTr="00EC62A9">
        <w:trPr>
          <w:trHeight w:val="300"/>
          <w:jc w:val="center"/>
        </w:trPr>
        <w:tc>
          <w:tcPr>
            <w:tcW w:w="0" w:type="auto"/>
            <w:tcBorders>
              <w:top w:val="nil"/>
              <w:left w:val="nil"/>
              <w:bottom w:val="nil"/>
              <w:right w:val="nil"/>
            </w:tcBorders>
            <w:shd w:val="clear" w:color="000000" w:fill="E7E6E6"/>
            <w:noWrap/>
            <w:vAlign w:val="center"/>
            <w:hideMark/>
          </w:tcPr>
          <w:p w14:paraId="6FB6F741" w14:textId="20D20EBE" w:rsidR="00FC3206" w:rsidRPr="000B0B3D" w:rsidRDefault="00FC3206" w:rsidP="00BE3F47">
            <w:pPr>
              <w:spacing w:after="0" w:line="240" w:lineRule="auto"/>
              <w:rPr>
                <w:rFonts w:ascii="Calibri Light" w:eastAsia="Times New Roman" w:hAnsi="Calibri Light" w:cs="Calibri Light"/>
                <w:color w:val="000000"/>
                <w:sz w:val="20"/>
                <w:szCs w:val="20"/>
                <w:lang w:val="en-US" w:eastAsia="it-IT"/>
              </w:rPr>
            </w:pPr>
            <w:r w:rsidRPr="000B0B3D">
              <w:rPr>
                <w:rFonts w:ascii="Calibri Light" w:eastAsia="Times New Roman" w:hAnsi="Calibri Light" w:cs="Calibri Light"/>
                <w:b/>
                <w:color w:val="000000"/>
                <w:sz w:val="20"/>
                <w:szCs w:val="20"/>
                <w:lang w:eastAsia="it-IT"/>
              </w:rPr>
              <w:t>C1-severe</w:t>
            </w:r>
            <w:r w:rsidRPr="000B0B3D">
              <w:rPr>
                <w:rFonts w:ascii="Calibri Light" w:eastAsia="Times New Roman" w:hAnsi="Calibri Light" w:cs="Calibri Light"/>
                <w:color w:val="000000"/>
                <w:sz w:val="20"/>
                <w:szCs w:val="20"/>
                <w:lang w:eastAsia="it-IT"/>
              </w:rPr>
              <w:t xml:space="preserve"> vs. C2-intermediate + C3-mild </w:t>
            </w:r>
          </w:p>
        </w:tc>
        <w:tc>
          <w:tcPr>
            <w:tcW w:w="0" w:type="auto"/>
            <w:tcBorders>
              <w:top w:val="nil"/>
              <w:left w:val="nil"/>
              <w:bottom w:val="nil"/>
              <w:right w:val="nil"/>
            </w:tcBorders>
            <w:shd w:val="clear" w:color="000000" w:fill="E7E6E6"/>
            <w:noWrap/>
            <w:vAlign w:val="center"/>
            <w:hideMark/>
          </w:tcPr>
          <w:p w14:paraId="593862EF" w14:textId="358C4B44"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72.97</w:t>
            </w:r>
          </w:p>
        </w:tc>
        <w:tc>
          <w:tcPr>
            <w:tcW w:w="0" w:type="auto"/>
            <w:tcBorders>
              <w:top w:val="nil"/>
              <w:left w:val="nil"/>
              <w:bottom w:val="nil"/>
              <w:right w:val="nil"/>
            </w:tcBorders>
            <w:shd w:val="clear" w:color="000000" w:fill="E7E6E6"/>
            <w:noWrap/>
            <w:vAlign w:val="center"/>
            <w:hideMark/>
          </w:tcPr>
          <w:p w14:paraId="6338616F" w14:textId="62304B0A"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96.50</w:t>
            </w:r>
          </w:p>
        </w:tc>
        <w:tc>
          <w:tcPr>
            <w:tcW w:w="0" w:type="auto"/>
            <w:tcBorders>
              <w:top w:val="nil"/>
              <w:left w:val="nil"/>
              <w:bottom w:val="nil"/>
              <w:right w:val="nil"/>
            </w:tcBorders>
            <w:shd w:val="clear" w:color="000000" w:fill="E7E6E6"/>
            <w:noWrap/>
            <w:vAlign w:val="center"/>
            <w:hideMark/>
          </w:tcPr>
          <w:p w14:paraId="04FECDC6" w14:textId="71BBA894"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72.27</w:t>
            </w:r>
          </w:p>
        </w:tc>
        <w:tc>
          <w:tcPr>
            <w:tcW w:w="0" w:type="auto"/>
            <w:tcBorders>
              <w:top w:val="nil"/>
              <w:left w:val="nil"/>
              <w:bottom w:val="nil"/>
              <w:right w:val="nil"/>
            </w:tcBorders>
            <w:shd w:val="clear" w:color="000000" w:fill="E7E6E6"/>
            <w:noWrap/>
            <w:vAlign w:val="center"/>
            <w:hideMark/>
          </w:tcPr>
          <w:p w14:paraId="3E28CE5E" w14:textId="473F2FD3"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96.51</w:t>
            </w:r>
          </w:p>
        </w:tc>
        <w:tc>
          <w:tcPr>
            <w:tcW w:w="0" w:type="auto"/>
            <w:tcBorders>
              <w:top w:val="nil"/>
              <w:left w:val="nil"/>
              <w:bottom w:val="nil"/>
              <w:right w:val="nil"/>
            </w:tcBorders>
            <w:shd w:val="clear" w:color="000000" w:fill="E7E6E6"/>
            <w:noWrap/>
            <w:vAlign w:val="center"/>
            <w:hideMark/>
          </w:tcPr>
          <w:p w14:paraId="3E81B0C8" w14:textId="5E1A8772"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84.73</w:t>
            </w:r>
          </w:p>
        </w:tc>
      </w:tr>
      <w:tr w:rsidR="00FC3206" w:rsidRPr="000B0B3D" w14:paraId="4E515B55" w14:textId="77777777" w:rsidTr="00EC62A9">
        <w:trPr>
          <w:trHeight w:val="300"/>
          <w:jc w:val="center"/>
        </w:trPr>
        <w:tc>
          <w:tcPr>
            <w:tcW w:w="0" w:type="auto"/>
            <w:tcBorders>
              <w:top w:val="nil"/>
              <w:left w:val="nil"/>
              <w:bottom w:val="nil"/>
              <w:right w:val="nil"/>
            </w:tcBorders>
            <w:shd w:val="clear" w:color="auto" w:fill="auto"/>
            <w:noWrap/>
            <w:vAlign w:val="center"/>
            <w:hideMark/>
          </w:tcPr>
          <w:p w14:paraId="79D0BA75" w14:textId="17CFC2B6" w:rsidR="00FC3206" w:rsidRPr="000B0B3D" w:rsidRDefault="00FC3206" w:rsidP="00BE3F47">
            <w:pPr>
              <w:spacing w:after="0" w:line="240" w:lineRule="auto"/>
              <w:rPr>
                <w:rFonts w:ascii="Calibri Light" w:eastAsia="Times New Roman" w:hAnsi="Calibri Light" w:cs="Calibri Light"/>
                <w:color w:val="000000"/>
                <w:sz w:val="20"/>
                <w:szCs w:val="20"/>
                <w:lang w:val="it-IT" w:eastAsia="it-IT"/>
              </w:rPr>
            </w:pPr>
            <w:r w:rsidRPr="000B0B3D">
              <w:rPr>
                <w:rFonts w:ascii="Calibri Light" w:eastAsia="Times New Roman" w:hAnsi="Calibri Light" w:cs="Calibri Light"/>
                <w:b/>
                <w:color w:val="000000"/>
                <w:sz w:val="20"/>
                <w:szCs w:val="20"/>
                <w:lang w:eastAsia="it-IT"/>
              </w:rPr>
              <w:t>C2-intermediate</w:t>
            </w:r>
            <w:r w:rsidRPr="000B0B3D">
              <w:rPr>
                <w:rFonts w:ascii="Calibri Light" w:eastAsia="Times New Roman" w:hAnsi="Calibri Light" w:cs="Calibri Light"/>
                <w:color w:val="000000"/>
                <w:sz w:val="20"/>
                <w:szCs w:val="20"/>
                <w:lang w:eastAsia="it-IT"/>
              </w:rPr>
              <w:t xml:space="preserve"> vs. C1-severe + C3-mild</w:t>
            </w:r>
          </w:p>
        </w:tc>
        <w:tc>
          <w:tcPr>
            <w:tcW w:w="0" w:type="auto"/>
            <w:tcBorders>
              <w:top w:val="nil"/>
              <w:left w:val="nil"/>
              <w:bottom w:val="nil"/>
              <w:right w:val="nil"/>
            </w:tcBorders>
            <w:shd w:val="clear" w:color="auto" w:fill="auto"/>
            <w:noWrap/>
            <w:vAlign w:val="center"/>
            <w:hideMark/>
          </w:tcPr>
          <w:p w14:paraId="578E1828" w14:textId="186D7A1D" w:rsidR="00FC3206" w:rsidRPr="000B0B3D" w:rsidRDefault="00BF2D5A">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92.37</w:t>
            </w:r>
          </w:p>
        </w:tc>
        <w:tc>
          <w:tcPr>
            <w:tcW w:w="0" w:type="auto"/>
            <w:tcBorders>
              <w:top w:val="nil"/>
              <w:left w:val="nil"/>
              <w:bottom w:val="nil"/>
              <w:right w:val="nil"/>
            </w:tcBorders>
            <w:shd w:val="clear" w:color="auto" w:fill="auto"/>
            <w:noWrap/>
            <w:vAlign w:val="center"/>
            <w:hideMark/>
          </w:tcPr>
          <w:p w14:paraId="0141A7E7" w14:textId="3AF274A4"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54.05</w:t>
            </w:r>
          </w:p>
        </w:tc>
        <w:tc>
          <w:tcPr>
            <w:tcW w:w="0" w:type="auto"/>
            <w:tcBorders>
              <w:top w:val="nil"/>
              <w:left w:val="nil"/>
              <w:bottom w:val="nil"/>
              <w:right w:val="nil"/>
            </w:tcBorders>
            <w:shd w:val="clear" w:color="auto" w:fill="auto"/>
            <w:noWrap/>
            <w:vAlign w:val="center"/>
            <w:hideMark/>
          </w:tcPr>
          <w:p w14:paraId="4ED2F593" w14:textId="027183B6"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85.33</w:t>
            </w:r>
          </w:p>
        </w:tc>
        <w:tc>
          <w:tcPr>
            <w:tcW w:w="0" w:type="auto"/>
            <w:tcBorders>
              <w:top w:val="nil"/>
              <w:left w:val="nil"/>
              <w:bottom w:val="nil"/>
              <w:right w:val="nil"/>
            </w:tcBorders>
            <w:shd w:val="clear" w:color="auto" w:fill="auto"/>
            <w:noWrap/>
            <w:vAlign w:val="center"/>
            <w:hideMark/>
          </w:tcPr>
          <w:p w14:paraId="0E23EC23" w14:textId="57D67F35"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70.89</w:t>
            </w:r>
          </w:p>
        </w:tc>
        <w:tc>
          <w:tcPr>
            <w:tcW w:w="0" w:type="auto"/>
            <w:tcBorders>
              <w:top w:val="nil"/>
              <w:left w:val="nil"/>
              <w:bottom w:val="nil"/>
              <w:right w:val="nil"/>
            </w:tcBorders>
            <w:shd w:val="clear" w:color="auto" w:fill="auto"/>
            <w:noWrap/>
            <w:vAlign w:val="center"/>
            <w:hideMark/>
          </w:tcPr>
          <w:p w14:paraId="1326B097" w14:textId="5ADB06E5"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73.21</w:t>
            </w:r>
          </w:p>
        </w:tc>
      </w:tr>
      <w:tr w:rsidR="00FC3206" w:rsidRPr="000B0B3D" w14:paraId="25FD62C6" w14:textId="77777777" w:rsidTr="00EC62A9">
        <w:trPr>
          <w:trHeight w:val="315"/>
          <w:jc w:val="center"/>
        </w:trPr>
        <w:tc>
          <w:tcPr>
            <w:tcW w:w="0" w:type="auto"/>
            <w:tcBorders>
              <w:top w:val="nil"/>
              <w:left w:val="nil"/>
              <w:bottom w:val="single" w:sz="8" w:space="0" w:color="auto"/>
              <w:right w:val="nil"/>
            </w:tcBorders>
            <w:shd w:val="clear" w:color="000000" w:fill="E7E6E6"/>
            <w:noWrap/>
            <w:vAlign w:val="center"/>
            <w:hideMark/>
          </w:tcPr>
          <w:p w14:paraId="2229BADA" w14:textId="01E697D4" w:rsidR="00FC3206" w:rsidRPr="000B0B3D" w:rsidRDefault="00FC3206" w:rsidP="00BE3F47">
            <w:pPr>
              <w:spacing w:after="0" w:line="240" w:lineRule="auto"/>
              <w:rPr>
                <w:rFonts w:ascii="Calibri Light" w:eastAsia="Times New Roman" w:hAnsi="Calibri Light" w:cs="Calibri Light"/>
                <w:color w:val="000000"/>
                <w:sz w:val="20"/>
                <w:szCs w:val="20"/>
                <w:lang w:val="en-US" w:eastAsia="it-IT"/>
              </w:rPr>
            </w:pPr>
            <w:r w:rsidRPr="000B0B3D">
              <w:rPr>
                <w:rFonts w:ascii="Calibri Light" w:eastAsia="Times New Roman" w:hAnsi="Calibri Light" w:cs="Calibri Light"/>
                <w:b/>
                <w:color w:val="000000"/>
                <w:sz w:val="20"/>
                <w:szCs w:val="20"/>
                <w:lang w:eastAsia="it-IT"/>
              </w:rPr>
              <w:t>C3-mild</w:t>
            </w:r>
            <w:r w:rsidRPr="000B0B3D">
              <w:rPr>
                <w:rFonts w:ascii="Calibri Light" w:eastAsia="Times New Roman" w:hAnsi="Calibri Light" w:cs="Calibri Light"/>
                <w:color w:val="000000"/>
                <w:sz w:val="20"/>
                <w:szCs w:val="20"/>
                <w:lang w:eastAsia="it-IT"/>
              </w:rPr>
              <w:t xml:space="preserve"> vs. C1-severe + C2-intermediate</w:t>
            </w:r>
          </w:p>
        </w:tc>
        <w:tc>
          <w:tcPr>
            <w:tcW w:w="0" w:type="auto"/>
            <w:tcBorders>
              <w:top w:val="nil"/>
              <w:left w:val="nil"/>
              <w:bottom w:val="single" w:sz="8" w:space="0" w:color="auto"/>
              <w:right w:val="nil"/>
            </w:tcBorders>
            <w:shd w:val="clear" w:color="000000" w:fill="E7E6E6"/>
            <w:noWrap/>
            <w:vAlign w:val="center"/>
            <w:hideMark/>
          </w:tcPr>
          <w:p w14:paraId="35F1F10C" w14:textId="065B519F"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41.50</w:t>
            </w:r>
          </w:p>
        </w:tc>
        <w:tc>
          <w:tcPr>
            <w:tcW w:w="0" w:type="auto"/>
            <w:tcBorders>
              <w:top w:val="nil"/>
              <w:left w:val="nil"/>
              <w:bottom w:val="single" w:sz="8" w:space="0" w:color="auto"/>
              <w:right w:val="nil"/>
            </w:tcBorders>
            <w:shd w:val="clear" w:color="000000" w:fill="E7E6E6"/>
            <w:noWrap/>
            <w:vAlign w:val="center"/>
            <w:hideMark/>
          </w:tcPr>
          <w:p w14:paraId="1DB92783" w14:textId="7856FDAD"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97.00</w:t>
            </w:r>
          </w:p>
        </w:tc>
        <w:tc>
          <w:tcPr>
            <w:tcW w:w="0" w:type="auto"/>
            <w:tcBorders>
              <w:top w:val="nil"/>
              <w:left w:val="nil"/>
              <w:bottom w:val="single" w:sz="8" w:space="0" w:color="auto"/>
              <w:right w:val="nil"/>
            </w:tcBorders>
            <w:shd w:val="clear" w:color="000000" w:fill="E7E6E6"/>
            <w:noWrap/>
            <w:vAlign w:val="center"/>
            <w:hideMark/>
          </w:tcPr>
          <w:p w14:paraId="632D915F" w14:textId="3C4EE088"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68.12</w:t>
            </w:r>
          </w:p>
        </w:tc>
        <w:tc>
          <w:tcPr>
            <w:tcW w:w="0" w:type="auto"/>
            <w:tcBorders>
              <w:top w:val="nil"/>
              <w:left w:val="nil"/>
              <w:bottom w:val="single" w:sz="8" w:space="0" w:color="auto"/>
              <w:right w:val="nil"/>
            </w:tcBorders>
            <w:shd w:val="clear" w:color="000000" w:fill="E7E6E6"/>
            <w:noWrap/>
            <w:vAlign w:val="center"/>
            <w:hideMark/>
          </w:tcPr>
          <w:p w14:paraId="662EDFF9" w14:textId="3908945A"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90.51</w:t>
            </w:r>
          </w:p>
        </w:tc>
        <w:tc>
          <w:tcPr>
            <w:tcW w:w="0" w:type="auto"/>
            <w:tcBorders>
              <w:top w:val="nil"/>
              <w:left w:val="nil"/>
              <w:bottom w:val="single" w:sz="8" w:space="0" w:color="auto"/>
              <w:right w:val="nil"/>
            </w:tcBorders>
            <w:shd w:val="clear" w:color="000000" w:fill="E7E6E6"/>
            <w:noWrap/>
            <w:vAlign w:val="center"/>
            <w:hideMark/>
          </w:tcPr>
          <w:p w14:paraId="2F5333F7" w14:textId="19301D76" w:rsidR="00FC3206" w:rsidRPr="000B0B3D" w:rsidRDefault="00BF2D5A" w:rsidP="00EC62A9">
            <w:pPr>
              <w:spacing w:after="0" w:line="240" w:lineRule="auto"/>
              <w:jc w:val="center"/>
              <w:rPr>
                <w:rFonts w:ascii="Calibri Light" w:eastAsia="Times New Roman" w:hAnsi="Calibri Light" w:cs="Calibri Light"/>
                <w:color w:val="000000"/>
                <w:sz w:val="20"/>
                <w:szCs w:val="20"/>
                <w:lang w:eastAsia="it-IT"/>
              </w:rPr>
            </w:pPr>
            <w:r w:rsidRPr="000B0B3D">
              <w:rPr>
                <w:rFonts w:ascii="Calibri Light" w:eastAsia="Times New Roman" w:hAnsi="Calibri Light" w:cs="Calibri Light"/>
                <w:color w:val="000000"/>
                <w:sz w:val="20"/>
                <w:szCs w:val="20"/>
                <w:lang w:eastAsia="it-IT"/>
              </w:rPr>
              <w:t>69.25</w:t>
            </w:r>
          </w:p>
        </w:tc>
      </w:tr>
      <w:tr w:rsidR="00FC3206" w:rsidRPr="000B0B3D" w14:paraId="3990AF1F" w14:textId="77777777" w:rsidTr="00BE3F47">
        <w:trPr>
          <w:trHeight w:val="315"/>
          <w:jc w:val="center"/>
        </w:trPr>
        <w:tc>
          <w:tcPr>
            <w:tcW w:w="0" w:type="auto"/>
            <w:tcBorders>
              <w:top w:val="nil"/>
              <w:left w:val="nil"/>
              <w:bottom w:val="single" w:sz="8" w:space="0" w:color="auto"/>
              <w:right w:val="nil"/>
            </w:tcBorders>
            <w:shd w:val="clear" w:color="auto" w:fill="auto"/>
            <w:noWrap/>
            <w:vAlign w:val="center"/>
            <w:hideMark/>
          </w:tcPr>
          <w:p w14:paraId="04C309D2" w14:textId="77777777" w:rsidR="00FC3206" w:rsidRPr="000B0B3D" w:rsidRDefault="00FC3206" w:rsidP="00BE3F47">
            <w:pPr>
              <w:spacing w:after="0" w:line="240" w:lineRule="auto"/>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Mean estimates</w:t>
            </w:r>
          </w:p>
        </w:tc>
        <w:tc>
          <w:tcPr>
            <w:tcW w:w="0" w:type="auto"/>
            <w:tcBorders>
              <w:top w:val="nil"/>
              <w:left w:val="nil"/>
              <w:bottom w:val="single" w:sz="8" w:space="0" w:color="auto"/>
              <w:right w:val="nil"/>
            </w:tcBorders>
            <w:shd w:val="clear" w:color="auto" w:fill="auto"/>
            <w:noWrap/>
            <w:vAlign w:val="center"/>
            <w:hideMark/>
          </w:tcPr>
          <w:p w14:paraId="495C6021" w14:textId="65E6E665" w:rsidR="00FC3206" w:rsidRPr="000B0B3D" w:rsidRDefault="00FC3206" w:rsidP="00BE3F47">
            <w:pPr>
              <w:spacing w:after="0" w:line="240" w:lineRule="auto"/>
              <w:jc w:val="center"/>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68.</w:t>
            </w:r>
            <w:r w:rsidR="003E350D" w:rsidRPr="000B0B3D">
              <w:rPr>
                <w:rFonts w:ascii="Calibri Light" w:eastAsia="Times New Roman" w:hAnsi="Calibri Light" w:cs="Calibri Light"/>
                <w:bCs/>
                <w:color w:val="000000"/>
                <w:sz w:val="20"/>
                <w:szCs w:val="20"/>
                <w:lang w:eastAsia="it-IT"/>
              </w:rPr>
              <w:t>94</w:t>
            </w:r>
          </w:p>
        </w:tc>
        <w:tc>
          <w:tcPr>
            <w:tcW w:w="0" w:type="auto"/>
            <w:tcBorders>
              <w:top w:val="nil"/>
              <w:left w:val="nil"/>
              <w:bottom w:val="single" w:sz="8" w:space="0" w:color="auto"/>
              <w:right w:val="nil"/>
            </w:tcBorders>
            <w:shd w:val="clear" w:color="auto" w:fill="auto"/>
            <w:noWrap/>
            <w:vAlign w:val="center"/>
            <w:hideMark/>
          </w:tcPr>
          <w:p w14:paraId="77E0BD95" w14:textId="6621A92D" w:rsidR="00FC3206" w:rsidRPr="000B0B3D" w:rsidRDefault="00FC3206" w:rsidP="00BE3F47">
            <w:pPr>
              <w:spacing w:after="0" w:line="240" w:lineRule="auto"/>
              <w:jc w:val="center"/>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82.</w:t>
            </w:r>
            <w:r w:rsidR="003E350D" w:rsidRPr="000B0B3D">
              <w:rPr>
                <w:rFonts w:ascii="Calibri Light" w:eastAsia="Times New Roman" w:hAnsi="Calibri Light" w:cs="Calibri Light"/>
                <w:bCs/>
                <w:color w:val="000000"/>
                <w:sz w:val="20"/>
                <w:szCs w:val="20"/>
                <w:lang w:eastAsia="it-IT"/>
              </w:rPr>
              <w:t>52</w:t>
            </w:r>
          </w:p>
        </w:tc>
        <w:tc>
          <w:tcPr>
            <w:tcW w:w="0" w:type="auto"/>
            <w:tcBorders>
              <w:top w:val="nil"/>
              <w:left w:val="nil"/>
              <w:bottom w:val="single" w:sz="8" w:space="0" w:color="auto"/>
              <w:right w:val="nil"/>
            </w:tcBorders>
            <w:shd w:val="clear" w:color="auto" w:fill="auto"/>
            <w:noWrap/>
            <w:vAlign w:val="center"/>
            <w:hideMark/>
          </w:tcPr>
          <w:p w14:paraId="03D5F70B" w14:textId="3464002F" w:rsidR="00FC3206" w:rsidRPr="000B0B3D" w:rsidRDefault="003E350D" w:rsidP="00BE3F47">
            <w:pPr>
              <w:spacing w:after="0" w:line="240" w:lineRule="auto"/>
              <w:jc w:val="center"/>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75.24</w:t>
            </w:r>
          </w:p>
        </w:tc>
        <w:tc>
          <w:tcPr>
            <w:tcW w:w="0" w:type="auto"/>
            <w:tcBorders>
              <w:top w:val="nil"/>
              <w:left w:val="nil"/>
              <w:bottom w:val="single" w:sz="8" w:space="0" w:color="auto"/>
              <w:right w:val="nil"/>
            </w:tcBorders>
            <w:shd w:val="clear" w:color="auto" w:fill="auto"/>
            <w:noWrap/>
            <w:vAlign w:val="center"/>
            <w:hideMark/>
          </w:tcPr>
          <w:p w14:paraId="4273027D" w14:textId="7B67E6EF" w:rsidR="00FC3206" w:rsidRPr="000B0B3D" w:rsidRDefault="003E350D" w:rsidP="00BE3F47">
            <w:pPr>
              <w:spacing w:after="0" w:line="240" w:lineRule="auto"/>
              <w:jc w:val="center"/>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85.97</w:t>
            </w:r>
          </w:p>
        </w:tc>
        <w:tc>
          <w:tcPr>
            <w:tcW w:w="0" w:type="auto"/>
            <w:tcBorders>
              <w:top w:val="nil"/>
              <w:left w:val="nil"/>
              <w:bottom w:val="single" w:sz="8" w:space="0" w:color="auto"/>
              <w:right w:val="nil"/>
            </w:tcBorders>
            <w:shd w:val="clear" w:color="auto" w:fill="auto"/>
            <w:noWrap/>
            <w:vAlign w:val="center"/>
            <w:hideMark/>
          </w:tcPr>
          <w:p w14:paraId="513356AB" w14:textId="5C135330" w:rsidR="00FC3206" w:rsidRPr="000B0B3D" w:rsidRDefault="00FC3206" w:rsidP="00BE3F47">
            <w:pPr>
              <w:spacing w:after="0" w:line="240" w:lineRule="auto"/>
              <w:jc w:val="center"/>
              <w:rPr>
                <w:rFonts w:ascii="Calibri Light" w:eastAsia="Times New Roman" w:hAnsi="Calibri Light" w:cs="Calibri Light"/>
                <w:bCs/>
                <w:color w:val="000000"/>
                <w:sz w:val="20"/>
                <w:szCs w:val="20"/>
                <w:lang w:val="it-IT" w:eastAsia="it-IT"/>
              </w:rPr>
            </w:pPr>
            <w:r w:rsidRPr="000B0B3D">
              <w:rPr>
                <w:rFonts w:ascii="Calibri Light" w:eastAsia="Times New Roman" w:hAnsi="Calibri Light" w:cs="Calibri Light"/>
                <w:bCs/>
                <w:color w:val="000000"/>
                <w:sz w:val="20"/>
                <w:szCs w:val="20"/>
                <w:lang w:eastAsia="it-IT"/>
              </w:rPr>
              <w:t>75.</w:t>
            </w:r>
            <w:r w:rsidR="003E350D" w:rsidRPr="000B0B3D">
              <w:rPr>
                <w:rFonts w:ascii="Calibri Light" w:eastAsia="Times New Roman" w:hAnsi="Calibri Light" w:cs="Calibri Light"/>
                <w:bCs/>
                <w:color w:val="000000"/>
                <w:sz w:val="20"/>
                <w:szCs w:val="20"/>
                <w:lang w:eastAsia="it-IT"/>
              </w:rPr>
              <w:t>73</w:t>
            </w:r>
          </w:p>
        </w:tc>
      </w:tr>
    </w:tbl>
    <w:p w14:paraId="68CCE583" w14:textId="77777777" w:rsidR="00FC3206" w:rsidRPr="000B0B3D" w:rsidRDefault="00FC3206" w:rsidP="00725F51">
      <w:pPr>
        <w:spacing w:line="480" w:lineRule="auto"/>
        <w:jc w:val="both"/>
        <w:rPr>
          <w:rFonts w:asciiTheme="majorHAnsi" w:hAnsiTheme="majorHAnsi" w:cstheme="majorHAnsi"/>
          <w:sz w:val="20"/>
        </w:rPr>
      </w:pPr>
    </w:p>
    <w:p w14:paraId="02AF9761" w14:textId="0A599EA4" w:rsidR="009438A7" w:rsidRPr="000B0B3D" w:rsidRDefault="00725F51" w:rsidP="00EC62A9">
      <w:pPr>
        <w:spacing w:line="360" w:lineRule="auto"/>
        <w:jc w:val="both"/>
        <w:rPr>
          <w:rFonts w:asciiTheme="majorHAnsi" w:hAnsiTheme="majorHAnsi" w:cstheme="majorHAnsi"/>
          <w:sz w:val="20"/>
        </w:rPr>
        <w:sectPr w:rsidR="009438A7" w:rsidRPr="000B0B3D">
          <w:pgSz w:w="11906" w:h="16838"/>
          <w:pgMar w:top="1417" w:right="1134" w:bottom="1134" w:left="1134" w:header="708" w:footer="708" w:gutter="0"/>
          <w:cols w:space="708"/>
          <w:docGrid w:linePitch="360"/>
        </w:sectPr>
      </w:pPr>
      <w:r w:rsidRPr="000B0B3D">
        <w:rPr>
          <w:rFonts w:asciiTheme="majorHAnsi" w:hAnsiTheme="majorHAnsi" w:cstheme="majorHAnsi"/>
          <w:sz w:val="20"/>
        </w:rPr>
        <w:t xml:space="preserve">Comparison = pairwise comparison (the reference cluster is highlighted in bold). The mean performances in discriminating the reference cluster from the other two clusters by cross-validation expressed in terms of sensitivity [Sens], specificity [Spec], Positive Predictive Value [PPV], Negative Predictive Value [NPV] and Balanced Classification Accuracy [BCA] are reported. As an example, a mean sensitivity of </w:t>
      </w:r>
      <w:r w:rsidR="00DA5C3B" w:rsidRPr="000B0B3D">
        <w:rPr>
          <w:rFonts w:asciiTheme="majorHAnsi" w:hAnsiTheme="majorHAnsi" w:cstheme="majorHAnsi"/>
          <w:sz w:val="20"/>
        </w:rPr>
        <w:t>72.97</w:t>
      </w:r>
      <w:r w:rsidRPr="000B0B3D">
        <w:rPr>
          <w:rFonts w:asciiTheme="majorHAnsi" w:hAnsiTheme="majorHAnsi" w:cstheme="majorHAnsi"/>
          <w:sz w:val="20"/>
        </w:rPr>
        <w:t xml:space="preserve">% for the comparison C1-severe vs. C2-intermediate + C3-mild indicate that on average </w:t>
      </w:r>
      <w:r w:rsidR="00DA5C3B" w:rsidRPr="000B0B3D">
        <w:rPr>
          <w:rFonts w:asciiTheme="majorHAnsi" w:hAnsiTheme="majorHAnsi" w:cstheme="majorHAnsi"/>
          <w:sz w:val="20"/>
        </w:rPr>
        <w:t>72.97</w:t>
      </w:r>
      <w:r w:rsidRPr="000B0B3D">
        <w:rPr>
          <w:rFonts w:asciiTheme="majorHAnsi" w:hAnsiTheme="majorHAnsi" w:cstheme="majorHAnsi"/>
          <w:sz w:val="20"/>
        </w:rPr>
        <w:t>% of all C1-severe patients were predicted as C1-severe.</w:t>
      </w:r>
    </w:p>
    <w:p w14:paraId="7F34B92F" w14:textId="3CA3C7ED" w:rsidR="00725F51" w:rsidRPr="000B0B3D" w:rsidRDefault="00725F51" w:rsidP="00725F51">
      <w:pPr>
        <w:spacing w:line="360" w:lineRule="auto"/>
        <w:jc w:val="both"/>
        <w:rPr>
          <w:rFonts w:asciiTheme="majorHAnsi" w:hAnsiTheme="majorHAnsi" w:cstheme="majorHAnsi"/>
          <w:b/>
          <w:szCs w:val="24"/>
        </w:rPr>
      </w:pPr>
      <w:r w:rsidRPr="000B0B3D">
        <w:rPr>
          <w:rFonts w:asciiTheme="majorHAnsi" w:hAnsiTheme="majorHAnsi" w:cs="Arial"/>
          <w:b/>
          <w:szCs w:val="24"/>
        </w:rPr>
        <w:lastRenderedPageBreak/>
        <w:t>Table A.</w:t>
      </w:r>
      <w:r w:rsidR="006E23C7" w:rsidRPr="000B0B3D">
        <w:rPr>
          <w:rFonts w:asciiTheme="majorHAnsi" w:hAnsiTheme="majorHAnsi" w:cs="Arial"/>
          <w:b/>
          <w:szCs w:val="24"/>
        </w:rPr>
        <w:t>6</w:t>
      </w:r>
      <w:r w:rsidRPr="000B0B3D">
        <w:rPr>
          <w:rFonts w:asciiTheme="majorHAnsi" w:hAnsiTheme="majorHAnsi" w:cs="Arial"/>
          <w:b/>
          <w:szCs w:val="24"/>
        </w:rPr>
        <w:t xml:space="preserve"> – </w:t>
      </w:r>
      <w:r w:rsidRPr="000B0B3D">
        <w:rPr>
          <w:rFonts w:asciiTheme="majorHAnsi" w:hAnsiTheme="majorHAnsi" w:cstheme="majorHAnsi"/>
          <w:b/>
          <w:szCs w:val="24"/>
        </w:rPr>
        <w:t>Decisional rules derived from the conditional inference tree structure.</w:t>
      </w:r>
    </w:p>
    <w:p w14:paraId="7239A6C3" w14:textId="77777777" w:rsidR="00FC3206" w:rsidRPr="000B0B3D" w:rsidRDefault="00FC3206" w:rsidP="00725F51">
      <w:pPr>
        <w:spacing w:line="360" w:lineRule="auto"/>
        <w:jc w:val="both"/>
        <w:rPr>
          <w:rFonts w:asciiTheme="majorHAnsi" w:hAnsiTheme="majorHAnsi" w:cstheme="majorHAnsi"/>
          <w:b/>
          <w:szCs w:val="24"/>
        </w:rPr>
      </w:pPr>
    </w:p>
    <w:tbl>
      <w:tblPr>
        <w:tblW w:w="0" w:type="auto"/>
        <w:jc w:val="center"/>
        <w:tblCellMar>
          <w:left w:w="70" w:type="dxa"/>
          <w:right w:w="70" w:type="dxa"/>
        </w:tblCellMar>
        <w:tblLook w:val="04A0" w:firstRow="1" w:lastRow="0" w:firstColumn="1" w:lastColumn="0" w:noHBand="0" w:noVBand="1"/>
      </w:tblPr>
      <w:tblGrid>
        <w:gridCol w:w="5719"/>
        <w:gridCol w:w="1502"/>
      </w:tblGrid>
      <w:tr w:rsidR="00FC3206" w:rsidRPr="000B0B3D" w14:paraId="207FD7F9" w14:textId="77777777" w:rsidTr="00BE3F47">
        <w:trPr>
          <w:trHeight w:val="300"/>
          <w:jc w:val="center"/>
        </w:trPr>
        <w:tc>
          <w:tcPr>
            <w:tcW w:w="0" w:type="auto"/>
            <w:tcBorders>
              <w:top w:val="single" w:sz="4" w:space="0" w:color="auto"/>
              <w:bottom w:val="single" w:sz="4" w:space="0" w:color="auto"/>
            </w:tcBorders>
            <w:shd w:val="clear" w:color="auto" w:fill="auto"/>
            <w:noWrap/>
            <w:vAlign w:val="center"/>
            <w:hideMark/>
          </w:tcPr>
          <w:p w14:paraId="10CA94CF" w14:textId="77777777" w:rsidR="00FC3206" w:rsidRPr="000B0B3D" w:rsidRDefault="00FC3206" w:rsidP="00BE3F47">
            <w:pPr>
              <w:spacing w:after="0" w:line="360" w:lineRule="auto"/>
              <w:rPr>
                <w:rFonts w:asciiTheme="majorHAnsi" w:eastAsia="Times New Roman" w:hAnsiTheme="majorHAnsi" w:cstheme="majorHAnsi"/>
                <w:b/>
                <w:sz w:val="20"/>
                <w:szCs w:val="20"/>
                <w:lang w:eastAsia="it-IT"/>
              </w:rPr>
            </w:pPr>
            <w:r w:rsidRPr="000B0B3D">
              <w:rPr>
                <w:rFonts w:asciiTheme="majorHAnsi" w:eastAsia="Times New Roman" w:hAnsiTheme="majorHAnsi" w:cstheme="majorHAnsi"/>
                <w:b/>
                <w:sz w:val="20"/>
                <w:szCs w:val="20"/>
                <w:lang w:eastAsia="it-IT"/>
              </w:rPr>
              <w:t>Rule</w:t>
            </w:r>
          </w:p>
        </w:tc>
        <w:tc>
          <w:tcPr>
            <w:tcW w:w="0" w:type="auto"/>
            <w:tcBorders>
              <w:top w:val="single" w:sz="4" w:space="0" w:color="auto"/>
              <w:bottom w:val="single" w:sz="4" w:space="0" w:color="auto"/>
            </w:tcBorders>
            <w:shd w:val="clear" w:color="auto" w:fill="auto"/>
            <w:noWrap/>
            <w:vAlign w:val="center"/>
            <w:hideMark/>
          </w:tcPr>
          <w:p w14:paraId="46BB74E2" w14:textId="77777777" w:rsidR="00FC3206" w:rsidRPr="000B0B3D" w:rsidRDefault="00FC3206" w:rsidP="00BE3F47">
            <w:pPr>
              <w:spacing w:after="0" w:line="360" w:lineRule="auto"/>
              <w:rPr>
                <w:rFonts w:asciiTheme="majorHAnsi" w:eastAsia="Times New Roman" w:hAnsiTheme="majorHAnsi" w:cstheme="majorHAnsi"/>
                <w:b/>
                <w:sz w:val="20"/>
                <w:szCs w:val="20"/>
                <w:lang w:eastAsia="it-IT"/>
              </w:rPr>
            </w:pPr>
            <w:r w:rsidRPr="000B0B3D">
              <w:rPr>
                <w:rFonts w:asciiTheme="majorHAnsi" w:eastAsia="Times New Roman" w:hAnsiTheme="majorHAnsi" w:cstheme="majorHAnsi"/>
                <w:b/>
                <w:sz w:val="20"/>
                <w:szCs w:val="20"/>
                <w:lang w:eastAsia="it-IT"/>
              </w:rPr>
              <w:t>Predicted cluster</w:t>
            </w:r>
          </w:p>
        </w:tc>
      </w:tr>
      <w:tr w:rsidR="00FC3206" w:rsidRPr="000B0B3D" w14:paraId="41573490" w14:textId="77777777" w:rsidTr="00BE3F47">
        <w:trPr>
          <w:trHeight w:val="300"/>
          <w:jc w:val="center"/>
        </w:trPr>
        <w:tc>
          <w:tcPr>
            <w:tcW w:w="0" w:type="auto"/>
            <w:tcBorders>
              <w:top w:val="single" w:sz="4" w:space="0" w:color="auto"/>
            </w:tcBorders>
            <w:shd w:val="clear" w:color="auto" w:fill="E7E6E6" w:themeFill="background2"/>
            <w:noWrap/>
            <w:vAlign w:val="center"/>
            <w:hideMark/>
          </w:tcPr>
          <w:p w14:paraId="638D2513"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 xml:space="preserve">Baseline 6MWT ≤ 159 m AND </w:t>
            </w:r>
            <w:proofErr w:type="spellStart"/>
            <w:r w:rsidRPr="000B0B3D">
              <w:rPr>
                <w:rFonts w:asciiTheme="majorHAnsi" w:eastAsia="Times New Roman" w:hAnsiTheme="majorHAnsi" w:cstheme="majorHAnsi"/>
                <w:sz w:val="20"/>
                <w:szCs w:val="20"/>
                <w:lang w:eastAsia="it-IT"/>
              </w:rPr>
              <w:t>BiD</w:t>
            </w:r>
            <w:proofErr w:type="spellEnd"/>
            <w:r w:rsidRPr="000B0B3D">
              <w:rPr>
                <w:rFonts w:asciiTheme="majorHAnsi" w:eastAsia="Times New Roman" w:hAnsiTheme="majorHAnsi" w:cstheme="majorHAnsi"/>
                <w:sz w:val="20"/>
                <w:szCs w:val="20"/>
                <w:lang w:eastAsia="it-IT"/>
              </w:rPr>
              <w:t xml:space="preserve"> ≤ 28</w:t>
            </w:r>
          </w:p>
        </w:tc>
        <w:tc>
          <w:tcPr>
            <w:tcW w:w="0" w:type="auto"/>
            <w:tcBorders>
              <w:top w:val="single" w:sz="4" w:space="0" w:color="auto"/>
            </w:tcBorders>
            <w:shd w:val="clear" w:color="auto" w:fill="E7E6E6" w:themeFill="background2"/>
            <w:noWrap/>
            <w:vAlign w:val="center"/>
            <w:hideMark/>
          </w:tcPr>
          <w:p w14:paraId="38D43DE4"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C2-intermediate</w:t>
            </w:r>
          </w:p>
        </w:tc>
      </w:tr>
      <w:tr w:rsidR="00FC3206" w:rsidRPr="000B0B3D" w14:paraId="0FEC8A99" w14:textId="77777777" w:rsidTr="00BE3F47">
        <w:trPr>
          <w:trHeight w:val="300"/>
          <w:jc w:val="center"/>
        </w:trPr>
        <w:tc>
          <w:tcPr>
            <w:tcW w:w="0" w:type="auto"/>
            <w:shd w:val="clear" w:color="auto" w:fill="auto"/>
            <w:noWrap/>
            <w:vAlign w:val="center"/>
            <w:hideMark/>
          </w:tcPr>
          <w:p w14:paraId="49883EE5"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 xml:space="preserve">Baseline 6MWT ≤ 159 m AND </w:t>
            </w:r>
            <w:proofErr w:type="spellStart"/>
            <w:r w:rsidRPr="000B0B3D">
              <w:rPr>
                <w:rFonts w:asciiTheme="majorHAnsi" w:eastAsia="Times New Roman" w:hAnsiTheme="majorHAnsi" w:cstheme="majorHAnsi"/>
                <w:sz w:val="20"/>
                <w:szCs w:val="20"/>
                <w:lang w:eastAsia="it-IT"/>
              </w:rPr>
              <w:t>BiD</w:t>
            </w:r>
            <w:proofErr w:type="spellEnd"/>
            <w:r w:rsidRPr="000B0B3D">
              <w:rPr>
                <w:rFonts w:asciiTheme="majorHAnsi" w:eastAsia="Times New Roman" w:hAnsiTheme="majorHAnsi" w:cstheme="majorHAnsi"/>
                <w:sz w:val="20"/>
                <w:szCs w:val="20"/>
                <w:lang w:eastAsia="it-IT"/>
              </w:rPr>
              <w:t xml:space="preserve"> &gt; 28</w:t>
            </w:r>
          </w:p>
        </w:tc>
        <w:tc>
          <w:tcPr>
            <w:tcW w:w="0" w:type="auto"/>
            <w:shd w:val="clear" w:color="auto" w:fill="auto"/>
            <w:noWrap/>
            <w:vAlign w:val="center"/>
            <w:hideMark/>
          </w:tcPr>
          <w:p w14:paraId="0AE1B515"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C1-severe</w:t>
            </w:r>
          </w:p>
        </w:tc>
      </w:tr>
      <w:tr w:rsidR="00FC3206" w:rsidRPr="000B0B3D" w14:paraId="1BBD7C29" w14:textId="77777777" w:rsidTr="00BE3F47">
        <w:trPr>
          <w:trHeight w:val="300"/>
          <w:jc w:val="center"/>
        </w:trPr>
        <w:tc>
          <w:tcPr>
            <w:tcW w:w="0" w:type="auto"/>
            <w:shd w:val="clear" w:color="auto" w:fill="E7E6E6" w:themeFill="background2"/>
            <w:noWrap/>
            <w:vAlign w:val="center"/>
            <w:hideMark/>
          </w:tcPr>
          <w:p w14:paraId="008DCA41"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Baseline 6MWT &gt; 159 m AND GOLD quadrant stages = “A”</w:t>
            </w:r>
          </w:p>
        </w:tc>
        <w:tc>
          <w:tcPr>
            <w:tcW w:w="0" w:type="auto"/>
            <w:shd w:val="clear" w:color="auto" w:fill="E7E6E6" w:themeFill="background2"/>
            <w:noWrap/>
            <w:vAlign w:val="center"/>
            <w:hideMark/>
          </w:tcPr>
          <w:p w14:paraId="5A94DBB4"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C3-mild</w:t>
            </w:r>
          </w:p>
        </w:tc>
      </w:tr>
      <w:tr w:rsidR="00FC3206" w:rsidRPr="00647EAA" w14:paraId="6D78EE2E" w14:textId="77777777" w:rsidTr="00BE3F47">
        <w:trPr>
          <w:trHeight w:val="300"/>
          <w:jc w:val="center"/>
        </w:trPr>
        <w:tc>
          <w:tcPr>
            <w:tcW w:w="0" w:type="auto"/>
            <w:tcBorders>
              <w:bottom w:val="single" w:sz="4" w:space="0" w:color="auto"/>
            </w:tcBorders>
            <w:shd w:val="clear" w:color="auto" w:fill="auto"/>
            <w:noWrap/>
            <w:vAlign w:val="center"/>
            <w:hideMark/>
          </w:tcPr>
          <w:p w14:paraId="4F50E1D2"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Baseline 6MWT &gt; 159 m AND GOLD quadrant stages = “B”, “C” or “D”</w:t>
            </w:r>
          </w:p>
        </w:tc>
        <w:tc>
          <w:tcPr>
            <w:tcW w:w="0" w:type="auto"/>
            <w:tcBorders>
              <w:bottom w:val="single" w:sz="4" w:space="0" w:color="auto"/>
            </w:tcBorders>
            <w:shd w:val="clear" w:color="auto" w:fill="auto"/>
            <w:noWrap/>
            <w:vAlign w:val="center"/>
            <w:hideMark/>
          </w:tcPr>
          <w:p w14:paraId="6CF42694" w14:textId="77777777" w:rsidR="00FC3206" w:rsidRPr="000B0B3D" w:rsidRDefault="00FC3206" w:rsidP="00BE3F47">
            <w:pPr>
              <w:spacing w:after="0" w:line="360" w:lineRule="auto"/>
              <w:rPr>
                <w:rFonts w:asciiTheme="majorHAnsi" w:eastAsia="Times New Roman" w:hAnsiTheme="majorHAnsi" w:cstheme="majorHAnsi"/>
                <w:sz w:val="20"/>
                <w:szCs w:val="20"/>
                <w:lang w:eastAsia="it-IT"/>
              </w:rPr>
            </w:pPr>
            <w:r w:rsidRPr="000B0B3D">
              <w:rPr>
                <w:rFonts w:asciiTheme="majorHAnsi" w:eastAsia="Times New Roman" w:hAnsiTheme="majorHAnsi" w:cstheme="majorHAnsi"/>
                <w:sz w:val="20"/>
                <w:szCs w:val="20"/>
                <w:lang w:eastAsia="it-IT"/>
              </w:rPr>
              <w:t>C2-intermediate</w:t>
            </w:r>
          </w:p>
        </w:tc>
      </w:tr>
    </w:tbl>
    <w:p w14:paraId="10E3DE0F" w14:textId="77777777" w:rsidR="00FC3206" w:rsidRPr="007C029B" w:rsidRDefault="00FC3206" w:rsidP="00725F51">
      <w:pPr>
        <w:spacing w:line="360" w:lineRule="auto"/>
        <w:jc w:val="both"/>
        <w:rPr>
          <w:rFonts w:asciiTheme="majorHAnsi" w:hAnsiTheme="majorHAnsi" w:cstheme="majorHAnsi"/>
          <w:b/>
          <w:sz w:val="22"/>
        </w:rPr>
      </w:pPr>
    </w:p>
    <w:p w14:paraId="75F2B5CA" w14:textId="3B80D8A0" w:rsidR="00BC21F5" w:rsidRDefault="00616329" w:rsidP="003E1BCF">
      <w:pPr>
        <w:spacing w:line="240" w:lineRule="auto"/>
        <w:jc w:val="both"/>
        <w:rPr>
          <w:rFonts w:asciiTheme="majorHAnsi" w:hAnsiTheme="majorHAnsi" w:cs="Arial"/>
          <w:szCs w:val="24"/>
        </w:rPr>
      </w:pPr>
      <w:r w:rsidRPr="003E1BCF">
        <w:rPr>
          <w:rFonts w:asciiTheme="majorHAnsi" w:hAnsiTheme="majorHAnsi" w:cs="Arial"/>
          <w:szCs w:val="24"/>
        </w:rPr>
        <w:t xml:space="preserve"> </w:t>
      </w:r>
    </w:p>
    <w:p w14:paraId="3ECABCF9" w14:textId="77777777" w:rsidR="006F6E67" w:rsidRPr="003E1BCF" w:rsidRDefault="006F6E67" w:rsidP="003E1BCF">
      <w:pPr>
        <w:spacing w:line="240" w:lineRule="auto"/>
        <w:jc w:val="both"/>
        <w:rPr>
          <w:rFonts w:asciiTheme="majorHAnsi" w:hAnsiTheme="majorHAnsi" w:cs="Arial"/>
          <w:szCs w:val="24"/>
        </w:rPr>
        <w:sectPr w:rsidR="006F6E67" w:rsidRPr="003E1BCF">
          <w:pgSz w:w="11906" w:h="16838"/>
          <w:pgMar w:top="1417" w:right="1134" w:bottom="1134" w:left="1134" w:header="708" w:footer="708" w:gutter="0"/>
          <w:cols w:space="708"/>
          <w:docGrid w:linePitch="360"/>
        </w:sectPr>
      </w:pPr>
    </w:p>
    <w:p w14:paraId="1CFE26FE" w14:textId="77777777" w:rsidR="00A268ED" w:rsidRPr="000B0B3D" w:rsidRDefault="003664BE" w:rsidP="003664BE">
      <w:pPr>
        <w:spacing w:line="480" w:lineRule="auto"/>
        <w:jc w:val="both"/>
        <w:rPr>
          <w:rFonts w:asciiTheme="majorHAnsi" w:hAnsiTheme="majorHAnsi" w:cs="Arial"/>
          <w:b/>
          <w:szCs w:val="24"/>
        </w:rPr>
      </w:pPr>
      <w:r w:rsidRPr="000B0B3D">
        <w:rPr>
          <w:rFonts w:asciiTheme="majorHAnsi" w:hAnsiTheme="majorHAnsi" w:cs="Arial"/>
          <w:b/>
          <w:szCs w:val="24"/>
        </w:rPr>
        <w:lastRenderedPageBreak/>
        <w:t>Figure A.1 –</w:t>
      </w:r>
      <w:r w:rsidR="002D17EC" w:rsidRPr="000B0B3D">
        <w:rPr>
          <w:rFonts w:asciiTheme="majorHAnsi" w:hAnsiTheme="majorHAnsi" w:cs="Arial"/>
          <w:b/>
          <w:szCs w:val="24"/>
        </w:rPr>
        <w:t xml:space="preserve"> Frequency distribution of assessed outcome measures. </w:t>
      </w:r>
    </w:p>
    <w:p w14:paraId="457C808B" w14:textId="2D49BB06" w:rsidR="00A268ED" w:rsidRPr="00615416" w:rsidRDefault="00A268ED" w:rsidP="003664BE">
      <w:pPr>
        <w:spacing w:line="480" w:lineRule="auto"/>
        <w:jc w:val="both"/>
        <w:rPr>
          <w:rFonts w:asciiTheme="majorHAnsi" w:hAnsiTheme="majorHAnsi" w:cs="Arial"/>
          <w:b/>
          <w:szCs w:val="24"/>
          <w:highlight w:val="yellow"/>
        </w:rPr>
      </w:pPr>
      <w:r w:rsidRPr="00615416">
        <w:rPr>
          <w:rFonts w:asciiTheme="majorHAnsi" w:hAnsiTheme="majorHAnsi" w:cs="Arial"/>
          <w:b/>
          <w:noProof/>
          <w:szCs w:val="24"/>
          <w:highlight w:val="yellow"/>
          <w:lang w:val="it-IT" w:eastAsia="it-IT"/>
        </w:rPr>
        <w:drawing>
          <wp:inline distT="0" distB="0" distL="0" distR="0" wp14:anchorId="0098A881" wp14:editId="0014589A">
            <wp:extent cx="6120130" cy="61201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722_scales_hists_custom_bins.tiff"/>
                    <pic:cNvPicPr/>
                  </pic:nvPicPr>
                  <pic:blipFill>
                    <a:blip r:embed="rId9">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1A31BA63" w14:textId="1D7F44AA" w:rsidR="00703E12" w:rsidRPr="00EC62A9" w:rsidRDefault="002D17EC" w:rsidP="00EC62A9">
      <w:pPr>
        <w:spacing w:line="360" w:lineRule="auto"/>
        <w:jc w:val="both"/>
        <w:rPr>
          <w:rFonts w:asciiTheme="majorHAnsi" w:hAnsiTheme="majorHAnsi" w:cs="Arial"/>
          <w:sz w:val="20"/>
          <w:szCs w:val="20"/>
        </w:rPr>
        <w:sectPr w:rsidR="00703E12" w:rsidRPr="00EC62A9">
          <w:pgSz w:w="11906" w:h="16838"/>
          <w:pgMar w:top="1417" w:right="1134" w:bottom="1134" w:left="1134" w:header="708" w:footer="708" w:gutter="0"/>
          <w:cols w:space="708"/>
          <w:docGrid w:linePitch="360"/>
        </w:sectPr>
      </w:pPr>
      <w:r w:rsidRPr="000B0B3D">
        <w:rPr>
          <w:rFonts w:asciiTheme="majorHAnsi" w:hAnsiTheme="majorHAnsi" w:cs="Arial"/>
          <w:sz w:val="20"/>
          <w:szCs w:val="20"/>
        </w:rPr>
        <w:t>Histograms describe the frequency distribution of outcome measures at admission (leftmost), discharge (middle), and corresponding change after the program (rightmost). The black vertical dashed lines indicate the MCID</w:t>
      </w:r>
      <w:r w:rsidR="00E9460E" w:rsidRPr="000B0B3D">
        <w:rPr>
          <w:rFonts w:asciiTheme="majorHAnsi" w:hAnsiTheme="majorHAnsi" w:cs="Arial"/>
          <w:sz w:val="20"/>
          <w:szCs w:val="20"/>
        </w:rPr>
        <w:t xml:space="preserve"> (Minimal Clinically Important Difference)</w:t>
      </w:r>
      <w:r w:rsidRPr="000B0B3D">
        <w:rPr>
          <w:rFonts w:asciiTheme="majorHAnsi" w:hAnsiTheme="majorHAnsi" w:cs="Arial"/>
          <w:sz w:val="20"/>
          <w:szCs w:val="20"/>
        </w:rPr>
        <w:t>. CAT: COPD Assessment test; MRC: Medical Research Council; 6MWT: Six-minute walking distance test.</w:t>
      </w:r>
    </w:p>
    <w:p w14:paraId="45157F02" w14:textId="7FD7F07C" w:rsidR="007350F4" w:rsidRPr="003E1BCF" w:rsidRDefault="007350F4" w:rsidP="008165CF">
      <w:pPr>
        <w:spacing w:line="480" w:lineRule="auto"/>
        <w:jc w:val="both"/>
        <w:rPr>
          <w:rFonts w:asciiTheme="majorHAnsi" w:hAnsiTheme="majorHAnsi" w:cs="Arial"/>
          <w:b/>
          <w:szCs w:val="24"/>
        </w:rPr>
      </w:pPr>
      <w:r w:rsidRPr="003E1BCF">
        <w:rPr>
          <w:rFonts w:asciiTheme="majorHAnsi" w:hAnsiTheme="majorHAnsi" w:cs="Arial"/>
          <w:b/>
          <w:szCs w:val="24"/>
        </w:rPr>
        <w:lastRenderedPageBreak/>
        <w:t xml:space="preserve">Figure </w:t>
      </w:r>
      <w:r w:rsidR="001E40E2">
        <w:rPr>
          <w:rFonts w:asciiTheme="majorHAnsi" w:hAnsiTheme="majorHAnsi" w:cs="Arial"/>
          <w:b/>
          <w:szCs w:val="24"/>
        </w:rPr>
        <w:t>A.</w:t>
      </w:r>
      <w:r w:rsidR="003664BE">
        <w:rPr>
          <w:rFonts w:asciiTheme="majorHAnsi" w:hAnsiTheme="majorHAnsi" w:cs="Arial"/>
          <w:b/>
          <w:szCs w:val="24"/>
        </w:rPr>
        <w:t>2</w:t>
      </w:r>
      <w:r w:rsidRPr="003E1BCF">
        <w:rPr>
          <w:rFonts w:asciiTheme="majorHAnsi" w:hAnsiTheme="majorHAnsi" w:cs="Arial"/>
          <w:b/>
          <w:szCs w:val="24"/>
        </w:rPr>
        <w:t xml:space="preserve"> – Multivariate variables importance in discriminating among clusters. </w:t>
      </w:r>
    </w:p>
    <w:p w14:paraId="1CD4E02E" w14:textId="2A9E7CE4" w:rsidR="007350F4" w:rsidRPr="003E1BCF" w:rsidRDefault="00CA29AE" w:rsidP="003E1BCF">
      <w:pPr>
        <w:spacing w:line="240" w:lineRule="auto"/>
        <w:jc w:val="center"/>
        <w:rPr>
          <w:rFonts w:asciiTheme="majorHAnsi" w:hAnsiTheme="majorHAnsi" w:cs="Arial"/>
          <w:b/>
          <w:szCs w:val="24"/>
        </w:rPr>
      </w:pPr>
      <w:r>
        <w:rPr>
          <w:rFonts w:asciiTheme="majorHAnsi" w:hAnsiTheme="majorHAnsi" w:cs="Arial"/>
          <w:b/>
          <w:noProof/>
          <w:szCs w:val="24"/>
          <w:lang w:val="it-IT" w:eastAsia="it-IT"/>
        </w:rPr>
        <w:drawing>
          <wp:inline distT="0" distB="0" distL="0" distR="0" wp14:anchorId="5B33E5C9" wp14:editId="26C20A18">
            <wp:extent cx="6120130" cy="61201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722_rf_importance.tiff"/>
                    <pic:cNvPicPr/>
                  </pic:nvPicPr>
                  <pic:blipFill>
                    <a:blip r:embed="rId10">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08D79CB8" w14:textId="02E4B4F9" w:rsidR="000B26A7" w:rsidRPr="00745C1F" w:rsidRDefault="000B26A7" w:rsidP="000B26A7">
      <w:pPr>
        <w:spacing w:line="360" w:lineRule="auto"/>
        <w:jc w:val="both"/>
        <w:rPr>
          <w:rFonts w:asciiTheme="majorHAnsi" w:hAnsiTheme="majorHAnsi" w:cs="Arial"/>
          <w:sz w:val="20"/>
          <w:szCs w:val="20"/>
          <w:lang w:val="en-US"/>
        </w:rPr>
      </w:pPr>
      <w:r w:rsidRPr="00745C1F">
        <w:rPr>
          <w:rFonts w:asciiTheme="majorHAnsi" w:hAnsiTheme="majorHAnsi" w:cs="Arial"/>
          <w:sz w:val="20"/>
          <w:szCs w:val="20"/>
        </w:rPr>
        <w:t xml:space="preserve">Variables are ordered as function of their decreasing level of importance in discriminating among clusters from supervised RF using clusters’ label as dependent </w:t>
      </w:r>
      <w:r w:rsidR="00EE2D4F">
        <w:rPr>
          <w:rFonts w:asciiTheme="majorHAnsi" w:hAnsiTheme="majorHAnsi" w:cs="Arial"/>
          <w:sz w:val="20"/>
          <w:szCs w:val="20"/>
        </w:rPr>
        <w:t>variable</w:t>
      </w:r>
      <w:r w:rsidRPr="00745C1F">
        <w:rPr>
          <w:rFonts w:asciiTheme="majorHAnsi" w:hAnsiTheme="majorHAnsi" w:cs="Arial"/>
          <w:sz w:val="20"/>
          <w:szCs w:val="20"/>
        </w:rPr>
        <w:t xml:space="preserve"> (class variable) and variables measured at admission used for clustering as independent variables (attributes). </w:t>
      </w:r>
      <w:r w:rsidRPr="00745C1F">
        <w:rPr>
          <w:rFonts w:asciiTheme="majorHAnsi" w:hAnsiTheme="majorHAnsi" w:cs="Arial"/>
          <w:b/>
          <w:sz w:val="20"/>
          <w:szCs w:val="20"/>
          <w:lang w:val="en-US"/>
        </w:rPr>
        <w:t>Abbreviations</w:t>
      </w:r>
      <w:r w:rsidRPr="00745C1F">
        <w:rPr>
          <w:rFonts w:asciiTheme="majorHAnsi" w:hAnsiTheme="majorHAnsi" w:cs="Arial"/>
          <w:sz w:val="20"/>
          <w:szCs w:val="20"/>
          <w:lang w:val="en-US"/>
        </w:rPr>
        <w:t xml:space="preserve"> – BID: Barthel </w:t>
      </w:r>
      <w:r w:rsidRPr="000B0B3D">
        <w:rPr>
          <w:rFonts w:asciiTheme="majorHAnsi" w:hAnsiTheme="majorHAnsi" w:cs="Arial"/>
          <w:sz w:val="20"/>
          <w:szCs w:val="20"/>
          <w:lang w:val="en-US"/>
        </w:rPr>
        <w:t>Index Dyspnea; BMI: Body-</w:t>
      </w:r>
      <w:r w:rsidRPr="00745C1F">
        <w:rPr>
          <w:rFonts w:asciiTheme="majorHAnsi" w:hAnsiTheme="majorHAnsi" w:cs="Arial"/>
          <w:sz w:val="20"/>
          <w:szCs w:val="20"/>
          <w:lang w:val="en-US"/>
        </w:rPr>
        <w:t xml:space="preserve">Mass Index; CAT: COPD Assessment test; CIRS: </w:t>
      </w:r>
      <w:r w:rsidRPr="00745C1F">
        <w:rPr>
          <w:rFonts w:asciiTheme="majorHAnsi" w:hAnsiTheme="majorHAnsi" w:cstheme="minorHAnsi"/>
          <w:color w:val="000000" w:themeColor="text1"/>
          <w:sz w:val="20"/>
          <w:szCs w:val="20"/>
          <w:lang w:val="en-US"/>
        </w:rPr>
        <w:t>Cumulative Illness Rating Scale</w:t>
      </w:r>
      <w:r w:rsidRPr="00745C1F">
        <w:rPr>
          <w:rFonts w:asciiTheme="majorHAnsi" w:hAnsiTheme="majorHAnsi" w:cstheme="minorHAnsi"/>
          <w:sz w:val="20"/>
          <w:szCs w:val="20"/>
          <w:lang w:val="en-US"/>
        </w:rPr>
        <w:t xml:space="preserve">; </w:t>
      </w:r>
      <w:r w:rsidR="00070495" w:rsidRPr="00745C1F">
        <w:rPr>
          <w:rFonts w:asciiTheme="majorHAnsi" w:hAnsiTheme="majorHAnsi" w:cs="Arial"/>
          <w:sz w:val="20"/>
          <w:szCs w:val="20"/>
          <w:lang w:val="en-US"/>
        </w:rPr>
        <w:t xml:space="preserve">GOLD: </w:t>
      </w:r>
      <w:r w:rsidR="00FF6A4C" w:rsidRPr="00070495">
        <w:rPr>
          <w:rFonts w:asciiTheme="majorHAnsi" w:eastAsia="Calibri" w:hAnsiTheme="majorHAnsi" w:cstheme="minorHAnsi"/>
          <w:iCs/>
          <w:color w:val="000000" w:themeColor="text1"/>
          <w:sz w:val="20"/>
          <w:szCs w:val="20"/>
        </w:rPr>
        <w:t>Global Initiative for Obstructive Lung Disease</w:t>
      </w:r>
      <w:r w:rsidRPr="00745C1F">
        <w:rPr>
          <w:rFonts w:asciiTheme="majorHAnsi" w:hAnsiTheme="majorHAnsi" w:cstheme="minorHAnsi"/>
          <w:sz w:val="20"/>
          <w:szCs w:val="20"/>
          <w:lang w:val="en-US"/>
        </w:rPr>
        <w:t>;</w:t>
      </w:r>
      <w:r w:rsidRPr="00745C1F">
        <w:rPr>
          <w:rFonts w:asciiTheme="majorHAnsi" w:hAnsiTheme="majorHAnsi" w:cs="Arial"/>
          <w:sz w:val="20"/>
          <w:szCs w:val="20"/>
          <w:lang w:val="en-US"/>
        </w:rPr>
        <w:t xml:space="preserve"> CRF: Chronic respiratory failure; FEV1/FVC: </w:t>
      </w:r>
      <w:r w:rsidRPr="00745C1F">
        <w:rPr>
          <w:rFonts w:asciiTheme="majorHAnsi" w:eastAsia="Calibri" w:hAnsiTheme="majorHAnsi" w:cstheme="minorHAnsi"/>
          <w:iCs/>
          <w:color w:val="000000" w:themeColor="text1"/>
          <w:sz w:val="20"/>
          <w:szCs w:val="20"/>
        </w:rPr>
        <w:t xml:space="preserve">Forced Expiratory Volume at one second/Forced Vital Capacity ratio; </w:t>
      </w:r>
      <w:r w:rsidRPr="00745C1F">
        <w:rPr>
          <w:rFonts w:asciiTheme="majorHAnsi" w:hAnsiTheme="majorHAnsi" w:cs="Arial"/>
          <w:sz w:val="20"/>
          <w:szCs w:val="20"/>
          <w:lang w:val="en-US"/>
        </w:rPr>
        <w:t>MRC: Medical Research Council; 6MWT: Six</w:t>
      </w:r>
      <w:r w:rsidR="00F762EF">
        <w:rPr>
          <w:rFonts w:asciiTheme="majorHAnsi" w:hAnsiTheme="majorHAnsi" w:cs="Arial"/>
          <w:sz w:val="20"/>
          <w:szCs w:val="20"/>
          <w:lang w:val="en-US"/>
        </w:rPr>
        <w:t>-</w:t>
      </w:r>
      <w:r w:rsidRPr="00745C1F">
        <w:rPr>
          <w:rFonts w:asciiTheme="majorHAnsi" w:hAnsiTheme="majorHAnsi" w:cs="Arial"/>
          <w:sz w:val="20"/>
          <w:szCs w:val="20"/>
          <w:lang w:val="en-US"/>
        </w:rPr>
        <w:t>minute walking distance</w:t>
      </w:r>
      <w:r w:rsidR="00F762EF">
        <w:rPr>
          <w:rFonts w:asciiTheme="majorHAnsi" w:hAnsiTheme="majorHAnsi" w:cs="Arial"/>
          <w:sz w:val="20"/>
          <w:szCs w:val="20"/>
          <w:lang w:val="en-US"/>
        </w:rPr>
        <w:t xml:space="preserve"> test</w:t>
      </w:r>
      <w:r w:rsidRPr="00745C1F">
        <w:rPr>
          <w:rFonts w:asciiTheme="majorHAnsi" w:hAnsiTheme="majorHAnsi" w:cs="Arial"/>
          <w:sz w:val="20"/>
          <w:szCs w:val="20"/>
          <w:lang w:val="en-US"/>
        </w:rPr>
        <w:t>; SpO</w:t>
      </w:r>
      <w:r w:rsidRPr="00745C1F">
        <w:rPr>
          <w:rFonts w:asciiTheme="majorHAnsi" w:hAnsiTheme="majorHAnsi" w:cs="Arial"/>
          <w:sz w:val="20"/>
          <w:szCs w:val="20"/>
          <w:vertAlign w:val="subscript"/>
          <w:lang w:val="en-US"/>
        </w:rPr>
        <w:t>2</w:t>
      </w:r>
      <w:r w:rsidR="00B90B0E">
        <w:rPr>
          <w:rFonts w:asciiTheme="majorHAnsi" w:hAnsiTheme="majorHAnsi" w:cs="Arial"/>
          <w:sz w:val="20"/>
          <w:szCs w:val="20"/>
          <w:vertAlign w:val="subscript"/>
          <w:lang w:val="en-US"/>
        </w:rPr>
        <w:t>:</w:t>
      </w:r>
      <w:r w:rsidRPr="00745C1F">
        <w:rPr>
          <w:rFonts w:asciiTheme="majorHAnsi" w:hAnsiTheme="majorHAnsi" w:cs="Arial"/>
          <w:sz w:val="20"/>
          <w:szCs w:val="20"/>
          <w:lang w:val="en-US"/>
        </w:rPr>
        <w:t xml:space="preserve"> Pulsed Oxygen Saturation</w:t>
      </w:r>
      <w:r w:rsidR="009438A7">
        <w:rPr>
          <w:rFonts w:asciiTheme="majorHAnsi" w:hAnsiTheme="majorHAnsi" w:cs="Arial"/>
          <w:sz w:val="20"/>
          <w:szCs w:val="20"/>
          <w:lang w:val="en-US"/>
        </w:rPr>
        <w:t>.</w:t>
      </w:r>
    </w:p>
    <w:p w14:paraId="5935B60C" w14:textId="2B1B82FE" w:rsidR="00812CBB" w:rsidRPr="003E1BCF" w:rsidRDefault="00812CBB" w:rsidP="008165CF">
      <w:pPr>
        <w:pStyle w:val="Paragrafoelenco"/>
        <w:spacing w:line="480" w:lineRule="auto"/>
        <w:ind w:left="0"/>
        <w:jc w:val="both"/>
        <w:rPr>
          <w:rFonts w:asciiTheme="majorHAnsi" w:hAnsiTheme="majorHAnsi" w:cs="Arial"/>
          <w:b/>
          <w:szCs w:val="24"/>
        </w:rPr>
      </w:pPr>
    </w:p>
    <w:p w14:paraId="66CE623B" w14:textId="77777777" w:rsidR="00845F00" w:rsidRDefault="00845F00" w:rsidP="00845F00">
      <w:pPr>
        <w:rPr>
          <w:rFonts w:eastAsia="Times New Roman"/>
          <w:b/>
          <w:bCs/>
          <w:color w:val="000000"/>
          <w:szCs w:val="24"/>
        </w:rPr>
      </w:pPr>
    </w:p>
    <w:sectPr w:rsidR="00845F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981C" w14:textId="77777777" w:rsidR="00B140B0" w:rsidRDefault="00B140B0" w:rsidP="00C93A3F">
      <w:pPr>
        <w:spacing w:after="0" w:line="240" w:lineRule="auto"/>
      </w:pPr>
      <w:r>
        <w:separator/>
      </w:r>
    </w:p>
  </w:endnote>
  <w:endnote w:type="continuationSeparator" w:id="0">
    <w:p w14:paraId="732DEA38" w14:textId="77777777" w:rsidR="00B140B0" w:rsidRDefault="00B140B0" w:rsidP="00C9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9906" w14:textId="77777777" w:rsidR="00B140B0" w:rsidRDefault="00B140B0" w:rsidP="00C93A3F">
      <w:pPr>
        <w:spacing w:after="0" w:line="240" w:lineRule="auto"/>
      </w:pPr>
      <w:r>
        <w:separator/>
      </w:r>
    </w:p>
  </w:footnote>
  <w:footnote w:type="continuationSeparator" w:id="0">
    <w:p w14:paraId="5847AC98" w14:textId="77777777" w:rsidR="00B140B0" w:rsidRDefault="00B140B0" w:rsidP="00C9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9BB"/>
    <w:multiLevelType w:val="hybridMultilevel"/>
    <w:tmpl w:val="0D861288"/>
    <w:lvl w:ilvl="0" w:tplc="7854B29A">
      <w:start w:val="1"/>
      <w:numFmt w:val="decimal"/>
      <w:lvlText w:val="%1."/>
      <w:lvlJc w:val="left"/>
      <w:pPr>
        <w:ind w:left="720" w:hanging="360"/>
      </w:pPr>
      <w:rPr>
        <w:rFonts w:hint="default"/>
        <w:b w:val="0"/>
        <w:bCs w:val="0"/>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EB041B"/>
    <w:multiLevelType w:val="hybridMultilevel"/>
    <w:tmpl w:val="657EFD94"/>
    <w:lvl w:ilvl="0" w:tplc="454849AE">
      <w:start w:val="1"/>
      <w:numFmt w:val="decimal"/>
      <w:lvlText w:val="%1."/>
      <w:lvlJc w:val="left"/>
      <w:pPr>
        <w:ind w:left="720" w:hanging="360"/>
      </w:pPr>
      <w:rPr>
        <w:rFonts w:hint="default"/>
        <w:b w:val="0"/>
        <w:bCs w:val="0"/>
        <w:i w:val="0"/>
        <w:iCs w:val="0"/>
        <w:color w:val="auto"/>
        <w:u w:color="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201F42"/>
    <w:multiLevelType w:val="hybridMultilevel"/>
    <w:tmpl w:val="A4DAE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A245F"/>
    <w:multiLevelType w:val="hybridMultilevel"/>
    <w:tmpl w:val="D85AA91A"/>
    <w:lvl w:ilvl="0" w:tplc="C0EA8D4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1628C"/>
    <w:multiLevelType w:val="hybridMultilevel"/>
    <w:tmpl w:val="D270CE32"/>
    <w:lvl w:ilvl="0" w:tplc="AF9224E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A104A"/>
    <w:multiLevelType w:val="hybridMultilevel"/>
    <w:tmpl w:val="4D60DEB8"/>
    <w:lvl w:ilvl="0" w:tplc="454849AE">
      <w:start w:val="1"/>
      <w:numFmt w:val="decimal"/>
      <w:lvlText w:val="%1."/>
      <w:lvlJc w:val="left"/>
      <w:pPr>
        <w:ind w:left="720" w:hanging="360"/>
      </w:pPr>
      <w:rPr>
        <w:rFonts w:hint="default"/>
        <w:b w:val="0"/>
        <w:bCs w:val="0"/>
        <w:i w:val="0"/>
        <w:iCs w:val="0"/>
        <w:color w:val="auto"/>
        <w:u w:color="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3B6581"/>
    <w:multiLevelType w:val="hybridMultilevel"/>
    <w:tmpl w:val="A88EF9C2"/>
    <w:lvl w:ilvl="0" w:tplc="212272A4">
      <w:start w:val="1"/>
      <w:numFmt w:val="decimal"/>
      <w:lvlText w:val="%1."/>
      <w:lvlJc w:val="left"/>
      <w:pPr>
        <w:ind w:left="720" w:hanging="360"/>
      </w:pPr>
      <w:rPr>
        <w:rFonts w:ascii="Verdana" w:eastAsiaTheme="minorHAnsi" w:hAnsi="Verdana" w:cstheme="minorBidi"/>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67E3E"/>
    <w:multiLevelType w:val="hybridMultilevel"/>
    <w:tmpl w:val="A88EF9C2"/>
    <w:lvl w:ilvl="0" w:tplc="212272A4">
      <w:start w:val="1"/>
      <w:numFmt w:val="decimal"/>
      <w:lvlText w:val="%1."/>
      <w:lvlJc w:val="left"/>
      <w:pPr>
        <w:ind w:left="720" w:hanging="360"/>
      </w:pPr>
      <w:rPr>
        <w:rFonts w:ascii="Verdana" w:eastAsiaTheme="minorHAnsi" w:hAnsi="Verdana" w:cstheme="minorBidi"/>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2452E"/>
    <w:multiLevelType w:val="hybridMultilevel"/>
    <w:tmpl w:val="4D60DEB8"/>
    <w:lvl w:ilvl="0" w:tplc="454849AE">
      <w:start w:val="1"/>
      <w:numFmt w:val="decimal"/>
      <w:lvlText w:val="%1."/>
      <w:lvlJc w:val="left"/>
      <w:pPr>
        <w:ind w:left="720" w:hanging="360"/>
      </w:pPr>
      <w:rPr>
        <w:rFonts w:hint="default"/>
        <w:b w:val="0"/>
        <w:bCs w:val="0"/>
        <w:i w:val="0"/>
        <w:iCs w:val="0"/>
        <w:color w:val="auto"/>
        <w:u w:color="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7376A8"/>
    <w:multiLevelType w:val="hybridMultilevel"/>
    <w:tmpl w:val="DE16B3AA"/>
    <w:lvl w:ilvl="0" w:tplc="AF9224E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DB7F28"/>
    <w:multiLevelType w:val="hybridMultilevel"/>
    <w:tmpl w:val="A88EF9C2"/>
    <w:lvl w:ilvl="0" w:tplc="212272A4">
      <w:start w:val="1"/>
      <w:numFmt w:val="decimal"/>
      <w:lvlText w:val="%1."/>
      <w:lvlJc w:val="left"/>
      <w:pPr>
        <w:ind w:left="720" w:hanging="360"/>
      </w:pPr>
      <w:rPr>
        <w:rFonts w:ascii="Verdana" w:eastAsiaTheme="minorHAnsi" w:hAnsi="Verdana" w:cstheme="minorBidi"/>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52C91"/>
    <w:multiLevelType w:val="hybridMultilevel"/>
    <w:tmpl w:val="17DA72D6"/>
    <w:lvl w:ilvl="0" w:tplc="0A303B22">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D51C4"/>
    <w:multiLevelType w:val="hybridMultilevel"/>
    <w:tmpl w:val="A88EF9C2"/>
    <w:lvl w:ilvl="0" w:tplc="212272A4">
      <w:start w:val="1"/>
      <w:numFmt w:val="decimal"/>
      <w:lvlText w:val="%1."/>
      <w:lvlJc w:val="left"/>
      <w:pPr>
        <w:ind w:left="720" w:hanging="360"/>
      </w:pPr>
      <w:rPr>
        <w:rFonts w:ascii="Verdana" w:eastAsiaTheme="minorHAnsi" w:hAnsi="Verdana" w:cstheme="minorBidi"/>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D7C96"/>
    <w:multiLevelType w:val="hybridMultilevel"/>
    <w:tmpl w:val="20D88550"/>
    <w:lvl w:ilvl="0" w:tplc="78AE1B2E">
      <w:start w:val="1"/>
      <w:numFmt w:val="decimal"/>
      <w:lvlText w:val="%1"/>
      <w:lvlJc w:val="left"/>
      <w:pPr>
        <w:tabs>
          <w:tab w:val="num" w:pos="633"/>
        </w:tabs>
        <w:ind w:left="690" w:hanging="264"/>
      </w:pPr>
      <w:rPr>
        <w:rFonts w:ascii="Times New Roman" w:hAnsi="Times New Roman" w:cs="Times New Roman" w:hint="default"/>
        <w:b w:val="0"/>
        <w:bCs w:val="0"/>
        <w:i w:val="0"/>
        <w:iCs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12"/>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1"/>
  </w:num>
  <w:num w:numId="10">
    <w:abstractNumId w:val="2"/>
  </w:num>
  <w:num w:numId="11">
    <w:abstractNumId w:val="0"/>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B1"/>
    <w:rsid w:val="000036B7"/>
    <w:rsid w:val="00005B69"/>
    <w:rsid w:val="00005ED6"/>
    <w:rsid w:val="0001253F"/>
    <w:rsid w:val="00014114"/>
    <w:rsid w:val="000149F2"/>
    <w:rsid w:val="00014C4F"/>
    <w:rsid w:val="00021D0A"/>
    <w:rsid w:val="00023FBD"/>
    <w:rsid w:val="0002419C"/>
    <w:rsid w:val="000257CA"/>
    <w:rsid w:val="00025C5C"/>
    <w:rsid w:val="00025E2B"/>
    <w:rsid w:val="00030B79"/>
    <w:rsid w:val="00035840"/>
    <w:rsid w:val="00035E89"/>
    <w:rsid w:val="00036D67"/>
    <w:rsid w:val="00050244"/>
    <w:rsid w:val="00050EBB"/>
    <w:rsid w:val="00054F98"/>
    <w:rsid w:val="0005534D"/>
    <w:rsid w:val="00056363"/>
    <w:rsid w:val="00057404"/>
    <w:rsid w:val="00070495"/>
    <w:rsid w:val="00073CA8"/>
    <w:rsid w:val="00074384"/>
    <w:rsid w:val="000748FE"/>
    <w:rsid w:val="000757AC"/>
    <w:rsid w:val="00080169"/>
    <w:rsid w:val="000918F7"/>
    <w:rsid w:val="00091D6C"/>
    <w:rsid w:val="00096820"/>
    <w:rsid w:val="000A5B45"/>
    <w:rsid w:val="000B0B3D"/>
    <w:rsid w:val="000B14EC"/>
    <w:rsid w:val="000B1C02"/>
    <w:rsid w:val="000B26A7"/>
    <w:rsid w:val="000B5353"/>
    <w:rsid w:val="000D23B8"/>
    <w:rsid w:val="000E42A4"/>
    <w:rsid w:val="000E67EB"/>
    <w:rsid w:val="000F2F81"/>
    <w:rsid w:val="0010128E"/>
    <w:rsid w:val="00103E89"/>
    <w:rsid w:val="00111A80"/>
    <w:rsid w:val="00112ED8"/>
    <w:rsid w:val="00115B25"/>
    <w:rsid w:val="00115DCC"/>
    <w:rsid w:val="0012305E"/>
    <w:rsid w:val="00123B2B"/>
    <w:rsid w:val="0012750A"/>
    <w:rsid w:val="00132AAA"/>
    <w:rsid w:val="00132DC3"/>
    <w:rsid w:val="00151656"/>
    <w:rsid w:val="00154D69"/>
    <w:rsid w:val="00157003"/>
    <w:rsid w:val="00160EB5"/>
    <w:rsid w:val="001655D9"/>
    <w:rsid w:val="00166D13"/>
    <w:rsid w:val="001711C9"/>
    <w:rsid w:val="0017257C"/>
    <w:rsid w:val="00173C85"/>
    <w:rsid w:val="00175844"/>
    <w:rsid w:val="001758D0"/>
    <w:rsid w:val="00176BD3"/>
    <w:rsid w:val="00177F8E"/>
    <w:rsid w:val="00181E51"/>
    <w:rsid w:val="00182681"/>
    <w:rsid w:val="0018462B"/>
    <w:rsid w:val="00184B43"/>
    <w:rsid w:val="00185221"/>
    <w:rsid w:val="00187AB0"/>
    <w:rsid w:val="00190183"/>
    <w:rsid w:val="0019050D"/>
    <w:rsid w:val="001942E5"/>
    <w:rsid w:val="0019495B"/>
    <w:rsid w:val="001A156C"/>
    <w:rsid w:val="001A514C"/>
    <w:rsid w:val="001A744C"/>
    <w:rsid w:val="001B18F7"/>
    <w:rsid w:val="001B1B9A"/>
    <w:rsid w:val="001B7260"/>
    <w:rsid w:val="001B72A3"/>
    <w:rsid w:val="001C33D8"/>
    <w:rsid w:val="001C3F3E"/>
    <w:rsid w:val="001C41E8"/>
    <w:rsid w:val="001C4200"/>
    <w:rsid w:val="001C6006"/>
    <w:rsid w:val="001D42A4"/>
    <w:rsid w:val="001D5E8A"/>
    <w:rsid w:val="001E40E2"/>
    <w:rsid w:val="001E49EC"/>
    <w:rsid w:val="001E5E20"/>
    <w:rsid w:val="001F6970"/>
    <w:rsid w:val="00200BED"/>
    <w:rsid w:val="00201860"/>
    <w:rsid w:val="002022BA"/>
    <w:rsid w:val="00207AF4"/>
    <w:rsid w:val="00210375"/>
    <w:rsid w:val="002114F2"/>
    <w:rsid w:val="002215C2"/>
    <w:rsid w:val="00221DF2"/>
    <w:rsid w:val="0023295C"/>
    <w:rsid w:val="00240E2E"/>
    <w:rsid w:val="0024177C"/>
    <w:rsid w:val="002432B5"/>
    <w:rsid w:val="002465F0"/>
    <w:rsid w:val="00251652"/>
    <w:rsid w:val="002522DA"/>
    <w:rsid w:val="00253775"/>
    <w:rsid w:val="00253FC0"/>
    <w:rsid w:val="00254B47"/>
    <w:rsid w:val="00255639"/>
    <w:rsid w:val="002572CB"/>
    <w:rsid w:val="00257B81"/>
    <w:rsid w:val="0026221C"/>
    <w:rsid w:val="0026383E"/>
    <w:rsid w:val="002642E5"/>
    <w:rsid w:val="00271070"/>
    <w:rsid w:val="00280B1B"/>
    <w:rsid w:val="00280D68"/>
    <w:rsid w:val="002857C8"/>
    <w:rsid w:val="00286643"/>
    <w:rsid w:val="00290C54"/>
    <w:rsid w:val="002955A1"/>
    <w:rsid w:val="0029620E"/>
    <w:rsid w:val="00297072"/>
    <w:rsid w:val="002A0E5D"/>
    <w:rsid w:val="002A2A0D"/>
    <w:rsid w:val="002A7880"/>
    <w:rsid w:val="002B01E1"/>
    <w:rsid w:val="002B2C7B"/>
    <w:rsid w:val="002B3BD0"/>
    <w:rsid w:val="002B51E8"/>
    <w:rsid w:val="002C3AE8"/>
    <w:rsid w:val="002D17EC"/>
    <w:rsid w:val="002D190F"/>
    <w:rsid w:val="002D3590"/>
    <w:rsid w:val="002D4126"/>
    <w:rsid w:val="002D4B42"/>
    <w:rsid w:val="002D754A"/>
    <w:rsid w:val="002E35E3"/>
    <w:rsid w:val="002E5685"/>
    <w:rsid w:val="002E6018"/>
    <w:rsid w:val="002F024C"/>
    <w:rsid w:val="002F048D"/>
    <w:rsid w:val="002F2F15"/>
    <w:rsid w:val="00302DEF"/>
    <w:rsid w:val="00304B9C"/>
    <w:rsid w:val="00305A5B"/>
    <w:rsid w:val="00310534"/>
    <w:rsid w:val="00311738"/>
    <w:rsid w:val="003156F5"/>
    <w:rsid w:val="00315773"/>
    <w:rsid w:val="00316E73"/>
    <w:rsid w:val="0032263D"/>
    <w:rsid w:val="00335AE6"/>
    <w:rsid w:val="00345564"/>
    <w:rsid w:val="00347D81"/>
    <w:rsid w:val="0035109D"/>
    <w:rsid w:val="00355A42"/>
    <w:rsid w:val="00355BB9"/>
    <w:rsid w:val="003564BC"/>
    <w:rsid w:val="00357DB1"/>
    <w:rsid w:val="00363EA2"/>
    <w:rsid w:val="003642D5"/>
    <w:rsid w:val="003664BE"/>
    <w:rsid w:val="0037463B"/>
    <w:rsid w:val="003815A1"/>
    <w:rsid w:val="0038334C"/>
    <w:rsid w:val="003844A1"/>
    <w:rsid w:val="00385C8E"/>
    <w:rsid w:val="0038615D"/>
    <w:rsid w:val="003901D6"/>
    <w:rsid w:val="00391959"/>
    <w:rsid w:val="00397BAD"/>
    <w:rsid w:val="003A54FF"/>
    <w:rsid w:val="003A70A0"/>
    <w:rsid w:val="003B0592"/>
    <w:rsid w:val="003B257C"/>
    <w:rsid w:val="003B33C7"/>
    <w:rsid w:val="003B4CD9"/>
    <w:rsid w:val="003B5609"/>
    <w:rsid w:val="003B72C6"/>
    <w:rsid w:val="003C3128"/>
    <w:rsid w:val="003C47A7"/>
    <w:rsid w:val="003C7117"/>
    <w:rsid w:val="003D2803"/>
    <w:rsid w:val="003D41CD"/>
    <w:rsid w:val="003D593A"/>
    <w:rsid w:val="003E1BCF"/>
    <w:rsid w:val="003E350D"/>
    <w:rsid w:val="003E6E61"/>
    <w:rsid w:val="003F0CB6"/>
    <w:rsid w:val="003F0DA4"/>
    <w:rsid w:val="003F62B1"/>
    <w:rsid w:val="003F7C12"/>
    <w:rsid w:val="00401C65"/>
    <w:rsid w:val="00407278"/>
    <w:rsid w:val="00413547"/>
    <w:rsid w:val="0041383C"/>
    <w:rsid w:val="00421B90"/>
    <w:rsid w:val="00422900"/>
    <w:rsid w:val="00422902"/>
    <w:rsid w:val="00426B43"/>
    <w:rsid w:val="00427436"/>
    <w:rsid w:val="00430C00"/>
    <w:rsid w:val="00430FD0"/>
    <w:rsid w:val="00433DEF"/>
    <w:rsid w:val="00433E26"/>
    <w:rsid w:val="0044474E"/>
    <w:rsid w:val="00447981"/>
    <w:rsid w:val="00453F1C"/>
    <w:rsid w:val="00453FEE"/>
    <w:rsid w:val="00455C25"/>
    <w:rsid w:val="00456572"/>
    <w:rsid w:val="00463EFD"/>
    <w:rsid w:val="004658ED"/>
    <w:rsid w:val="00466E43"/>
    <w:rsid w:val="00467F54"/>
    <w:rsid w:val="004733BA"/>
    <w:rsid w:val="004736D5"/>
    <w:rsid w:val="00475752"/>
    <w:rsid w:val="00476900"/>
    <w:rsid w:val="004801A4"/>
    <w:rsid w:val="00481D7A"/>
    <w:rsid w:val="00482D56"/>
    <w:rsid w:val="00484418"/>
    <w:rsid w:val="00487D35"/>
    <w:rsid w:val="004910A4"/>
    <w:rsid w:val="004949B8"/>
    <w:rsid w:val="00495D51"/>
    <w:rsid w:val="00496A67"/>
    <w:rsid w:val="004A0F96"/>
    <w:rsid w:val="004A4F5C"/>
    <w:rsid w:val="004A55E9"/>
    <w:rsid w:val="004A629B"/>
    <w:rsid w:val="004C1FAC"/>
    <w:rsid w:val="004C2713"/>
    <w:rsid w:val="004C67CE"/>
    <w:rsid w:val="004D2519"/>
    <w:rsid w:val="004D49CE"/>
    <w:rsid w:val="004D4BED"/>
    <w:rsid w:val="004D5544"/>
    <w:rsid w:val="004E076D"/>
    <w:rsid w:val="004E425B"/>
    <w:rsid w:val="004E4800"/>
    <w:rsid w:val="004F360C"/>
    <w:rsid w:val="004F5616"/>
    <w:rsid w:val="004F5947"/>
    <w:rsid w:val="004F61D0"/>
    <w:rsid w:val="00500A47"/>
    <w:rsid w:val="00500A6D"/>
    <w:rsid w:val="00510523"/>
    <w:rsid w:val="00511748"/>
    <w:rsid w:val="00513226"/>
    <w:rsid w:val="00514785"/>
    <w:rsid w:val="005208E3"/>
    <w:rsid w:val="005226F0"/>
    <w:rsid w:val="00524CD2"/>
    <w:rsid w:val="00533263"/>
    <w:rsid w:val="005450F7"/>
    <w:rsid w:val="00545365"/>
    <w:rsid w:val="00545E9B"/>
    <w:rsid w:val="00546B5D"/>
    <w:rsid w:val="00547BE9"/>
    <w:rsid w:val="00551AEE"/>
    <w:rsid w:val="00552A47"/>
    <w:rsid w:val="00555001"/>
    <w:rsid w:val="00561FF1"/>
    <w:rsid w:val="0056461C"/>
    <w:rsid w:val="005676B1"/>
    <w:rsid w:val="00572039"/>
    <w:rsid w:val="00575AC7"/>
    <w:rsid w:val="0058118C"/>
    <w:rsid w:val="005820E7"/>
    <w:rsid w:val="00591D42"/>
    <w:rsid w:val="0059242B"/>
    <w:rsid w:val="00597F1F"/>
    <w:rsid w:val="005A371B"/>
    <w:rsid w:val="005A43E8"/>
    <w:rsid w:val="005A4E4D"/>
    <w:rsid w:val="005A5277"/>
    <w:rsid w:val="005A562C"/>
    <w:rsid w:val="005A694E"/>
    <w:rsid w:val="005A7276"/>
    <w:rsid w:val="005B296F"/>
    <w:rsid w:val="005C2B44"/>
    <w:rsid w:val="005C4901"/>
    <w:rsid w:val="005C494A"/>
    <w:rsid w:val="005D3DF7"/>
    <w:rsid w:val="005E3B7C"/>
    <w:rsid w:val="005E4E64"/>
    <w:rsid w:val="005E5E25"/>
    <w:rsid w:val="005F398C"/>
    <w:rsid w:val="005F5570"/>
    <w:rsid w:val="005F6646"/>
    <w:rsid w:val="00605BE1"/>
    <w:rsid w:val="00605CCF"/>
    <w:rsid w:val="00610512"/>
    <w:rsid w:val="00610DC9"/>
    <w:rsid w:val="00613366"/>
    <w:rsid w:val="00614CB1"/>
    <w:rsid w:val="00615416"/>
    <w:rsid w:val="00616329"/>
    <w:rsid w:val="00617061"/>
    <w:rsid w:val="006173B3"/>
    <w:rsid w:val="00620813"/>
    <w:rsid w:val="00621458"/>
    <w:rsid w:val="006374B7"/>
    <w:rsid w:val="00637C95"/>
    <w:rsid w:val="00642ABB"/>
    <w:rsid w:val="00647EAA"/>
    <w:rsid w:val="00650912"/>
    <w:rsid w:val="006537C4"/>
    <w:rsid w:val="006605D2"/>
    <w:rsid w:val="00665552"/>
    <w:rsid w:val="00665B12"/>
    <w:rsid w:val="00666E9A"/>
    <w:rsid w:val="00671B62"/>
    <w:rsid w:val="00671FB1"/>
    <w:rsid w:val="00674D48"/>
    <w:rsid w:val="00675EDF"/>
    <w:rsid w:val="00684678"/>
    <w:rsid w:val="0068725F"/>
    <w:rsid w:val="00695D59"/>
    <w:rsid w:val="006A0579"/>
    <w:rsid w:val="006B0A97"/>
    <w:rsid w:val="006C14A6"/>
    <w:rsid w:val="006C177B"/>
    <w:rsid w:val="006C66BA"/>
    <w:rsid w:val="006C6D9A"/>
    <w:rsid w:val="006C6EFF"/>
    <w:rsid w:val="006D019C"/>
    <w:rsid w:val="006D5457"/>
    <w:rsid w:val="006D7913"/>
    <w:rsid w:val="006E157D"/>
    <w:rsid w:val="006E1817"/>
    <w:rsid w:val="006E23C7"/>
    <w:rsid w:val="006E2F52"/>
    <w:rsid w:val="006E4690"/>
    <w:rsid w:val="006E57DA"/>
    <w:rsid w:val="006E70DE"/>
    <w:rsid w:val="006F0ED5"/>
    <w:rsid w:val="006F3DFA"/>
    <w:rsid w:val="006F4C57"/>
    <w:rsid w:val="006F5D50"/>
    <w:rsid w:val="006F6E67"/>
    <w:rsid w:val="006F72ED"/>
    <w:rsid w:val="00700F15"/>
    <w:rsid w:val="00703E12"/>
    <w:rsid w:val="00714000"/>
    <w:rsid w:val="00721CE8"/>
    <w:rsid w:val="00722E3A"/>
    <w:rsid w:val="00725D65"/>
    <w:rsid w:val="00725F51"/>
    <w:rsid w:val="00726783"/>
    <w:rsid w:val="00731DE8"/>
    <w:rsid w:val="007327D1"/>
    <w:rsid w:val="0073441F"/>
    <w:rsid w:val="00734E4E"/>
    <w:rsid w:val="007350F4"/>
    <w:rsid w:val="0073773A"/>
    <w:rsid w:val="0074191C"/>
    <w:rsid w:val="007437A8"/>
    <w:rsid w:val="00747398"/>
    <w:rsid w:val="00747C7B"/>
    <w:rsid w:val="00756188"/>
    <w:rsid w:val="007610FB"/>
    <w:rsid w:val="007616FC"/>
    <w:rsid w:val="00763DCE"/>
    <w:rsid w:val="00773733"/>
    <w:rsid w:val="007749FF"/>
    <w:rsid w:val="0077542A"/>
    <w:rsid w:val="00783D85"/>
    <w:rsid w:val="0079164E"/>
    <w:rsid w:val="007918BC"/>
    <w:rsid w:val="007958D7"/>
    <w:rsid w:val="007965A7"/>
    <w:rsid w:val="00796B0D"/>
    <w:rsid w:val="007A30C2"/>
    <w:rsid w:val="007A4E17"/>
    <w:rsid w:val="007B2049"/>
    <w:rsid w:val="007B7B8C"/>
    <w:rsid w:val="007C029B"/>
    <w:rsid w:val="007C06F7"/>
    <w:rsid w:val="007C254D"/>
    <w:rsid w:val="007C6B05"/>
    <w:rsid w:val="007D5252"/>
    <w:rsid w:val="007D7E71"/>
    <w:rsid w:val="007E3163"/>
    <w:rsid w:val="007E490A"/>
    <w:rsid w:val="007E58A5"/>
    <w:rsid w:val="007E61BE"/>
    <w:rsid w:val="007E7731"/>
    <w:rsid w:val="007F114E"/>
    <w:rsid w:val="007F2F83"/>
    <w:rsid w:val="007F503F"/>
    <w:rsid w:val="0080721B"/>
    <w:rsid w:val="00812CBB"/>
    <w:rsid w:val="00812F53"/>
    <w:rsid w:val="008151D2"/>
    <w:rsid w:val="008165CF"/>
    <w:rsid w:val="00817C32"/>
    <w:rsid w:val="0082030B"/>
    <w:rsid w:val="00820CEF"/>
    <w:rsid w:val="00826016"/>
    <w:rsid w:val="00845F00"/>
    <w:rsid w:val="00845F31"/>
    <w:rsid w:val="008507AF"/>
    <w:rsid w:val="008535F8"/>
    <w:rsid w:val="00853760"/>
    <w:rsid w:val="00862469"/>
    <w:rsid w:val="00862A39"/>
    <w:rsid w:val="00862F66"/>
    <w:rsid w:val="008735E4"/>
    <w:rsid w:val="00880BBA"/>
    <w:rsid w:val="00882E2E"/>
    <w:rsid w:val="00883855"/>
    <w:rsid w:val="00883E60"/>
    <w:rsid w:val="00892E47"/>
    <w:rsid w:val="00895DF1"/>
    <w:rsid w:val="008974EF"/>
    <w:rsid w:val="008A1086"/>
    <w:rsid w:val="008A47AF"/>
    <w:rsid w:val="008A4AB1"/>
    <w:rsid w:val="008A5062"/>
    <w:rsid w:val="008A5542"/>
    <w:rsid w:val="008B1B9F"/>
    <w:rsid w:val="008B286C"/>
    <w:rsid w:val="008B53D8"/>
    <w:rsid w:val="008D0D96"/>
    <w:rsid w:val="008D27DE"/>
    <w:rsid w:val="008D480C"/>
    <w:rsid w:val="008E02DB"/>
    <w:rsid w:val="008E08CC"/>
    <w:rsid w:val="008E4B3A"/>
    <w:rsid w:val="008E5472"/>
    <w:rsid w:val="00903FB0"/>
    <w:rsid w:val="009058EE"/>
    <w:rsid w:val="00915D76"/>
    <w:rsid w:val="00917932"/>
    <w:rsid w:val="00922AA9"/>
    <w:rsid w:val="00925E91"/>
    <w:rsid w:val="00927C6D"/>
    <w:rsid w:val="009312FA"/>
    <w:rsid w:val="0093137F"/>
    <w:rsid w:val="00931864"/>
    <w:rsid w:val="00932BB0"/>
    <w:rsid w:val="0093574D"/>
    <w:rsid w:val="009357E3"/>
    <w:rsid w:val="00936478"/>
    <w:rsid w:val="00941471"/>
    <w:rsid w:val="00943092"/>
    <w:rsid w:val="009438A7"/>
    <w:rsid w:val="00943AD2"/>
    <w:rsid w:val="00944254"/>
    <w:rsid w:val="00945605"/>
    <w:rsid w:val="009466BD"/>
    <w:rsid w:val="0095568D"/>
    <w:rsid w:val="00961352"/>
    <w:rsid w:val="00962EB0"/>
    <w:rsid w:val="009663F0"/>
    <w:rsid w:val="00966C78"/>
    <w:rsid w:val="00967318"/>
    <w:rsid w:val="00967456"/>
    <w:rsid w:val="00967569"/>
    <w:rsid w:val="009841A1"/>
    <w:rsid w:val="009842BD"/>
    <w:rsid w:val="00986D69"/>
    <w:rsid w:val="0099307A"/>
    <w:rsid w:val="00994FF3"/>
    <w:rsid w:val="00996C39"/>
    <w:rsid w:val="00996EF5"/>
    <w:rsid w:val="00997D31"/>
    <w:rsid w:val="009A25A7"/>
    <w:rsid w:val="009A2608"/>
    <w:rsid w:val="009C0722"/>
    <w:rsid w:val="009C1313"/>
    <w:rsid w:val="009C6070"/>
    <w:rsid w:val="009D2259"/>
    <w:rsid w:val="009D59B9"/>
    <w:rsid w:val="009D6643"/>
    <w:rsid w:val="009E1C6D"/>
    <w:rsid w:val="009E34D4"/>
    <w:rsid w:val="009E6BC0"/>
    <w:rsid w:val="009E6DA8"/>
    <w:rsid w:val="00A00E24"/>
    <w:rsid w:val="00A03C32"/>
    <w:rsid w:val="00A15FD6"/>
    <w:rsid w:val="00A2181C"/>
    <w:rsid w:val="00A236EB"/>
    <w:rsid w:val="00A25CC0"/>
    <w:rsid w:val="00A268ED"/>
    <w:rsid w:val="00A34890"/>
    <w:rsid w:val="00A35747"/>
    <w:rsid w:val="00A36EAB"/>
    <w:rsid w:val="00A41C1D"/>
    <w:rsid w:val="00A57079"/>
    <w:rsid w:val="00A572CC"/>
    <w:rsid w:val="00A63CD2"/>
    <w:rsid w:val="00A81892"/>
    <w:rsid w:val="00A82A4B"/>
    <w:rsid w:val="00A848B4"/>
    <w:rsid w:val="00A852FB"/>
    <w:rsid w:val="00A86FBD"/>
    <w:rsid w:val="00A95D24"/>
    <w:rsid w:val="00A96393"/>
    <w:rsid w:val="00AA045B"/>
    <w:rsid w:val="00AA2AE9"/>
    <w:rsid w:val="00AB4037"/>
    <w:rsid w:val="00AB4F21"/>
    <w:rsid w:val="00AB5426"/>
    <w:rsid w:val="00AB6D62"/>
    <w:rsid w:val="00AC0BE8"/>
    <w:rsid w:val="00AC243B"/>
    <w:rsid w:val="00AC6A2B"/>
    <w:rsid w:val="00AC7D79"/>
    <w:rsid w:val="00AD140F"/>
    <w:rsid w:val="00AD308B"/>
    <w:rsid w:val="00AD459A"/>
    <w:rsid w:val="00AD7BF0"/>
    <w:rsid w:val="00AE2BB7"/>
    <w:rsid w:val="00AE2CF4"/>
    <w:rsid w:val="00AE3992"/>
    <w:rsid w:val="00AE3F7F"/>
    <w:rsid w:val="00AE4F72"/>
    <w:rsid w:val="00AE5DA2"/>
    <w:rsid w:val="00AE60DA"/>
    <w:rsid w:val="00AE695B"/>
    <w:rsid w:val="00AE72D7"/>
    <w:rsid w:val="00AF35D1"/>
    <w:rsid w:val="00AF72BD"/>
    <w:rsid w:val="00AF72CA"/>
    <w:rsid w:val="00AF7307"/>
    <w:rsid w:val="00B03275"/>
    <w:rsid w:val="00B0409C"/>
    <w:rsid w:val="00B05D1F"/>
    <w:rsid w:val="00B062C5"/>
    <w:rsid w:val="00B06A46"/>
    <w:rsid w:val="00B13339"/>
    <w:rsid w:val="00B1381A"/>
    <w:rsid w:val="00B140B0"/>
    <w:rsid w:val="00B14CD0"/>
    <w:rsid w:val="00B223FA"/>
    <w:rsid w:val="00B24E9E"/>
    <w:rsid w:val="00B2592C"/>
    <w:rsid w:val="00B26960"/>
    <w:rsid w:val="00B33A35"/>
    <w:rsid w:val="00B414CE"/>
    <w:rsid w:val="00B44153"/>
    <w:rsid w:val="00B46AD7"/>
    <w:rsid w:val="00B4752D"/>
    <w:rsid w:val="00B5432B"/>
    <w:rsid w:val="00B5518B"/>
    <w:rsid w:val="00B73E51"/>
    <w:rsid w:val="00B76608"/>
    <w:rsid w:val="00B8218E"/>
    <w:rsid w:val="00B854DA"/>
    <w:rsid w:val="00B9039A"/>
    <w:rsid w:val="00B90B0E"/>
    <w:rsid w:val="00B91C19"/>
    <w:rsid w:val="00B962CA"/>
    <w:rsid w:val="00BB046F"/>
    <w:rsid w:val="00BB1EC2"/>
    <w:rsid w:val="00BB3049"/>
    <w:rsid w:val="00BB44C9"/>
    <w:rsid w:val="00BC21F5"/>
    <w:rsid w:val="00BC330F"/>
    <w:rsid w:val="00BC6FD0"/>
    <w:rsid w:val="00BD5A12"/>
    <w:rsid w:val="00BE196F"/>
    <w:rsid w:val="00BE3F47"/>
    <w:rsid w:val="00BF2D5A"/>
    <w:rsid w:val="00BF3FC8"/>
    <w:rsid w:val="00C00F02"/>
    <w:rsid w:val="00C1082D"/>
    <w:rsid w:val="00C136CB"/>
    <w:rsid w:val="00C337A6"/>
    <w:rsid w:val="00C40B5E"/>
    <w:rsid w:val="00C41BE2"/>
    <w:rsid w:val="00C44C36"/>
    <w:rsid w:val="00C45B6E"/>
    <w:rsid w:val="00C474B3"/>
    <w:rsid w:val="00C50196"/>
    <w:rsid w:val="00C504CB"/>
    <w:rsid w:val="00C506E8"/>
    <w:rsid w:val="00C55D20"/>
    <w:rsid w:val="00C57063"/>
    <w:rsid w:val="00C6048C"/>
    <w:rsid w:val="00C62674"/>
    <w:rsid w:val="00C62A73"/>
    <w:rsid w:val="00C62DE2"/>
    <w:rsid w:val="00C6451A"/>
    <w:rsid w:val="00C666EE"/>
    <w:rsid w:val="00C71A40"/>
    <w:rsid w:val="00C74897"/>
    <w:rsid w:val="00C75012"/>
    <w:rsid w:val="00C75B99"/>
    <w:rsid w:val="00C8045D"/>
    <w:rsid w:val="00C83B67"/>
    <w:rsid w:val="00C84D56"/>
    <w:rsid w:val="00C87931"/>
    <w:rsid w:val="00C87E3B"/>
    <w:rsid w:val="00C93A3F"/>
    <w:rsid w:val="00C95422"/>
    <w:rsid w:val="00C95DF7"/>
    <w:rsid w:val="00CA29AE"/>
    <w:rsid w:val="00CA3E2D"/>
    <w:rsid w:val="00CB4CB1"/>
    <w:rsid w:val="00CC17D5"/>
    <w:rsid w:val="00CD0555"/>
    <w:rsid w:val="00CD0F35"/>
    <w:rsid w:val="00CD1D32"/>
    <w:rsid w:val="00CD479B"/>
    <w:rsid w:val="00CD62FB"/>
    <w:rsid w:val="00CD7CAA"/>
    <w:rsid w:val="00CE003A"/>
    <w:rsid w:val="00CE5266"/>
    <w:rsid w:val="00CE5F16"/>
    <w:rsid w:val="00CF0852"/>
    <w:rsid w:val="00CF6745"/>
    <w:rsid w:val="00D00B48"/>
    <w:rsid w:val="00D04FC2"/>
    <w:rsid w:val="00D050A5"/>
    <w:rsid w:val="00D132E2"/>
    <w:rsid w:val="00D1338C"/>
    <w:rsid w:val="00D21835"/>
    <w:rsid w:val="00D218AD"/>
    <w:rsid w:val="00D26ADE"/>
    <w:rsid w:val="00D32D74"/>
    <w:rsid w:val="00D358A2"/>
    <w:rsid w:val="00D37713"/>
    <w:rsid w:val="00D4087E"/>
    <w:rsid w:val="00D41AFC"/>
    <w:rsid w:val="00D43298"/>
    <w:rsid w:val="00D44F3E"/>
    <w:rsid w:val="00D4600A"/>
    <w:rsid w:val="00D46A9D"/>
    <w:rsid w:val="00D47D29"/>
    <w:rsid w:val="00D524E5"/>
    <w:rsid w:val="00D60792"/>
    <w:rsid w:val="00D60ECE"/>
    <w:rsid w:val="00D719B3"/>
    <w:rsid w:val="00D71D64"/>
    <w:rsid w:val="00D8103F"/>
    <w:rsid w:val="00D85107"/>
    <w:rsid w:val="00D860FA"/>
    <w:rsid w:val="00D87342"/>
    <w:rsid w:val="00D879E5"/>
    <w:rsid w:val="00D9312A"/>
    <w:rsid w:val="00D93462"/>
    <w:rsid w:val="00D93C03"/>
    <w:rsid w:val="00D96E13"/>
    <w:rsid w:val="00DA1855"/>
    <w:rsid w:val="00DA2F75"/>
    <w:rsid w:val="00DA33B2"/>
    <w:rsid w:val="00DA5C3B"/>
    <w:rsid w:val="00DB07FE"/>
    <w:rsid w:val="00DB20FF"/>
    <w:rsid w:val="00DB2295"/>
    <w:rsid w:val="00DB4894"/>
    <w:rsid w:val="00DB7CFF"/>
    <w:rsid w:val="00DC101A"/>
    <w:rsid w:val="00DC50BB"/>
    <w:rsid w:val="00DC62C7"/>
    <w:rsid w:val="00DD30D7"/>
    <w:rsid w:val="00DD3818"/>
    <w:rsid w:val="00DD745E"/>
    <w:rsid w:val="00DE5EED"/>
    <w:rsid w:val="00DE6467"/>
    <w:rsid w:val="00DF0729"/>
    <w:rsid w:val="00DF6356"/>
    <w:rsid w:val="00E02920"/>
    <w:rsid w:val="00E03B20"/>
    <w:rsid w:val="00E04719"/>
    <w:rsid w:val="00E07655"/>
    <w:rsid w:val="00E12C90"/>
    <w:rsid w:val="00E27E68"/>
    <w:rsid w:val="00E31057"/>
    <w:rsid w:val="00E335B3"/>
    <w:rsid w:val="00E33825"/>
    <w:rsid w:val="00E35D2B"/>
    <w:rsid w:val="00E407F9"/>
    <w:rsid w:val="00E41558"/>
    <w:rsid w:val="00E464F6"/>
    <w:rsid w:val="00E46667"/>
    <w:rsid w:val="00E5157F"/>
    <w:rsid w:val="00E550C5"/>
    <w:rsid w:val="00E611BD"/>
    <w:rsid w:val="00E63A70"/>
    <w:rsid w:val="00E65EB6"/>
    <w:rsid w:val="00E71081"/>
    <w:rsid w:val="00E71C24"/>
    <w:rsid w:val="00E75B00"/>
    <w:rsid w:val="00E90449"/>
    <w:rsid w:val="00E909E7"/>
    <w:rsid w:val="00E9460E"/>
    <w:rsid w:val="00E94926"/>
    <w:rsid w:val="00E94F03"/>
    <w:rsid w:val="00EA0C9B"/>
    <w:rsid w:val="00EA1D7C"/>
    <w:rsid w:val="00EA2A1C"/>
    <w:rsid w:val="00EA3F71"/>
    <w:rsid w:val="00EB08EA"/>
    <w:rsid w:val="00EB574C"/>
    <w:rsid w:val="00EB5C53"/>
    <w:rsid w:val="00EC0A99"/>
    <w:rsid w:val="00EC62A9"/>
    <w:rsid w:val="00ED01B1"/>
    <w:rsid w:val="00ED2F3C"/>
    <w:rsid w:val="00ED5718"/>
    <w:rsid w:val="00ED5DF3"/>
    <w:rsid w:val="00EE19A8"/>
    <w:rsid w:val="00EE1E7C"/>
    <w:rsid w:val="00EE2D4F"/>
    <w:rsid w:val="00EE4DAD"/>
    <w:rsid w:val="00EE5878"/>
    <w:rsid w:val="00EF368D"/>
    <w:rsid w:val="00EF6ACE"/>
    <w:rsid w:val="00F036D9"/>
    <w:rsid w:val="00F052B9"/>
    <w:rsid w:val="00F066B1"/>
    <w:rsid w:val="00F10ABF"/>
    <w:rsid w:val="00F1182D"/>
    <w:rsid w:val="00F16591"/>
    <w:rsid w:val="00F1799D"/>
    <w:rsid w:val="00F240F5"/>
    <w:rsid w:val="00F31E4E"/>
    <w:rsid w:val="00F34A73"/>
    <w:rsid w:val="00F354AA"/>
    <w:rsid w:val="00F358B6"/>
    <w:rsid w:val="00F35E6D"/>
    <w:rsid w:val="00F36F99"/>
    <w:rsid w:val="00F457C6"/>
    <w:rsid w:val="00F46D8E"/>
    <w:rsid w:val="00F470B8"/>
    <w:rsid w:val="00F52A7E"/>
    <w:rsid w:val="00F53524"/>
    <w:rsid w:val="00F67194"/>
    <w:rsid w:val="00F72CE8"/>
    <w:rsid w:val="00F74BF6"/>
    <w:rsid w:val="00F751DE"/>
    <w:rsid w:val="00F755E9"/>
    <w:rsid w:val="00F75B6F"/>
    <w:rsid w:val="00F762EF"/>
    <w:rsid w:val="00F827DD"/>
    <w:rsid w:val="00F900CD"/>
    <w:rsid w:val="00F91111"/>
    <w:rsid w:val="00F95D6B"/>
    <w:rsid w:val="00FA19D3"/>
    <w:rsid w:val="00FA217E"/>
    <w:rsid w:val="00FA2F2E"/>
    <w:rsid w:val="00FA47A7"/>
    <w:rsid w:val="00FA5877"/>
    <w:rsid w:val="00FB4E86"/>
    <w:rsid w:val="00FB5733"/>
    <w:rsid w:val="00FB72EB"/>
    <w:rsid w:val="00FC087E"/>
    <w:rsid w:val="00FC0DD9"/>
    <w:rsid w:val="00FC229E"/>
    <w:rsid w:val="00FC2BAC"/>
    <w:rsid w:val="00FC304C"/>
    <w:rsid w:val="00FC3206"/>
    <w:rsid w:val="00FC470E"/>
    <w:rsid w:val="00FC5873"/>
    <w:rsid w:val="00FD4B61"/>
    <w:rsid w:val="00FD7E31"/>
    <w:rsid w:val="00FE23F6"/>
    <w:rsid w:val="00FE69E4"/>
    <w:rsid w:val="00FE6D17"/>
    <w:rsid w:val="00FF0876"/>
    <w:rsid w:val="00FF2D60"/>
    <w:rsid w:val="00FF3143"/>
    <w:rsid w:val="00FF586D"/>
    <w:rsid w:val="00FF5985"/>
    <w:rsid w:val="00FF6A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203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lang w:val="en-GB"/>
    </w:rPr>
  </w:style>
  <w:style w:type="paragraph" w:styleId="Titolo1">
    <w:name w:val="heading 1"/>
    <w:basedOn w:val="Normale"/>
    <w:link w:val="Titolo1Carattere"/>
    <w:uiPriority w:val="9"/>
    <w:qFormat/>
    <w:rsid w:val="00BF3FC8"/>
    <w:pPr>
      <w:spacing w:before="100" w:beforeAutospacing="1" w:after="100" w:afterAutospacing="1" w:line="240" w:lineRule="auto"/>
      <w:outlineLvl w:val="0"/>
    </w:pPr>
    <w:rPr>
      <w:rFonts w:ascii="Times" w:hAnsi="Times"/>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A4AB1"/>
    <w:pPr>
      <w:spacing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rsid w:val="008A4AB1"/>
    <w:rPr>
      <w:rFonts w:ascii="Consolas" w:hAnsi="Consolas"/>
      <w:sz w:val="24"/>
      <w:szCs w:val="21"/>
    </w:rPr>
  </w:style>
  <w:style w:type="table" w:styleId="Grigliatabella">
    <w:name w:val="Table Grid"/>
    <w:basedOn w:val="Tabellanormale"/>
    <w:uiPriority w:val="39"/>
    <w:rsid w:val="008A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8A4A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foelenco">
    <w:name w:val="List Paragraph"/>
    <w:basedOn w:val="Normale"/>
    <w:uiPriority w:val="34"/>
    <w:qFormat/>
    <w:rsid w:val="00961352"/>
    <w:pPr>
      <w:ind w:left="720"/>
      <w:contextualSpacing/>
    </w:pPr>
  </w:style>
  <w:style w:type="paragraph" w:customStyle="1" w:styleId="desc">
    <w:name w:val="desc"/>
    <w:basedOn w:val="Normale"/>
    <w:rsid w:val="00123B2B"/>
    <w:pPr>
      <w:spacing w:before="100" w:beforeAutospacing="1" w:after="100" w:afterAutospacing="1" w:line="240" w:lineRule="auto"/>
    </w:pPr>
    <w:rPr>
      <w:rFonts w:ascii="Times New Roman" w:eastAsia="Times New Roman" w:hAnsi="Times New Roman" w:cs="Times New Roman"/>
      <w:szCs w:val="24"/>
      <w:lang w:eastAsia="it-IT"/>
    </w:rPr>
  </w:style>
  <w:style w:type="paragraph" w:styleId="Pidipagina">
    <w:name w:val="footer"/>
    <w:basedOn w:val="Normale"/>
    <w:link w:val="PidipaginaCarattere"/>
    <w:uiPriority w:val="99"/>
    <w:unhideWhenUsed/>
    <w:rsid w:val="00C93A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A3F"/>
    <w:rPr>
      <w:sz w:val="24"/>
    </w:rPr>
  </w:style>
  <w:style w:type="character" w:styleId="Numeropagina">
    <w:name w:val="page number"/>
    <w:basedOn w:val="Carpredefinitoparagrafo"/>
    <w:uiPriority w:val="99"/>
    <w:semiHidden/>
    <w:unhideWhenUsed/>
    <w:rsid w:val="00C93A3F"/>
  </w:style>
  <w:style w:type="character" w:styleId="Collegamentoipertestuale">
    <w:name w:val="Hyperlink"/>
    <w:uiPriority w:val="99"/>
    <w:unhideWhenUsed/>
    <w:rsid w:val="00CF6745"/>
    <w:rPr>
      <w:color w:val="0000FF"/>
      <w:u w:val="single"/>
    </w:rPr>
  </w:style>
  <w:style w:type="character" w:customStyle="1" w:styleId="docsum-authors">
    <w:name w:val="docsum-authors"/>
    <w:basedOn w:val="Carpredefinitoparagrafo"/>
    <w:rsid w:val="00CF6745"/>
  </w:style>
  <w:style w:type="character" w:customStyle="1" w:styleId="docsum-journal-citation">
    <w:name w:val="docsum-journal-citation"/>
    <w:basedOn w:val="Carpredefinitoparagrafo"/>
    <w:rsid w:val="00CF6745"/>
  </w:style>
  <w:style w:type="paragraph" w:styleId="Testofumetto">
    <w:name w:val="Balloon Text"/>
    <w:basedOn w:val="Normale"/>
    <w:link w:val="TestofumettoCarattere"/>
    <w:uiPriority w:val="99"/>
    <w:semiHidden/>
    <w:unhideWhenUsed/>
    <w:rsid w:val="0024177C"/>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4177C"/>
    <w:rPr>
      <w:rFonts w:ascii="Lucida Grande" w:hAnsi="Lucida Grande" w:cs="Lucida Grande"/>
      <w:sz w:val="18"/>
      <w:szCs w:val="18"/>
    </w:rPr>
  </w:style>
  <w:style w:type="character" w:customStyle="1" w:styleId="citation-doi">
    <w:name w:val="citation-doi"/>
    <w:basedOn w:val="Carpredefinitoparagrafo"/>
    <w:rsid w:val="005C4901"/>
  </w:style>
  <w:style w:type="character" w:styleId="Rimandocommento">
    <w:name w:val="annotation reference"/>
    <w:basedOn w:val="Carpredefinitoparagrafo"/>
    <w:uiPriority w:val="99"/>
    <w:semiHidden/>
    <w:unhideWhenUsed/>
    <w:rsid w:val="00D050A5"/>
    <w:rPr>
      <w:sz w:val="16"/>
      <w:szCs w:val="16"/>
    </w:rPr>
  </w:style>
  <w:style w:type="paragraph" w:styleId="Testocommento">
    <w:name w:val="annotation text"/>
    <w:basedOn w:val="Normale"/>
    <w:link w:val="TestocommentoCarattere"/>
    <w:uiPriority w:val="99"/>
    <w:unhideWhenUsed/>
    <w:rsid w:val="00D050A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050A5"/>
    <w:rPr>
      <w:sz w:val="20"/>
      <w:szCs w:val="20"/>
    </w:rPr>
  </w:style>
  <w:style w:type="character" w:customStyle="1" w:styleId="jrnl">
    <w:name w:val="jrnl"/>
    <w:basedOn w:val="Carpredefinitoparagrafo"/>
    <w:rsid w:val="00AC7D79"/>
  </w:style>
  <w:style w:type="paragraph" w:styleId="Soggettocommento">
    <w:name w:val="annotation subject"/>
    <w:basedOn w:val="Testocommento"/>
    <w:next w:val="Testocommento"/>
    <w:link w:val="SoggettocommentoCarattere"/>
    <w:uiPriority w:val="99"/>
    <w:semiHidden/>
    <w:unhideWhenUsed/>
    <w:rsid w:val="001C3F3E"/>
    <w:rPr>
      <w:b/>
      <w:bCs/>
    </w:rPr>
  </w:style>
  <w:style w:type="character" w:customStyle="1" w:styleId="SoggettocommentoCarattere">
    <w:name w:val="Soggetto commento Carattere"/>
    <w:basedOn w:val="TestocommentoCarattere"/>
    <w:link w:val="Soggettocommento"/>
    <w:uiPriority w:val="99"/>
    <w:semiHidden/>
    <w:rsid w:val="001C3F3E"/>
    <w:rPr>
      <w:b/>
      <w:bCs/>
      <w:sz w:val="20"/>
      <w:szCs w:val="20"/>
    </w:rPr>
  </w:style>
  <w:style w:type="paragraph" w:styleId="Revisione">
    <w:name w:val="Revision"/>
    <w:hidden/>
    <w:uiPriority w:val="99"/>
    <w:semiHidden/>
    <w:rsid w:val="00547BE9"/>
    <w:pPr>
      <w:spacing w:after="0" w:line="240" w:lineRule="auto"/>
    </w:pPr>
    <w:rPr>
      <w:sz w:val="24"/>
    </w:rPr>
  </w:style>
  <w:style w:type="paragraph" w:styleId="Sottotitolo">
    <w:name w:val="Subtitle"/>
    <w:basedOn w:val="Normale"/>
    <w:next w:val="Normale"/>
    <w:link w:val="SottotitoloCarattere"/>
    <w:uiPriority w:val="11"/>
    <w:qFormat/>
    <w:rsid w:val="00812CBB"/>
    <w:pPr>
      <w:numPr>
        <w:ilvl w:val="1"/>
      </w:numPr>
    </w:pPr>
    <w:rPr>
      <w:rFonts w:eastAsiaTheme="minorEastAsia"/>
      <w:color w:val="5A5A5A" w:themeColor="text1" w:themeTint="A5"/>
      <w:spacing w:val="15"/>
      <w:sz w:val="22"/>
    </w:rPr>
  </w:style>
  <w:style w:type="character" w:customStyle="1" w:styleId="SottotitoloCarattere">
    <w:name w:val="Sottotitolo Carattere"/>
    <w:basedOn w:val="Carpredefinitoparagrafo"/>
    <w:link w:val="Sottotitolo"/>
    <w:uiPriority w:val="11"/>
    <w:rsid w:val="00812CBB"/>
    <w:rPr>
      <w:rFonts w:eastAsiaTheme="minorEastAsia"/>
      <w:color w:val="5A5A5A" w:themeColor="text1" w:themeTint="A5"/>
      <w:spacing w:val="15"/>
    </w:rPr>
  </w:style>
  <w:style w:type="paragraph" w:styleId="Intestazione">
    <w:name w:val="header"/>
    <w:basedOn w:val="Normale"/>
    <w:link w:val="IntestazioneCarattere"/>
    <w:uiPriority w:val="99"/>
    <w:unhideWhenUsed/>
    <w:rsid w:val="00FC47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70E"/>
    <w:rPr>
      <w:sz w:val="24"/>
    </w:rPr>
  </w:style>
  <w:style w:type="character" w:customStyle="1" w:styleId="Titolo1Carattere">
    <w:name w:val="Titolo 1 Carattere"/>
    <w:basedOn w:val="Carpredefinitoparagrafo"/>
    <w:link w:val="Titolo1"/>
    <w:uiPriority w:val="9"/>
    <w:rsid w:val="00BF3FC8"/>
    <w:rPr>
      <w:rFonts w:ascii="Times" w:hAnsi="Times"/>
      <w:b/>
      <w:bCs/>
      <w:kern w:val="36"/>
      <w:sz w:val="48"/>
      <w:szCs w:val="48"/>
      <w:lang w:eastAsia="it-IT"/>
    </w:rPr>
  </w:style>
  <w:style w:type="character" w:styleId="Titolodellibro">
    <w:name w:val="Book Title"/>
    <w:basedOn w:val="Carpredefinitoparagrafo"/>
    <w:uiPriority w:val="33"/>
    <w:qFormat/>
    <w:rsid w:val="0039195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9220">
      <w:bodyDiv w:val="1"/>
      <w:marLeft w:val="0"/>
      <w:marRight w:val="0"/>
      <w:marTop w:val="0"/>
      <w:marBottom w:val="0"/>
      <w:divBdr>
        <w:top w:val="none" w:sz="0" w:space="0" w:color="auto"/>
        <w:left w:val="none" w:sz="0" w:space="0" w:color="auto"/>
        <w:bottom w:val="none" w:sz="0" w:space="0" w:color="auto"/>
        <w:right w:val="none" w:sz="0" w:space="0" w:color="auto"/>
      </w:divBdr>
    </w:div>
    <w:div w:id="746264196">
      <w:bodyDiv w:val="1"/>
      <w:marLeft w:val="0"/>
      <w:marRight w:val="0"/>
      <w:marTop w:val="0"/>
      <w:marBottom w:val="0"/>
      <w:divBdr>
        <w:top w:val="none" w:sz="0" w:space="0" w:color="auto"/>
        <w:left w:val="none" w:sz="0" w:space="0" w:color="auto"/>
        <w:bottom w:val="none" w:sz="0" w:space="0" w:color="auto"/>
        <w:right w:val="none" w:sz="0" w:space="0" w:color="auto"/>
      </w:divBdr>
    </w:div>
    <w:div w:id="801922485">
      <w:bodyDiv w:val="1"/>
      <w:marLeft w:val="0"/>
      <w:marRight w:val="0"/>
      <w:marTop w:val="0"/>
      <w:marBottom w:val="0"/>
      <w:divBdr>
        <w:top w:val="none" w:sz="0" w:space="0" w:color="auto"/>
        <w:left w:val="none" w:sz="0" w:space="0" w:color="auto"/>
        <w:bottom w:val="none" w:sz="0" w:space="0" w:color="auto"/>
        <w:right w:val="none" w:sz="0" w:space="0" w:color="auto"/>
      </w:divBdr>
      <w:divsChild>
        <w:div w:id="2024823735">
          <w:marLeft w:val="0"/>
          <w:marRight w:val="0"/>
          <w:marTop w:val="0"/>
          <w:marBottom w:val="0"/>
          <w:divBdr>
            <w:top w:val="none" w:sz="0" w:space="0" w:color="auto"/>
            <w:left w:val="none" w:sz="0" w:space="0" w:color="auto"/>
            <w:bottom w:val="none" w:sz="0" w:space="0" w:color="auto"/>
            <w:right w:val="none" w:sz="0" w:space="0" w:color="auto"/>
          </w:divBdr>
        </w:div>
      </w:divsChild>
    </w:div>
    <w:div w:id="1161849779">
      <w:bodyDiv w:val="1"/>
      <w:marLeft w:val="0"/>
      <w:marRight w:val="0"/>
      <w:marTop w:val="0"/>
      <w:marBottom w:val="0"/>
      <w:divBdr>
        <w:top w:val="none" w:sz="0" w:space="0" w:color="auto"/>
        <w:left w:val="none" w:sz="0" w:space="0" w:color="auto"/>
        <w:bottom w:val="none" w:sz="0" w:space="0" w:color="auto"/>
        <w:right w:val="none" w:sz="0" w:space="0" w:color="auto"/>
      </w:divBdr>
    </w:div>
    <w:div w:id="1302006029">
      <w:bodyDiv w:val="1"/>
      <w:marLeft w:val="0"/>
      <w:marRight w:val="0"/>
      <w:marTop w:val="0"/>
      <w:marBottom w:val="0"/>
      <w:divBdr>
        <w:top w:val="none" w:sz="0" w:space="0" w:color="auto"/>
        <w:left w:val="none" w:sz="0" w:space="0" w:color="auto"/>
        <w:bottom w:val="none" w:sz="0" w:space="0" w:color="auto"/>
        <w:right w:val="none" w:sz="0" w:space="0" w:color="auto"/>
      </w:divBdr>
    </w:div>
    <w:div w:id="1402290882">
      <w:bodyDiv w:val="1"/>
      <w:marLeft w:val="0"/>
      <w:marRight w:val="0"/>
      <w:marTop w:val="0"/>
      <w:marBottom w:val="0"/>
      <w:divBdr>
        <w:top w:val="none" w:sz="0" w:space="0" w:color="auto"/>
        <w:left w:val="none" w:sz="0" w:space="0" w:color="auto"/>
        <w:bottom w:val="none" w:sz="0" w:space="0" w:color="auto"/>
        <w:right w:val="none" w:sz="0" w:space="0" w:color="auto"/>
      </w:divBdr>
    </w:div>
    <w:div w:id="1449618829">
      <w:bodyDiv w:val="1"/>
      <w:marLeft w:val="0"/>
      <w:marRight w:val="0"/>
      <w:marTop w:val="0"/>
      <w:marBottom w:val="0"/>
      <w:divBdr>
        <w:top w:val="none" w:sz="0" w:space="0" w:color="auto"/>
        <w:left w:val="none" w:sz="0" w:space="0" w:color="auto"/>
        <w:bottom w:val="none" w:sz="0" w:space="0" w:color="auto"/>
        <w:right w:val="none" w:sz="0" w:space="0" w:color="auto"/>
      </w:divBdr>
    </w:div>
    <w:div w:id="1547991477">
      <w:bodyDiv w:val="1"/>
      <w:marLeft w:val="0"/>
      <w:marRight w:val="0"/>
      <w:marTop w:val="0"/>
      <w:marBottom w:val="0"/>
      <w:divBdr>
        <w:top w:val="none" w:sz="0" w:space="0" w:color="auto"/>
        <w:left w:val="none" w:sz="0" w:space="0" w:color="auto"/>
        <w:bottom w:val="none" w:sz="0" w:space="0" w:color="auto"/>
        <w:right w:val="none" w:sz="0" w:space="0" w:color="auto"/>
      </w:divBdr>
    </w:div>
    <w:div w:id="1582256705">
      <w:bodyDiv w:val="1"/>
      <w:marLeft w:val="0"/>
      <w:marRight w:val="0"/>
      <w:marTop w:val="0"/>
      <w:marBottom w:val="0"/>
      <w:divBdr>
        <w:top w:val="none" w:sz="0" w:space="0" w:color="auto"/>
        <w:left w:val="none" w:sz="0" w:space="0" w:color="auto"/>
        <w:bottom w:val="none" w:sz="0" w:space="0" w:color="auto"/>
        <w:right w:val="none" w:sz="0" w:space="0" w:color="auto"/>
      </w:divBdr>
    </w:div>
    <w:div w:id="1651134001">
      <w:bodyDiv w:val="1"/>
      <w:marLeft w:val="0"/>
      <w:marRight w:val="0"/>
      <w:marTop w:val="0"/>
      <w:marBottom w:val="0"/>
      <w:divBdr>
        <w:top w:val="none" w:sz="0" w:space="0" w:color="auto"/>
        <w:left w:val="none" w:sz="0" w:space="0" w:color="auto"/>
        <w:bottom w:val="none" w:sz="0" w:space="0" w:color="auto"/>
        <w:right w:val="none" w:sz="0" w:space="0" w:color="auto"/>
      </w:divBdr>
    </w:div>
    <w:div w:id="1656104634">
      <w:bodyDiv w:val="1"/>
      <w:marLeft w:val="0"/>
      <w:marRight w:val="0"/>
      <w:marTop w:val="0"/>
      <w:marBottom w:val="0"/>
      <w:divBdr>
        <w:top w:val="none" w:sz="0" w:space="0" w:color="auto"/>
        <w:left w:val="none" w:sz="0" w:space="0" w:color="auto"/>
        <w:bottom w:val="none" w:sz="0" w:space="0" w:color="auto"/>
        <w:right w:val="none" w:sz="0" w:space="0" w:color="auto"/>
      </w:divBdr>
    </w:div>
    <w:div w:id="1961298665">
      <w:bodyDiv w:val="1"/>
      <w:marLeft w:val="0"/>
      <w:marRight w:val="0"/>
      <w:marTop w:val="0"/>
      <w:marBottom w:val="0"/>
      <w:divBdr>
        <w:top w:val="none" w:sz="0" w:space="0" w:color="auto"/>
        <w:left w:val="none" w:sz="0" w:space="0" w:color="auto"/>
        <w:bottom w:val="none" w:sz="0" w:space="0" w:color="auto"/>
        <w:right w:val="none" w:sz="0" w:space="0" w:color="auto"/>
      </w:divBdr>
    </w:div>
    <w:div w:id="20778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ettings" Target="settings.xml"/><Relationship Id="rId7" Type="http://schemas.openxmlformats.org/officeDocument/2006/relationships/hyperlink" Target="http://www.r-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1204</Words>
  <Characters>12045</Characters>
  <Application>Microsoft Office Word</Application>
  <DocSecurity>0</DocSecurity>
  <Lines>2007</Lines>
  <Paragraphs>1204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2022-12-07T08:35:00Z</dcterms:created>
  <dcterms:modified xsi:type="dcterms:W3CDTF">2022-12-07T11:31:00Z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b5e475c78388453a743390535338af5dbf6ac0e52dfea9c8cb6862e6d5c1da0f</vt:lpwstr>
  </property>
</Properties>
</file>