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0B9D" w14:textId="5AE23C9A" w:rsidR="00BA57AC" w:rsidRPr="00ED4D91" w:rsidRDefault="00EB1B09">
      <w:pPr>
        <w:rPr>
          <w:rFonts w:ascii="Perpetua" w:hAnsi="Perpetua"/>
          <w:b/>
          <w:bCs/>
          <w:sz w:val="28"/>
          <w:szCs w:val="28"/>
        </w:rPr>
      </w:pPr>
      <w:r w:rsidRPr="00ED4D91">
        <w:rPr>
          <w:rFonts w:ascii="Perpetua" w:hAnsi="Perpetua"/>
          <w:b/>
          <w:bCs/>
          <w:sz w:val="28"/>
          <w:szCs w:val="28"/>
        </w:rPr>
        <w:t>Supplement</w:t>
      </w:r>
      <w:r w:rsidR="00ED4D91" w:rsidRPr="00ED4D91">
        <w:rPr>
          <w:rFonts w:ascii="Perpetua" w:hAnsi="Perpetua"/>
          <w:b/>
          <w:bCs/>
          <w:sz w:val="28"/>
          <w:szCs w:val="28"/>
        </w:rPr>
        <w:t>al materials</w:t>
      </w:r>
    </w:p>
    <w:p w14:paraId="4D23BE6E" w14:textId="77777777" w:rsidR="009F7F37" w:rsidRPr="009F7F37" w:rsidRDefault="009F7F37">
      <w:pPr>
        <w:rPr>
          <w:b/>
          <w:bCs/>
        </w:rPr>
      </w:pPr>
    </w:p>
    <w:p w14:paraId="0453F14E" w14:textId="77777777" w:rsidR="00EB1B09" w:rsidRPr="00767FB1" w:rsidRDefault="00EB1B09" w:rsidP="00EB1B09">
      <w:pPr>
        <w:pStyle w:val="Standard"/>
        <w:rPr>
          <w:rFonts w:ascii="Perpetua" w:hAnsi="Perpetua"/>
          <w:sz w:val="24"/>
          <w:szCs w:val="24"/>
        </w:rPr>
      </w:pPr>
      <w:r w:rsidRPr="00767FB1">
        <w:rPr>
          <w:rFonts w:ascii="Perpetua" w:hAnsi="Perpetua" w:cs="Segoe UI"/>
          <w:b/>
          <w:bCs/>
          <w:color w:val="212121"/>
          <w:sz w:val="24"/>
          <w:szCs w:val="24"/>
          <w:lang w:val="en-GB"/>
        </w:rPr>
        <w:t>Data Collection</w:t>
      </w:r>
    </w:p>
    <w:p w14:paraId="235CFCF4" w14:textId="77777777" w:rsidR="00EB1B09" w:rsidRPr="00767FB1" w:rsidRDefault="00EB1B09" w:rsidP="00EB1B09">
      <w:pPr>
        <w:pStyle w:val="Standard"/>
        <w:rPr>
          <w:rFonts w:ascii="Perpetua" w:hAnsi="Perpetua"/>
          <w:sz w:val="24"/>
          <w:szCs w:val="24"/>
        </w:rPr>
      </w:pPr>
      <w:r w:rsidRPr="00767FB1">
        <w:rPr>
          <w:rFonts w:ascii="Perpetua" w:hAnsi="Perpetua" w:cs="Segoe UI"/>
          <w:color w:val="212121"/>
          <w:sz w:val="24"/>
          <w:szCs w:val="24"/>
          <w:lang w:val="en-GB"/>
        </w:rPr>
        <w:t>Clinical data at the diagnosis included: age, sex, BMI, smoking habitus, professional exposure to organic and/or inorganic dust, familiar history of interstitial lung diseases, disease onset (chronic -at least three months of duration- or acute-&lt; 3 months of duration), presence of cough, fever, and dyspnoea. The MRC score and GAP index were also recorded. Comorbidities (hematologic diseases, lung transplant, HSCT, presence of gastroesophageal reflux ,  hypertension, cardiopathy) and  medical treatments were recorded as well. Bronchoalveolar lavage (BAL) data and histological features on lung biopsies when available were also included.</w:t>
      </w:r>
    </w:p>
    <w:p w14:paraId="4160D849" w14:textId="77777777" w:rsidR="00EB1B09" w:rsidRPr="00767FB1" w:rsidRDefault="00EB1B09" w:rsidP="00EB1B09">
      <w:pPr>
        <w:pStyle w:val="Standard"/>
        <w:rPr>
          <w:rFonts w:ascii="Perpetua" w:hAnsi="Perpetua" w:cs="Segoe UI"/>
          <w:color w:val="212121"/>
          <w:sz w:val="24"/>
          <w:szCs w:val="24"/>
          <w:lang w:val="en-GB"/>
        </w:rPr>
      </w:pPr>
    </w:p>
    <w:p w14:paraId="3B563279" w14:textId="77777777" w:rsidR="00EB1B09" w:rsidRPr="00767FB1" w:rsidRDefault="00EB1B09" w:rsidP="00EB1B09">
      <w:pPr>
        <w:pStyle w:val="Standard"/>
        <w:rPr>
          <w:rFonts w:ascii="Perpetua" w:hAnsi="Perpetua"/>
          <w:sz w:val="24"/>
          <w:szCs w:val="24"/>
        </w:rPr>
      </w:pPr>
      <w:r w:rsidRPr="00767FB1">
        <w:rPr>
          <w:rFonts w:ascii="Perpetua" w:hAnsi="Perpetua"/>
          <w:b/>
          <w:bCs/>
          <w:sz w:val="24"/>
          <w:szCs w:val="24"/>
        </w:rPr>
        <w:t>Visual CT analysis</w:t>
      </w:r>
    </w:p>
    <w:p w14:paraId="74DB3082" w14:textId="77777777" w:rsidR="00EB1B09" w:rsidRPr="00767FB1" w:rsidRDefault="00EB1B09" w:rsidP="00EB1B09">
      <w:pPr>
        <w:pStyle w:val="Standard"/>
        <w:rPr>
          <w:rFonts w:ascii="Perpetua" w:hAnsi="Perpetua"/>
          <w:sz w:val="24"/>
          <w:szCs w:val="24"/>
        </w:rPr>
      </w:pPr>
      <w:r w:rsidRPr="00767FB1">
        <w:rPr>
          <w:rFonts w:ascii="Perpetua" w:hAnsi="Perpetua"/>
          <w:sz w:val="24"/>
          <w:szCs w:val="24"/>
        </w:rPr>
        <w:t>Each CT scan was evaluated in consensus by a chest radiologist and expert pulmonologist.</w:t>
      </w:r>
    </w:p>
    <w:p w14:paraId="17E0E24A" w14:textId="49B70DEB" w:rsidR="00EB1B09" w:rsidRPr="00767FB1" w:rsidRDefault="00EB1B09" w:rsidP="00EB1B09">
      <w:pPr>
        <w:pStyle w:val="Standard"/>
        <w:rPr>
          <w:rFonts w:ascii="Perpetua" w:hAnsi="Perpetua"/>
          <w:sz w:val="24"/>
          <w:szCs w:val="24"/>
        </w:rPr>
      </w:pPr>
      <w:r w:rsidRPr="00767FB1">
        <w:rPr>
          <w:rFonts w:ascii="Perpetua" w:hAnsi="Perpetua"/>
          <w:sz w:val="24"/>
          <w:szCs w:val="24"/>
        </w:rPr>
        <w:t>In order to score the extent of interstitial lung disease, the parenchyma was subdivided into six anatomical levels as described by Edey et al. (</w:t>
      </w:r>
      <w:r w:rsidR="00ED4D91">
        <w:rPr>
          <w:rFonts w:ascii="Perpetua" w:hAnsi="Perpetua"/>
          <w:sz w:val="24"/>
          <w:szCs w:val="24"/>
        </w:rPr>
        <w:t>7)</w:t>
      </w:r>
      <w:r w:rsidRPr="00767FB1">
        <w:rPr>
          <w:rFonts w:ascii="Perpetua" w:hAnsi="Perpetua"/>
          <w:sz w:val="24"/>
          <w:szCs w:val="24"/>
        </w:rPr>
        <w:t>. The anatomical levels were level 1- aortic arch; level 2- carina; level 3- pulmonary venous confluence; level 4- a point in the midway between the level 3 and the level 5; level 5- 1cm above the right hemidiaphragm dome; level 6- 2 cm below the right hemidiaphragm dome. Images were scored estimating the extent of the disease at nearest of 5%, so that from the six sections Global Disease Score was the average of each section. Each finding was analyzed accordingly to the nomenclature of Fleischner Society Glossary</w:t>
      </w:r>
      <w:r w:rsidR="00ED4D91">
        <w:rPr>
          <w:rFonts w:ascii="Perpetua" w:hAnsi="Perpetua"/>
          <w:sz w:val="24"/>
          <w:szCs w:val="24"/>
        </w:rPr>
        <w:t>.</w:t>
      </w:r>
    </w:p>
    <w:p w14:paraId="2955FC7D" w14:textId="77777777" w:rsidR="00EB1B09" w:rsidRPr="00767FB1" w:rsidRDefault="00EB1B09" w:rsidP="00EB1B09">
      <w:pPr>
        <w:pStyle w:val="Standard"/>
        <w:rPr>
          <w:rFonts w:ascii="Perpetua" w:hAnsi="Perpetua"/>
          <w:sz w:val="24"/>
          <w:szCs w:val="24"/>
        </w:rPr>
      </w:pPr>
      <w:r w:rsidRPr="00767FB1">
        <w:rPr>
          <w:rFonts w:ascii="Perpetua" w:hAnsi="Perpetua"/>
          <w:sz w:val="24"/>
          <w:szCs w:val="24"/>
        </w:rPr>
        <w:t>Emphysema was scored as present (1) or absent (0) for each level, and then summed in order to obtain a value ranging from 0 to 6.</w:t>
      </w:r>
    </w:p>
    <w:p w14:paraId="62C40573" w14:textId="77777777" w:rsidR="00EB1B09" w:rsidRPr="00767FB1" w:rsidRDefault="00EB1B09" w:rsidP="00EB1B09">
      <w:pPr>
        <w:pStyle w:val="Standard"/>
        <w:rPr>
          <w:rFonts w:ascii="Perpetua" w:hAnsi="Perpetua"/>
          <w:sz w:val="24"/>
          <w:szCs w:val="24"/>
        </w:rPr>
      </w:pPr>
      <w:r w:rsidRPr="00767FB1">
        <w:rPr>
          <w:rFonts w:ascii="Perpetua" w:hAnsi="Perpetua"/>
          <w:sz w:val="24"/>
          <w:szCs w:val="24"/>
        </w:rPr>
        <w:t>Traction bronchiectasis were score from 0 to 3 (0: absent; 1: mild; 2: moderate; 3:severe), and then a summed value was obtained.</w:t>
      </w:r>
    </w:p>
    <w:p w14:paraId="1511F5E8" w14:textId="04165F81" w:rsidR="00EB1B09" w:rsidRPr="00767FB1" w:rsidRDefault="00EB1B09" w:rsidP="00EB1B09">
      <w:pPr>
        <w:pStyle w:val="Standard"/>
        <w:rPr>
          <w:rFonts w:ascii="Perpetua" w:hAnsi="Perpetua"/>
          <w:sz w:val="24"/>
          <w:szCs w:val="24"/>
        </w:rPr>
      </w:pPr>
      <w:r w:rsidRPr="00767FB1">
        <w:rPr>
          <w:rFonts w:ascii="Perpetua" w:hAnsi="Perpetua"/>
          <w:sz w:val="24"/>
          <w:szCs w:val="24"/>
        </w:rPr>
        <w:t>As, PPFE consists in a dense pleural and subpleural fibrosis due to intra-alveolar fibrosis and septal elastosis, which diffuses into the parenchyma with dense aggregations; to quantify it, the densely fibrotic parenchyma adjacent to the pleura, and suggestive of PPFE was equally scored in the context of the six sections (nearest to 5%)</w:t>
      </w:r>
      <w:r w:rsidR="00ED4D91">
        <w:rPr>
          <w:rFonts w:ascii="Perpetua" w:hAnsi="Perpetua"/>
          <w:sz w:val="24"/>
          <w:szCs w:val="24"/>
        </w:rPr>
        <w:t>.</w:t>
      </w:r>
    </w:p>
    <w:p w14:paraId="6D1372AF" w14:textId="77777777" w:rsidR="00EB1B09" w:rsidRPr="00767FB1" w:rsidRDefault="00EB1B09" w:rsidP="00EB1B09">
      <w:pPr>
        <w:pStyle w:val="Standard"/>
        <w:rPr>
          <w:rFonts w:ascii="Perpetua" w:hAnsi="Perpetua"/>
          <w:sz w:val="24"/>
          <w:szCs w:val="24"/>
        </w:rPr>
      </w:pPr>
      <w:r w:rsidRPr="00767FB1">
        <w:rPr>
          <w:rFonts w:ascii="Perpetua" w:hAnsi="Perpetua"/>
          <w:sz w:val="24"/>
          <w:szCs w:val="24"/>
        </w:rPr>
        <w:t>Finally, to quantify the thickening of the fissures by the elastotic process, in the axial plane, all the insertions of the three fissures (upper and lower of the major fissure in both lungs, minor fissure in the right lung) were analyzed. Being the insertion of each fissure triangular shaped, the Heron’s formula was adopted to quantify the fissure elastotic thickening. The threshold density, for each fissure insertion was 25 HU, in order to avoid cases of fatty infiltration.</w:t>
      </w:r>
    </w:p>
    <w:p w14:paraId="1E23A6A0" w14:textId="65D4FDF7" w:rsidR="00EB1B09" w:rsidRPr="00767FB1" w:rsidRDefault="00EB1B09" w:rsidP="00EB1B09">
      <w:pPr>
        <w:pStyle w:val="Standard"/>
        <w:rPr>
          <w:rFonts w:ascii="Perpetua" w:hAnsi="Perpetua"/>
          <w:sz w:val="24"/>
          <w:szCs w:val="24"/>
        </w:rPr>
      </w:pPr>
      <w:r w:rsidRPr="00767FB1">
        <w:rPr>
          <w:rFonts w:ascii="Perpetua" w:hAnsi="Perpetua"/>
          <w:sz w:val="24"/>
          <w:szCs w:val="24"/>
        </w:rPr>
        <w:t xml:space="preserve">AP/T (anteroposterior/transverse index) to calculate the flattening of the thorax were recorded for each patient (flat chest index) </w:t>
      </w:r>
    </w:p>
    <w:p w14:paraId="26D7D426" w14:textId="77777777" w:rsidR="009F7F37" w:rsidRPr="00E66594" w:rsidRDefault="009F7F37" w:rsidP="009F7F37">
      <w:pPr>
        <w:rPr>
          <w:lang w:val="en-US"/>
        </w:rPr>
      </w:pPr>
    </w:p>
    <w:p w14:paraId="40F278DE" w14:textId="7F6D3F35" w:rsidR="009F7F37" w:rsidRPr="00483F4D" w:rsidRDefault="009F7F37" w:rsidP="009F7F37">
      <w:pPr>
        <w:pStyle w:val="Didascalia"/>
        <w:keepNext/>
        <w:rPr>
          <w:rFonts w:ascii="Times New Roman" w:hAnsi="Times New Roman" w:cs="Times New Roman"/>
          <w:b/>
          <w:bCs/>
          <w:color w:val="000000" w:themeColor="text1"/>
          <w:lang w:val="it-IT"/>
        </w:rPr>
      </w:pPr>
      <w:r w:rsidRPr="00483F4D">
        <w:rPr>
          <w:rFonts w:ascii="Times New Roman" w:hAnsi="Times New Roman" w:cs="Times New Roman"/>
          <w:b/>
          <w:bCs/>
          <w:color w:val="000000" w:themeColor="text1"/>
          <w:lang w:val="it-IT"/>
        </w:rPr>
        <w:t xml:space="preserve">Table </w:t>
      </w:r>
      <w:r>
        <w:rPr>
          <w:rFonts w:ascii="Times New Roman" w:hAnsi="Times New Roman" w:cs="Times New Roman"/>
          <w:b/>
          <w:bCs/>
          <w:color w:val="000000" w:themeColor="text1"/>
        </w:rPr>
        <w:t>S1</w:t>
      </w:r>
      <w:r w:rsidRPr="00483F4D">
        <w:rPr>
          <w:rFonts w:ascii="Times New Roman" w:hAnsi="Times New Roman" w:cs="Times New Roman"/>
          <w:b/>
          <w:bCs/>
          <w:color w:val="000000" w:themeColor="text1"/>
          <w:lang w:val="it-IT"/>
        </w:rPr>
        <w:t xml:space="preserve"> – Radiological Semi-quantitative Analysis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576"/>
        <w:gridCol w:w="1096"/>
        <w:gridCol w:w="576"/>
        <w:gridCol w:w="1043"/>
        <w:gridCol w:w="576"/>
        <w:gridCol w:w="1096"/>
        <w:gridCol w:w="707"/>
      </w:tblGrid>
      <w:tr w:rsidR="009F7F37" w:rsidRPr="00E27FC4" w14:paraId="79AC9FB7" w14:textId="77777777" w:rsidTr="0048316A">
        <w:tc>
          <w:tcPr>
            <w:tcW w:w="0" w:type="auto"/>
            <w:tcBorders>
              <w:top w:val="single" w:sz="4" w:space="0" w:color="auto"/>
            </w:tcBorders>
            <w:shd w:val="clear" w:color="auto" w:fill="auto"/>
            <w:vAlign w:val="center"/>
          </w:tcPr>
          <w:p w14:paraId="3113A5EE" w14:textId="77777777" w:rsidR="009F7F37" w:rsidRPr="00E27FC4" w:rsidRDefault="009F7F37" w:rsidP="0048316A">
            <w:pPr>
              <w:jc w:val="center"/>
              <w:rPr>
                <w:rFonts w:ascii="Times New Roman" w:hAnsi="Times New Roman" w:cs="Times New Roman"/>
                <w:color w:val="000000" w:themeColor="text1"/>
                <w:sz w:val="16"/>
                <w:szCs w:val="16"/>
                <w:lang w:val="it-IT"/>
              </w:rPr>
            </w:pPr>
          </w:p>
        </w:tc>
        <w:tc>
          <w:tcPr>
            <w:tcW w:w="0" w:type="auto"/>
            <w:gridSpan w:val="2"/>
            <w:tcBorders>
              <w:top w:val="single" w:sz="4" w:space="0" w:color="auto"/>
            </w:tcBorders>
          </w:tcPr>
          <w:p w14:paraId="59D167A9"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PPFE</w:t>
            </w:r>
          </w:p>
          <w:p w14:paraId="5182B42E"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(n = 22)</w:t>
            </w:r>
          </w:p>
        </w:tc>
        <w:tc>
          <w:tcPr>
            <w:tcW w:w="0" w:type="auto"/>
            <w:gridSpan w:val="2"/>
            <w:tcBorders>
              <w:top w:val="single" w:sz="4" w:space="0" w:color="auto"/>
            </w:tcBorders>
            <w:shd w:val="clear" w:color="auto" w:fill="auto"/>
            <w:vAlign w:val="center"/>
          </w:tcPr>
          <w:p w14:paraId="1E47373C"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 xml:space="preserve">PPFE-ILD </w:t>
            </w:r>
          </w:p>
          <w:p w14:paraId="2D1EA934"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(n = 19)</w:t>
            </w:r>
          </w:p>
        </w:tc>
        <w:tc>
          <w:tcPr>
            <w:tcW w:w="0" w:type="auto"/>
            <w:gridSpan w:val="2"/>
            <w:tcBorders>
              <w:top w:val="single" w:sz="4" w:space="0" w:color="auto"/>
            </w:tcBorders>
            <w:shd w:val="clear" w:color="auto" w:fill="auto"/>
            <w:vAlign w:val="center"/>
          </w:tcPr>
          <w:p w14:paraId="0C4DF068"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 xml:space="preserve">PPFE-airways disease </w:t>
            </w:r>
          </w:p>
          <w:p w14:paraId="250C8852"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(n = 12)</w:t>
            </w:r>
          </w:p>
        </w:tc>
        <w:tc>
          <w:tcPr>
            <w:tcW w:w="0" w:type="auto"/>
            <w:tcBorders>
              <w:top w:val="single" w:sz="4" w:space="0" w:color="auto"/>
            </w:tcBorders>
            <w:shd w:val="clear" w:color="auto" w:fill="auto"/>
          </w:tcPr>
          <w:p w14:paraId="6CD670A7"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p-value</w:t>
            </w:r>
          </w:p>
        </w:tc>
      </w:tr>
      <w:tr w:rsidR="009F7F37" w:rsidRPr="00E27FC4" w14:paraId="0DA775D2" w14:textId="77777777" w:rsidTr="0048316A">
        <w:tc>
          <w:tcPr>
            <w:tcW w:w="0" w:type="auto"/>
            <w:vMerge w:val="restart"/>
            <w:shd w:val="clear" w:color="auto" w:fill="auto"/>
            <w:vAlign w:val="center"/>
          </w:tcPr>
          <w:p w14:paraId="6E7822CB" w14:textId="77777777" w:rsidR="009F7F37" w:rsidRPr="00E27FC4" w:rsidRDefault="009F7F37" w:rsidP="0048316A">
            <w:pP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Global Disease Score</w:t>
            </w:r>
          </w:p>
          <w:p w14:paraId="11DBB491" w14:textId="77777777" w:rsidR="009F7F37" w:rsidRPr="00E27FC4"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Mean (SD)</w:t>
            </w:r>
          </w:p>
        </w:tc>
        <w:tc>
          <w:tcPr>
            <w:tcW w:w="0" w:type="auto"/>
            <w:vAlign w:val="center"/>
          </w:tcPr>
          <w:p w14:paraId="34AAEB07"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vAlign w:val="center"/>
          </w:tcPr>
          <w:p w14:paraId="1C0748E8"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5E84AC32"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22CED1AF"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734EE00B"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33F5EC0D"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tcPr>
          <w:p w14:paraId="7C6D717B"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&lt; 0.001</w:t>
            </w:r>
          </w:p>
        </w:tc>
      </w:tr>
      <w:tr w:rsidR="009F7F37" w:rsidRPr="00E27FC4" w14:paraId="60D013C8" w14:textId="77777777" w:rsidTr="0048316A">
        <w:tc>
          <w:tcPr>
            <w:tcW w:w="0" w:type="auto"/>
            <w:vMerge/>
            <w:tcBorders>
              <w:bottom w:val="single" w:sz="4" w:space="0" w:color="FFFFFF" w:themeColor="background1"/>
            </w:tcBorders>
            <w:shd w:val="clear" w:color="auto" w:fill="auto"/>
            <w:vAlign w:val="center"/>
          </w:tcPr>
          <w:p w14:paraId="6C5FAFC2" w14:textId="77777777" w:rsidR="009F7F37" w:rsidRPr="00E27FC4" w:rsidRDefault="009F7F37" w:rsidP="0048316A">
            <w:pPr>
              <w:ind w:firstLine="454"/>
              <w:rPr>
                <w:rFonts w:ascii="Times New Roman" w:hAnsi="Times New Roman" w:cs="Times New Roman"/>
                <w:color w:val="000000" w:themeColor="text1"/>
                <w:sz w:val="16"/>
                <w:szCs w:val="16"/>
              </w:rPr>
            </w:pPr>
          </w:p>
        </w:tc>
        <w:tc>
          <w:tcPr>
            <w:tcW w:w="0" w:type="auto"/>
            <w:tcBorders>
              <w:bottom w:val="single" w:sz="4" w:space="0" w:color="FFFFFF" w:themeColor="background1"/>
            </w:tcBorders>
            <w:vAlign w:val="center"/>
          </w:tcPr>
          <w:p w14:paraId="2DE6A7B4"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20.78</w:t>
            </w:r>
          </w:p>
        </w:tc>
        <w:tc>
          <w:tcPr>
            <w:tcW w:w="0" w:type="auto"/>
            <w:tcBorders>
              <w:bottom w:val="single" w:sz="4" w:space="0" w:color="FFFFFF" w:themeColor="background1"/>
            </w:tcBorders>
            <w:vAlign w:val="center"/>
          </w:tcPr>
          <w:p w14:paraId="04BC728B"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(16.03)</w:t>
            </w:r>
          </w:p>
        </w:tc>
        <w:tc>
          <w:tcPr>
            <w:tcW w:w="0" w:type="auto"/>
            <w:tcBorders>
              <w:bottom w:val="single" w:sz="4" w:space="0" w:color="FFFFFF" w:themeColor="background1"/>
            </w:tcBorders>
            <w:shd w:val="clear" w:color="auto" w:fill="auto"/>
            <w:vAlign w:val="center"/>
          </w:tcPr>
          <w:p w14:paraId="4C830348"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38.77</w:t>
            </w:r>
          </w:p>
        </w:tc>
        <w:tc>
          <w:tcPr>
            <w:tcW w:w="0" w:type="auto"/>
            <w:tcBorders>
              <w:bottom w:val="single" w:sz="4" w:space="0" w:color="FFFFFF" w:themeColor="background1"/>
            </w:tcBorders>
            <w:shd w:val="clear" w:color="auto" w:fill="auto"/>
            <w:vAlign w:val="center"/>
          </w:tcPr>
          <w:p w14:paraId="5921B141"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(17.74)</w:t>
            </w:r>
          </w:p>
        </w:tc>
        <w:tc>
          <w:tcPr>
            <w:tcW w:w="0" w:type="auto"/>
            <w:tcBorders>
              <w:bottom w:val="single" w:sz="4" w:space="0" w:color="FFFFFF" w:themeColor="background1"/>
            </w:tcBorders>
            <w:shd w:val="clear" w:color="auto" w:fill="auto"/>
            <w:vAlign w:val="center"/>
          </w:tcPr>
          <w:p w14:paraId="7C99EB1E"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16.38</w:t>
            </w:r>
          </w:p>
        </w:tc>
        <w:tc>
          <w:tcPr>
            <w:tcW w:w="0" w:type="auto"/>
            <w:tcBorders>
              <w:bottom w:val="single" w:sz="4" w:space="0" w:color="FFFFFF" w:themeColor="background1"/>
            </w:tcBorders>
            <w:shd w:val="clear" w:color="auto" w:fill="auto"/>
            <w:vAlign w:val="center"/>
          </w:tcPr>
          <w:p w14:paraId="37DDDC4E"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(7.56)</w:t>
            </w:r>
          </w:p>
        </w:tc>
        <w:tc>
          <w:tcPr>
            <w:tcW w:w="0" w:type="auto"/>
            <w:tcBorders>
              <w:bottom w:val="single" w:sz="4" w:space="0" w:color="FFFFFF" w:themeColor="background1"/>
            </w:tcBorders>
            <w:shd w:val="clear" w:color="auto" w:fill="auto"/>
          </w:tcPr>
          <w:p w14:paraId="5559604C"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68A7F47F" w14:textId="77777777" w:rsidTr="0048316A">
        <w:tc>
          <w:tcPr>
            <w:tcW w:w="0" w:type="auto"/>
            <w:tcBorders>
              <w:top w:val="single" w:sz="4" w:space="0" w:color="FFFFFF" w:themeColor="background1"/>
            </w:tcBorders>
            <w:shd w:val="clear" w:color="auto" w:fill="auto"/>
            <w:vAlign w:val="center"/>
          </w:tcPr>
          <w:p w14:paraId="2993C722" w14:textId="2A1CFB4D" w:rsidR="009F7F37" w:rsidRPr="00E27FC4"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Median (</w:t>
            </w:r>
            <w:r w:rsidR="00E66594">
              <w:rPr>
                <w:rFonts w:ascii="Times New Roman" w:hAnsi="Times New Roman" w:cs="Times New Roman"/>
                <w:color w:val="000000" w:themeColor="text1"/>
                <w:sz w:val="16"/>
                <w:szCs w:val="16"/>
              </w:rPr>
              <w:t>IQR</w:t>
            </w:r>
            <w:r w:rsidRPr="00E27FC4">
              <w:rPr>
                <w:rFonts w:ascii="Times New Roman" w:hAnsi="Times New Roman" w:cs="Times New Roman"/>
                <w:color w:val="000000" w:themeColor="text1"/>
                <w:sz w:val="16"/>
                <w:szCs w:val="16"/>
              </w:rPr>
              <w:t>)</w:t>
            </w:r>
          </w:p>
        </w:tc>
        <w:tc>
          <w:tcPr>
            <w:tcW w:w="0" w:type="auto"/>
            <w:tcBorders>
              <w:top w:val="single" w:sz="4" w:space="0" w:color="FFFFFF" w:themeColor="background1"/>
            </w:tcBorders>
            <w:vAlign w:val="bottom"/>
          </w:tcPr>
          <w:p w14:paraId="254B3746"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12.5</w:t>
            </w:r>
          </w:p>
        </w:tc>
        <w:tc>
          <w:tcPr>
            <w:tcW w:w="0" w:type="auto"/>
            <w:tcBorders>
              <w:top w:val="single" w:sz="4" w:space="0" w:color="FFFFFF" w:themeColor="background1"/>
            </w:tcBorders>
            <w:vAlign w:val="bottom"/>
          </w:tcPr>
          <w:p w14:paraId="51943CB0" w14:textId="109E7055"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w:t>
            </w:r>
            <w:r w:rsidR="00E66594">
              <w:rPr>
                <w:rFonts w:ascii="Times New Roman" w:hAnsi="Times New Roman" w:cs="Times New Roman"/>
                <w:sz w:val="16"/>
                <w:szCs w:val="16"/>
              </w:rPr>
              <w:t>10</w:t>
            </w:r>
            <w:r w:rsidRPr="00E27FC4">
              <w:rPr>
                <w:rFonts w:ascii="Times New Roman" w:hAnsi="Times New Roman" w:cs="Times New Roman"/>
                <w:sz w:val="16"/>
                <w:szCs w:val="16"/>
              </w:rPr>
              <w:t xml:space="preserve">.0 </w:t>
            </w:r>
            <w:r w:rsidR="00E66594">
              <w:rPr>
                <w:rFonts w:ascii="Times New Roman" w:hAnsi="Times New Roman" w:cs="Times New Roman"/>
                <w:sz w:val="16"/>
                <w:szCs w:val="16"/>
              </w:rPr>
              <w:t>–</w:t>
            </w:r>
            <w:r w:rsidRPr="00E27FC4">
              <w:rPr>
                <w:rFonts w:ascii="Times New Roman" w:hAnsi="Times New Roman" w:cs="Times New Roman"/>
                <w:sz w:val="16"/>
                <w:szCs w:val="16"/>
              </w:rPr>
              <w:t xml:space="preserve"> </w:t>
            </w:r>
            <w:r w:rsidR="00E66594">
              <w:rPr>
                <w:rFonts w:ascii="Times New Roman" w:hAnsi="Times New Roman" w:cs="Times New Roman"/>
                <w:sz w:val="16"/>
                <w:szCs w:val="16"/>
              </w:rPr>
              <w:t>27.5</w:t>
            </w:r>
            <w:r w:rsidRPr="00E27FC4">
              <w:rPr>
                <w:rFonts w:ascii="Times New Roman" w:hAnsi="Times New Roman" w:cs="Times New Roman"/>
                <w:sz w:val="16"/>
                <w:szCs w:val="16"/>
              </w:rPr>
              <w:t>)</w:t>
            </w:r>
          </w:p>
        </w:tc>
        <w:tc>
          <w:tcPr>
            <w:tcW w:w="0" w:type="auto"/>
            <w:tcBorders>
              <w:top w:val="single" w:sz="4" w:space="0" w:color="FFFFFF" w:themeColor="background1"/>
            </w:tcBorders>
            <w:shd w:val="clear" w:color="auto" w:fill="auto"/>
            <w:vAlign w:val="bottom"/>
          </w:tcPr>
          <w:p w14:paraId="3EE917FC"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36.7</w:t>
            </w:r>
          </w:p>
        </w:tc>
        <w:tc>
          <w:tcPr>
            <w:tcW w:w="0" w:type="auto"/>
            <w:tcBorders>
              <w:top w:val="single" w:sz="4" w:space="0" w:color="FFFFFF" w:themeColor="background1"/>
            </w:tcBorders>
            <w:shd w:val="clear" w:color="auto" w:fill="auto"/>
            <w:vAlign w:val="bottom"/>
          </w:tcPr>
          <w:p w14:paraId="0F49F58B" w14:textId="0FE9479C"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w:t>
            </w:r>
            <w:r w:rsidR="00E66594">
              <w:rPr>
                <w:rFonts w:ascii="Times New Roman" w:hAnsi="Times New Roman" w:cs="Times New Roman"/>
                <w:sz w:val="16"/>
                <w:szCs w:val="16"/>
              </w:rPr>
              <w:t>25.0</w:t>
            </w:r>
            <w:r w:rsidRPr="00E27FC4">
              <w:rPr>
                <w:rFonts w:ascii="Times New Roman" w:hAnsi="Times New Roman" w:cs="Times New Roman"/>
                <w:sz w:val="16"/>
                <w:szCs w:val="16"/>
              </w:rPr>
              <w:t xml:space="preserve"> </w:t>
            </w:r>
            <w:r w:rsidR="00E66594">
              <w:rPr>
                <w:rFonts w:ascii="Times New Roman" w:hAnsi="Times New Roman" w:cs="Times New Roman"/>
                <w:sz w:val="16"/>
                <w:szCs w:val="16"/>
              </w:rPr>
              <w:t>–</w:t>
            </w:r>
            <w:r w:rsidRPr="00E27FC4">
              <w:rPr>
                <w:rFonts w:ascii="Times New Roman" w:hAnsi="Times New Roman" w:cs="Times New Roman"/>
                <w:sz w:val="16"/>
                <w:szCs w:val="16"/>
              </w:rPr>
              <w:t xml:space="preserve"> </w:t>
            </w:r>
            <w:r w:rsidR="00E66594">
              <w:rPr>
                <w:rFonts w:ascii="Times New Roman" w:hAnsi="Times New Roman" w:cs="Times New Roman"/>
                <w:sz w:val="16"/>
                <w:szCs w:val="16"/>
              </w:rPr>
              <w:t>55.0</w:t>
            </w:r>
            <w:r w:rsidRPr="00E27FC4">
              <w:rPr>
                <w:rFonts w:ascii="Times New Roman" w:hAnsi="Times New Roman" w:cs="Times New Roman"/>
                <w:sz w:val="16"/>
                <w:szCs w:val="16"/>
              </w:rPr>
              <w:t>)</w:t>
            </w:r>
          </w:p>
        </w:tc>
        <w:tc>
          <w:tcPr>
            <w:tcW w:w="0" w:type="auto"/>
            <w:tcBorders>
              <w:top w:val="single" w:sz="4" w:space="0" w:color="FFFFFF" w:themeColor="background1"/>
            </w:tcBorders>
            <w:shd w:val="clear" w:color="auto" w:fill="auto"/>
            <w:vAlign w:val="bottom"/>
          </w:tcPr>
          <w:p w14:paraId="235D848E"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15.3</w:t>
            </w:r>
          </w:p>
        </w:tc>
        <w:tc>
          <w:tcPr>
            <w:tcW w:w="0" w:type="auto"/>
            <w:tcBorders>
              <w:top w:val="single" w:sz="4" w:space="0" w:color="FFFFFF" w:themeColor="background1"/>
            </w:tcBorders>
            <w:shd w:val="clear" w:color="auto" w:fill="auto"/>
            <w:vAlign w:val="bottom"/>
          </w:tcPr>
          <w:p w14:paraId="55B2F1C2" w14:textId="2D5E898A"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w:t>
            </w:r>
            <w:r w:rsidR="00E66594">
              <w:rPr>
                <w:rFonts w:ascii="Times New Roman" w:hAnsi="Times New Roman" w:cs="Times New Roman"/>
                <w:sz w:val="16"/>
                <w:szCs w:val="16"/>
              </w:rPr>
              <w:t>10.9</w:t>
            </w:r>
            <w:r w:rsidRPr="00E27FC4">
              <w:rPr>
                <w:rFonts w:ascii="Times New Roman" w:hAnsi="Times New Roman" w:cs="Times New Roman"/>
                <w:sz w:val="16"/>
                <w:szCs w:val="16"/>
              </w:rPr>
              <w:t xml:space="preserve"> </w:t>
            </w:r>
            <w:r w:rsidR="00E66594">
              <w:rPr>
                <w:rFonts w:ascii="Times New Roman" w:hAnsi="Times New Roman" w:cs="Times New Roman"/>
                <w:sz w:val="16"/>
                <w:szCs w:val="16"/>
              </w:rPr>
              <w:t>–</w:t>
            </w:r>
            <w:r w:rsidRPr="00E27FC4">
              <w:rPr>
                <w:rFonts w:ascii="Times New Roman" w:hAnsi="Times New Roman" w:cs="Times New Roman"/>
                <w:sz w:val="16"/>
                <w:szCs w:val="16"/>
              </w:rPr>
              <w:t xml:space="preserve"> </w:t>
            </w:r>
            <w:r w:rsidR="00E66594">
              <w:rPr>
                <w:rFonts w:ascii="Times New Roman" w:hAnsi="Times New Roman" w:cs="Times New Roman"/>
                <w:sz w:val="16"/>
                <w:szCs w:val="16"/>
              </w:rPr>
              <w:t>20.4</w:t>
            </w:r>
            <w:r w:rsidRPr="00E27FC4">
              <w:rPr>
                <w:rFonts w:ascii="Times New Roman" w:hAnsi="Times New Roman" w:cs="Times New Roman"/>
                <w:sz w:val="16"/>
                <w:szCs w:val="16"/>
              </w:rPr>
              <w:t>)</w:t>
            </w:r>
          </w:p>
        </w:tc>
        <w:tc>
          <w:tcPr>
            <w:tcW w:w="0" w:type="auto"/>
            <w:tcBorders>
              <w:top w:val="single" w:sz="4" w:space="0" w:color="FFFFFF" w:themeColor="background1"/>
            </w:tcBorders>
            <w:shd w:val="clear" w:color="auto" w:fill="auto"/>
          </w:tcPr>
          <w:p w14:paraId="4CF185D4"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343985F9" w14:textId="77777777" w:rsidTr="0048316A">
        <w:tc>
          <w:tcPr>
            <w:tcW w:w="0" w:type="auto"/>
            <w:shd w:val="clear" w:color="auto" w:fill="auto"/>
            <w:vAlign w:val="center"/>
          </w:tcPr>
          <w:p w14:paraId="0E5BAE37" w14:textId="77777777" w:rsidR="009F7F37" w:rsidRPr="00E27FC4" w:rsidRDefault="009F7F37" w:rsidP="0048316A">
            <w:pP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Final ret</w:t>
            </w:r>
            <w:r>
              <w:rPr>
                <w:rFonts w:ascii="Times New Roman" w:hAnsi="Times New Roman" w:cs="Times New Roman"/>
                <w:color w:val="000000" w:themeColor="text1"/>
                <w:sz w:val="16"/>
                <w:szCs w:val="16"/>
              </w:rPr>
              <w:t>iculation</w:t>
            </w:r>
            <w:r w:rsidRPr="00E27FC4">
              <w:rPr>
                <w:rFonts w:ascii="Times New Roman" w:hAnsi="Times New Roman" w:cs="Times New Roman"/>
                <w:color w:val="000000" w:themeColor="text1"/>
                <w:sz w:val="16"/>
                <w:szCs w:val="16"/>
              </w:rPr>
              <w:t xml:space="preserve"> score</w:t>
            </w:r>
          </w:p>
        </w:tc>
        <w:tc>
          <w:tcPr>
            <w:tcW w:w="0" w:type="auto"/>
            <w:vAlign w:val="center"/>
          </w:tcPr>
          <w:p w14:paraId="6E37340B"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vAlign w:val="center"/>
          </w:tcPr>
          <w:p w14:paraId="56D46F73"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2EC46685"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3F9DCAB1"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2375C1FE"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779FF101"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tcPr>
          <w:p w14:paraId="4DEDBB5C"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4A64896C" w14:textId="77777777" w:rsidTr="0048316A">
        <w:tc>
          <w:tcPr>
            <w:tcW w:w="0" w:type="auto"/>
            <w:shd w:val="clear" w:color="auto" w:fill="auto"/>
            <w:vAlign w:val="center"/>
          </w:tcPr>
          <w:p w14:paraId="1DD57B39" w14:textId="77777777" w:rsidR="009F7F37" w:rsidRPr="00E27FC4"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Mean (SD)</w:t>
            </w:r>
          </w:p>
        </w:tc>
        <w:tc>
          <w:tcPr>
            <w:tcW w:w="0" w:type="auto"/>
            <w:vAlign w:val="center"/>
          </w:tcPr>
          <w:p w14:paraId="21E5046A"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11.44</w:t>
            </w:r>
          </w:p>
        </w:tc>
        <w:tc>
          <w:tcPr>
            <w:tcW w:w="0" w:type="auto"/>
            <w:vAlign w:val="center"/>
          </w:tcPr>
          <w:p w14:paraId="69E70DA7"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(26.73)</w:t>
            </w:r>
          </w:p>
        </w:tc>
        <w:tc>
          <w:tcPr>
            <w:tcW w:w="0" w:type="auto"/>
            <w:shd w:val="clear" w:color="auto" w:fill="auto"/>
            <w:vAlign w:val="center"/>
          </w:tcPr>
          <w:p w14:paraId="6003B3E1"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40.20</w:t>
            </w:r>
          </w:p>
        </w:tc>
        <w:tc>
          <w:tcPr>
            <w:tcW w:w="0" w:type="auto"/>
            <w:shd w:val="clear" w:color="auto" w:fill="auto"/>
            <w:vAlign w:val="center"/>
          </w:tcPr>
          <w:p w14:paraId="0918B461"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(22.12)</w:t>
            </w:r>
          </w:p>
        </w:tc>
        <w:tc>
          <w:tcPr>
            <w:tcW w:w="0" w:type="auto"/>
            <w:shd w:val="clear" w:color="auto" w:fill="auto"/>
            <w:vAlign w:val="center"/>
          </w:tcPr>
          <w:p w14:paraId="13CCA776"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32.67</w:t>
            </w:r>
          </w:p>
        </w:tc>
        <w:tc>
          <w:tcPr>
            <w:tcW w:w="0" w:type="auto"/>
            <w:shd w:val="clear" w:color="auto" w:fill="auto"/>
            <w:vAlign w:val="center"/>
          </w:tcPr>
          <w:p w14:paraId="2D411284"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(32.26)</w:t>
            </w:r>
          </w:p>
        </w:tc>
        <w:tc>
          <w:tcPr>
            <w:tcW w:w="0" w:type="auto"/>
            <w:shd w:val="clear" w:color="auto" w:fill="auto"/>
          </w:tcPr>
          <w:p w14:paraId="347011B8"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&lt; 0.001</w:t>
            </w:r>
          </w:p>
        </w:tc>
      </w:tr>
      <w:tr w:rsidR="009F7F37" w:rsidRPr="00E27FC4" w14:paraId="3933A2B3" w14:textId="77777777" w:rsidTr="0048316A">
        <w:tc>
          <w:tcPr>
            <w:tcW w:w="0" w:type="auto"/>
            <w:shd w:val="clear" w:color="auto" w:fill="auto"/>
            <w:vAlign w:val="center"/>
          </w:tcPr>
          <w:p w14:paraId="0DF8DC50" w14:textId="0F813863" w:rsidR="009F7F37" w:rsidRPr="00E27FC4"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Median (</w:t>
            </w:r>
            <w:r w:rsidR="00E66594">
              <w:rPr>
                <w:rFonts w:ascii="Times New Roman" w:hAnsi="Times New Roman" w:cs="Times New Roman"/>
                <w:color w:val="000000" w:themeColor="text1"/>
                <w:sz w:val="16"/>
                <w:szCs w:val="16"/>
              </w:rPr>
              <w:t>IQR</w:t>
            </w:r>
            <w:r w:rsidRPr="00E27FC4">
              <w:rPr>
                <w:rFonts w:ascii="Times New Roman" w:hAnsi="Times New Roman" w:cs="Times New Roman"/>
                <w:color w:val="000000" w:themeColor="text1"/>
                <w:sz w:val="16"/>
                <w:szCs w:val="16"/>
              </w:rPr>
              <w:t>)</w:t>
            </w:r>
          </w:p>
        </w:tc>
        <w:tc>
          <w:tcPr>
            <w:tcW w:w="0" w:type="auto"/>
            <w:vAlign w:val="bottom"/>
          </w:tcPr>
          <w:p w14:paraId="1F28A801"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0.0</w:t>
            </w:r>
          </w:p>
        </w:tc>
        <w:tc>
          <w:tcPr>
            <w:tcW w:w="0" w:type="auto"/>
            <w:vAlign w:val="bottom"/>
          </w:tcPr>
          <w:p w14:paraId="75C1F804" w14:textId="351085A5"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 xml:space="preserve">(0.0 </w:t>
            </w:r>
            <w:r w:rsidR="00E66594">
              <w:rPr>
                <w:rFonts w:ascii="Times New Roman" w:hAnsi="Times New Roman" w:cs="Times New Roman"/>
                <w:sz w:val="16"/>
                <w:szCs w:val="16"/>
              </w:rPr>
              <w:t>–</w:t>
            </w:r>
            <w:r w:rsidRPr="00E27FC4">
              <w:rPr>
                <w:rFonts w:ascii="Times New Roman" w:hAnsi="Times New Roman" w:cs="Times New Roman"/>
                <w:sz w:val="16"/>
                <w:szCs w:val="16"/>
              </w:rPr>
              <w:t xml:space="preserve"> </w:t>
            </w:r>
            <w:r w:rsidR="00E66594">
              <w:rPr>
                <w:rFonts w:ascii="Times New Roman" w:hAnsi="Times New Roman" w:cs="Times New Roman"/>
                <w:sz w:val="16"/>
                <w:szCs w:val="16"/>
              </w:rPr>
              <w:t>0.0</w:t>
            </w:r>
            <w:r w:rsidRPr="00E27FC4">
              <w:rPr>
                <w:rFonts w:ascii="Times New Roman" w:hAnsi="Times New Roman" w:cs="Times New Roman"/>
                <w:sz w:val="16"/>
                <w:szCs w:val="16"/>
              </w:rPr>
              <w:t>)</w:t>
            </w:r>
          </w:p>
        </w:tc>
        <w:tc>
          <w:tcPr>
            <w:tcW w:w="0" w:type="auto"/>
            <w:shd w:val="clear" w:color="auto" w:fill="auto"/>
            <w:vAlign w:val="bottom"/>
          </w:tcPr>
          <w:p w14:paraId="2D54A080"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40.0</w:t>
            </w:r>
          </w:p>
        </w:tc>
        <w:tc>
          <w:tcPr>
            <w:tcW w:w="0" w:type="auto"/>
            <w:shd w:val="clear" w:color="auto" w:fill="auto"/>
            <w:vAlign w:val="bottom"/>
          </w:tcPr>
          <w:p w14:paraId="229E0978" w14:textId="6E18EDD8"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w:t>
            </w:r>
            <w:r w:rsidR="00E66594">
              <w:rPr>
                <w:rFonts w:ascii="Times New Roman" w:hAnsi="Times New Roman" w:cs="Times New Roman"/>
                <w:sz w:val="16"/>
                <w:szCs w:val="16"/>
              </w:rPr>
              <w:t>24</w:t>
            </w:r>
            <w:r w:rsidRPr="00E27FC4">
              <w:rPr>
                <w:rFonts w:ascii="Times New Roman" w:hAnsi="Times New Roman" w:cs="Times New Roman"/>
                <w:sz w:val="16"/>
                <w:szCs w:val="16"/>
              </w:rPr>
              <w:t xml:space="preserve">.0 - </w:t>
            </w:r>
            <w:r w:rsidR="00E66594">
              <w:rPr>
                <w:rFonts w:ascii="Times New Roman" w:hAnsi="Times New Roman" w:cs="Times New Roman"/>
                <w:sz w:val="16"/>
                <w:szCs w:val="16"/>
              </w:rPr>
              <w:t>48</w:t>
            </w:r>
            <w:r w:rsidRPr="00E27FC4">
              <w:rPr>
                <w:rFonts w:ascii="Times New Roman" w:hAnsi="Times New Roman" w:cs="Times New Roman"/>
                <w:sz w:val="16"/>
                <w:szCs w:val="16"/>
              </w:rPr>
              <w:t>.0)</w:t>
            </w:r>
          </w:p>
        </w:tc>
        <w:tc>
          <w:tcPr>
            <w:tcW w:w="0" w:type="auto"/>
            <w:shd w:val="clear" w:color="auto" w:fill="auto"/>
            <w:vAlign w:val="bottom"/>
          </w:tcPr>
          <w:p w14:paraId="23DE1890"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31.0</w:t>
            </w:r>
          </w:p>
        </w:tc>
        <w:tc>
          <w:tcPr>
            <w:tcW w:w="0" w:type="auto"/>
            <w:shd w:val="clear" w:color="auto" w:fill="auto"/>
            <w:vAlign w:val="bottom"/>
          </w:tcPr>
          <w:p w14:paraId="1A61093B" w14:textId="46691DB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 xml:space="preserve">(0.0 - </w:t>
            </w:r>
            <w:r w:rsidR="00E66594">
              <w:rPr>
                <w:rFonts w:ascii="Times New Roman" w:hAnsi="Times New Roman" w:cs="Times New Roman"/>
                <w:sz w:val="16"/>
                <w:szCs w:val="16"/>
              </w:rPr>
              <w:t>67</w:t>
            </w:r>
            <w:r w:rsidRPr="00E27FC4">
              <w:rPr>
                <w:rFonts w:ascii="Times New Roman" w:hAnsi="Times New Roman" w:cs="Times New Roman"/>
                <w:sz w:val="16"/>
                <w:szCs w:val="16"/>
              </w:rPr>
              <w:t>.0)</w:t>
            </w:r>
          </w:p>
        </w:tc>
        <w:tc>
          <w:tcPr>
            <w:tcW w:w="0" w:type="auto"/>
            <w:shd w:val="clear" w:color="auto" w:fill="auto"/>
          </w:tcPr>
          <w:p w14:paraId="17ABE9C3"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D4D91" w14:paraId="04994FEE" w14:textId="77777777" w:rsidTr="0048316A">
        <w:tc>
          <w:tcPr>
            <w:tcW w:w="0" w:type="auto"/>
            <w:shd w:val="clear" w:color="auto" w:fill="auto"/>
            <w:vAlign w:val="center"/>
          </w:tcPr>
          <w:p w14:paraId="0CF58419" w14:textId="77777777" w:rsidR="009F7F37" w:rsidRPr="00E27FC4" w:rsidRDefault="009F7F37" w:rsidP="0048316A">
            <w:pP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Final HC score, mean (SD)</w:t>
            </w:r>
          </w:p>
        </w:tc>
        <w:tc>
          <w:tcPr>
            <w:tcW w:w="0" w:type="auto"/>
            <w:vAlign w:val="center"/>
          </w:tcPr>
          <w:p w14:paraId="41D9691B"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vAlign w:val="center"/>
          </w:tcPr>
          <w:p w14:paraId="4CA20939"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7F48B66E"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238B9B4A"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3DD12D24"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1CBD8DF4"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tcPr>
          <w:p w14:paraId="2EFB953F"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63F30A1E" w14:textId="77777777" w:rsidTr="0048316A">
        <w:tc>
          <w:tcPr>
            <w:tcW w:w="0" w:type="auto"/>
            <w:shd w:val="clear" w:color="auto" w:fill="auto"/>
            <w:vAlign w:val="center"/>
          </w:tcPr>
          <w:p w14:paraId="089C203A" w14:textId="77777777" w:rsidR="009F7F37" w:rsidRPr="00E27FC4"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Mean (SD)</w:t>
            </w:r>
          </w:p>
        </w:tc>
        <w:tc>
          <w:tcPr>
            <w:tcW w:w="0" w:type="auto"/>
            <w:vAlign w:val="center"/>
          </w:tcPr>
          <w:p w14:paraId="688CFE7A"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5.34</w:t>
            </w:r>
          </w:p>
        </w:tc>
        <w:tc>
          <w:tcPr>
            <w:tcW w:w="0" w:type="auto"/>
            <w:vAlign w:val="center"/>
          </w:tcPr>
          <w:p w14:paraId="040B6B03"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(17.63)</w:t>
            </w:r>
          </w:p>
        </w:tc>
        <w:tc>
          <w:tcPr>
            <w:tcW w:w="0" w:type="auto"/>
            <w:shd w:val="clear" w:color="auto" w:fill="auto"/>
            <w:vAlign w:val="center"/>
          </w:tcPr>
          <w:p w14:paraId="4514F9A7"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32.28</w:t>
            </w:r>
          </w:p>
        </w:tc>
        <w:tc>
          <w:tcPr>
            <w:tcW w:w="0" w:type="auto"/>
            <w:shd w:val="clear" w:color="auto" w:fill="auto"/>
            <w:vAlign w:val="center"/>
          </w:tcPr>
          <w:p w14:paraId="50BA51E9"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(27.59)</w:t>
            </w:r>
          </w:p>
        </w:tc>
        <w:tc>
          <w:tcPr>
            <w:tcW w:w="0" w:type="auto"/>
            <w:shd w:val="clear" w:color="auto" w:fill="auto"/>
            <w:vAlign w:val="center"/>
          </w:tcPr>
          <w:p w14:paraId="16E5341C"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0.00</w:t>
            </w:r>
          </w:p>
        </w:tc>
        <w:tc>
          <w:tcPr>
            <w:tcW w:w="0" w:type="auto"/>
            <w:shd w:val="clear" w:color="auto" w:fill="auto"/>
            <w:vAlign w:val="center"/>
          </w:tcPr>
          <w:p w14:paraId="720CCF31"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(0.00)</w:t>
            </w:r>
          </w:p>
        </w:tc>
        <w:tc>
          <w:tcPr>
            <w:tcW w:w="0" w:type="auto"/>
            <w:shd w:val="clear" w:color="auto" w:fill="auto"/>
          </w:tcPr>
          <w:p w14:paraId="70756D67"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&lt; 0.001</w:t>
            </w:r>
          </w:p>
        </w:tc>
      </w:tr>
      <w:tr w:rsidR="009F7F37" w:rsidRPr="00E27FC4" w14:paraId="61AF5D64" w14:textId="77777777" w:rsidTr="0048316A">
        <w:tc>
          <w:tcPr>
            <w:tcW w:w="0" w:type="auto"/>
            <w:shd w:val="clear" w:color="auto" w:fill="auto"/>
            <w:vAlign w:val="center"/>
          </w:tcPr>
          <w:p w14:paraId="7DD80AEB" w14:textId="79B606F5" w:rsidR="009F7F37" w:rsidRPr="00E27FC4"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Median (</w:t>
            </w:r>
            <w:r w:rsidR="00E66594">
              <w:rPr>
                <w:rFonts w:ascii="Times New Roman" w:hAnsi="Times New Roman" w:cs="Times New Roman"/>
                <w:color w:val="000000" w:themeColor="text1"/>
                <w:sz w:val="16"/>
                <w:szCs w:val="16"/>
              </w:rPr>
              <w:t>IQR</w:t>
            </w:r>
            <w:r w:rsidRPr="00E27FC4">
              <w:rPr>
                <w:rFonts w:ascii="Times New Roman" w:hAnsi="Times New Roman" w:cs="Times New Roman"/>
                <w:color w:val="000000" w:themeColor="text1"/>
                <w:sz w:val="16"/>
                <w:szCs w:val="16"/>
              </w:rPr>
              <w:t>)</w:t>
            </w:r>
          </w:p>
        </w:tc>
        <w:tc>
          <w:tcPr>
            <w:tcW w:w="0" w:type="auto"/>
            <w:vAlign w:val="bottom"/>
          </w:tcPr>
          <w:p w14:paraId="6427DA65"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0.0</w:t>
            </w:r>
          </w:p>
        </w:tc>
        <w:tc>
          <w:tcPr>
            <w:tcW w:w="0" w:type="auto"/>
            <w:vAlign w:val="bottom"/>
          </w:tcPr>
          <w:p w14:paraId="67F24CCD" w14:textId="58D200D3"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(0.0 - 0.0)</w:t>
            </w:r>
          </w:p>
        </w:tc>
        <w:tc>
          <w:tcPr>
            <w:tcW w:w="0" w:type="auto"/>
            <w:shd w:val="clear" w:color="auto" w:fill="auto"/>
            <w:vAlign w:val="bottom"/>
          </w:tcPr>
          <w:p w14:paraId="557934D4"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33.3</w:t>
            </w:r>
          </w:p>
        </w:tc>
        <w:tc>
          <w:tcPr>
            <w:tcW w:w="0" w:type="auto"/>
            <w:shd w:val="clear" w:color="auto" w:fill="auto"/>
            <w:vAlign w:val="bottom"/>
          </w:tcPr>
          <w:p w14:paraId="25EC997C" w14:textId="5A0AB62E"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 xml:space="preserve">(0.0 - </w:t>
            </w:r>
            <w:r w:rsidR="00E66594">
              <w:rPr>
                <w:rFonts w:ascii="Times New Roman" w:hAnsi="Times New Roman" w:cs="Times New Roman"/>
                <w:sz w:val="16"/>
                <w:szCs w:val="16"/>
              </w:rPr>
              <w:t>6</w:t>
            </w:r>
            <w:r w:rsidRPr="00E27FC4">
              <w:rPr>
                <w:rFonts w:ascii="Times New Roman" w:hAnsi="Times New Roman" w:cs="Times New Roman"/>
                <w:sz w:val="16"/>
                <w:szCs w:val="16"/>
              </w:rPr>
              <w:t>0.0)</w:t>
            </w:r>
          </w:p>
        </w:tc>
        <w:tc>
          <w:tcPr>
            <w:tcW w:w="0" w:type="auto"/>
            <w:shd w:val="clear" w:color="auto" w:fill="auto"/>
            <w:vAlign w:val="bottom"/>
          </w:tcPr>
          <w:p w14:paraId="00C8F62E"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0.0</w:t>
            </w:r>
          </w:p>
        </w:tc>
        <w:tc>
          <w:tcPr>
            <w:tcW w:w="0" w:type="auto"/>
            <w:shd w:val="clear" w:color="auto" w:fill="auto"/>
            <w:vAlign w:val="bottom"/>
          </w:tcPr>
          <w:p w14:paraId="3898E4CE"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(0.0 - 0.0)</w:t>
            </w:r>
          </w:p>
        </w:tc>
        <w:tc>
          <w:tcPr>
            <w:tcW w:w="0" w:type="auto"/>
            <w:shd w:val="clear" w:color="auto" w:fill="auto"/>
          </w:tcPr>
          <w:p w14:paraId="5C8E7F1D"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D4D91" w14:paraId="18AF0A08" w14:textId="77777777" w:rsidTr="0048316A">
        <w:tc>
          <w:tcPr>
            <w:tcW w:w="0" w:type="auto"/>
            <w:shd w:val="clear" w:color="auto" w:fill="auto"/>
            <w:vAlign w:val="center"/>
          </w:tcPr>
          <w:p w14:paraId="1F9EA7B6" w14:textId="77777777" w:rsidR="009F7F37" w:rsidRPr="00E27FC4" w:rsidRDefault="009F7F37" w:rsidP="0048316A">
            <w:pP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Final GG score, mean (SD)</w:t>
            </w:r>
          </w:p>
        </w:tc>
        <w:tc>
          <w:tcPr>
            <w:tcW w:w="0" w:type="auto"/>
            <w:vAlign w:val="center"/>
          </w:tcPr>
          <w:p w14:paraId="2494B78D"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vAlign w:val="center"/>
          </w:tcPr>
          <w:p w14:paraId="78526C2B"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0D0CA68F"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395E7605"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77E26EE3"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44C4E8D6"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tcPr>
          <w:p w14:paraId="512522A6"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7CFF4E8F" w14:textId="77777777" w:rsidTr="0048316A">
        <w:tc>
          <w:tcPr>
            <w:tcW w:w="0" w:type="auto"/>
            <w:shd w:val="clear" w:color="auto" w:fill="auto"/>
            <w:vAlign w:val="center"/>
          </w:tcPr>
          <w:p w14:paraId="0E209293" w14:textId="77777777" w:rsidR="009F7F37" w:rsidRPr="00E27FC4"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Mean (SD)</w:t>
            </w:r>
          </w:p>
        </w:tc>
        <w:tc>
          <w:tcPr>
            <w:tcW w:w="0" w:type="auto"/>
            <w:vAlign w:val="center"/>
          </w:tcPr>
          <w:p w14:paraId="12A3D7B0"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3.36</w:t>
            </w:r>
          </w:p>
        </w:tc>
        <w:tc>
          <w:tcPr>
            <w:tcW w:w="0" w:type="auto"/>
            <w:vAlign w:val="center"/>
          </w:tcPr>
          <w:p w14:paraId="32963CF3"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(12.09)</w:t>
            </w:r>
          </w:p>
        </w:tc>
        <w:tc>
          <w:tcPr>
            <w:tcW w:w="0" w:type="auto"/>
            <w:shd w:val="clear" w:color="auto" w:fill="auto"/>
            <w:vAlign w:val="center"/>
          </w:tcPr>
          <w:p w14:paraId="48AD1117"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35.26</w:t>
            </w:r>
          </w:p>
        </w:tc>
        <w:tc>
          <w:tcPr>
            <w:tcW w:w="0" w:type="auto"/>
            <w:shd w:val="clear" w:color="auto" w:fill="auto"/>
            <w:vAlign w:val="center"/>
          </w:tcPr>
          <w:p w14:paraId="32757EE4"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(20.62)</w:t>
            </w:r>
          </w:p>
        </w:tc>
        <w:tc>
          <w:tcPr>
            <w:tcW w:w="0" w:type="auto"/>
            <w:shd w:val="clear" w:color="auto" w:fill="auto"/>
            <w:vAlign w:val="center"/>
          </w:tcPr>
          <w:p w14:paraId="6091BB01"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1.94</w:t>
            </w:r>
          </w:p>
        </w:tc>
        <w:tc>
          <w:tcPr>
            <w:tcW w:w="0" w:type="auto"/>
            <w:shd w:val="clear" w:color="auto" w:fill="auto"/>
            <w:vAlign w:val="center"/>
          </w:tcPr>
          <w:p w14:paraId="51C00ED2"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(6.74)</w:t>
            </w:r>
          </w:p>
        </w:tc>
        <w:tc>
          <w:tcPr>
            <w:tcW w:w="0" w:type="auto"/>
            <w:shd w:val="clear" w:color="auto" w:fill="auto"/>
          </w:tcPr>
          <w:p w14:paraId="500578FC"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&lt; 0.001</w:t>
            </w:r>
          </w:p>
        </w:tc>
      </w:tr>
      <w:tr w:rsidR="009F7F37" w:rsidRPr="00E27FC4" w14:paraId="33D43170" w14:textId="77777777" w:rsidTr="0048316A">
        <w:tc>
          <w:tcPr>
            <w:tcW w:w="0" w:type="auto"/>
            <w:shd w:val="clear" w:color="auto" w:fill="auto"/>
            <w:vAlign w:val="center"/>
          </w:tcPr>
          <w:p w14:paraId="6975BD2E" w14:textId="43BC053B" w:rsidR="009F7F37" w:rsidRPr="00E27FC4"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Median (</w:t>
            </w:r>
            <w:r w:rsidR="00E66594">
              <w:rPr>
                <w:rFonts w:ascii="Times New Roman" w:hAnsi="Times New Roman" w:cs="Times New Roman"/>
                <w:color w:val="000000" w:themeColor="text1"/>
                <w:sz w:val="16"/>
                <w:szCs w:val="16"/>
              </w:rPr>
              <w:t>IQR</w:t>
            </w:r>
            <w:r w:rsidRPr="00E27FC4">
              <w:rPr>
                <w:rFonts w:ascii="Times New Roman" w:hAnsi="Times New Roman" w:cs="Times New Roman"/>
                <w:color w:val="000000" w:themeColor="text1"/>
                <w:sz w:val="16"/>
                <w:szCs w:val="16"/>
              </w:rPr>
              <w:t>)</w:t>
            </w:r>
          </w:p>
        </w:tc>
        <w:tc>
          <w:tcPr>
            <w:tcW w:w="0" w:type="auto"/>
            <w:vAlign w:val="bottom"/>
          </w:tcPr>
          <w:p w14:paraId="64E78A04"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0.0</w:t>
            </w:r>
          </w:p>
        </w:tc>
        <w:tc>
          <w:tcPr>
            <w:tcW w:w="0" w:type="auto"/>
            <w:vAlign w:val="bottom"/>
          </w:tcPr>
          <w:p w14:paraId="21A6A268" w14:textId="6502586B"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 xml:space="preserve">(0.0 - </w:t>
            </w:r>
            <w:r w:rsidR="00E66594">
              <w:rPr>
                <w:rFonts w:ascii="Times New Roman" w:hAnsi="Times New Roman" w:cs="Times New Roman"/>
                <w:sz w:val="16"/>
                <w:szCs w:val="16"/>
              </w:rPr>
              <w:t>0</w:t>
            </w:r>
            <w:r w:rsidRPr="00E27FC4">
              <w:rPr>
                <w:rFonts w:ascii="Times New Roman" w:hAnsi="Times New Roman" w:cs="Times New Roman"/>
                <w:sz w:val="16"/>
                <w:szCs w:val="16"/>
              </w:rPr>
              <w:t>.0)</w:t>
            </w:r>
          </w:p>
        </w:tc>
        <w:tc>
          <w:tcPr>
            <w:tcW w:w="0" w:type="auto"/>
            <w:shd w:val="clear" w:color="auto" w:fill="auto"/>
            <w:vAlign w:val="bottom"/>
          </w:tcPr>
          <w:p w14:paraId="10B1394A"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33.3</w:t>
            </w:r>
          </w:p>
        </w:tc>
        <w:tc>
          <w:tcPr>
            <w:tcW w:w="0" w:type="auto"/>
            <w:shd w:val="clear" w:color="auto" w:fill="auto"/>
            <w:vAlign w:val="bottom"/>
          </w:tcPr>
          <w:p w14:paraId="79EF86A0" w14:textId="6BC47501"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w:t>
            </w:r>
            <w:r w:rsidR="00E66594">
              <w:rPr>
                <w:rFonts w:ascii="Times New Roman" w:hAnsi="Times New Roman" w:cs="Times New Roman"/>
                <w:sz w:val="16"/>
                <w:szCs w:val="16"/>
              </w:rPr>
              <w:t>25</w:t>
            </w:r>
            <w:r w:rsidRPr="00E27FC4">
              <w:rPr>
                <w:rFonts w:ascii="Times New Roman" w:hAnsi="Times New Roman" w:cs="Times New Roman"/>
                <w:sz w:val="16"/>
                <w:szCs w:val="16"/>
              </w:rPr>
              <w:t xml:space="preserve">.0 - </w:t>
            </w:r>
            <w:r w:rsidR="00E66594">
              <w:rPr>
                <w:rFonts w:ascii="Times New Roman" w:hAnsi="Times New Roman" w:cs="Times New Roman"/>
                <w:sz w:val="16"/>
                <w:szCs w:val="16"/>
              </w:rPr>
              <w:t>5</w:t>
            </w:r>
            <w:r w:rsidRPr="00E27FC4">
              <w:rPr>
                <w:rFonts w:ascii="Times New Roman" w:hAnsi="Times New Roman" w:cs="Times New Roman"/>
                <w:sz w:val="16"/>
                <w:szCs w:val="16"/>
              </w:rPr>
              <w:t>0.0)</w:t>
            </w:r>
          </w:p>
        </w:tc>
        <w:tc>
          <w:tcPr>
            <w:tcW w:w="0" w:type="auto"/>
            <w:shd w:val="clear" w:color="auto" w:fill="auto"/>
            <w:vAlign w:val="bottom"/>
          </w:tcPr>
          <w:p w14:paraId="750C918C"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0.0</w:t>
            </w:r>
          </w:p>
        </w:tc>
        <w:tc>
          <w:tcPr>
            <w:tcW w:w="0" w:type="auto"/>
            <w:shd w:val="clear" w:color="auto" w:fill="auto"/>
            <w:vAlign w:val="bottom"/>
          </w:tcPr>
          <w:p w14:paraId="7E389793" w14:textId="397B3479"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 xml:space="preserve">(0.0 </w:t>
            </w:r>
            <w:r w:rsidR="00E66594">
              <w:rPr>
                <w:rFonts w:ascii="Times New Roman" w:hAnsi="Times New Roman" w:cs="Times New Roman"/>
                <w:sz w:val="16"/>
                <w:szCs w:val="16"/>
              </w:rPr>
              <w:t>–</w:t>
            </w:r>
            <w:r w:rsidRPr="00E27FC4">
              <w:rPr>
                <w:rFonts w:ascii="Times New Roman" w:hAnsi="Times New Roman" w:cs="Times New Roman"/>
                <w:sz w:val="16"/>
                <w:szCs w:val="16"/>
              </w:rPr>
              <w:t xml:space="preserve"> </w:t>
            </w:r>
            <w:r w:rsidR="00E66594">
              <w:rPr>
                <w:rFonts w:ascii="Times New Roman" w:hAnsi="Times New Roman" w:cs="Times New Roman"/>
                <w:sz w:val="16"/>
                <w:szCs w:val="16"/>
              </w:rPr>
              <w:t>0.0</w:t>
            </w:r>
            <w:r w:rsidRPr="00E27FC4">
              <w:rPr>
                <w:rFonts w:ascii="Times New Roman" w:hAnsi="Times New Roman" w:cs="Times New Roman"/>
                <w:sz w:val="16"/>
                <w:szCs w:val="16"/>
              </w:rPr>
              <w:t>)</w:t>
            </w:r>
          </w:p>
        </w:tc>
        <w:tc>
          <w:tcPr>
            <w:tcW w:w="0" w:type="auto"/>
            <w:shd w:val="clear" w:color="auto" w:fill="auto"/>
          </w:tcPr>
          <w:p w14:paraId="5C1BDC02"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770B2547" w14:textId="77777777" w:rsidTr="0048316A">
        <w:tc>
          <w:tcPr>
            <w:tcW w:w="0" w:type="auto"/>
            <w:shd w:val="clear" w:color="auto" w:fill="auto"/>
            <w:vAlign w:val="center"/>
          </w:tcPr>
          <w:p w14:paraId="6E796110" w14:textId="77777777" w:rsidR="009F7F37" w:rsidRPr="00E27FC4" w:rsidRDefault="009F7F37" w:rsidP="0048316A">
            <w:pP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Final subpleural fibrosis score</w:t>
            </w:r>
          </w:p>
        </w:tc>
        <w:tc>
          <w:tcPr>
            <w:tcW w:w="0" w:type="auto"/>
            <w:vAlign w:val="center"/>
          </w:tcPr>
          <w:p w14:paraId="418D98AD"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vAlign w:val="center"/>
          </w:tcPr>
          <w:p w14:paraId="7026F40B"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216D49FA"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78BBB896"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54A5383E"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616B9623"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tcPr>
          <w:p w14:paraId="776BA0F7"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2BF58C1F" w14:textId="77777777" w:rsidTr="0048316A">
        <w:tc>
          <w:tcPr>
            <w:tcW w:w="0" w:type="auto"/>
            <w:shd w:val="clear" w:color="auto" w:fill="auto"/>
            <w:vAlign w:val="center"/>
          </w:tcPr>
          <w:p w14:paraId="01A2173F" w14:textId="77777777" w:rsidR="009F7F37" w:rsidRPr="00E27FC4"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Mean (SD)</w:t>
            </w:r>
          </w:p>
        </w:tc>
        <w:tc>
          <w:tcPr>
            <w:tcW w:w="0" w:type="auto"/>
            <w:vAlign w:val="center"/>
          </w:tcPr>
          <w:p w14:paraId="42628881"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82.40</w:t>
            </w:r>
          </w:p>
        </w:tc>
        <w:tc>
          <w:tcPr>
            <w:tcW w:w="0" w:type="auto"/>
            <w:vAlign w:val="center"/>
          </w:tcPr>
          <w:p w14:paraId="591B94AE"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(26.10)</w:t>
            </w:r>
          </w:p>
        </w:tc>
        <w:tc>
          <w:tcPr>
            <w:tcW w:w="0" w:type="auto"/>
            <w:shd w:val="clear" w:color="auto" w:fill="auto"/>
            <w:vAlign w:val="center"/>
          </w:tcPr>
          <w:p w14:paraId="1223B805"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57.07</w:t>
            </w:r>
          </w:p>
        </w:tc>
        <w:tc>
          <w:tcPr>
            <w:tcW w:w="0" w:type="auto"/>
            <w:shd w:val="clear" w:color="auto" w:fill="auto"/>
            <w:vAlign w:val="center"/>
          </w:tcPr>
          <w:p w14:paraId="7F57655D"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(25.02)</w:t>
            </w:r>
          </w:p>
        </w:tc>
        <w:tc>
          <w:tcPr>
            <w:tcW w:w="0" w:type="auto"/>
            <w:shd w:val="clear" w:color="auto" w:fill="auto"/>
            <w:vAlign w:val="center"/>
          </w:tcPr>
          <w:p w14:paraId="56D8A0E9"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78.61</w:t>
            </w:r>
          </w:p>
        </w:tc>
        <w:tc>
          <w:tcPr>
            <w:tcW w:w="0" w:type="auto"/>
            <w:shd w:val="clear" w:color="auto" w:fill="auto"/>
            <w:vAlign w:val="center"/>
          </w:tcPr>
          <w:p w14:paraId="4FA1FBDC"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(25.56)</w:t>
            </w:r>
          </w:p>
        </w:tc>
        <w:tc>
          <w:tcPr>
            <w:tcW w:w="0" w:type="auto"/>
            <w:shd w:val="clear" w:color="auto" w:fill="auto"/>
          </w:tcPr>
          <w:p w14:paraId="1448125F"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0.004</w:t>
            </w:r>
          </w:p>
        </w:tc>
      </w:tr>
      <w:tr w:rsidR="009F7F37" w:rsidRPr="00E27FC4" w14:paraId="0F27A5F5" w14:textId="77777777" w:rsidTr="0048316A">
        <w:tc>
          <w:tcPr>
            <w:tcW w:w="0" w:type="auto"/>
            <w:shd w:val="clear" w:color="auto" w:fill="auto"/>
            <w:vAlign w:val="center"/>
          </w:tcPr>
          <w:p w14:paraId="060D514A" w14:textId="2A388F80" w:rsidR="009F7F37" w:rsidRPr="00E27FC4"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Median (</w:t>
            </w:r>
            <w:r w:rsidR="00E66594">
              <w:rPr>
                <w:rFonts w:ascii="Times New Roman" w:hAnsi="Times New Roman" w:cs="Times New Roman"/>
                <w:color w:val="000000" w:themeColor="text1"/>
                <w:sz w:val="16"/>
                <w:szCs w:val="16"/>
              </w:rPr>
              <w:t>IQR</w:t>
            </w:r>
            <w:r w:rsidRPr="00E27FC4">
              <w:rPr>
                <w:rFonts w:ascii="Times New Roman" w:hAnsi="Times New Roman" w:cs="Times New Roman"/>
                <w:color w:val="000000" w:themeColor="text1"/>
                <w:sz w:val="16"/>
                <w:szCs w:val="16"/>
              </w:rPr>
              <w:t>)</w:t>
            </w:r>
          </w:p>
        </w:tc>
        <w:tc>
          <w:tcPr>
            <w:tcW w:w="0" w:type="auto"/>
            <w:vAlign w:val="bottom"/>
          </w:tcPr>
          <w:p w14:paraId="47F4370F"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100.0</w:t>
            </w:r>
          </w:p>
        </w:tc>
        <w:tc>
          <w:tcPr>
            <w:tcW w:w="0" w:type="auto"/>
            <w:vAlign w:val="bottom"/>
          </w:tcPr>
          <w:p w14:paraId="7EF1169C" w14:textId="6EB7EA58"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w:t>
            </w:r>
            <w:r w:rsidR="00E66594">
              <w:rPr>
                <w:rFonts w:ascii="Times New Roman" w:hAnsi="Times New Roman" w:cs="Times New Roman"/>
                <w:sz w:val="16"/>
                <w:szCs w:val="16"/>
              </w:rPr>
              <w:t>6</w:t>
            </w:r>
            <w:r w:rsidRPr="00E27FC4">
              <w:rPr>
                <w:rFonts w:ascii="Times New Roman" w:hAnsi="Times New Roman" w:cs="Times New Roman"/>
                <w:sz w:val="16"/>
                <w:szCs w:val="16"/>
              </w:rPr>
              <w:t>0.0 - 100.0)</w:t>
            </w:r>
          </w:p>
        </w:tc>
        <w:tc>
          <w:tcPr>
            <w:tcW w:w="0" w:type="auto"/>
            <w:shd w:val="clear" w:color="auto" w:fill="auto"/>
            <w:vAlign w:val="bottom"/>
          </w:tcPr>
          <w:p w14:paraId="01FD488D"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56.7</w:t>
            </w:r>
          </w:p>
        </w:tc>
        <w:tc>
          <w:tcPr>
            <w:tcW w:w="0" w:type="auto"/>
            <w:shd w:val="clear" w:color="auto" w:fill="auto"/>
            <w:vAlign w:val="bottom"/>
          </w:tcPr>
          <w:p w14:paraId="6CD4EFA9" w14:textId="7C97E95F"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w:t>
            </w:r>
            <w:r w:rsidR="00E66594">
              <w:rPr>
                <w:rFonts w:ascii="Times New Roman" w:hAnsi="Times New Roman" w:cs="Times New Roman"/>
                <w:sz w:val="16"/>
                <w:szCs w:val="16"/>
              </w:rPr>
              <w:t>4</w:t>
            </w:r>
            <w:r w:rsidRPr="00E27FC4">
              <w:rPr>
                <w:rFonts w:ascii="Times New Roman" w:hAnsi="Times New Roman" w:cs="Times New Roman"/>
                <w:sz w:val="16"/>
                <w:szCs w:val="16"/>
              </w:rPr>
              <w:t xml:space="preserve">0.0 - </w:t>
            </w:r>
            <w:r w:rsidR="00E66594">
              <w:rPr>
                <w:rFonts w:ascii="Times New Roman" w:hAnsi="Times New Roman" w:cs="Times New Roman"/>
                <w:sz w:val="16"/>
                <w:szCs w:val="16"/>
              </w:rPr>
              <w:t>8</w:t>
            </w:r>
            <w:r w:rsidRPr="00E27FC4">
              <w:rPr>
                <w:rFonts w:ascii="Times New Roman" w:hAnsi="Times New Roman" w:cs="Times New Roman"/>
                <w:sz w:val="16"/>
                <w:szCs w:val="16"/>
              </w:rPr>
              <w:t>0.0)</w:t>
            </w:r>
          </w:p>
        </w:tc>
        <w:tc>
          <w:tcPr>
            <w:tcW w:w="0" w:type="auto"/>
            <w:shd w:val="clear" w:color="auto" w:fill="auto"/>
            <w:vAlign w:val="bottom"/>
          </w:tcPr>
          <w:p w14:paraId="3FFB0734"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90.0</w:t>
            </w:r>
          </w:p>
        </w:tc>
        <w:tc>
          <w:tcPr>
            <w:tcW w:w="0" w:type="auto"/>
            <w:shd w:val="clear" w:color="auto" w:fill="auto"/>
            <w:vAlign w:val="bottom"/>
          </w:tcPr>
          <w:p w14:paraId="1C503A86" w14:textId="4EF56A06"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w:t>
            </w:r>
            <w:r w:rsidR="00E66594">
              <w:rPr>
                <w:rFonts w:ascii="Times New Roman" w:hAnsi="Times New Roman" w:cs="Times New Roman"/>
                <w:sz w:val="16"/>
                <w:szCs w:val="16"/>
              </w:rPr>
              <w:t>5</w:t>
            </w:r>
            <w:r w:rsidRPr="00E27FC4">
              <w:rPr>
                <w:rFonts w:ascii="Times New Roman" w:hAnsi="Times New Roman" w:cs="Times New Roman"/>
                <w:sz w:val="16"/>
                <w:szCs w:val="16"/>
              </w:rPr>
              <w:t>0.0 - 100.0)</w:t>
            </w:r>
          </w:p>
        </w:tc>
        <w:tc>
          <w:tcPr>
            <w:tcW w:w="0" w:type="auto"/>
            <w:shd w:val="clear" w:color="auto" w:fill="auto"/>
          </w:tcPr>
          <w:p w14:paraId="4CE1D7FB"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D4D91" w14:paraId="715D6837" w14:textId="77777777" w:rsidTr="0048316A">
        <w:tc>
          <w:tcPr>
            <w:tcW w:w="0" w:type="auto"/>
            <w:shd w:val="clear" w:color="auto" w:fill="auto"/>
            <w:vAlign w:val="center"/>
          </w:tcPr>
          <w:p w14:paraId="7F165F73" w14:textId="77777777" w:rsidR="009F7F37" w:rsidRPr="00E27FC4" w:rsidRDefault="009F7F37" w:rsidP="0048316A">
            <w:pP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Summed</w:t>
            </w:r>
            <w:r>
              <w:rPr>
                <w:rFonts w:ascii="Times New Roman" w:hAnsi="Times New Roman" w:cs="Times New Roman"/>
                <w:color w:val="000000" w:themeColor="text1"/>
                <w:sz w:val="16"/>
                <w:szCs w:val="16"/>
              </w:rPr>
              <w:t xml:space="preserve"> TB</w:t>
            </w:r>
            <w:r w:rsidRPr="00E27FC4">
              <w:rPr>
                <w:rFonts w:ascii="Times New Roman" w:hAnsi="Times New Roman" w:cs="Times New Roman"/>
                <w:color w:val="000000" w:themeColor="text1"/>
                <w:sz w:val="16"/>
                <w:szCs w:val="16"/>
              </w:rPr>
              <w:t xml:space="preserve"> score, mean (SD)</w:t>
            </w:r>
          </w:p>
        </w:tc>
        <w:tc>
          <w:tcPr>
            <w:tcW w:w="0" w:type="auto"/>
            <w:vAlign w:val="center"/>
          </w:tcPr>
          <w:p w14:paraId="1858A881"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vAlign w:val="center"/>
          </w:tcPr>
          <w:p w14:paraId="1C451BBB"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2245979F"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62D67B90"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594F241E"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4C2986D0"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tcPr>
          <w:p w14:paraId="7025B353"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07C5DECD" w14:textId="77777777" w:rsidTr="0048316A">
        <w:tc>
          <w:tcPr>
            <w:tcW w:w="0" w:type="auto"/>
            <w:shd w:val="clear" w:color="auto" w:fill="auto"/>
            <w:vAlign w:val="center"/>
          </w:tcPr>
          <w:p w14:paraId="277409EE" w14:textId="77777777" w:rsidR="009F7F37" w:rsidRPr="00E27FC4"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Mean (SD)</w:t>
            </w:r>
          </w:p>
        </w:tc>
        <w:tc>
          <w:tcPr>
            <w:tcW w:w="0" w:type="auto"/>
            <w:vAlign w:val="center"/>
          </w:tcPr>
          <w:p w14:paraId="29ADC45B"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2.45</w:t>
            </w:r>
          </w:p>
        </w:tc>
        <w:tc>
          <w:tcPr>
            <w:tcW w:w="0" w:type="auto"/>
            <w:vAlign w:val="center"/>
          </w:tcPr>
          <w:p w14:paraId="0A52A92F"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(4.32)</w:t>
            </w:r>
          </w:p>
        </w:tc>
        <w:tc>
          <w:tcPr>
            <w:tcW w:w="0" w:type="auto"/>
            <w:shd w:val="clear" w:color="auto" w:fill="auto"/>
            <w:vAlign w:val="center"/>
          </w:tcPr>
          <w:p w14:paraId="2031268D"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7.11</w:t>
            </w:r>
          </w:p>
        </w:tc>
        <w:tc>
          <w:tcPr>
            <w:tcW w:w="0" w:type="auto"/>
            <w:shd w:val="clear" w:color="auto" w:fill="auto"/>
            <w:vAlign w:val="center"/>
          </w:tcPr>
          <w:p w14:paraId="18A0A4B9"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(3.80)</w:t>
            </w:r>
          </w:p>
        </w:tc>
        <w:tc>
          <w:tcPr>
            <w:tcW w:w="0" w:type="auto"/>
            <w:shd w:val="clear" w:color="auto" w:fill="auto"/>
            <w:vAlign w:val="center"/>
          </w:tcPr>
          <w:p w14:paraId="65DC1B35"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1.67</w:t>
            </w:r>
          </w:p>
        </w:tc>
        <w:tc>
          <w:tcPr>
            <w:tcW w:w="0" w:type="auto"/>
            <w:shd w:val="clear" w:color="auto" w:fill="auto"/>
            <w:vAlign w:val="center"/>
          </w:tcPr>
          <w:p w14:paraId="480C9D77"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(2.31)</w:t>
            </w:r>
          </w:p>
        </w:tc>
        <w:tc>
          <w:tcPr>
            <w:tcW w:w="0" w:type="auto"/>
            <w:shd w:val="clear" w:color="auto" w:fill="auto"/>
          </w:tcPr>
          <w:p w14:paraId="2701B693"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&lt; 0.001</w:t>
            </w:r>
          </w:p>
        </w:tc>
      </w:tr>
      <w:tr w:rsidR="009F7F37" w:rsidRPr="00E27FC4" w14:paraId="16BDEC19" w14:textId="77777777" w:rsidTr="0048316A">
        <w:tc>
          <w:tcPr>
            <w:tcW w:w="0" w:type="auto"/>
            <w:shd w:val="clear" w:color="auto" w:fill="auto"/>
            <w:vAlign w:val="center"/>
          </w:tcPr>
          <w:p w14:paraId="4D011731" w14:textId="568DE216" w:rsidR="009F7F37" w:rsidRPr="00E27FC4"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Median (</w:t>
            </w:r>
            <w:r w:rsidR="00E66594">
              <w:rPr>
                <w:rFonts w:ascii="Times New Roman" w:hAnsi="Times New Roman" w:cs="Times New Roman"/>
                <w:color w:val="000000" w:themeColor="text1"/>
                <w:sz w:val="16"/>
                <w:szCs w:val="16"/>
              </w:rPr>
              <w:t>IQR</w:t>
            </w:r>
            <w:r w:rsidRPr="00E27FC4">
              <w:rPr>
                <w:rFonts w:ascii="Times New Roman" w:hAnsi="Times New Roman" w:cs="Times New Roman"/>
                <w:color w:val="000000" w:themeColor="text1"/>
                <w:sz w:val="16"/>
                <w:szCs w:val="16"/>
              </w:rPr>
              <w:t>)</w:t>
            </w:r>
          </w:p>
        </w:tc>
        <w:tc>
          <w:tcPr>
            <w:tcW w:w="0" w:type="auto"/>
            <w:vAlign w:val="bottom"/>
          </w:tcPr>
          <w:p w14:paraId="3DE39FE6"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0.0</w:t>
            </w:r>
          </w:p>
        </w:tc>
        <w:tc>
          <w:tcPr>
            <w:tcW w:w="0" w:type="auto"/>
            <w:vAlign w:val="bottom"/>
          </w:tcPr>
          <w:p w14:paraId="607A0003" w14:textId="3F7874BA"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 xml:space="preserve">(0.0 - </w:t>
            </w:r>
            <w:r w:rsidR="00E66594">
              <w:rPr>
                <w:rFonts w:ascii="Times New Roman" w:hAnsi="Times New Roman" w:cs="Times New Roman"/>
                <w:sz w:val="16"/>
                <w:szCs w:val="16"/>
              </w:rPr>
              <w:t>6</w:t>
            </w:r>
            <w:r w:rsidRPr="00E27FC4">
              <w:rPr>
                <w:rFonts w:ascii="Times New Roman" w:hAnsi="Times New Roman" w:cs="Times New Roman"/>
                <w:sz w:val="16"/>
                <w:szCs w:val="16"/>
              </w:rPr>
              <w:t>.0)</w:t>
            </w:r>
          </w:p>
        </w:tc>
        <w:tc>
          <w:tcPr>
            <w:tcW w:w="0" w:type="auto"/>
            <w:shd w:val="clear" w:color="auto" w:fill="auto"/>
            <w:vAlign w:val="bottom"/>
          </w:tcPr>
          <w:p w14:paraId="435F5B8A"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7.0</w:t>
            </w:r>
          </w:p>
        </w:tc>
        <w:tc>
          <w:tcPr>
            <w:tcW w:w="0" w:type="auto"/>
            <w:shd w:val="clear" w:color="auto" w:fill="auto"/>
            <w:vAlign w:val="bottom"/>
          </w:tcPr>
          <w:p w14:paraId="3C479EEA" w14:textId="3EE5BF2B"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w:t>
            </w:r>
            <w:r w:rsidR="00E66594">
              <w:rPr>
                <w:rFonts w:ascii="Times New Roman" w:hAnsi="Times New Roman" w:cs="Times New Roman"/>
                <w:sz w:val="16"/>
                <w:szCs w:val="16"/>
              </w:rPr>
              <w:t>4</w:t>
            </w:r>
            <w:r w:rsidRPr="00E27FC4">
              <w:rPr>
                <w:rFonts w:ascii="Times New Roman" w:hAnsi="Times New Roman" w:cs="Times New Roman"/>
                <w:sz w:val="16"/>
                <w:szCs w:val="16"/>
              </w:rPr>
              <w:t>.0 - 1</w:t>
            </w:r>
            <w:r w:rsidR="00E66594">
              <w:rPr>
                <w:rFonts w:ascii="Times New Roman" w:hAnsi="Times New Roman" w:cs="Times New Roman"/>
                <w:sz w:val="16"/>
                <w:szCs w:val="16"/>
              </w:rPr>
              <w:t>0</w:t>
            </w:r>
            <w:r w:rsidRPr="00E27FC4">
              <w:rPr>
                <w:rFonts w:ascii="Times New Roman" w:hAnsi="Times New Roman" w:cs="Times New Roman"/>
                <w:sz w:val="16"/>
                <w:szCs w:val="16"/>
              </w:rPr>
              <w:t>.0)</w:t>
            </w:r>
          </w:p>
        </w:tc>
        <w:tc>
          <w:tcPr>
            <w:tcW w:w="0" w:type="auto"/>
            <w:shd w:val="clear" w:color="auto" w:fill="auto"/>
            <w:vAlign w:val="bottom"/>
          </w:tcPr>
          <w:p w14:paraId="22A8526C"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0.5</w:t>
            </w:r>
          </w:p>
        </w:tc>
        <w:tc>
          <w:tcPr>
            <w:tcW w:w="0" w:type="auto"/>
            <w:shd w:val="clear" w:color="auto" w:fill="auto"/>
            <w:vAlign w:val="bottom"/>
          </w:tcPr>
          <w:p w14:paraId="2E6EC3CA" w14:textId="26F314A8"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sz w:val="16"/>
                <w:szCs w:val="16"/>
              </w:rPr>
              <w:t xml:space="preserve">(0.0 </w:t>
            </w:r>
            <w:r w:rsidR="00E66594">
              <w:rPr>
                <w:rFonts w:ascii="Times New Roman" w:hAnsi="Times New Roman" w:cs="Times New Roman"/>
                <w:sz w:val="16"/>
                <w:szCs w:val="16"/>
              </w:rPr>
              <w:t>–</w:t>
            </w:r>
            <w:r w:rsidRPr="00E27FC4">
              <w:rPr>
                <w:rFonts w:ascii="Times New Roman" w:hAnsi="Times New Roman" w:cs="Times New Roman"/>
                <w:sz w:val="16"/>
                <w:szCs w:val="16"/>
              </w:rPr>
              <w:t xml:space="preserve"> </w:t>
            </w:r>
            <w:r w:rsidR="00E66594">
              <w:rPr>
                <w:rFonts w:ascii="Times New Roman" w:hAnsi="Times New Roman" w:cs="Times New Roman"/>
                <w:sz w:val="16"/>
                <w:szCs w:val="16"/>
              </w:rPr>
              <w:t>2.5</w:t>
            </w:r>
            <w:r w:rsidRPr="00E27FC4">
              <w:rPr>
                <w:rFonts w:ascii="Times New Roman" w:hAnsi="Times New Roman" w:cs="Times New Roman"/>
                <w:sz w:val="16"/>
                <w:szCs w:val="16"/>
              </w:rPr>
              <w:t>)</w:t>
            </w:r>
          </w:p>
        </w:tc>
        <w:tc>
          <w:tcPr>
            <w:tcW w:w="0" w:type="auto"/>
            <w:shd w:val="clear" w:color="auto" w:fill="auto"/>
          </w:tcPr>
          <w:p w14:paraId="6A59EBF4"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569EC15F" w14:textId="77777777" w:rsidTr="0048316A">
        <w:tc>
          <w:tcPr>
            <w:tcW w:w="0" w:type="auto"/>
            <w:shd w:val="clear" w:color="auto" w:fill="auto"/>
            <w:vAlign w:val="center"/>
          </w:tcPr>
          <w:p w14:paraId="0F17499C" w14:textId="77777777" w:rsidR="009F7F37" w:rsidRPr="00E27FC4" w:rsidRDefault="009F7F37" w:rsidP="0048316A">
            <w:pP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Emphysema, n (%)</w:t>
            </w:r>
          </w:p>
        </w:tc>
        <w:tc>
          <w:tcPr>
            <w:tcW w:w="0" w:type="auto"/>
            <w:vAlign w:val="center"/>
          </w:tcPr>
          <w:p w14:paraId="0B6FA6F0"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vAlign w:val="center"/>
          </w:tcPr>
          <w:p w14:paraId="556400AE"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787AF597"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202C8EA7"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68696C9D"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vAlign w:val="center"/>
          </w:tcPr>
          <w:p w14:paraId="2F78BBF9" w14:textId="77777777" w:rsidR="009F7F37" w:rsidRPr="00E27FC4" w:rsidRDefault="009F7F37" w:rsidP="0048316A">
            <w:pPr>
              <w:jc w:val="center"/>
              <w:rPr>
                <w:rFonts w:ascii="Times New Roman" w:hAnsi="Times New Roman" w:cs="Times New Roman"/>
                <w:color w:val="000000" w:themeColor="text1"/>
                <w:sz w:val="16"/>
                <w:szCs w:val="16"/>
              </w:rPr>
            </w:pPr>
          </w:p>
        </w:tc>
        <w:tc>
          <w:tcPr>
            <w:tcW w:w="0" w:type="auto"/>
            <w:shd w:val="clear" w:color="auto" w:fill="auto"/>
          </w:tcPr>
          <w:p w14:paraId="45CFF960"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013B862D" w14:textId="77777777" w:rsidTr="0048316A">
        <w:tc>
          <w:tcPr>
            <w:tcW w:w="0" w:type="auto"/>
            <w:shd w:val="clear" w:color="auto" w:fill="auto"/>
            <w:vAlign w:val="center"/>
          </w:tcPr>
          <w:p w14:paraId="236D5020" w14:textId="77777777" w:rsidR="009F7F37" w:rsidRPr="00E27FC4" w:rsidRDefault="009F7F37" w:rsidP="0048316A">
            <w:pPr>
              <w:ind w:firstLine="28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w:t>
            </w:r>
          </w:p>
        </w:tc>
        <w:tc>
          <w:tcPr>
            <w:tcW w:w="0" w:type="auto"/>
            <w:vAlign w:val="center"/>
          </w:tcPr>
          <w:p w14:paraId="33A7A3B5"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18</w:t>
            </w:r>
          </w:p>
        </w:tc>
        <w:tc>
          <w:tcPr>
            <w:tcW w:w="0" w:type="auto"/>
            <w:vAlign w:val="center"/>
          </w:tcPr>
          <w:p w14:paraId="4140268E"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(81.82)</w:t>
            </w:r>
          </w:p>
        </w:tc>
        <w:tc>
          <w:tcPr>
            <w:tcW w:w="0" w:type="auto"/>
            <w:shd w:val="clear" w:color="auto" w:fill="auto"/>
            <w:vAlign w:val="center"/>
          </w:tcPr>
          <w:p w14:paraId="5513DA38"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18</w:t>
            </w:r>
          </w:p>
        </w:tc>
        <w:tc>
          <w:tcPr>
            <w:tcW w:w="0" w:type="auto"/>
            <w:shd w:val="clear" w:color="auto" w:fill="auto"/>
            <w:vAlign w:val="center"/>
          </w:tcPr>
          <w:p w14:paraId="75A77EDE"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(94.74)</w:t>
            </w:r>
          </w:p>
        </w:tc>
        <w:tc>
          <w:tcPr>
            <w:tcW w:w="0" w:type="auto"/>
            <w:shd w:val="clear" w:color="auto" w:fill="auto"/>
            <w:vAlign w:val="center"/>
          </w:tcPr>
          <w:p w14:paraId="35BAF366"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11</w:t>
            </w:r>
          </w:p>
        </w:tc>
        <w:tc>
          <w:tcPr>
            <w:tcW w:w="0" w:type="auto"/>
            <w:shd w:val="clear" w:color="auto" w:fill="auto"/>
            <w:vAlign w:val="center"/>
          </w:tcPr>
          <w:p w14:paraId="6018677F"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(91.67)</w:t>
            </w:r>
          </w:p>
        </w:tc>
        <w:tc>
          <w:tcPr>
            <w:tcW w:w="0" w:type="auto"/>
            <w:shd w:val="clear" w:color="auto" w:fill="auto"/>
          </w:tcPr>
          <w:p w14:paraId="23474C01"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0.387</w:t>
            </w:r>
          </w:p>
        </w:tc>
      </w:tr>
      <w:tr w:rsidR="009F7F37" w:rsidRPr="00E27FC4" w14:paraId="7F315DCB" w14:textId="77777777" w:rsidTr="0048316A">
        <w:tc>
          <w:tcPr>
            <w:tcW w:w="0" w:type="auto"/>
            <w:shd w:val="clear" w:color="auto" w:fill="auto"/>
            <w:vAlign w:val="center"/>
          </w:tcPr>
          <w:p w14:paraId="63972E95" w14:textId="77777777" w:rsidR="009F7F37" w:rsidRPr="00E27FC4" w:rsidRDefault="009F7F37" w:rsidP="0048316A">
            <w:pPr>
              <w:ind w:firstLine="28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2</w:t>
            </w:r>
          </w:p>
        </w:tc>
        <w:tc>
          <w:tcPr>
            <w:tcW w:w="0" w:type="auto"/>
            <w:vAlign w:val="center"/>
          </w:tcPr>
          <w:p w14:paraId="39E2F9D9"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w:t>
            </w:r>
          </w:p>
        </w:tc>
        <w:tc>
          <w:tcPr>
            <w:tcW w:w="0" w:type="auto"/>
            <w:vAlign w:val="center"/>
          </w:tcPr>
          <w:p w14:paraId="5397D877"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(4.55)</w:t>
            </w:r>
          </w:p>
        </w:tc>
        <w:tc>
          <w:tcPr>
            <w:tcW w:w="0" w:type="auto"/>
            <w:shd w:val="clear" w:color="auto" w:fill="auto"/>
            <w:vAlign w:val="center"/>
          </w:tcPr>
          <w:p w14:paraId="035836E2"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w:t>
            </w:r>
          </w:p>
        </w:tc>
        <w:tc>
          <w:tcPr>
            <w:tcW w:w="0" w:type="auto"/>
            <w:shd w:val="clear" w:color="auto" w:fill="auto"/>
            <w:vAlign w:val="center"/>
          </w:tcPr>
          <w:p w14:paraId="6A3E33EC"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(0.00)</w:t>
            </w:r>
          </w:p>
        </w:tc>
        <w:tc>
          <w:tcPr>
            <w:tcW w:w="0" w:type="auto"/>
            <w:shd w:val="clear" w:color="auto" w:fill="auto"/>
            <w:vAlign w:val="center"/>
          </w:tcPr>
          <w:p w14:paraId="6F5ACAEF"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w:t>
            </w:r>
          </w:p>
        </w:tc>
        <w:tc>
          <w:tcPr>
            <w:tcW w:w="0" w:type="auto"/>
            <w:shd w:val="clear" w:color="auto" w:fill="auto"/>
            <w:vAlign w:val="center"/>
          </w:tcPr>
          <w:p w14:paraId="092829BD"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(0.00)</w:t>
            </w:r>
          </w:p>
        </w:tc>
        <w:tc>
          <w:tcPr>
            <w:tcW w:w="0" w:type="auto"/>
            <w:shd w:val="clear" w:color="auto" w:fill="auto"/>
          </w:tcPr>
          <w:p w14:paraId="64D5F553"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06B1EAF4" w14:textId="77777777" w:rsidTr="0048316A">
        <w:tc>
          <w:tcPr>
            <w:tcW w:w="0" w:type="auto"/>
            <w:shd w:val="clear" w:color="auto" w:fill="auto"/>
            <w:vAlign w:val="center"/>
          </w:tcPr>
          <w:p w14:paraId="23E8437D" w14:textId="77777777" w:rsidR="009F7F37" w:rsidRPr="00E27FC4" w:rsidRDefault="009F7F37" w:rsidP="0048316A">
            <w:pPr>
              <w:ind w:firstLine="28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3</w:t>
            </w:r>
          </w:p>
        </w:tc>
        <w:tc>
          <w:tcPr>
            <w:tcW w:w="0" w:type="auto"/>
            <w:vAlign w:val="center"/>
          </w:tcPr>
          <w:p w14:paraId="2071C6F0"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2</w:t>
            </w:r>
          </w:p>
        </w:tc>
        <w:tc>
          <w:tcPr>
            <w:tcW w:w="0" w:type="auto"/>
            <w:vAlign w:val="center"/>
          </w:tcPr>
          <w:p w14:paraId="47E9A553"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(9.09)</w:t>
            </w:r>
          </w:p>
        </w:tc>
        <w:tc>
          <w:tcPr>
            <w:tcW w:w="0" w:type="auto"/>
            <w:shd w:val="clear" w:color="auto" w:fill="auto"/>
            <w:vAlign w:val="center"/>
          </w:tcPr>
          <w:p w14:paraId="69784D92"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w:t>
            </w:r>
          </w:p>
        </w:tc>
        <w:tc>
          <w:tcPr>
            <w:tcW w:w="0" w:type="auto"/>
            <w:shd w:val="clear" w:color="auto" w:fill="auto"/>
            <w:vAlign w:val="center"/>
          </w:tcPr>
          <w:p w14:paraId="4744D3DF"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(0.00)</w:t>
            </w:r>
          </w:p>
        </w:tc>
        <w:tc>
          <w:tcPr>
            <w:tcW w:w="0" w:type="auto"/>
            <w:shd w:val="clear" w:color="auto" w:fill="auto"/>
            <w:vAlign w:val="center"/>
          </w:tcPr>
          <w:p w14:paraId="3680F930"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w:t>
            </w:r>
          </w:p>
        </w:tc>
        <w:tc>
          <w:tcPr>
            <w:tcW w:w="0" w:type="auto"/>
            <w:shd w:val="clear" w:color="auto" w:fill="auto"/>
            <w:vAlign w:val="center"/>
          </w:tcPr>
          <w:p w14:paraId="0CE484DA"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(0.00)</w:t>
            </w:r>
          </w:p>
        </w:tc>
        <w:tc>
          <w:tcPr>
            <w:tcW w:w="0" w:type="auto"/>
            <w:shd w:val="clear" w:color="auto" w:fill="auto"/>
          </w:tcPr>
          <w:p w14:paraId="35C94D94"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6E9215DF" w14:textId="77777777" w:rsidTr="0048316A">
        <w:tc>
          <w:tcPr>
            <w:tcW w:w="0" w:type="auto"/>
            <w:shd w:val="clear" w:color="auto" w:fill="auto"/>
            <w:vAlign w:val="center"/>
          </w:tcPr>
          <w:p w14:paraId="728F515A" w14:textId="77777777" w:rsidR="009F7F37" w:rsidRPr="00E27FC4" w:rsidRDefault="009F7F37" w:rsidP="0048316A">
            <w:pPr>
              <w:ind w:firstLine="28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4</w:t>
            </w:r>
          </w:p>
        </w:tc>
        <w:tc>
          <w:tcPr>
            <w:tcW w:w="0" w:type="auto"/>
            <w:vAlign w:val="center"/>
          </w:tcPr>
          <w:p w14:paraId="7F30EB2B"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w:t>
            </w:r>
          </w:p>
        </w:tc>
        <w:tc>
          <w:tcPr>
            <w:tcW w:w="0" w:type="auto"/>
            <w:vAlign w:val="center"/>
          </w:tcPr>
          <w:p w14:paraId="12BACC08"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(0.00)</w:t>
            </w:r>
          </w:p>
        </w:tc>
        <w:tc>
          <w:tcPr>
            <w:tcW w:w="0" w:type="auto"/>
            <w:shd w:val="clear" w:color="auto" w:fill="auto"/>
            <w:vAlign w:val="center"/>
          </w:tcPr>
          <w:p w14:paraId="233208AE"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w:t>
            </w:r>
          </w:p>
        </w:tc>
        <w:tc>
          <w:tcPr>
            <w:tcW w:w="0" w:type="auto"/>
            <w:shd w:val="clear" w:color="auto" w:fill="auto"/>
            <w:vAlign w:val="center"/>
          </w:tcPr>
          <w:p w14:paraId="5183B069"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(0.00)</w:t>
            </w:r>
          </w:p>
        </w:tc>
        <w:tc>
          <w:tcPr>
            <w:tcW w:w="0" w:type="auto"/>
            <w:shd w:val="clear" w:color="auto" w:fill="auto"/>
            <w:vAlign w:val="center"/>
          </w:tcPr>
          <w:p w14:paraId="441384A3"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w:t>
            </w:r>
          </w:p>
        </w:tc>
        <w:tc>
          <w:tcPr>
            <w:tcW w:w="0" w:type="auto"/>
            <w:shd w:val="clear" w:color="auto" w:fill="auto"/>
            <w:vAlign w:val="center"/>
          </w:tcPr>
          <w:p w14:paraId="3BD4288C"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(8.33)</w:t>
            </w:r>
          </w:p>
        </w:tc>
        <w:tc>
          <w:tcPr>
            <w:tcW w:w="0" w:type="auto"/>
            <w:shd w:val="clear" w:color="auto" w:fill="auto"/>
          </w:tcPr>
          <w:p w14:paraId="552459B3"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753E0E49" w14:textId="77777777" w:rsidTr="0048316A">
        <w:tc>
          <w:tcPr>
            <w:tcW w:w="0" w:type="auto"/>
            <w:shd w:val="clear" w:color="auto" w:fill="auto"/>
            <w:vAlign w:val="center"/>
          </w:tcPr>
          <w:p w14:paraId="755DF0CA" w14:textId="77777777" w:rsidR="009F7F37" w:rsidRPr="00E27FC4" w:rsidRDefault="009F7F37" w:rsidP="0048316A">
            <w:pPr>
              <w:ind w:firstLine="28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5</w:t>
            </w:r>
          </w:p>
        </w:tc>
        <w:tc>
          <w:tcPr>
            <w:tcW w:w="0" w:type="auto"/>
            <w:vAlign w:val="center"/>
          </w:tcPr>
          <w:p w14:paraId="2FEB5B10"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w:t>
            </w:r>
          </w:p>
        </w:tc>
        <w:tc>
          <w:tcPr>
            <w:tcW w:w="0" w:type="auto"/>
            <w:vAlign w:val="center"/>
          </w:tcPr>
          <w:p w14:paraId="73113B04"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(0.00)</w:t>
            </w:r>
          </w:p>
        </w:tc>
        <w:tc>
          <w:tcPr>
            <w:tcW w:w="0" w:type="auto"/>
            <w:shd w:val="clear" w:color="auto" w:fill="auto"/>
            <w:vAlign w:val="center"/>
          </w:tcPr>
          <w:p w14:paraId="77121038"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w:t>
            </w:r>
          </w:p>
        </w:tc>
        <w:tc>
          <w:tcPr>
            <w:tcW w:w="0" w:type="auto"/>
            <w:shd w:val="clear" w:color="auto" w:fill="auto"/>
            <w:vAlign w:val="center"/>
          </w:tcPr>
          <w:p w14:paraId="0B0539A5"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(5.26)</w:t>
            </w:r>
          </w:p>
        </w:tc>
        <w:tc>
          <w:tcPr>
            <w:tcW w:w="0" w:type="auto"/>
            <w:shd w:val="clear" w:color="auto" w:fill="auto"/>
            <w:vAlign w:val="center"/>
          </w:tcPr>
          <w:p w14:paraId="628127CF"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w:t>
            </w:r>
          </w:p>
        </w:tc>
        <w:tc>
          <w:tcPr>
            <w:tcW w:w="0" w:type="auto"/>
            <w:shd w:val="clear" w:color="auto" w:fill="auto"/>
            <w:vAlign w:val="center"/>
          </w:tcPr>
          <w:p w14:paraId="0FE12B3C"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(0.00)</w:t>
            </w:r>
          </w:p>
        </w:tc>
        <w:tc>
          <w:tcPr>
            <w:tcW w:w="0" w:type="auto"/>
            <w:shd w:val="clear" w:color="auto" w:fill="auto"/>
          </w:tcPr>
          <w:p w14:paraId="4C445A03"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6A2E60A3" w14:textId="77777777" w:rsidTr="0048316A">
        <w:tc>
          <w:tcPr>
            <w:tcW w:w="0" w:type="auto"/>
            <w:shd w:val="clear" w:color="auto" w:fill="auto"/>
            <w:vAlign w:val="center"/>
          </w:tcPr>
          <w:p w14:paraId="68B7079E" w14:textId="77777777" w:rsidR="009F7F37" w:rsidRPr="00E27FC4" w:rsidRDefault="009F7F37" w:rsidP="0048316A">
            <w:pPr>
              <w:ind w:firstLine="28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6</w:t>
            </w:r>
          </w:p>
        </w:tc>
        <w:tc>
          <w:tcPr>
            <w:tcW w:w="0" w:type="auto"/>
            <w:vAlign w:val="center"/>
          </w:tcPr>
          <w:p w14:paraId="50AC3767"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1.00</w:t>
            </w:r>
          </w:p>
        </w:tc>
        <w:tc>
          <w:tcPr>
            <w:tcW w:w="0" w:type="auto"/>
            <w:vAlign w:val="center"/>
          </w:tcPr>
          <w:p w14:paraId="79D63FAF"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(4.55)</w:t>
            </w:r>
          </w:p>
        </w:tc>
        <w:tc>
          <w:tcPr>
            <w:tcW w:w="0" w:type="auto"/>
            <w:shd w:val="clear" w:color="auto" w:fill="auto"/>
            <w:vAlign w:val="center"/>
          </w:tcPr>
          <w:p w14:paraId="2B56118A"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w:t>
            </w:r>
          </w:p>
        </w:tc>
        <w:tc>
          <w:tcPr>
            <w:tcW w:w="0" w:type="auto"/>
            <w:shd w:val="clear" w:color="auto" w:fill="auto"/>
            <w:vAlign w:val="center"/>
          </w:tcPr>
          <w:p w14:paraId="1FEBA371"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(0.00)</w:t>
            </w:r>
          </w:p>
        </w:tc>
        <w:tc>
          <w:tcPr>
            <w:tcW w:w="0" w:type="auto"/>
            <w:shd w:val="clear" w:color="auto" w:fill="auto"/>
            <w:vAlign w:val="center"/>
          </w:tcPr>
          <w:p w14:paraId="2DE9E464"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w:t>
            </w:r>
          </w:p>
        </w:tc>
        <w:tc>
          <w:tcPr>
            <w:tcW w:w="0" w:type="auto"/>
            <w:shd w:val="clear" w:color="auto" w:fill="auto"/>
            <w:vAlign w:val="center"/>
          </w:tcPr>
          <w:p w14:paraId="00EBAEF7"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(0.00)</w:t>
            </w:r>
          </w:p>
        </w:tc>
        <w:tc>
          <w:tcPr>
            <w:tcW w:w="0" w:type="auto"/>
            <w:shd w:val="clear" w:color="auto" w:fill="auto"/>
          </w:tcPr>
          <w:p w14:paraId="6CA3FD04" w14:textId="77777777" w:rsidR="009F7F37" w:rsidRPr="00E27FC4" w:rsidRDefault="009F7F37" w:rsidP="0048316A">
            <w:pPr>
              <w:jc w:val="center"/>
              <w:rPr>
                <w:rFonts w:ascii="Times New Roman" w:hAnsi="Times New Roman" w:cs="Times New Roman"/>
                <w:color w:val="000000" w:themeColor="text1"/>
                <w:sz w:val="16"/>
                <w:szCs w:val="16"/>
              </w:rPr>
            </w:pPr>
          </w:p>
        </w:tc>
      </w:tr>
      <w:tr w:rsidR="009F7F37" w:rsidRPr="00E27FC4" w14:paraId="50126389" w14:textId="77777777" w:rsidTr="0048316A">
        <w:tc>
          <w:tcPr>
            <w:tcW w:w="0" w:type="auto"/>
            <w:shd w:val="clear" w:color="auto" w:fill="auto"/>
            <w:vAlign w:val="center"/>
          </w:tcPr>
          <w:p w14:paraId="103E3F09" w14:textId="77777777" w:rsidR="009F7F37" w:rsidRPr="00E27FC4" w:rsidRDefault="009F7F37" w:rsidP="0048316A">
            <w:pPr>
              <w:ind w:firstLine="28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Mean (SD)</w:t>
            </w:r>
          </w:p>
        </w:tc>
        <w:tc>
          <w:tcPr>
            <w:tcW w:w="0" w:type="auto"/>
            <w:vAlign w:val="center"/>
          </w:tcPr>
          <w:p w14:paraId="3F04EC60"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0.6</w:t>
            </w:r>
          </w:p>
        </w:tc>
        <w:tc>
          <w:tcPr>
            <w:tcW w:w="0" w:type="auto"/>
            <w:vAlign w:val="center"/>
          </w:tcPr>
          <w:p w14:paraId="3AECE9E1"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(1.5)</w:t>
            </w:r>
          </w:p>
        </w:tc>
        <w:tc>
          <w:tcPr>
            <w:tcW w:w="0" w:type="auto"/>
            <w:shd w:val="clear" w:color="auto" w:fill="auto"/>
            <w:vAlign w:val="center"/>
          </w:tcPr>
          <w:p w14:paraId="2DD52FC3"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3</w:t>
            </w:r>
          </w:p>
        </w:tc>
        <w:tc>
          <w:tcPr>
            <w:tcW w:w="0" w:type="auto"/>
            <w:shd w:val="clear" w:color="auto" w:fill="auto"/>
            <w:vAlign w:val="center"/>
          </w:tcPr>
          <w:p w14:paraId="66960934"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2</w:t>
            </w:r>
            <w:r w:rsidRPr="00E27FC4">
              <w:rPr>
                <w:rFonts w:ascii="Times New Roman" w:hAnsi="Times New Roman" w:cs="Times New Roman"/>
                <w:color w:val="000000" w:themeColor="text1"/>
                <w:sz w:val="16"/>
                <w:szCs w:val="16"/>
              </w:rPr>
              <w:t>)</w:t>
            </w:r>
          </w:p>
        </w:tc>
        <w:tc>
          <w:tcPr>
            <w:tcW w:w="0" w:type="auto"/>
            <w:shd w:val="clear" w:color="auto" w:fill="auto"/>
            <w:vAlign w:val="center"/>
          </w:tcPr>
          <w:p w14:paraId="24EC0707"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0.3</w:t>
            </w:r>
          </w:p>
        </w:tc>
        <w:tc>
          <w:tcPr>
            <w:tcW w:w="0" w:type="auto"/>
            <w:shd w:val="clear" w:color="auto" w:fill="auto"/>
            <w:vAlign w:val="center"/>
          </w:tcPr>
          <w:p w14:paraId="0DD66A0B"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2</w:t>
            </w:r>
            <w:r w:rsidRPr="00E27FC4">
              <w:rPr>
                <w:rFonts w:ascii="Times New Roman" w:hAnsi="Times New Roman" w:cs="Times New Roman"/>
                <w:color w:val="000000" w:themeColor="text1"/>
                <w:sz w:val="16"/>
                <w:szCs w:val="16"/>
              </w:rPr>
              <w:t>)</w:t>
            </w:r>
          </w:p>
        </w:tc>
        <w:tc>
          <w:tcPr>
            <w:tcW w:w="0" w:type="auto"/>
            <w:shd w:val="clear" w:color="auto" w:fill="auto"/>
          </w:tcPr>
          <w:p w14:paraId="75AEDAF2" w14:textId="77777777" w:rsidR="009F7F37" w:rsidRPr="00E27FC4" w:rsidRDefault="009F7F37" w:rsidP="0048316A">
            <w:pPr>
              <w:jc w:val="center"/>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0.446</w:t>
            </w:r>
          </w:p>
        </w:tc>
      </w:tr>
      <w:tr w:rsidR="009F7F37" w:rsidRPr="00E27FC4" w14:paraId="66A62187" w14:textId="77777777" w:rsidTr="0048316A">
        <w:tc>
          <w:tcPr>
            <w:tcW w:w="0" w:type="auto"/>
            <w:tcBorders>
              <w:bottom w:val="single" w:sz="4" w:space="0" w:color="auto"/>
            </w:tcBorders>
            <w:shd w:val="clear" w:color="auto" w:fill="auto"/>
            <w:vAlign w:val="center"/>
          </w:tcPr>
          <w:p w14:paraId="6C814EB7" w14:textId="49B0703B" w:rsidR="009F7F37" w:rsidRPr="00E27FC4" w:rsidRDefault="009F7F37" w:rsidP="0048316A">
            <w:pPr>
              <w:ind w:firstLine="284"/>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Median (</w:t>
            </w:r>
            <w:r w:rsidR="00E66594">
              <w:rPr>
                <w:rFonts w:ascii="Times New Roman" w:hAnsi="Times New Roman" w:cs="Times New Roman"/>
                <w:color w:val="000000" w:themeColor="text1"/>
                <w:sz w:val="16"/>
                <w:szCs w:val="16"/>
              </w:rPr>
              <w:t>IQR</w:t>
            </w:r>
            <w:r>
              <w:rPr>
                <w:rFonts w:ascii="Times New Roman" w:hAnsi="Times New Roman" w:cs="Times New Roman"/>
                <w:color w:val="000000" w:themeColor="text1"/>
                <w:sz w:val="16"/>
                <w:szCs w:val="16"/>
              </w:rPr>
              <w:t>)</w:t>
            </w:r>
          </w:p>
        </w:tc>
        <w:tc>
          <w:tcPr>
            <w:tcW w:w="0" w:type="auto"/>
            <w:tcBorders>
              <w:bottom w:val="single" w:sz="4" w:space="0" w:color="auto"/>
            </w:tcBorders>
            <w:vAlign w:val="center"/>
          </w:tcPr>
          <w:p w14:paraId="37B5BB6A" w14:textId="77777777" w:rsidR="009F7F37" w:rsidRPr="00E27FC4"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w:t>
            </w:r>
          </w:p>
        </w:tc>
        <w:tc>
          <w:tcPr>
            <w:tcW w:w="0" w:type="auto"/>
            <w:tcBorders>
              <w:bottom w:val="single" w:sz="4" w:space="0" w:color="auto"/>
            </w:tcBorders>
            <w:vAlign w:val="center"/>
          </w:tcPr>
          <w:p w14:paraId="51E3B1F1" w14:textId="10118643" w:rsidR="009F7F37" w:rsidRPr="00E27FC4"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(0.0 – </w:t>
            </w:r>
            <w:r w:rsidR="00E66594">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.0)</w:t>
            </w:r>
          </w:p>
        </w:tc>
        <w:tc>
          <w:tcPr>
            <w:tcW w:w="0" w:type="auto"/>
            <w:tcBorders>
              <w:bottom w:val="single" w:sz="4" w:space="0" w:color="auto"/>
            </w:tcBorders>
            <w:shd w:val="clear" w:color="auto" w:fill="auto"/>
            <w:vAlign w:val="center"/>
          </w:tcPr>
          <w:p w14:paraId="272E3BA0" w14:textId="77777777" w:rsidR="009F7F37" w:rsidRPr="00E27FC4"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w:t>
            </w:r>
          </w:p>
        </w:tc>
        <w:tc>
          <w:tcPr>
            <w:tcW w:w="0" w:type="auto"/>
            <w:tcBorders>
              <w:bottom w:val="single" w:sz="4" w:space="0" w:color="auto"/>
            </w:tcBorders>
            <w:shd w:val="clear" w:color="auto" w:fill="auto"/>
            <w:vAlign w:val="center"/>
          </w:tcPr>
          <w:p w14:paraId="33B23122" w14:textId="595E0BE8" w:rsidR="009F7F37" w:rsidRPr="00E27FC4"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w:t>
            </w:r>
            <w:r w:rsidR="00E66594">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.0)</w:t>
            </w:r>
          </w:p>
        </w:tc>
        <w:tc>
          <w:tcPr>
            <w:tcW w:w="0" w:type="auto"/>
            <w:tcBorders>
              <w:bottom w:val="single" w:sz="4" w:space="0" w:color="auto"/>
            </w:tcBorders>
            <w:shd w:val="clear" w:color="auto" w:fill="auto"/>
            <w:vAlign w:val="center"/>
          </w:tcPr>
          <w:p w14:paraId="5613AE2E" w14:textId="77777777" w:rsidR="009F7F37" w:rsidRPr="00E27FC4"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w:t>
            </w:r>
          </w:p>
        </w:tc>
        <w:tc>
          <w:tcPr>
            <w:tcW w:w="0" w:type="auto"/>
            <w:tcBorders>
              <w:bottom w:val="single" w:sz="4" w:space="0" w:color="auto"/>
            </w:tcBorders>
            <w:shd w:val="clear" w:color="auto" w:fill="auto"/>
            <w:vAlign w:val="center"/>
          </w:tcPr>
          <w:p w14:paraId="4C0E09D4" w14:textId="5EEF1015" w:rsidR="009F7F37" w:rsidRPr="00E27FC4"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w:t>
            </w:r>
            <w:r w:rsidR="00E66594">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.0)</w:t>
            </w:r>
          </w:p>
        </w:tc>
        <w:tc>
          <w:tcPr>
            <w:tcW w:w="0" w:type="auto"/>
            <w:tcBorders>
              <w:bottom w:val="single" w:sz="4" w:space="0" w:color="auto"/>
            </w:tcBorders>
            <w:shd w:val="clear" w:color="auto" w:fill="auto"/>
          </w:tcPr>
          <w:p w14:paraId="519BF22A" w14:textId="77777777" w:rsidR="009F7F37" w:rsidRPr="00E27FC4" w:rsidRDefault="009F7F37" w:rsidP="0048316A">
            <w:pPr>
              <w:jc w:val="center"/>
              <w:rPr>
                <w:rFonts w:ascii="Times New Roman" w:hAnsi="Times New Roman" w:cs="Times New Roman"/>
                <w:color w:val="000000" w:themeColor="text1"/>
                <w:sz w:val="16"/>
                <w:szCs w:val="16"/>
              </w:rPr>
            </w:pPr>
          </w:p>
        </w:tc>
      </w:tr>
    </w:tbl>
    <w:p w14:paraId="0E6123F1" w14:textId="77777777" w:rsidR="009F7F37" w:rsidRPr="00E66594" w:rsidRDefault="009F7F37" w:rsidP="009F7F37">
      <w:pPr>
        <w:rPr>
          <w:rFonts w:ascii="Times New Roman" w:hAnsi="Times New Roman" w:cs="Times New Roman"/>
          <w:color w:val="000000" w:themeColor="text1"/>
          <w:sz w:val="18"/>
          <w:szCs w:val="18"/>
          <w:lang w:val="en-US"/>
        </w:rPr>
      </w:pPr>
      <w:r w:rsidRPr="00E66594">
        <w:rPr>
          <w:rFonts w:ascii="Times New Roman" w:hAnsi="Times New Roman" w:cs="Times New Roman"/>
          <w:color w:val="000000" w:themeColor="text1"/>
          <w:sz w:val="18"/>
          <w:szCs w:val="18"/>
          <w:lang w:val="en-US"/>
        </w:rPr>
        <w:t>Abbreviations: HC honeycombing; GG ground glass; TB traction bronchiectasis</w:t>
      </w:r>
    </w:p>
    <w:p w14:paraId="3FAC9D9B" w14:textId="19E3ED95" w:rsidR="009F7F37" w:rsidRPr="00E66594" w:rsidRDefault="009F7F37" w:rsidP="009F7F37">
      <w:pPr>
        <w:rPr>
          <w:rFonts w:ascii="Times New Roman" w:hAnsi="Times New Roman" w:cs="Times New Roman"/>
          <w:color w:val="000000" w:themeColor="text1"/>
          <w:sz w:val="18"/>
          <w:szCs w:val="18"/>
          <w:lang w:val="en-US"/>
        </w:rPr>
      </w:pPr>
    </w:p>
    <w:p w14:paraId="7E317287" w14:textId="77777777" w:rsidR="005C530E" w:rsidRPr="00E66594" w:rsidRDefault="005C530E" w:rsidP="009F7F37">
      <w:pPr>
        <w:rPr>
          <w:rFonts w:ascii="Times New Roman" w:hAnsi="Times New Roman" w:cs="Times New Roman"/>
          <w:color w:val="000000" w:themeColor="text1"/>
          <w:sz w:val="18"/>
          <w:szCs w:val="18"/>
          <w:lang w:val="en-US"/>
        </w:rPr>
      </w:pPr>
    </w:p>
    <w:p w14:paraId="5C2720F8" w14:textId="7964611A" w:rsidR="009F7F37" w:rsidRPr="00483F4D" w:rsidRDefault="009F7F37" w:rsidP="009F7F37">
      <w:pPr>
        <w:pStyle w:val="Didascalia"/>
        <w:keepNext/>
        <w:rPr>
          <w:rFonts w:ascii="Times New Roman" w:hAnsi="Times New Roman" w:cs="Times New Roman"/>
          <w:b/>
          <w:bCs/>
          <w:color w:val="000000" w:themeColor="text1"/>
        </w:rPr>
      </w:pPr>
      <w:r w:rsidRPr="00483F4D">
        <w:rPr>
          <w:rFonts w:ascii="Times New Roman" w:hAnsi="Times New Roman" w:cs="Times New Roman"/>
          <w:b/>
          <w:bCs/>
          <w:color w:val="000000" w:themeColor="text1"/>
        </w:rPr>
        <w:t xml:space="preserve">Table </w:t>
      </w:r>
      <w:r>
        <w:rPr>
          <w:rFonts w:ascii="Times New Roman" w:hAnsi="Times New Roman" w:cs="Times New Roman"/>
          <w:b/>
          <w:bCs/>
          <w:color w:val="000000" w:themeColor="text1"/>
        </w:rPr>
        <w:t>S2</w:t>
      </w:r>
      <w:r w:rsidRPr="00483F4D">
        <w:rPr>
          <w:rFonts w:ascii="Times New Roman" w:hAnsi="Times New Roman" w:cs="Times New Roman"/>
          <w:b/>
          <w:bCs/>
          <w:color w:val="000000" w:themeColor="text1"/>
        </w:rPr>
        <w:t xml:space="preserve"> – Fissural involvement quantification</w:t>
      </w:r>
    </w:p>
    <w:tbl>
      <w:tblPr>
        <w:tblStyle w:val="Grigliatabella"/>
        <w:tblW w:w="0" w:type="auto"/>
        <w:tblLook w:val="04A0" w:firstRow="1" w:lastRow="0" w:firstColumn="1" w:lastColumn="0" w:noHBand="0" w:noVBand="1"/>
      </w:tblPr>
      <w:tblGrid>
        <w:gridCol w:w="2253"/>
        <w:gridCol w:w="656"/>
        <w:gridCol w:w="1123"/>
        <w:gridCol w:w="656"/>
        <w:gridCol w:w="1123"/>
        <w:gridCol w:w="656"/>
        <w:gridCol w:w="1096"/>
        <w:gridCol w:w="696"/>
      </w:tblGrid>
      <w:tr w:rsidR="009F7F37" w:rsidRPr="00AC4B9C" w14:paraId="1E71DC7B" w14:textId="77777777" w:rsidTr="0048316A">
        <w:tc>
          <w:tcPr>
            <w:tcW w:w="0" w:type="auto"/>
            <w:tcBorders>
              <w:top w:val="single" w:sz="4" w:space="0" w:color="auto"/>
              <w:left w:val="nil"/>
              <w:bottom w:val="single" w:sz="4" w:space="0" w:color="auto"/>
              <w:right w:val="nil"/>
            </w:tcBorders>
          </w:tcPr>
          <w:p w14:paraId="6428A5E1" w14:textId="77777777" w:rsidR="009F7F37" w:rsidRPr="00AC4B9C" w:rsidRDefault="009F7F37" w:rsidP="0048316A">
            <w:pPr>
              <w:rPr>
                <w:rFonts w:ascii="Times New Roman" w:hAnsi="Times New Roman" w:cs="Times New Roman"/>
                <w:color w:val="000000" w:themeColor="text1"/>
                <w:sz w:val="16"/>
                <w:szCs w:val="16"/>
              </w:rPr>
            </w:pPr>
          </w:p>
        </w:tc>
        <w:tc>
          <w:tcPr>
            <w:tcW w:w="0" w:type="auto"/>
            <w:gridSpan w:val="2"/>
            <w:tcBorders>
              <w:top w:val="single" w:sz="4" w:space="0" w:color="auto"/>
              <w:left w:val="nil"/>
              <w:bottom w:val="single" w:sz="4" w:space="0" w:color="auto"/>
              <w:right w:val="nil"/>
            </w:tcBorders>
          </w:tcPr>
          <w:p w14:paraId="06709623"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PPFE</w:t>
            </w:r>
          </w:p>
          <w:p w14:paraId="283C77AF"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(n = 22)</w:t>
            </w:r>
          </w:p>
        </w:tc>
        <w:tc>
          <w:tcPr>
            <w:tcW w:w="0" w:type="auto"/>
            <w:gridSpan w:val="2"/>
            <w:tcBorders>
              <w:top w:val="single" w:sz="4" w:space="0" w:color="auto"/>
              <w:left w:val="nil"/>
              <w:bottom w:val="single" w:sz="4" w:space="0" w:color="auto"/>
              <w:right w:val="nil"/>
            </w:tcBorders>
            <w:vAlign w:val="center"/>
          </w:tcPr>
          <w:p w14:paraId="32C84C8B"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 xml:space="preserve">PPFE-ILD </w:t>
            </w:r>
          </w:p>
          <w:p w14:paraId="492D2D6A"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(n = 19)</w:t>
            </w:r>
          </w:p>
        </w:tc>
        <w:tc>
          <w:tcPr>
            <w:tcW w:w="0" w:type="auto"/>
            <w:gridSpan w:val="2"/>
            <w:tcBorders>
              <w:top w:val="single" w:sz="4" w:space="0" w:color="auto"/>
              <w:left w:val="nil"/>
              <w:bottom w:val="single" w:sz="4" w:space="0" w:color="auto"/>
              <w:right w:val="nil"/>
            </w:tcBorders>
            <w:vAlign w:val="center"/>
          </w:tcPr>
          <w:p w14:paraId="653408D5"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 xml:space="preserve">PPFE-airways disease </w:t>
            </w:r>
          </w:p>
          <w:p w14:paraId="1843BE9B"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(n = 12)</w:t>
            </w:r>
          </w:p>
        </w:tc>
        <w:tc>
          <w:tcPr>
            <w:tcW w:w="0" w:type="auto"/>
            <w:tcBorders>
              <w:top w:val="single" w:sz="4" w:space="0" w:color="auto"/>
              <w:left w:val="nil"/>
              <w:bottom w:val="single" w:sz="4" w:space="0" w:color="auto"/>
              <w:right w:val="nil"/>
            </w:tcBorders>
          </w:tcPr>
          <w:p w14:paraId="79F3F102"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p-value</w:t>
            </w:r>
          </w:p>
        </w:tc>
      </w:tr>
      <w:tr w:rsidR="009F7F37" w:rsidRPr="00AC4B9C" w14:paraId="4E631BD9" w14:textId="77777777" w:rsidTr="0048316A">
        <w:tc>
          <w:tcPr>
            <w:tcW w:w="0" w:type="auto"/>
            <w:tcBorders>
              <w:top w:val="single" w:sz="4" w:space="0" w:color="auto"/>
              <w:left w:val="nil"/>
              <w:bottom w:val="nil"/>
              <w:right w:val="nil"/>
            </w:tcBorders>
            <w:vAlign w:val="center"/>
          </w:tcPr>
          <w:p w14:paraId="11240CD0" w14:textId="77777777" w:rsidR="009F7F37" w:rsidRPr="00AC4B9C" w:rsidRDefault="009F7F37" w:rsidP="0048316A">
            <w:pP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Right Superior Fissure</w:t>
            </w:r>
          </w:p>
        </w:tc>
        <w:tc>
          <w:tcPr>
            <w:tcW w:w="0" w:type="auto"/>
            <w:tcBorders>
              <w:top w:val="single" w:sz="4" w:space="0" w:color="auto"/>
              <w:left w:val="nil"/>
              <w:bottom w:val="nil"/>
              <w:right w:val="nil"/>
            </w:tcBorders>
            <w:vAlign w:val="bottom"/>
          </w:tcPr>
          <w:p w14:paraId="2F0C4EE5" w14:textId="77777777" w:rsidR="009F7F37" w:rsidRPr="00AC4B9C" w:rsidRDefault="009F7F37" w:rsidP="0048316A">
            <w:pPr>
              <w:jc w:val="right"/>
              <w:rPr>
                <w:rFonts w:ascii="Times New Roman" w:hAnsi="Times New Roman" w:cs="Times New Roman"/>
                <w:color w:val="000000" w:themeColor="text1"/>
                <w:sz w:val="16"/>
                <w:szCs w:val="16"/>
              </w:rPr>
            </w:pPr>
          </w:p>
        </w:tc>
        <w:tc>
          <w:tcPr>
            <w:tcW w:w="0" w:type="auto"/>
            <w:tcBorders>
              <w:top w:val="single" w:sz="4" w:space="0" w:color="auto"/>
              <w:left w:val="nil"/>
              <w:bottom w:val="nil"/>
              <w:right w:val="nil"/>
            </w:tcBorders>
            <w:vAlign w:val="bottom"/>
          </w:tcPr>
          <w:p w14:paraId="063B7E0A" w14:textId="77777777" w:rsidR="009F7F37" w:rsidRPr="00AC4B9C" w:rsidRDefault="009F7F37" w:rsidP="0048316A">
            <w:pPr>
              <w:jc w:val="right"/>
              <w:rPr>
                <w:rFonts w:ascii="Times New Roman" w:hAnsi="Times New Roman" w:cs="Times New Roman"/>
                <w:color w:val="000000" w:themeColor="text1"/>
                <w:sz w:val="16"/>
                <w:szCs w:val="16"/>
              </w:rPr>
            </w:pPr>
          </w:p>
        </w:tc>
        <w:tc>
          <w:tcPr>
            <w:tcW w:w="0" w:type="auto"/>
            <w:tcBorders>
              <w:top w:val="single" w:sz="4" w:space="0" w:color="auto"/>
              <w:left w:val="nil"/>
              <w:bottom w:val="nil"/>
              <w:right w:val="nil"/>
            </w:tcBorders>
            <w:vAlign w:val="bottom"/>
          </w:tcPr>
          <w:p w14:paraId="335EE6C1" w14:textId="77777777" w:rsidR="009F7F37" w:rsidRPr="00AC4B9C" w:rsidRDefault="009F7F37" w:rsidP="0048316A">
            <w:pPr>
              <w:jc w:val="right"/>
              <w:rPr>
                <w:rFonts w:ascii="Times New Roman" w:hAnsi="Times New Roman" w:cs="Times New Roman"/>
                <w:color w:val="000000" w:themeColor="text1"/>
                <w:sz w:val="16"/>
                <w:szCs w:val="16"/>
              </w:rPr>
            </w:pPr>
          </w:p>
        </w:tc>
        <w:tc>
          <w:tcPr>
            <w:tcW w:w="0" w:type="auto"/>
            <w:tcBorders>
              <w:top w:val="single" w:sz="4" w:space="0" w:color="auto"/>
              <w:left w:val="nil"/>
              <w:bottom w:val="nil"/>
              <w:right w:val="nil"/>
            </w:tcBorders>
            <w:vAlign w:val="bottom"/>
          </w:tcPr>
          <w:p w14:paraId="5AC73887" w14:textId="77777777" w:rsidR="009F7F37" w:rsidRPr="00AC4B9C" w:rsidRDefault="009F7F37" w:rsidP="0048316A">
            <w:pPr>
              <w:jc w:val="right"/>
              <w:rPr>
                <w:rFonts w:ascii="Times New Roman" w:hAnsi="Times New Roman" w:cs="Times New Roman"/>
                <w:color w:val="000000" w:themeColor="text1"/>
                <w:sz w:val="16"/>
                <w:szCs w:val="16"/>
              </w:rPr>
            </w:pPr>
          </w:p>
        </w:tc>
        <w:tc>
          <w:tcPr>
            <w:tcW w:w="0" w:type="auto"/>
            <w:tcBorders>
              <w:top w:val="single" w:sz="4" w:space="0" w:color="auto"/>
              <w:left w:val="nil"/>
              <w:bottom w:val="nil"/>
              <w:right w:val="nil"/>
            </w:tcBorders>
            <w:vAlign w:val="bottom"/>
          </w:tcPr>
          <w:p w14:paraId="27D078A6" w14:textId="77777777" w:rsidR="009F7F37" w:rsidRPr="00AC4B9C" w:rsidRDefault="009F7F37" w:rsidP="0048316A">
            <w:pPr>
              <w:jc w:val="right"/>
              <w:rPr>
                <w:rFonts w:ascii="Times New Roman" w:hAnsi="Times New Roman" w:cs="Times New Roman"/>
                <w:color w:val="000000" w:themeColor="text1"/>
                <w:sz w:val="16"/>
                <w:szCs w:val="16"/>
              </w:rPr>
            </w:pPr>
          </w:p>
        </w:tc>
        <w:tc>
          <w:tcPr>
            <w:tcW w:w="0" w:type="auto"/>
            <w:tcBorders>
              <w:top w:val="single" w:sz="4" w:space="0" w:color="auto"/>
              <w:left w:val="nil"/>
              <w:bottom w:val="nil"/>
              <w:right w:val="nil"/>
            </w:tcBorders>
            <w:vAlign w:val="bottom"/>
          </w:tcPr>
          <w:p w14:paraId="03B13779" w14:textId="77777777" w:rsidR="009F7F37" w:rsidRPr="00AC4B9C" w:rsidRDefault="009F7F37" w:rsidP="0048316A">
            <w:pPr>
              <w:jc w:val="right"/>
              <w:rPr>
                <w:rFonts w:ascii="Times New Roman" w:hAnsi="Times New Roman" w:cs="Times New Roman"/>
                <w:color w:val="000000" w:themeColor="text1"/>
                <w:sz w:val="16"/>
                <w:szCs w:val="16"/>
              </w:rPr>
            </w:pPr>
          </w:p>
        </w:tc>
        <w:tc>
          <w:tcPr>
            <w:tcW w:w="0" w:type="auto"/>
            <w:tcBorders>
              <w:top w:val="single" w:sz="4" w:space="0" w:color="auto"/>
              <w:left w:val="nil"/>
              <w:bottom w:val="nil"/>
              <w:right w:val="nil"/>
            </w:tcBorders>
          </w:tcPr>
          <w:p w14:paraId="40A9D527" w14:textId="77777777" w:rsidR="009F7F37" w:rsidRPr="00AC4B9C" w:rsidRDefault="009F7F37" w:rsidP="0048316A">
            <w:pPr>
              <w:jc w:val="right"/>
              <w:rPr>
                <w:rFonts w:ascii="Times New Roman" w:hAnsi="Times New Roman" w:cs="Times New Roman"/>
                <w:color w:val="000000" w:themeColor="text1"/>
                <w:sz w:val="16"/>
                <w:szCs w:val="16"/>
              </w:rPr>
            </w:pPr>
          </w:p>
        </w:tc>
      </w:tr>
      <w:tr w:rsidR="009F7F37" w:rsidRPr="00AC4B9C" w14:paraId="41F476A4" w14:textId="77777777" w:rsidTr="0048316A">
        <w:tc>
          <w:tcPr>
            <w:tcW w:w="0" w:type="auto"/>
            <w:tcBorders>
              <w:top w:val="nil"/>
              <w:left w:val="nil"/>
              <w:bottom w:val="nil"/>
              <w:right w:val="nil"/>
            </w:tcBorders>
            <w:vAlign w:val="center"/>
          </w:tcPr>
          <w:p w14:paraId="4B303623" w14:textId="77777777" w:rsidR="009F7F37" w:rsidRPr="00AC4B9C"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Mean (SD)</w:t>
            </w:r>
          </w:p>
        </w:tc>
        <w:tc>
          <w:tcPr>
            <w:tcW w:w="0" w:type="auto"/>
            <w:tcBorders>
              <w:top w:val="nil"/>
              <w:left w:val="nil"/>
              <w:bottom w:val="nil"/>
              <w:right w:val="nil"/>
            </w:tcBorders>
            <w:vAlign w:val="center"/>
          </w:tcPr>
          <w:p w14:paraId="1399C28C"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161.46</w:t>
            </w:r>
          </w:p>
        </w:tc>
        <w:tc>
          <w:tcPr>
            <w:tcW w:w="0" w:type="auto"/>
            <w:tcBorders>
              <w:top w:val="nil"/>
              <w:left w:val="nil"/>
              <w:bottom w:val="nil"/>
              <w:right w:val="nil"/>
            </w:tcBorders>
            <w:vAlign w:val="center"/>
          </w:tcPr>
          <w:p w14:paraId="0CC92292"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(137.31)</w:t>
            </w:r>
          </w:p>
        </w:tc>
        <w:tc>
          <w:tcPr>
            <w:tcW w:w="0" w:type="auto"/>
            <w:tcBorders>
              <w:top w:val="nil"/>
              <w:left w:val="nil"/>
              <w:bottom w:val="nil"/>
              <w:right w:val="nil"/>
            </w:tcBorders>
            <w:vAlign w:val="center"/>
          </w:tcPr>
          <w:p w14:paraId="1B3FE6E0"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185.74</w:t>
            </w:r>
          </w:p>
        </w:tc>
        <w:tc>
          <w:tcPr>
            <w:tcW w:w="0" w:type="auto"/>
            <w:tcBorders>
              <w:top w:val="nil"/>
              <w:left w:val="nil"/>
              <w:bottom w:val="nil"/>
              <w:right w:val="nil"/>
            </w:tcBorders>
            <w:vAlign w:val="center"/>
          </w:tcPr>
          <w:p w14:paraId="7D88DCD0"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(233.00)</w:t>
            </w:r>
          </w:p>
        </w:tc>
        <w:tc>
          <w:tcPr>
            <w:tcW w:w="0" w:type="auto"/>
            <w:tcBorders>
              <w:top w:val="nil"/>
              <w:left w:val="nil"/>
              <w:bottom w:val="nil"/>
              <w:right w:val="nil"/>
            </w:tcBorders>
            <w:vAlign w:val="center"/>
          </w:tcPr>
          <w:p w14:paraId="068C15AC"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112.42</w:t>
            </w:r>
          </w:p>
        </w:tc>
        <w:tc>
          <w:tcPr>
            <w:tcW w:w="0" w:type="auto"/>
            <w:tcBorders>
              <w:top w:val="nil"/>
              <w:left w:val="nil"/>
              <w:bottom w:val="nil"/>
              <w:right w:val="nil"/>
            </w:tcBorders>
            <w:vAlign w:val="center"/>
          </w:tcPr>
          <w:p w14:paraId="47280F92"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(79.84)</w:t>
            </w:r>
          </w:p>
        </w:tc>
        <w:tc>
          <w:tcPr>
            <w:tcW w:w="0" w:type="auto"/>
            <w:tcBorders>
              <w:top w:val="nil"/>
              <w:left w:val="nil"/>
              <w:bottom w:val="nil"/>
              <w:right w:val="nil"/>
            </w:tcBorders>
            <w:vAlign w:val="center"/>
          </w:tcPr>
          <w:p w14:paraId="66EA34B2"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0.743</w:t>
            </w:r>
          </w:p>
        </w:tc>
      </w:tr>
      <w:tr w:rsidR="009F7F37" w:rsidRPr="00AC4B9C" w14:paraId="66B62A0C" w14:textId="77777777" w:rsidTr="0048316A">
        <w:tc>
          <w:tcPr>
            <w:tcW w:w="0" w:type="auto"/>
            <w:tcBorders>
              <w:top w:val="nil"/>
              <w:left w:val="nil"/>
              <w:bottom w:val="nil"/>
              <w:right w:val="nil"/>
            </w:tcBorders>
            <w:vAlign w:val="center"/>
          </w:tcPr>
          <w:p w14:paraId="5A785395" w14:textId="3E8C930B" w:rsidR="009F7F37" w:rsidRPr="00AC4B9C" w:rsidRDefault="009F7F37" w:rsidP="0048316A">
            <w:pPr>
              <w:ind w:firstLine="454"/>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Median (</w:t>
            </w:r>
            <w:r w:rsidR="00E66594">
              <w:rPr>
                <w:rFonts w:ascii="Times New Roman" w:hAnsi="Times New Roman" w:cs="Times New Roman"/>
                <w:color w:val="000000" w:themeColor="text1"/>
                <w:sz w:val="16"/>
                <w:szCs w:val="16"/>
              </w:rPr>
              <w:t>IQR</w:t>
            </w:r>
            <w:r>
              <w:rPr>
                <w:rFonts w:ascii="Times New Roman" w:hAnsi="Times New Roman" w:cs="Times New Roman"/>
                <w:color w:val="000000" w:themeColor="text1"/>
                <w:sz w:val="16"/>
                <w:szCs w:val="16"/>
              </w:rPr>
              <w:t>)</w:t>
            </w:r>
          </w:p>
        </w:tc>
        <w:tc>
          <w:tcPr>
            <w:tcW w:w="0" w:type="auto"/>
            <w:tcBorders>
              <w:top w:val="nil"/>
              <w:left w:val="nil"/>
              <w:bottom w:val="nil"/>
              <w:right w:val="nil"/>
            </w:tcBorders>
            <w:vAlign w:val="center"/>
          </w:tcPr>
          <w:p w14:paraId="552B6B72"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139.1</w:t>
            </w:r>
          </w:p>
        </w:tc>
        <w:tc>
          <w:tcPr>
            <w:tcW w:w="0" w:type="auto"/>
            <w:tcBorders>
              <w:top w:val="nil"/>
              <w:left w:val="nil"/>
              <w:bottom w:val="nil"/>
              <w:right w:val="nil"/>
            </w:tcBorders>
            <w:vAlign w:val="center"/>
          </w:tcPr>
          <w:p w14:paraId="7DC5D8F7" w14:textId="67FFB3A4"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00E66594">
              <w:rPr>
                <w:rFonts w:ascii="Times New Roman" w:hAnsi="Times New Roman" w:cs="Times New Roman"/>
                <w:sz w:val="16"/>
                <w:szCs w:val="16"/>
              </w:rPr>
              <w:t>20.3</w:t>
            </w:r>
            <w:r>
              <w:rPr>
                <w:rFonts w:ascii="Times New Roman" w:hAnsi="Times New Roman" w:cs="Times New Roman"/>
                <w:sz w:val="16"/>
                <w:szCs w:val="16"/>
              </w:rPr>
              <w:t xml:space="preserve"> </w:t>
            </w:r>
            <w:r w:rsidR="00E66594">
              <w:rPr>
                <w:rFonts w:ascii="Times New Roman" w:hAnsi="Times New Roman" w:cs="Times New Roman"/>
                <w:sz w:val="16"/>
                <w:szCs w:val="16"/>
              </w:rPr>
              <w:t>–</w:t>
            </w:r>
            <w:r>
              <w:rPr>
                <w:rFonts w:ascii="Times New Roman" w:hAnsi="Times New Roman" w:cs="Times New Roman"/>
                <w:sz w:val="16"/>
                <w:szCs w:val="16"/>
              </w:rPr>
              <w:t xml:space="preserve"> </w:t>
            </w:r>
            <w:r w:rsidR="00E66594">
              <w:rPr>
                <w:rFonts w:ascii="Times New Roman" w:hAnsi="Times New Roman" w:cs="Times New Roman"/>
                <w:sz w:val="16"/>
                <w:szCs w:val="16"/>
              </w:rPr>
              <w:t>235.3</w:t>
            </w:r>
            <w:r>
              <w:rPr>
                <w:rFonts w:ascii="Times New Roman" w:hAnsi="Times New Roman" w:cs="Times New Roman"/>
                <w:sz w:val="16"/>
                <w:szCs w:val="16"/>
              </w:rPr>
              <w:t>)</w:t>
            </w:r>
          </w:p>
        </w:tc>
        <w:tc>
          <w:tcPr>
            <w:tcW w:w="0" w:type="auto"/>
            <w:tcBorders>
              <w:top w:val="nil"/>
              <w:left w:val="nil"/>
              <w:bottom w:val="nil"/>
              <w:right w:val="nil"/>
            </w:tcBorders>
            <w:vAlign w:val="center"/>
          </w:tcPr>
          <w:p w14:paraId="2A2172CB"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119.9</w:t>
            </w:r>
          </w:p>
        </w:tc>
        <w:tc>
          <w:tcPr>
            <w:tcW w:w="0" w:type="auto"/>
            <w:tcBorders>
              <w:top w:val="nil"/>
              <w:left w:val="nil"/>
              <w:bottom w:val="nil"/>
              <w:right w:val="nil"/>
            </w:tcBorders>
            <w:vAlign w:val="center"/>
          </w:tcPr>
          <w:p w14:paraId="603DA159" w14:textId="2976DFF7"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00E66594">
              <w:rPr>
                <w:rFonts w:ascii="Times New Roman" w:hAnsi="Times New Roman" w:cs="Times New Roman"/>
                <w:sz w:val="16"/>
                <w:szCs w:val="16"/>
              </w:rPr>
              <w:t>53.4</w:t>
            </w:r>
            <w:r>
              <w:rPr>
                <w:rFonts w:ascii="Times New Roman" w:hAnsi="Times New Roman" w:cs="Times New Roman"/>
                <w:sz w:val="16"/>
                <w:szCs w:val="16"/>
              </w:rPr>
              <w:t xml:space="preserve"> </w:t>
            </w:r>
            <w:r w:rsidR="00E66594">
              <w:rPr>
                <w:rFonts w:ascii="Times New Roman" w:hAnsi="Times New Roman" w:cs="Times New Roman"/>
                <w:sz w:val="16"/>
                <w:szCs w:val="16"/>
              </w:rPr>
              <w:t>–</w:t>
            </w:r>
            <w:r>
              <w:rPr>
                <w:rFonts w:ascii="Times New Roman" w:hAnsi="Times New Roman" w:cs="Times New Roman"/>
                <w:sz w:val="16"/>
                <w:szCs w:val="16"/>
              </w:rPr>
              <w:t xml:space="preserve"> </w:t>
            </w:r>
            <w:r w:rsidR="00E66594">
              <w:rPr>
                <w:rFonts w:ascii="Times New Roman" w:hAnsi="Times New Roman" w:cs="Times New Roman"/>
                <w:sz w:val="16"/>
                <w:szCs w:val="16"/>
              </w:rPr>
              <w:t>229.8</w:t>
            </w:r>
            <w:r>
              <w:rPr>
                <w:rFonts w:ascii="Times New Roman" w:hAnsi="Times New Roman" w:cs="Times New Roman"/>
                <w:sz w:val="16"/>
                <w:szCs w:val="16"/>
              </w:rPr>
              <w:t>)</w:t>
            </w:r>
          </w:p>
        </w:tc>
        <w:tc>
          <w:tcPr>
            <w:tcW w:w="0" w:type="auto"/>
            <w:tcBorders>
              <w:top w:val="nil"/>
              <w:left w:val="nil"/>
              <w:bottom w:val="nil"/>
              <w:right w:val="nil"/>
            </w:tcBorders>
            <w:vAlign w:val="center"/>
          </w:tcPr>
          <w:p w14:paraId="3763B7BD"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98.6</w:t>
            </w:r>
          </w:p>
        </w:tc>
        <w:tc>
          <w:tcPr>
            <w:tcW w:w="0" w:type="auto"/>
            <w:tcBorders>
              <w:top w:val="nil"/>
              <w:left w:val="nil"/>
              <w:bottom w:val="nil"/>
              <w:right w:val="nil"/>
            </w:tcBorders>
            <w:vAlign w:val="center"/>
          </w:tcPr>
          <w:p w14:paraId="078C906D" w14:textId="6ABB9542"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00E66594">
              <w:rPr>
                <w:rFonts w:ascii="Times New Roman" w:hAnsi="Times New Roman" w:cs="Times New Roman"/>
                <w:sz w:val="16"/>
                <w:szCs w:val="16"/>
              </w:rPr>
              <w:t>64.4</w:t>
            </w:r>
            <w:r>
              <w:rPr>
                <w:rFonts w:ascii="Times New Roman" w:hAnsi="Times New Roman" w:cs="Times New Roman"/>
                <w:sz w:val="16"/>
                <w:szCs w:val="16"/>
              </w:rPr>
              <w:t xml:space="preserve"> - </w:t>
            </w:r>
            <w:r w:rsidR="00E66594">
              <w:rPr>
                <w:rFonts w:ascii="Times New Roman" w:hAnsi="Times New Roman" w:cs="Times New Roman"/>
                <w:sz w:val="16"/>
                <w:szCs w:val="16"/>
              </w:rPr>
              <w:t>189</w:t>
            </w:r>
            <w:r w:rsidRPr="00D91758">
              <w:rPr>
                <w:rFonts w:ascii="Times New Roman" w:hAnsi="Times New Roman" w:cs="Times New Roman"/>
                <w:sz w:val="16"/>
                <w:szCs w:val="16"/>
              </w:rPr>
              <w:t>.</w:t>
            </w:r>
            <w:r w:rsidR="00E66594">
              <w:rPr>
                <w:rFonts w:ascii="Times New Roman" w:hAnsi="Times New Roman" w:cs="Times New Roman"/>
                <w:sz w:val="16"/>
                <w:szCs w:val="16"/>
              </w:rPr>
              <w:t>0</w:t>
            </w:r>
            <w:r>
              <w:rPr>
                <w:rFonts w:ascii="Times New Roman" w:hAnsi="Times New Roman" w:cs="Times New Roman"/>
                <w:sz w:val="16"/>
                <w:szCs w:val="16"/>
              </w:rPr>
              <w:t>)</w:t>
            </w:r>
          </w:p>
        </w:tc>
        <w:tc>
          <w:tcPr>
            <w:tcW w:w="0" w:type="auto"/>
            <w:tcBorders>
              <w:top w:val="nil"/>
              <w:left w:val="nil"/>
              <w:bottom w:val="nil"/>
              <w:right w:val="nil"/>
            </w:tcBorders>
            <w:vAlign w:val="center"/>
          </w:tcPr>
          <w:p w14:paraId="368D5301" w14:textId="77777777" w:rsidR="009F7F37" w:rsidRPr="00AC4B9C" w:rsidRDefault="009F7F37" w:rsidP="0048316A">
            <w:pPr>
              <w:jc w:val="center"/>
              <w:rPr>
                <w:rFonts w:ascii="Times New Roman" w:hAnsi="Times New Roman" w:cs="Times New Roman"/>
                <w:color w:val="000000" w:themeColor="text1"/>
                <w:sz w:val="16"/>
                <w:szCs w:val="16"/>
              </w:rPr>
            </w:pPr>
          </w:p>
        </w:tc>
      </w:tr>
      <w:tr w:rsidR="009F7F37" w:rsidRPr="00AC4B9C" w14:paraId="74477349" w14:textId="77777777" w:rsidTr="0048316A">
        <w:tc>
          <w:tcPr>
            <w:tcW w:w="0" w:type="auto"/>
            <w:tcBorders>
              <w:top w:val="nil"/>
              <w:left w:val="nil"/>
              <w:bottom w:val="nil"/>
              <w:right w:val="nil"/>
            </w:tcBorders>
            <w:vAlign w:val="center"/>
          </w:tcPr>
          <w:p w14:paraId="757802A5" w14:textId="77777777" w:rsidR="009F7F37" w:rsidRPr="00AC4B9C" w:rsidRDefault="009F7F37" w:rsidP="0048316A">
            <w:pP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Right Inferior Fissure</w:t>
            </w:r>
          </w:p>
        </w:tc>
        <w:tc>
          <w:tcPr>
            <w:tcW w:w="0" w:type="auto"/>
            <w:tcBorders>
              <w:top w:val="nil"/>
              <w:left w:val="nil"/>
              <w:bottom w:val="nil"/>
              <w:right w:val="nil"/>
            </w:tcBorders>
            <w:vAlign w:val="center"/>
          </w:tcPr>
          <w:p w14:paraId="180A708D"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638C8765"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2133140C"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3F94C87B"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49DBF265"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15EEF31F"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0AF1AB5B" w14:textId="77777777" w:rsidR="009F7F37" w:rsidRPr="00AC4B9C" w:rsidRDefault="009F7F37" w:rsidP="0048316A">
            <w:pPr>
              <w:jc w:val="center"/>
              <w:rPr>
                <w:rFonts w:ascii="Times New Roman" w:hAnsi="Times New Roman" w:cs="Times New Roman"/>
                <w:color w:val="000000" w:themeColor="text1"/>
                <w:sz w:val="16"/>
                <w:szCs w:val="16"/>
              </w:rPr>
            </w:pPr>
          </w:p>
        </w:tc>
      </w:tr>
      <w:tr w:rsidR="009F7F37" w:rsidRPr="00AC4B9C" w14:paraId="5EC1DA76" w14:textId="77777777" w:rsidTr="0048316A">
        <w:tc>
          <w:tcPr>
            <w:tcW w:w="0" w:type="auto"/>
            <w:tcBorders>
              <w:top w:val="nil"/>
              <w:left w:val="nil"/>
              <w:bottom w:val="nil"/>
              <w:right w:val="nil"/>
            </w:tcBorders>
            <w:vAlign w:val="center"/>
          </w:tcPr>
          <w:p w14:paraId="741E9E51" w14:textId="77777777" w:rsidR="009F7F37" w:rsidRPr="00AC4B9C"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Mean (SD)</w:t>
            </w:r>
          </w:p>
        </w:tc>
        <w:tc>
          <w:tcPr>
            <w:tcW w:w="0" w:type="auto"/>
            <w:tcBorders>
              <w:top w:val="nil"/>
              <w:left w:val="nil"/>
              <w:bottom w:val="nil"/>
              <w:right w:val="nil"/>
            </w:tcBorders>
            <w:vAlign w:val="center"/>
          </w:tcPr>
          <w:p w14:paraId="55AC91B8"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94.08</w:t>
            </w:r>
          </w:p>
        </w:tc>
        <w:tc>
          <w:tcPr>
            <w:tcW w:w="0" w:type="auto"/>
            <w:tcBorders>
              <w:top w:val="nil"/>
              <w:left w:val="nil"/>
              <w:bottom w:val="nil"/>
              <w:right w:val="nil"/>
            </w:tcBorders>
            <w:vAlign w:val="center"/>
          </w:tcPr>
          <w:p w14:paraId="585F2944"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(37.16)</w:t>
            </w:r>
          </w:p>
        </w:tc>
        <w:tc>
          <w:tcPr>
            <w:tcW w:w="0" w:type="auto"/>
            <w:tcBorders>
              <w:top w:val="nil"/>
              <w:left w:val="nil"/>
              <w:bottom w:val="nil"/>
              <w:right w:val="nil"/>
            </w:tcBorders>
            <w:vAlign w:val="center"/>
          </w:tcPr>
          <w:p w14:paraId="55BF0558"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126.80</w:t>
            </w:r>
          </w:p>
        </w:tc>
        <w:tc>
          <w:tcPr>
            <w:tcW w:w="0" w:type="auto"/>
            <w:tcBorders>
              <w:top w:val="nil"/>
              <w:left w:val="nil"/>
              <w:bottom w:val="nil"/>
              <w:right w:val="nil"/>
            </w:tcBorders>
            <w:vAlign w:val="center"/>
          </w:tcPr>
          <w:p w14:paraId="1C3CF389"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(73.32)</w:t>
            </w:r>
          </w:p>
        </w:tc>
        <w:tc>
          <w:tcPr>
            <w:tcW w:w="0" w:type="auto"/>
            <w:tcBorders>
              <w:top w:val="nil"/>
              <w:left w:val="nil"/>
              <w:bottom w:val="nil"/>
              <w:right w:val="nil"/>
            </w:tcBorders>
            <w:vAlign w:val="center"/>
          </w:tcPr>
          <w:p w14:paraId="69579E31"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83.56</w:t>
            </w:r>
          </w:p>
        </w:tc>
        <w:tc>
          <w:tcPr>
            <w:tcW w:w="0" w:type="auto"/>
            <w:tcBorders>
              <w:top w:val="nil"/>
              <w:left w:val="nil"/>
              <w:bottom w:val="nil"/>
              <w:right w:val="nil"/>
            </w:tcBorders>
            <w:vAlign w:val="center"/>
          </w:tcPr>
          <w:p w14:paraId="615CAC51"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(20.20)</w:t>
            </w:r>
          </w:p>
        </w:tc>
        <w:tc>
          <w:tcPr>
            <w:tcW w:w="0" w:type="auto"/>
            <w:tcBorders>
              <w:top w:val="nil"/>
              <w:left w:val="nil"/>
              <w:bottom w:val="nil"/>
              <w:right w:val="nil"/>
            </w:tcBorders>
            <w:vAlign w:val="center"/>
          </w:tcPr>
          <w:p w14:paraId="3B4B9C8E"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0.765</w:t>
            </w:r>
          </w:p>
        </w:tc>
      </w:tr>
      <w:tr w:rsidR="009F7F37" w:rsidRPr="00AC4B9C" w14:paraId="7CD2BF82" w14:textId="77777777" w:rsidTr="0048316A">
        <w:tc>
          <w:tcPr>
            <w:tcW w:w="0" w:type="auto"/>
            <w:tcBorders>
              <w:top w:val="nil"/>
              <w:left w:val="nil"/>
              <w:bottom w:val="nil"/>
              <w:right w:val="nil"/>
            </w:tcBorders>
            <w:vAlign w:val="center"/>
          </w:tcPr>
          <w:p w14:paraId="4DE6C9C4" w14:textId="7A7AD105" w:rsidR="009F7F37" w:rsidRPr="00AC4B9C" w:rsidRDefault="009F7F37" w:rsidP="0048316A">
            <w:pPr>
              <w:ind w:firstLine="454"/>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Median (</w:t>
            </w:r>
            <w:r w:rsidR="00E66594">
              <w:rPr>
                <w:rFonts w:ascii="Times New Roman" w:hAnsi="Times New Roman" w:cs="Times New Roman"/>
                <w:color w:val="000000" w:themeColor="text1"/>
                <w:sz w:val="16"/>
                <w:szCs w:val="16"/>
              </w:rPr>
              <w:t>IQR</w:t>
            </w:r>
            <w:r>
              <w:rPr>
                <w:rFonts w:ascii="Times New Roman" w:hAnsi="Times New Roman" w:cs="Times New Roman"/>
                <w:color w:val="000000" w:themeColor="text1"/>
                <w:sz w:val="16"/>
                <w:szCs w:val="16"/>
              </w:rPr>
              <w:t>)</w:t>
            </w:r>
          </w:p>
        </w:tc>
        <w:tc>
          <w:tcPr>
            <w:tcW w:w="0" w:type="auto"/>
            <w:tcBorders>
              <w:top w:val="nil"/>
              <w:left w:val="nil"/>
              <w:bottom w:val="nil"/>
              <w:right w:val="nil"/>
            </w:tcBorders>
            <w:vAlign w:val="center"/>
          </w:tcPr>
          <w:p w14:paraId="29D7496F"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97.2</w:t>
            </w:r>
          </w:p>
        </w:tc>
        <w:tc>
          <w:tcPr>
            <w:tcW w:w="0" w:type="auto"/>
            <w:tcBorders>
              <w:top w:val="nil"/>
              <w:left w:val="nil"/>
              <w:bottom w:val="nil"/>
              <w:right w:val="nil"/>
            </w:tcBorders>
            <w:vAlign w:val="center"/>
          </w:tcPr>
          <w:p w14:paraId="4328EA03" w14:textId="77777777"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Pr="00D91758">
              <w:rPr>
                <w:rFonts w:ascii="Times New Roman" w:hAnsi="Times New Roman" w:cs="Times New Roman"/>
                <w:sz w:val="16"/>
                <w:szCs w:val="16"/>
              </w:rPr>
              <w:t>55.5</w:t>
            </w:r>
            <w:r>
              <w:rPr>
                <w:rFonts w:ascii="Times New Roman" w:hAnsi="Times New Roman" w:cs="Times New Roman"/>
                <w:sz w:val="16"/>
                <w:szCs w:val="16"/>
              </w:rPr>
              <w:t xml:space="preserve"> - </w:t>
            </w:r>
            <w:r w:rsidRPr="00D91758">
              <w:rPr>
                <w:rFonts w:ascii="Times New Roman" w:hAnsi="Times New Roman" w:cs="Times New Roman"/>
                <w:sz w:val="16"/>
                <w:szCs w:val="16"/>
              </w:rPr>
              <w:t>129.6</w:t>
            </w:r>
            <w:r>
              <w:rPr>
                <w:rFonts w:ascii="Times New Roman" w:hAnsi="Times New Roman" w:cs="Times New Roman"/>
                <w:sz w:val="16"/>
                <w:szCs w:val="16"/>
              </w:rPr>
              <w:t>)</w:t>
            </w:r>
          </w:p>
        </w:tc>
        <w:tc>
          <w:tcPr>
            <w:tcW w:w="0" w:type="auto"/>
            <w:tcBorders>
              <w:top w:val="nil"/>
              <w:left w:val="nil"/>
              <w:bottom w:val="nil"/>
              <w:right w:val="nil"/>
            </w:tcBorders>
            <w:vAlign w:val="center"/>
          </w:tcPr>
          <w:p w14:paraId="13A641E5"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153.5</w:t>
            </w:r>
          </w:p>
        </w:tc>
        <w:tc>
          <w:tcPr>
            <w:tcW w:w="0" w:type="auto"/>
            <w:tcBorders>
              <w:top w:val="nil"/>
              <w:left w:val="nil"/>
              <w:bottom w:val="nil"/>
              <w:right w:val="nil"/>
            </w:tcBorders>
            <w:vAlign w:val="center"/>
          </w:tcPr>
          <w:p w14:paraId="6C3AA8A2" w14:textId="37E4AA42"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00E66594">
              <w:rPr>
                <w:rFonts w:ascii="Times New Roman" w:hAnsi="Times New Roman" w:cs="Times New Roman"/>
                <w:sz w:val="16"/>
                <w:szCs w:val="16"/>
              </w:rPr>
              <w:t>53.4</w:t>
            </w:r>
            <w:r>
              <w:rPr>
                <w:rFonts w:ascii="Times New Roman" w:hAnsi="Times New Roman" w:cs="Times New Roman"/>
                <w:sz w:val="16"/>
                <w:szCs w:val="16"/>
              </w:rPr>
              <w:t xml:space="preserve"> </w:t>
            </w:r>
            <w:r w:rsidR="00E66594">
              <w:rPr>
                <w:rFonts w:ascii="Times New Roman" w:hAnsi="Times New Roman" w:cs="Times New Roman"/>
                <w:sz w:val="16"/>
                <w:szCs w:val="16"/>
              </w:rPr>
              <w:t>–</w:t>
            </w:r>
            <w:r>
              <w:rPr>
                <w:rFonts w:ascii="Times New Roman" w:hAnsi="Times New Roman" w:cs="Times New Roman"/>
                <w:sz w:val="16"/>
                <w:szCs w:val="16"/>
              </w:rPr>
              <w:t xml:space="preserve"> </w:t>
            </w:r>
            <w:r w:rsidR="00E66594">
              <w:rPr>
                <w:rFonts w:ascii="Times New Roman" w:hAnsi="Times New Roman" w:cs="Times New Roman"/>
                <w:sz w:val="16"/>
                <w:szCs w:val="16"/>
              </w:rPr>
              <w:t>171.3</w:t>
            </w:r>
            <w:r>
              <w:rPr>
                <w:rFonts w:ascii="Times New Roman" w:hAnsi="Times New Roman" w:cs="Times New Roman"/>
                <w:sz w:val="16"/>
                <w:szCs w:val="16"/>
              </w:rPr>
              <w:t>)</w:t>
            </w:r>
          </w:p>
        </w:tc>
        <w:tc>
          <w:tcPr>
            <w:tcW w:w="0" w:type="auto"/>
            <w:tcBorders>
              <w:top w:val="nil"/>
              <w:left w:val="nil"/>
              <w:bottom w:val="nil"/>
              <w:right w:val="nil"/>
            </w:tcBorders>
            <w:vAlign w:val="center"/>
          </w:tcPr>
          <w:p w14:paraId="216442C5"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83.6</w:t>
            </w:r>
          </w:p>
        </w:tc>
        <w:tc>
          <w:tcPr>
            <w:tcW w:w="0" w:type="auto"/>
            <w:tcBorders>
              <w:top w:val="nil"/>
              <w:left w:val="nil"/>
              <w:bottom w:val="nil"/>
              <w:right w:val="nil"/>
            </w:tcBorders>
            <w:vAlign w:val="center"/>
          </w:tcPr>
          <w:p w14:paraId="1E62330B" w14:textId="77777777"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Pr="00D91758">
              <w:rPr>
                <w:rFonts w:ascii="Times New Roman" w:hAnsi="Times New Roman" w:cs="Times New Roman"/>
                <w:sz w:val="16"/>
                <w:szCs w:val="16"/>
              </w:rPr>
              <w:t>69.3</w:t>
            </w:r>
            <w:r>
              <w:rPr>
                <w:rFonts w:ascii="Times New Roman" w:hAnsi="Times New Roman" w:cs="Times New Roman"/>
                <w:sz w:val="16"/>
                <w:szCs w:val="16"/>
              </w:rPr>
              <w:t xml:space="preserve"> - </w:t>
            </w:r>
            <w:r w:rsidRPr="00D91758">
              <w:rPr>
                <w:rFonts w:ascii="Times New Roman" w:hAnsi="Times New Roman" w:cs="Times New Roman"/>
                <w:sz w:val="16"/>
                <w:szCs w:val="16"/>
              </w:rPr>
              <w:t>97.8</w:t>
            </w:r>
            <w:r>
              <w:rPr>
                <w:rFonts w:ascii="Times New Roman" w:hAnsi="Times New Roman" w:cs="Times New Roman"/>
                <w:sz w:val="16"/>
                <w:szCs w:val="16"/>
              </w:rPr>
              <w:t>)</w:t>
            </w:r>
          </w:p>
        </w:tc>
        <w:tc>
          <w:tcPr>
            <w:tcW w:w="0" w:type="auto"/>
            <w:tcBorders>
              <w:top w:val="nil"/>
              <w:left w:val="nil"/>
              <w:bottom w:val="nil"/>
              <w:right w:val="nil"/>
            </w:tcBorders>
            <w:vAlign w:val="center"/>
          </w:tcPr>
          <w:p w14:paraId="384CFEAB" w14:textId="77777777" w:rsidR="009F7F37" w:rsidRPr="00AC4B9C" w:rsidRDefault="009F7F37" w:rsidP="0048316A">
            <w:pPr>
              <w:jc w:val="center"/>
              <w:rPr>
                <w:rFonts w:ascii="Times New Roman" w:hAnsi="Times New Roman" w:cs="Times New Roman"/>
                <w:color w:val="000000" w:themeColor="text1"/>
                <w:sz w:val="16"/>
                <w:szCs w:val="16"/>
              </w:rPr>
            </w:pPr>
          </w:p>
        </w:tc>
      </w:tr>
      <w:tr w:rsidR="009F7F37" w:rsidRPr="00AC4B9C" w14:paraId="58349EB3" w14:textId="77777777" w:rsidTr="0048316A">
        <w:tc>
          <w:tcPr>
            <w:tcW w:w="0" w:type="auto"/>
            <w:tcBorders>
              <w:top w:val="nil"/>
              <w:left w:val="nil"/>
              <w:bottom w:val="nil"/>
              <w:right w:val="nil"/>
            </w:tcBorders>
            <w:vAlign w:val="center"/>
          </w:tcPr>
          <w:p w14:paraId="3C09D2D1" w14:textId="77777777" w:rsidR="009F7F37" w:rsidRPr="00AC4B9C" w:rsidRDefault="009F7F37" w:rsidP="0048316A">
            <w:pP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Little Fissure</w:t>
            </w:r>
          </w:p>
        </w:tc>
        <w:tc>
          <w:tcPr>
            <w:tcW w:w="0" w:type="auto"/>
            <w:tcBorders>
              <w:top w:val="nil"/>
              <w:left w:val="nil"/>
              <w:bottom w:val="nil"/>
              <w:right w:val="nil"/>
            </w:tcBorders>
            <w:vAlign w:val="center"/>
          </w:tcPr>
          <w:p w14:paraId="5FE967AD"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183B4A31"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3599F452"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6E3EC24E"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78B12657"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3F18C91F"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34E88B4B" w14:textId="77777777" w:rsidR="009F7F37" w:rsidRPr="00AC4B9C" w:rsidRDefault="009F7F37" w:rsidP="0048316A">
            <w:pPr>
              <w:jc w:val="center"/>
              <w:rPr>
                <w:rFonts w:ascii="Times New Roman" w:hAnsi="Times New Roman" w:cs="Times New Roman"/>
                <w:color w:val="000000" w:themeColor="text1"/>
                <w:sz w:val="16"/>
                <w:szCs w:val="16"/>
              </w:rPr>
            </w:pPr>
          </w:p>
        </w:tc>
      </w:tr>
      <w:tr w:rsidR="009F7F37" w:rsidRPr="00AC4B9C" w14:paraId="7E178816" w14:textId="77777777" w:rsidTr="0048316A">
        <w:tc>
          <w:tcPr>
            <w:tcW w:w="0" w:type="auto"/>
            <w:tcBorders>
              <w:top w:val="nil"/>
              <w:left w:val="nil"/>
              <w:bottom w:val="nil"/>
              <w:right w:val="nil"/>
            </w:tcBorders>
            <w:vAlign w:val="center"/>
          </w:tcPr>
          <w:p w14:paraId="75B92CCA" w14:textId="77777777" w:rsidR="009F7F37" w:rsidRPr="00AC4B9C"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Mean (SD)</w:t>
            </w:r>
          </w:p>
        </w:tc>
        <w:tc>
          <w:tcPr>
            <w:tcW w:w="0" w:type="auto"/>
            <w:tcBorders>
              <w:top w:val="nil"/>
              <w:left w:val="nil"/>
              <w:bottom w:val="nil"/>
              <w:right w:val="nil"/>
            </w:tcBorders>
            <w:vAlign w:val="center"/>
          </w:tcPr>
          <w:p w14:paraId="5BF83392"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162.66</w:t>
            </w:r>
          </w:p>
        </w:tc>
        <w:tc>
          <w:tcPr>
            <w:tcW w:w="0" w:type="auto"/>
            <w:tcBorders>
              <w:top w:val="nil"/>
              <w:left w:val="nil"/>
              <w:bottom w:val="nil"/>
              <w:right w:val="nil"/>
            </w:tcBorders>
            <w:vAlign w:val="center"/>
          </w:tcPr>
          <w:p w14:paraId="5BDF6159"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(146.60)</w:t>
            </w:r>
          </w:p>
        </w:tc>
        <w:tc>
          <w:tcPr>
            <w:tcW w:w="0" w:type="auto"/>
            <w:tcBorders>
              <w:top w:val="nil"/>
              <w:left w:val="nil"/>
              <w:bottom w:val="nil"/>
              <w:right w:val="nil"/>
            </w:tcBorders>
            <w:vAlign w:val="center"/>
          </w:tcPr>
          <w:p w14:paraId="23A67018"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106.73</w:t>
            </w:r>
          </w:p>
        </w:tc>
        <w:tc>
          <w:tcPr>
            <w:tcW w:w="0" w:type="auto"/>
            <w:tcBorders>
              <w:top w:val="nil"/>
              <w:left w:val="nil"/>
              <w:bottom w:val="nil"/>
              <w:right w:val="nil"/>
            </w:tcBorders>
            <w:vAlign w:val="center"/>
          </w:tcPr>
          <w:p w14:paraId="43271D9D"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(78.00)</w:t>
            </w:r>
          </w:p>
        </w:tc>
        <w:tc>
          <w:tcPr>
            <w:tcW w:w="0" w:type="auto"/>
            <w:tcBorders>
              <w:top w:val="nil"/>
              <w:left w:val="nil"/>
              <w:bottom w:val="nil"/>
              <w:right w:val="nil"/>
            </w:tcBorders>
            <w:vAlign w:val="center"/>
          </w:tcPr>
          <w:p w14:paraId="4EA7E228"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198.04</w:t>
            </w:r>
          </w:p>
        </w:tc>
        <w:tc>
          <w:tcPr>
            <w:tcW w:w="0" w:type="auto"/>
            <w:tcBorders>
              <w:top w:val="nil"/>
              <w:left w:val="nil"/>
              <w:bottom w:val="nil"/>
              <w:right w:val="nil"/>
            </w:tcBorders>
            <w:vAlign w:val="center"/>
          </w:tcPr>
          <w:p w14:paraId="199BF55F"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(169.58)</w:t>
            </w:r>
          </w:p>
        </w:tc>
        <w:tc>
          <w:tcPr>
            <w:tcW w:w="0" w:type="auto"/>
            <w:tcBorders>
              <w:top w:val="nil"/>
              <w:left w:val="nil"/>
              <w:bottom w:val="nil"/>
              <w:right w:val="nil"/>
            </w:tcBorders>
            <w:vAlign w:val="center"/>
          </w:tcPr>
          <w:p w14:paraId="0F20F304"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0.750</w:t>
            </w:r>
          </w:p>
        </w:tc>
      </w:tr>
      <w:tr w:rsidR="009F7F37" w:rsidRPr="00AC4B9C" w14:paraId="6988ACC5" w14:textId="77777777" w:rsidTr="0048316A">
        <w:tc>
          <w:tcPr>
            <w:tcW w:w="0" w:type="auto"/>
            <w:tcBorders>
              <w:top w:val="nil"/>
              <w:left w:val="nil"/>
              <w:bottom w:val="nil"/>
              <w:right w:val="nil"/>
            </w:tcBorders>
            <w:vAlign w:val="center"/>
          </w:tcPr>
          <w:p w14:paraId="67CCB790" w14:textId="7F1B0897" w:rsidR="009F7F37" w:rsidRPr="00AC4B9C" w:rsidRDefault="009F7F37" w:rsidP="0048316A">
            <w:pPr>
              <w:ind w:firstLine="454"/>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Median (</w:t>
            </w:r>
            <w:r w:rsidR="00E66594">
              <w:rPr>
                <w:rFonts w:ascii="Times New Roman" w:hAnsi="Times New Roman" w:cs="Times New Roman"/>
                <w:color w:val="000000" w:themeColor="text1"/>
                <w:sz w:val="16"/>
                <w:szCs w:val="16"/>
              </w:rPr>
              <w:t>IQR</w:t>
            </w:r>
            <w:r>
              <w:rPr>
                <w:rFonts w:ascii="Times New Roman" w:hAnsi="Times New Roman" w:cs="Times New Roman"/>
                <w:color w:val="000000" w:themeColor="text1"/>
                <w:sz w:val="16"/>
                <w:szCs w:val="16"/>
              </w:rPr>
              <w:t>)</w:t>
            </w:r>
          </w:p>
        </w:tc>
        <w:tc>
          <w:tcPr>
            <w:tcW w:w="0" w:type="auto"/>
            <w:tcBorders>
              <w:top w:val="nil"/>
              <w:left w:val="nil"/>
              <w:bottom w:val="nil"/>
              <w:right w:val="nil"/>
            </w:tcBorders>
            <w:vAlign w:val="center"/>
          </w:tcPr>
          <w:p w14:paraId="33AB0E04"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164.9</w:t>
            </w:r>
          </w:p>
        </w:tc>
        <w:tc>
          <w:tcPr>
            <w:tcW w:w="0" w:type="auto"/>
            <w:tcBorders>
              <w:top w:val="nil"/>
              <w:left w:val="nil"/>
              <w:bottom w:val="nil"/>
              <w:right w:val="nil"/>
            </w:tcBorders>
            <w:vAlign w:val="center"/>
          </w:tcPr>
          <w:p w14:paraId="44458F36" w14:textId="608DD1CA"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00E66594">
              <w:rPr>
                <w:rFonts w:ascii="Times New Roman" w:hAnsi="Times New Roman" w:cs="Times New Roman"/>
                <w:sz w:val="16"/>
                <w:szCs w:val="16"/>
              </w:rPr>
              <w:t>37.3</w:t>
            </w:r>
            <w:r>
              <w:rPr>
                <w:rFonts w:ascii="Times New Roman" w:hAnsi="Times New Roman" w:cs="Times New Roman"/>
                <w:sz w:val="16"/>
                <w:szCs w:val="16"/>
              </w:rPr>
              <w:t xml:space="preserve"> </w:t>
            </w:r>
            <w:r w:rsidR="00E66594">
              <w:rPr>
                <w:rFonts w:ascii="Times New Roman" w:hAnsi="Times New Roman" w:cs="Times New Roman"/>
                <w:sz w:val="16"/>
                <w:szCs w:val="16"/>
              </w:rPr>
              <w:t>–</w:t>
            </w:r>
            <w:r>
              <w:rPr>
                <w:rFonts w:ascii="Times New Roman" w:hAnsi="Times New Roman" w:cs="Times New Roman"/>
                <w:sz w:val="16"/>
                <w:szCs w:val="16"/>
              </w:rPr>
              <w:t xml:space="preserve"> </w:t>
            </w:r>
            <w:r w:rsidR="00E66594">
              <w:rPr>
                <w:rFonts w:ascii="Times New Roman" w:hAnsi="Times New Roman" w:cs="Times New Roman"/>
                <w:sz w:val="16"/>
                <w:szCs w:val="16"/>
              </w:rPr>
              <w:t>288.1</w:t>
            </w:r>
            <w:r>
              <w:rPr>
                <w:rFonts w:ascii="Times New Roman" w:hAnsi="Times New Roman" w:cs="Times New Roman"/>
                <w:sz w:val="16"/>
                <w:szCs w:val="16"/>
              </w:rPr>
              <w:t>)</w:t>
            </w:r>
          </w:p>
        </w:tc>
        <w:tc>
          <w:tcPr>
            <w:tcW w:w="0" w:type="auto"/>
            <w:tcBorders>
              <w:top w:val="nil"/>
              <w:left w:val="nil"/>
              <w:bottom w:val="nil"/>
              <w:right w:val="nil"/>
            </w:tcBorders>
            <w:vAlign w:val="center"/>
          </w:tcPr>
          <w:p w14:paraId="3B93E9B4"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95.0</w:t>
            </w:r>
          </w:p>
        </w:tc>
        <w:tc>
          <w:tcPr>
            <w:tcW w:w="0" w:type="auto"/>
            <w:tcBorders>
              <w:top w:val="nil"/>
              <w:left w:val="nil"/>
              <w:bottom w:val="nil"/>
              <w:right w:val="nil"/>
            </w:tcBorders>
            <w:vAlign w:val="center"/>
          </w:tcPr>
          <w:p w14:paraId="34796520" w14:textId="175FE8BD"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00E66594">
              <w:rPr>
                <w:rFonts w:ascii="Times New Roman" w:hAnsi="Times New Roman" w:cs="Times New Roman"/>
                <w:sz w:val="16"/>
                <w:szCs w:val="16"/>
              </w:rPr>
              <w:t>42</w:t>
            </w:r>
            <w:r w:rsidRPr="00D91758">
              <w:rPr>
                <w:rFonts w:ascii="Times New Roman" w:hAnsi="Times New Roman" w:cs="Times New Roman"/>
                <w:sz w:val="16"/>
                <w:szCs w:val="16"/>
              </w:rPr>
              <w:t>.</w:t>
            </w:r>
            <w:r w:rsidR="00E66594">
              <w:rPr>
                <w:rFonts w:ascii="Times New Roman" w:hAnsi="Times New Roman" w:cs="Times New Roman"/>
                <w:sz w:val="16"/>
                <w:szCs w:val="16"/>
              </w:rPr>
              <w:t>5</w:t>
            </w:r>
            <w:r>
              <w:rPr>
                <w:rFonts w:ascii="Times New Roman" w:hAnsi="Times New Roman" w:cs="Times New Roman"/>
                <w:sz w:val="16"/>
                <w:szCs w:val="16"/>
              </w:rPr>
              <w:t xml:space="preserve"> </w:t>
            </w:r>
            <w:r w:rsidR="00E66594">
              <w:rPr>
                <w:rFonts w:ascii="Times New Roman" w:hAnsi="Times New Roman" w:cs="Times New Roman"/>
                <w:sz w:val="16"/>
                <w:szCs w:val="16"/>
              </w:rPr>
              <w:t>–</w:t>
            </w:r>
            <w:r>
              <w:rPr>
                <w:rFonts w:ascii="Times New Roman" w:hAnsi="Times New Roman" w:cs="Times New Roman"/>
                <w:sz w:val="16"/>
                <w:szCs w:val="16"/>
              </w:rPr>
              <w:t xml:space="preserve"> </w:t>
            </w:r>
            <w:r w:rsidR="00E66594">
              <w:rPr>
                <w:rFonts w:ascii="Times New Roman" w:hAnsi="Times New Roman" w:cs="Times New Roman"/>
                <w:sz w:val="16"/>
                <w:szCs w:val="16"/>
              </w:rPr>
              <w:t>171.0</w:t>
            </w:r>
            <w:r>
              <w:rPr>
                <w:rFonts w:ascii="Times New Roman" w:hAnsi="Times New Roman" w:cs="Times New Roman"/>
                <w:sz w:val="16"/>
                <w:szCs w:val="16"/>
              </w:rPr>
              <w:t>)</w:t>
            </w:r>
          </w:p>
        </w:tc>
        <w:tc>
          <w:tcPr>
            <w:tcW w:w="0" w:type="auto"/>
            <w:tcBorders>
              <w:top w:val="nil"/>
              <w:left w:val="nil"/>
              <w:bottom w:val="nil"/>
              <w:right w:val="nil"/>
            </w:tcBorders>
            <w:vAlign w:val="center"/>
          </w:tcPr>
          <w:p w14:paraId="30294216"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252.4</w:t>
            </w:r>
          </w:p>
        </w:tc>
        <w:tc>
          <w:tcPr>
            <w:tcW w:w="0" w:type="auto"/>
            <w:tcBorders>
              <w:top w:val="nil"/>
              <w:left w:val="nil"/>
              <w:bottom w:val="nil"/>
              <w:right w:val="nil"/>
            </w:tcBorders>
            <w:vAlign w:val="center"/>
          </w:tcPr>
          <w:p w14:paraId="39D90814" w14:textId="77777777"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Pr="00D91758">
              <w:rPr>
                <w:rFonts w:ascii="Times New Roman" w:hAnsi="Times New Roman" w:cs="Times New Roman"/>
                <w:sz w:val="16"/>
                <w:szCs w:val="16"/>
              </w:rPr>
              <w:t>7.9</w:t>
            </w:r>
            <w:r>
              <w:rPr>
                <w:rFonts w:ascii="Times New Roman" w:hAnsi="Times New Roman" w:cs="Times New Roman"/>
                <w:sz w:val="16"/>
                <w:szCs w:val="16"/>
              </w:rPr>
              <w:t xml:space="preserve"> - </w:t>
            </w:r>
            <w:r w:rsidRPr="00D91758">
              <w:rPr>
                <w:rFonts w:ascii="Times New Roman" w:hAnsi="Times New Roman" w:cs="Times New Roman"/>
                <w:sz w:val="16"/>
                <w:szCs w:val="16"/>
              </w:rPr>
              <w:t>333.7</w:t>
            </w:r>
            <w:r>
              <w:rPr>
                <w:rFonts w:ascii="Times New Roman" w:hAnsi="Times New Roman" w:cs="Times New Roman"/>
                <w:sz w:val="16"/>
                <w:szCs w:val="16"/>
              </w:rPr>
              <w:t>)</w:t>
            </w:r>
          </w:p>
        </w:tc>
        <w:tc>
          <w:tcPr>
            <w:tcW w:w="0" w:type="auto"/>
            <w:tcBorders>
              <w:top w:val="nil"/>
              <w:left w:val="nil"/>
              <w:bottom w:val="nil"/>
              <w:right w:val="nil"/>
            </w:tcBorders>
            <w:vAlign w:val="center"/>
          </w:tcPr>
          <w:p w14:paraId="5617C90C" w14:textId="77777777" w:rsidR="009F7F37" w:rsidRPr="00AC4B9C" w:rsidRDefault="009F7F37" w:rsidP="0048316A">
            <w:pPr>
              <w:jc w:val="center"/>
              <w:rPr>
                <w:rFonts w:ascii="Times New Roman" w:hAnsi="Times New Roman" w:cs="Times New Roman"/>
                <w:color w:val="000000" w:themeColor="text1"/>
                <w:sz w:val="16"/>
                <w:szCs w:val="16"/>
              </w:rPr>
            </w:pPr>
          </w:p>
        </w:tc>
      </w:tr>
      <w:tr w:rsidR="009F7F37" w:rsidRPr="00AC4B9C" w14:paraId="68F8FA8F" w14:textId="77777777" w:rsidTr="0048316A">
        <w:tc>
          <w:tcPr>
            <w:tcW w:w="0" w:type="auto"/>
            <w:tcBorders>
              <w:top w:val="nil"/>
              <w:left w:val="nil"/>
              <w:bottom w:val="nil"/>
              <w:right w:val="nil"/>
            </w:tcBorders>
            <w:vAlign w:val="center"/>
          </w:tcPr>
          <w:p w14:paraId="3B58F27C" w14:textId="77777777" w:rsidR="009F7F37" w:rsidRPr="00AC4B9C" w:rsidRDefault="009F7F37" w:rsidP="0048316A">
            <w:pP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Left Sup Fissure</w:t>
            </w:r>
          </w:p>
        </w:tc>
        <w:tc>
          <w:tcPr>
            <w:tcW w:w="0" w:type="auto"/>
            <w:tcBorders>
              <w:top w:val="nil"/>
              <w:left w:val="nil"/>
              <w:bottom w:val="nil"/>
              <w:right w:val="nil"/>
            </w:tcBorders>
            <w:vAlign w:val="center"/>
          </w:tcPr>
          <w:p w14:paraId="5E5B4E9F"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6FE3FFDA"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18DB4316"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2EA96442"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3377F379"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1BC424FA"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4ECB5141" w14:textId="77777777" w:rsidR="009F7F37" w:rsidRPr="00AC4B9C" w:rsidRDefault="009F7F37" w:rsidP="0048316A">
            <w:pPr>
              <w:jc w:val="center"/>
              <w:rPr>
                <w:rFonts w:ascii="Times New Roman" w:hAnsi="Times New Roman" w:cs="Times New Roman"/>
                <w:color w:val="000000" w:themeColor="text1"/>
                <w:sz w:val="16"/>
                <w:szCs w:val="16"/>
              </w:rPr>
            </w:pPr>
          </w:p>
        </w:tc>
      </w:tr>
      <w:tr w:rsidR="009F7F37" w:rsidRPr="00AC4B9C" w14:paraId="2900F290" w14:textId="77777777" w:rsidTr="0048316A">
        <w:tc>
          <w:tcPr>
            <w:tcW w:w="0" w:type="auto"/>
            <w:tcBorders>
              <w:top w:val="nil"/>
              <w:left w:val="nil"/>
              <w:bottom w:val="nil"/>
              <w:right w:val="nil"/>
            </w:tcBorders>
            <w:vAlign w:val="center"/>
          </w:tcPr>
          <w:p w14:paraId="32B138E2" w14:textId="77777777" w:rsidR="009F7F37" w:rsidRPr="00AC4B9C"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Mean (SD)</w:t>
            </w:r>
          </w:p>
        </w:tc>
        <w:tc>
          <w:tcPr>
            <w:tcW w:w="0" w:type="auto"/>
            <w:tcBorders>
              <w:top w:val="nil"/>
              <w:left w:val="nil"/>
              <w:bottom w:val="nil"/>
              <w:right w:val="nil"/>
            </w:tcBorders>
            <w:vAlign w:val="center"/>
          </w:tcPr>
          <w:p w14:paraId="53E01662"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92.39</w:t>
            </w:r>
          </w:p>
        </w:tc>
        <w:tc>
          <w:tcPr>
            <w:tcW w:w="0" w:type="auto"/>
            <w:tcBorders>
              <w:top w:val="nil"/>
              <w:left w:val="nil"/>
              <w:bottom w:val="nil"/>
              <w:right w:val="nil"/>
            </w:tcBorders>
            <w:vAlign w:val="center"/>
          </w:tcPr>
          <w:p w14:paraId="56C79719"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(83.34)</w:t>
            </w:r>
          </w:p>
        </w:tc>
        <w:tc>
          <w:tcPr>
            <w:tcW w:w="0" w:type="auto"/>
            <w:tcBorders>
              <w:top w:val="nil"/>
              <w:left w:val="nil"/>
              <w:bottom w:val="nil"/>
              <w:right w:val="nil"/>
            </w:tcBorders>
            <w:vAlign w:val="center"/>
          </w:tcPr>
          <w:p w14:paraId="41FC90B2"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103.80</w:t>
            </w:r>
          </w:p>
        </w:tc>
        <w:tc>
          <w:tcPr>
            <w:tcW w:w="0" w:type="auto"/>
            <w:tcBorders>
              <w:top w:val="nil"/>
              <w:left w:val="nil"/>
              <w:bottom w:val="nil"/>
              <w:right w:val="nil"/>
            </w:tcBorders>
            <w:vAlign w:val="center"/>
          </w:tcPr>
          <w:p w14:paraId="1147C4C0"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(122.79)</w:t>
            </w:r>
          </w:p>
        </w:tc>
        <w:tc>
          <w:tcPr>
            <w:tcW w:w="0" w:type="auto"/>
            <w:tcBorders>
              <w:top w:val="nil"/>
              <w:left w:val="nil"/>
              <w:bottom w:val="nil"/>
              <w:right w:val="nil"/>
            </w:tcBorders>
            <w:vAlign w:val="center"/>
          </w:tcPr>
          <w:p w14:paraId="0953A330"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40.37</w:t>
            </w:r>
          </w:p>
        </w:tc>
        <w:tc>
          <w:tcPr>
            <w:tcW w:w="0" w:type="auto"/>
            <w:tcBorders>
              <w:top w:val="nil"/>
              <w:left w:val="nil"/>
              <w:bottom w:val="nil"/>
              <w:right w:val="nil"/>
            </w:tcBorders>
            <w:vAlign w:val="center"/>
          </w:tcPr>
          <w:p w14:paraId="68A82D12"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(22.88)</w:t>
            </w:r>
          </w:p>
        </w:tc>
        <w:tc>
          <w:tcPr>
            <w:tcW w:w="0" w:type="auto"/>
            <w:tcBorders>
              <w:top w:val="nil"/>
              <w:left w:val="nil"/>
              <w:bottom w:val="nil"/>
              <w:right w:val="nil"/>
            </w:tcBorders>
            <w:vAlign w:val="center"/>
          </w:tcPr>
          <w:p w14:paraId="16D5F411"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0.410</w:t>
            </w:r>
          </w:p>
        </w:tc>
      </w:tr>
      <w:tr w:rsidR="009F7F37" w:rsidRPr="00AC4B9C" w14:paraId="4F0477B2" w14:textId="77777777" w:rsidTr="0048316A">
        <w:tc>
          <w:tcPr>
            <w:tcW w:w="0" w:type="auto"/>
            <w:tcBorders>
              <w:top w:val="nil"/>
              <w:left w:val="nil"/>
              <w:bottom w:val="nil"/>
              <w:right w:val="nil"/>
            </w:tcBorders>
            <w:vAlign w:val="center"/>
          </w:tcPr>
          <w:p w14:paraId="2466559B" w14:textId="107F4D92" w:rsidR="009F7F37" w:rsidRPr="00AC4B9C" w:rsidRDefault="009F7F37" w:rsidP="0048316A">
            <w:pPr>
              <w:ind w:firstLine="454"/>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Median (</w:t>
            </w:r>
            <w:r w:rsidR="00E66594">
              <w:rPr>
                <w:rFonts w:ascii="Times New Roman" w:hAnsi="Times New Roman" w:cs="Times New Roman"/>
                <w:color w:val="000000" w:themeColor="text1"/>
                <w:sz w:val="16"/>
                <w:szCs w:val="16"/>
              </w:rPr>
              <w:t>IQR</w:t>
            </w:r>
            <w:r>
              <w:rPr>
                <w:rFonts w:ascii="Times New Roman" w:hAnsi="Times New Roman" w:cs="Times New Roman"/>
                <w:color w:val="000000" w:themeColor="text1"/>
                <w:sz w:val="16"/>
                <w:szCs w:val="16"/>
              </w:rPr>
              <w:t>)</w:t>
            </w:r>
          </w:p>
        </w:tc>
        <w:tc>
          <w:tcPr>
            <w:tcW w:w="0" w:type="auto"/>
            <w:tcBorders>
              <w:top w:val="nil"/>
              <w:left w:val="nil"/>
              <w:bottom w:val="nil"/>
              <w:right w:val="nil"/>
            </w:tcBorders>
            <w:vAlign w:val="center"/>
          </w:tcPr>
          <w:p w14:paraId="04EEE63E"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56.4</w:t>
            </w:r>
          </w:p>
        </w:tc>
        <w:tc>
          <w:tcPr>
            <w:tcW w:w="0" w:type="auto"/>
            <w:tcBorders>
              <w:top w:val="nil"/>
              <w:left w:val="nil"/>
              <w:bottom w:val="nil"/>
              <w:right w:val="nil"/>
            </w:tcBorders>
            <w:vAlign w:val="center"/>
          </w:tcPr>
          <w:p w14:paraId="5C037E36" w14:textId="05B1853D"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00E66594">
              <w:rPr>
                <w:rFonts w:ascii="Times New Roman" w:hAnsi="Times New Roman" w:cs="Times New Roman"/>
                <w:sz w:val="16"/>
                <w:szCs w:val="16"/>
              </w:rPr>
              <w:t>24.9</w:t>
            </w:r>
            <w:r>
              <w:rPr>
                <w:rFonts w:ascii="Times New Roman" w:hAnsi="Times New Roman" w:cs="Times New Roman"/>
                <w:sz w:val="16"/>
                <w:szCs w:val="16"/>
              </w:rPr>
              <w:t xml:space="preserve"> </w:t>
            </w:r>
            <w:r w:rsidR="00E66594">
              <w:rPr>
                <w:rFonts w:ascii="Times New Roman" w:hAnsi="Times New Roman" w:cs="Times New Roman"/>
                <w:sz w:val="16"/>
                <w:szCs w:val="16"/>
              </w:rPr>
              <w:t>–</w:t>
            </w:r>
            <w:r>
              <w:rPr>
                <w:rFonts w:ascii="Times New Roman" w:hAnsi="Times New Roman" w:cs="Times New Roman"/>
                <w:sz w:val="16"/>
                <w:szCs w:val="16"/>
              </w:rPr>
              <w:t xml:space="preserve"> </w:t>
            </w:r>
            <w:r w:rsidR="00E66594">
              <w:rPr>
                <w:rFonts w:ascii="Times New Roman" w:hAnsi="Times New Roman" w:cs="Times New Roman"/>
                <w:sz w:val="16"/>
                <w:szCs w:val="16"/>
              </w:rPr>
              <w:t>173.4</w:t>
            </w:r>
            <w:r>
              <w:rPr>
                <w:rFonts w:ascii="Times New Roman" w:hAnsi="Times New Roman" w:cs="Times New Roman"/>
                <w:sz w:val="16"/>
                <w:szCs w:val="16"/>
              </w:rPr>
              <w:t>)</w:t>
            </w:r>
          </w:p>
        </w:tc>
        <w:tc>
          <w:tcPr>
            <w:tcW w:w="0" w:type="auto"/>
            <w:tcBorders>
              <w:top w:val="nil"/>
              <w:left w:val="nil"/>
              <w:bottom w:val="nil"/>
              <w:right w:val="nil"/>
            </w:tcBorders>
            <w:vAlign w:val="center"/>
          </w:tcPr>
          <w:p w14:paraId="0D0DC579"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68.7</w:t>
            </w:r>
          </w:p>
        </w:tc>
        <w:tc>
          <w:tcPr>
            <w:tcW w:w="0" w:type="auto"/>
            <w:tcBorders>
              <w:top w:val="nil"/>
              <w:left w:val="nil"/>
              <w:bottom w:val="nil"/>
              <w:right w:val="nil"/>
            </w:tcBorders>
            <w:vAlign w:val="center"/>
          </w:tcPr>
          <w:p w14:paraId="645D5CFD" w14:textId="0FFA7E13"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00E66594">
              <w:rPr>
                <w:rFonts w:ascii="Times New Roman" w:hAnsi="Times New Roman" w:cs="Times New Roman"/>
                <w:sz w:val="16"/>
                <w:szCs w:val="16"/>
              </w:rPr>
              <w:t>21.2</w:t>
            </w:r>
            <w:r>
              <w:rPr>
                <w:rFonts w:ascii="Times New Roman" w:hAnsi="Times New Roman" w:cs="Times New Roman"/>
                <w:sz w:val="16"/>
                <w:szCs w:val="16"/>
              </w:rPr>
              <w:t xml:space="preserve"> </w:t>
            </w:r>
            <w:r w:rsidR="00E66594">
              <w:rPr>
                <w:rFonts w:ascii="Times New Roman" w:hAnsi="Times New Roman" w:cs="Times New Roman"/>
                <w:sz w:val="16"/>
                <w:szCs w:val="16"/>
              </w:rPr>
              <w:t>–</w:t>
            </w:r>
            <w:r>
              <w:rPr>
                <w:rFonts w:ascii="Times New Roman" w:hAnsi="Times New Roman" w:cs="Times New Roman"/>
                <w:sz w:val="16"/>
                <w:szCs w:val="16"/>
              </w:rPr>
              <w:t xml:space="preserve"> </w:t>
            </w:r>
            <w:r w:rsidR="00E66594">
              <w:rPr>
                <w:rFonts w:ascii="Times New Roman" w:hAnsi="Times New Roman" w:cs="Times New Roman"/>
                <w:sz w:val="16"/>
                <w:szCs w:val="16"/>
              </w:rPr>
              <w:t>111.2</w:t>
            </w:r>
            <w:r>
              <w:rPr>
                <w:rFonts w:ascii="Times New Roman" w:hAnsi="Times New Roman" w:cs="Times New Roman"/>
                <w:sz w:val="16"/>
                <w:szCs w:val="16"/>
              </w:rPr>
              <w:t>)</w:t>
            </w:r>
          </w:p>
        </w:tc>
        <w:tc>
          <w:tcPr>
            <w:tcW w:w="0" w:type="auto"/>
            <w:tcBorders>
              <w:top w:val="nil"/>
              <w:left w:val="nil"/>
              <w:bottom w:val="nil"/>
              <w:right w:val="nil"/>
            </w:tcBorders>
            <w:vAlign w:val="center"/>
          </w:tcPr>
          <w:p w14:paraId="6CC5524A"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41.9</w:t>
            </w:r>
          </w:p>
        </w:tc>
        <w:tc>
          <w:tcPr>
            <w:tcW w:w="0" w:type="auto"/>
            <w:tcBorders>
              <w:top w:val="nil"/>
              <w:left w:val="nil"/>
              <w:bottom w:val="nil"/>
              <w:right w:val="nil"/>
            </w:tcBorders>
            <w:vAlign w:val="center"/>
          </w:tcPr>
          <w:p w14:paraId="68F2CECD" w14:textId="54597509"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Pr="00D91758">
              <w:rPr>
                <w:rFonts w:ascii="Times New Roman" w:hAnsi="Times New Roman" w:cs="Times New Roman"/>
                <w:sz w:val="16"/>
                <w:szCs w:val="16"/>
              </w:rPr>
              <w:t>1</w:t>
            </w:r>
            <w:r w:rsidR="00E66594">
              <w:rPr>
                <w:rFonts w:ascii="Times New Roman" w:hAnsi="Times New Roman" w:cs="Times New Roman"/>
                <w:sz w:val="16"/>
                <w:szCs w:val="16"/>
              </w:rPr>
              <w:t>7</w:t>
            </w:r>
            <w:r w:rsidRPr="00D91758">
              <w:rPr>
                <w:rFonts w:ascii="Times New Roman" w:hAnsi="Times New Roman" w:cs="Times New Roman"/>
                <w:sz w:val="16"/>
                <w:szCs w:val="16"/>
              </w:rPr>
              <w:t>.</w:t>
            </w:r>
            <w:r w:rsidR="00E66594">
              <w:rPr>
                <w:rFonts w:ascii="Times New Roman" w:hAnsi="Times New Roman" w:cs="Times New Roman"/>
                <w:sz w:val="16"/>
                <w:szCs w:val="16"/>
              </w:rPr>
              <w:t>4</w:t>
            </w:r>
            <w:r>
              <w:rPr>
                <w:rFonts w:ascii="Times New Roman" w:hAnsi="Times New Roman" w:cs="Times New Roman"/>
                <w:sz w:val="16"/>
                <w:szCs w:val="16"/>
              </w:rPr>
              <w:t xml:space="preserve"> </w:t>
            </w:r>
            <w:r w:rsidR="00E66594">
              <w:rPr>
                <w:rFonts w:ascii="Times New Roman" w:hAnsi="Times New Roman" w:cs="Times New Roman"/>
                <w:sz w:val="16"/>
                <w:szCs w:val="16"/>
              </w:rPr>
              <w:t>–</w:t>
            </w:r>
            <w:r>
              <w:rPr>
                <w:rFonts w:ascii="Times New Roman" w:hAnsi="Times New Roman" w:cs="Times New Roman"/>
                <w:sz w:val="16"/>
                <w:szCs w:val="16"/>
              </w:rPr>
              <w:t xml:space="preserve"> </w:t>
            </w:r>
            <w:r w:rsidR="00E66594">
              <w:rPr>
                <w:rFonts w:ascii="Times New Roman" w:hAnsi="Times New Roman" w:cs="Times New Roman"/>
                <w:sz w:val="16"/>
                <w:szCs w:val="16"/>
              </w:rPr>
              <w:t>67.2</w:t>
            </w:r>
            <w:r>
              <w:rPr>
                <w:rFonts w:ascii="Times New Roman" w:hAnsi="Times New Roman" w:cs="Times New Roman"/>
                <w:sz w:val="16"/>
                <w:szCs w:val="16"/>
              </w:rPr>
              <w:t>)</w:t>
            </w:r>
          </w:p>
        </w:tc>
        <w:tc>
          <w:tcPr>
            <w:tcW w:w="0" w:type="auto"/>
            <w:tcBorders>
              <w:top w:val="nil"/>
              <w:left w:val="nil"/>
              <w:bottom w:val="nil"/>
              <w:right w:val="nil"/>
            </w:tcBorders>
            <w:vAlign w:val="center"/>
          </w:tcPr>
          <w:p w14:paraId="45F47A4B" w14:textId="77777777" w:rsidR="009F7F37" w:rsidRPr="00AC4B9C" w:rsidRDefault="009F7F37" w:rsidP="0048316A">
            <w:pPr>
              <w:jc w:val="center"/>
              <w:rPr>
                <w:rFonts w:ascii="Times New Roman" w:hAnsi="Times New Roman" w:cs="Times New Roman"/>
                <w:color w:val="000000" w:themeColor="text1"/>
                <w:sz w:val="16"/>
                <w:szCs w:val="16"/>
              </w:rPr>
            </w:pPr>
          </w:p>
        </w:tc>
      </w:tr>
      <w:tr w:rsidR="009F7F37" w:rsidRPr="00AC4B9C" w14:paraId="3B908F66" w14:textId="77777777" w:rsidTr="0048316A">
        <w:tc>
          <w:tcPr>
            <w:tcW w:w="0" w:type="auto"/>
            <w:tcBorders>
              <w:top w:val="nil"/>
              <w:left w:val="nil"/>
              <w:bottom w:val="nil"/>
              <w:right w:val="nil"/>
            </w:tcBorders>
            <w:vAlign w:val="center"/>
          </w:tcPr>
          <w:p w14:paraId="7970C971" w14:textId="77777777" w:rsidR="009F7F37" w:rsidRPr="00AC4B9C" w:rsidRDefault="009F7F37" w:rsidP="0048316A">
            <w:pP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Left Inf Fissure</w:t>
            </w:r>
          </w:p>
        </w:tc>
        <w:tc>
          <w:tcPr>
            <w:tcW w:w="0" w:type="auto"/>
            <w:tcBorders>
              <w:top w:val="nil"/>
              <w:left w:val="nil"/>
              <w:bottom w:val="nil"/>
              <w:right w:val="nil"/>
            </w:tcBorders>
            <w:vAlign w:val="center"/>
          </w:tcPr>
          <w:p w14:paraId="76ECF5D3"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7B9F9091"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337A00B0"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6A793D12"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4828D346"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613E084F" w14:textId="77777777" w:rsidR="009F7F37" w:rsidRPr="00AC4B9C" w:rsidRDefault="009F7F37" w:rsidP="0048316A">
            <w:pPr>
              <w:jc w:val="cente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23D19D69" w14:textId="77777777" w:rsidR="009F7F37" w:rsidRPr="00AC4B9C" w:rsidRDefault="009F7F37" w:rsidP="0048316A">
            <w:pPr>
              <w:jc w:val="center"/>
              <w:rPr>
                <w:rFonts w:ascii="Times New Roman" w:hAnsi="Times New Roman" w:cs="Times New Roman"/>
                <w:color w:val="000000" w:themeColor="text1"/>
                <w:sz w:val="16"/>
                <w:szCs w:val="16"/>
              </w:rPr>
            </w:pPr>
          </w:p>
        </w:tc>
      </w:tr>
      <w:tr w:rsidR="009F7F37" w:rsidRPr="00AC4B9C" w14:paraId="1BA5DCBB" w14:textId="77777777" w:rsidTr="0048316A">
        <w:tc>
          <w:tcPr>
            <w:tcW w:w="0" w:type="auto"/>
            <w:tcBorders>
              <w:top w:val="nil"/>
              <w:left w:val="nil"/>
              <w:bottom w:val="nil"/>
              <w:right w:val="nil"/>
            </w:tcBorders>
            <w:vAlign w:val="center"/>
          </w:tcPr>
          <w:p w14:paraId="33DA161F" w14:textId="77777777" w:rsidR="009F7F37" w:rsidRPr="00AC4B9C" w:rsidRDefault="009F7F37" w:rsidP="0048316A">
            <w:pPr>
              <w:ind w:firstLine="454"/>
              <w:rPr>
                <w:rFonts w:ascii="Times New Roman" w:hAnsi="Times New Roman" w:cs="Times New Roman"/>
                <w:color w:val="000000" w:themeColor="text1"/>
                <w:sz w:val="16"/>
                <w:szCs w:val="16"/>
              </w:rPr>
            </w:pPr>
            <w:r w:rsidRPr="00E27FC4">
              <w:rPr>
                <w:rFonts w:ascii="Times New Roman" w:hAnsi="Times New Roman" w:cs="Times New Roman"/>
                <w:color w:val="000000" w:themeColor="text1"/>
                <w:sz w:val="16"/>
                <w:szCs w:val="16"/>
              </w:rPr>
              <w:t>Mean (SD)</w:t>
            </w:r>
          </w:p>
        </w:tc>
        <w:tc>
          <w:tcPr>
            <w:tcW w:w="0" w:type="auto"/>
            <w:tcBorders>
              <w:top w:val="nil"/>
              <w:left w:val="nil"/>
              <w:bottom w:val="nil"/>
              <w:right w:val="nil"/>
            </w:tcBorders>
            <w:vAlign w:val="center"/>
          </w:tcPr>
          <w:p w14:paraId="508F6379"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152.79</w:t>
            </w:r>
          </w:p>
        </w:tc>
        <w:tc>
          <w:tcPr>
            <w:tcW w:w="0" w:type="auto"/>
            <w:tcBorders>
              <w:top w:val="nil"/>
              <w:left w:val="nil"/>
              <w:bottom w:val="nil"/>
              <w:right w:val="nil"/>
            </w:tcBorders>
            <w:vAlign w:val="center"/>
          </w:tcPr>
          <w:p w14:paraId="27E80C59"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(148.67)</w:t>
            </w:r>
          </w:p>
        </w:tc>
        <w:tc>
          <w:tcPr>
            <w:tcW w:w="0" w:type="auto"/>
            <w:tcBorders>
              <w:top w:val="nil"/>
              <w:left w:val="nil"/>
              <w:bottom w:val="nil"/>
              <w:right w:val="nil"/>
            </w:tcBorders>
            <w:vAlign w:val="center"/>
          </w:tcPr>
          <w:p w14:paraId="0C2E81AF"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48.46</w:t>
            </w:r>
          </w:p>
        </w:tc>
        <w:tc>
          <w:tcPr>
            <w:tcW w:w="0" w:type="auto"/>
            <w:tcBorders>
              <w:top w:val="nil"/>
              <w:left w:val="nil"/>
              <w:bottom w:val="nil"/>
              <w:right w:val="nil"/>
            </w:tcBorders>
            <w:vAlign w:val="center"/>
          </w:tcPr>
          <w:p w14:paraId="6F31D7C2"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(20.36)</w:t>
            </w:r>
          </w:p>
        </w:tc>
        <w:tc>
          <w:tcPr>
            <w:tcW w:w="0" w:type="auto"/>
            <w:tcBorders>
              <w:top w:val="nil"/>
              <w:left w:val="nil"/>
              <w:bottom w:val="nil"/>
              <w:right w:val="nil"/>
            </w:tcBorders>
            <w:vAlign w:val="center"/>
          </w:tcPr>
          <w:p w14:paraId="662F2EBA"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104.16</w:t>
            </w:r>
          </w:p>
        </w:tc>
        <w:tc>
          <w:tcPr>
            <w:tcW w:w="0" w:type="auto"/>
            <w:tcBorders>
              <w:top w:val="nil"/>
              <w:left w:val="nil"/>
              <w:bottom w:val="nil"/>
              <w:right w:val="nil"/>
            </w:tcBorders>
            <w:vAlign w:val="center"/>
          </w:tcPr>
          <w:p w14:paraId="3B207C26"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(79.83)</w:t>
            </w:r>
          </w:p>
        </w:tc>
        <w:tc>
          <w:tcPr>
            <w:tcW w:w="0" w:type="auto"/>
            <w:tcBorders>
              <w:top w:val="nil"/>
              <w:left w:val="nil"/>
              <w:bottom w:val="nil"/>
              <w:right w:val="nil"/>
            </w:tcBorders>
            <w:vAlign w:val="center"/>
          </w:tcPr>
          <w:p w14:paraId="68478AD4" w14:textId="77777777" w:rsidR="009F7F37" w:rsidRPr="00AC4B9C" w:rsidRDefault="009F7F37" w:rsidP="0048316A">
            <w:pPr>
              <w:jc w:val="center"/>
              <w:rPr>
                <w:rFonts w:ascii="Times New Roman" w:hAnsi="Times New Roman" w:cs="Times New Roman"/>
                <w:color w:val="000000" w:themeColor="text1"/>
                <w:sz w:val="16"/>
                <w:szCs w:val="16"/>
              </w:rPr>
            </w:pPr>
            <w:r w:rsidRPr="00AC4B9C">
              <w:rPr>
                <w:rFonts w:ascii="Times New Roman" w:hAnsi="Times New Roman" w:cs="Times New Roman"/>
                <w:color w:val="000000" w:themeColor="text1"/>
                <w:sz w:val="16"/>
                <w:szCs w:val="16"/>
              </w:rPr>
              <w:t>0.124</w:t>
            </w:r>
          </w:p>
        </w:tc>
      </w:tr>
      <w:tr w:rsidR="009F7F37" w:rsidRPr="00AC4B9C" w14:paraId="649DA876" w14:textId="77777777" w:rsidTr="0048316A">
        <w:tc>
          <w:tcPr>
            <w:tcW w:w="0" w:type="auto"/>
            <w:tcBorders>
              <w:top w:val="nil"/>
              <w:left w:val="nil"/>
              <w:bottom w:val="nil"/>
              <w:right w:val="nil"/>
            </w:tcBorders>
            <w:vAlign w:val="center"/>
          </w:tcPr>
          <w:p w14:paraId="4511B31F" w14:textId="157B545E" w:rsidR="009F7F37" w:rsidRPr="00AC4B9C" w:rsidRDefault="009F7F37" w:rsidP="0048316A">
            <w:pPr>
              <w:ind w:firstLine="454"/>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Median (</w:t>
            </w:r>
            <w:bookmarkStart w:id="0" w:name="OLE_LINK1"/>
            <w:bookmarkStart w:id="1" w:name="OLE_LINK2"/>
            <w:r w:rsidR="00E66594">
              <w:rPr>
                <w:rFonts w:ascii="Times New Roman" w:hAnsi="Times New Roman" w:cs="Times New Roman"/>
                <w:color w:val="000000" w:themeColor="text1"/>
                <w:sz w:val="16"/>
                <w:szCs w:val="16"/>
              </w:rPr>
              <w:t>IQR</w:t>
            </w:r>
            <w:bookmarkEnd w:id="0"/>
            <w:bookmarkEnd w:id="1"/>
            <w:r>
              <w:rPr>
                <w:rFonts w:ascii="Times New Roman" w:hAnsi="Times New Roman" w:cs="Times New Roman"/>
                <w:color w:val="000000" w:themeColor="text1"/>
                <w:sz w:val="16"/>
                <w:szCs w:val="16"/>
              </w:rPr>
              <w:t>)</w:t>
            </w:r>
          </w:p>
        </w:tc>
        <w:tc>
          <w:tcPr>
            <w:tcW w:w="0" w:type="auto"/>
            <w:tcBorders>
              <w:top w:val="nil"/>
              <w:left w:val="nil"/>
              <w:bottom w:val="nil"/>
              <w:right w:val="nil"/>
            </w:tcBorders>
            <w:vAlign w:val="center"/>
          </w:tcPr>
          <w:p w14:paraId="53118726"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94.1</w:t>
            </w:r>
          </w:p>
        </w:tc>
        <w:tc>
          <w:tcPr>
            <w:tcW w:w="0" w:type="auto"/>
            <w:tcBorders>
              <w:top w:val="nil"/>
              <w:left w:val="nil"/>
              <w:bottom w:val="nil"/>
              <w:right w:val="nil"/>
            </w:tcBorders>
            <w:vAlign w:val="center"/>
          </w:tcPr>
          <w:p w14:paraId="627AA34E" w14:textId="77777777"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Pr="00D91758">
              <w:rPr>
                <w:rFonts w:ascii="Times New Roman" w:hAnsi="Times New Roman" w:cs="Times New Roman"/>
                <w:sz w:val="16"/>
                <w:szCs w:val="16"/>
              </w:rPr>
              <w:t>42.4</w:t>
            </w:r>
            <w:r>
              <w:rPr>
                <w:rFonts w:ascii="Times New Roman" w:hAnsi="Times New Roman" w:cs="Times New Roman"/>
                <w:sz w:val="16"/>
                <w:szCs w:val="16"/>
              </w:rPr>
              <w:t xml:space="preserve"> - </w:t>
            </w:r>
            <w:r w:rsidRPr="00D91758">
              <w:rPr>
                <w:rFonts w:ascii="Times New Roman" w:hAnsi="Times New Roman" w:cs="Times New Roman"/>
                <w:sz w:val="16"/>
                <w:szCs w:val="16"/>
              </w:rPr>
              <w:t>321.9</w:t>
            </w:r>
            <w:r>
              <w:rPr>
                <w:rFonts w:ascii="Times New Roman" w:hAnsi="Times New Roman" w:cs="Times New Roman"/>
                <w:sz w:val="16"/>
                <w:szCs w:val="16"/>
              </w:rPr>
              <w:t>)</w:t>
            </w:r>
          </w:p>
        </w:tc>
        <w:tc>
          <w:tcPr>
            <w:tcW w:w="0" w:type="auto"/>
            <w:tcBorders>
              <w:top w:val="nil"/>
              <w:left w:val="nil"/>
              <w:bottom w:val="nil"/>
              <w:right w:val="nil"/>
            </w:tcBorders>
            <w:vAlign w:val="center"/>
          </w:tcPr>
          <w:p w14:paraId="15D7D3C3"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39.2</w:t>
            </w:r>
          </w:p>
        </w:tc>
        <w:tc>
          <w:tcPr>
            <w:tcW w:w="0" w:type="auto"/>
            <w:tcBorders>
              <w:top w:val="nil"/>
              <w:left w:val="nil"/>
              <w:bottom w:val="nil"/>
              <w:right w:val="nil"/>
            </w:tcBorders>
            <w:vAlign w:val="center"/>
          </w:tcPr>
          <w:p w14:paraId="13E38CF3" w14:textId="2E390C3E"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00E66594">
              <w:rPr>
                <w:rFonts w:ascii="Times New Roman" w:hAnsi="Times New Roman" w:cs="Times New Roman"/>
                <w:sz w:val="16"/>
                <w:szCs w:val="16"/>
              </w:rPr>
              <w:t>35.1</w:t>
            </w:r>
            <w:r>
              <w:rPr>
                <w:rFonts w:ascii="Times New Roman" w:hAnsi="Times New Roman" w:cs="Times New Roman"/>
                <w:sz w:val="16"/>
                <w:szCs w:val="16"/>
              </w:rPr>
              <w:t xml:space="preserve"> - </w:t>
            </w:r>
            <w:r w:rsidRPr="00D91758">
              <w:rPr>
                <w:rFonts w:ascii="Times New Roman" w:hAnsi="Times New Roman" w:cs="Times New Roman"/>
                <w:sz w:val="16"/>
                <w:szCs w:val="16"/>
              </w:rPr>
              <w:t>7</w:t>
            </w:r>
            <w:r w:rsidR="00E66594">
              <w:rPr>
                <w:rFonts w:ascii="Times New Roman" w:hAnsi="Times New Roman" w:cs="Times New Roman"/>
                <w:sz w:val="16"/>
                <w:szCs w:val="16"/>
              </w:rPr>
              <w:t>0</w:t>
            </w:r>
            <w:r w:rsidRPr="00D91758">
              <w:rPr>
                <w:rFonts w:ascii="Times New Roman" w:hAnsi="Times New Roman" w:cs="Times New Roman"/>
                <w:sz w:val="16"/>
                <w:szCs w:val="16"/>
              </w:rPr>
              <w:t>.</w:t>
            </w:r>
            <w:r w:rsidR="00E66594">
              <w:rPr>
                <w:rFonts w:ascii="Times New Roman" w:hAnsi="Times New Roman" w:cs="Times New Roman"/>
                <w:sz w:val="16"/>
                <w:szCs w:val="16"/>
              </w:rPr>
              <w:t>8</w:t>
            </w:r>
            <w:r>
              <w:rPr>
                <w:rFonts w:ascii="Times New Roman" w:hAnsi="Times New Roman" w:cs="Times New Roman"/>
                <w:sz w:val="16"/>
                <w:szCs w:val="16"/>
              </w:rPr>
              <w:t>)</w:t>
            </w:r>
          </w:p>
        </w:tc>
        <w:tc>
          <w:tcPr>
            <w:tcW w:w="0" w:type="auto"/>
            <w:tcBorders>
              <w:top w:val="nil"/>
              <w:left w:val="nil"/>
              <w:bottom w:val="nil"/>
              <w:right w:val="nil"/>
            </w:tcBorders>
            <w:vAlign w:val="center"/>
          </w:tcPr>
          <w:p w14:paraId="1BA30718" w14:textId="77777777" w:rsidR="009F7F37" w:rsidRPr="00AC4B9C" w:rsidRDefault="009F7F37" w:rsidP="0048316A">
            <w:pPr>
              <w:jc w:val="center"/>
              <w:rPr>
                <w:rFonts w:ascii="Times New Roman" w:hAnsi="Times New Roman" w:cs="Times New Roman"/>
                <w:color w:val="000000" w:themeColor="text1"/>
                <w:sz w:val="16"/>
                <w:szCs w:val="16"/>
              </w:rPr>
            </w:pPr>
            <w:r w:rsidRPr="00D91758">
              <w:rPr>
                <w:rFonts w:ascii="Times New Roman" w:hAnsi="Times New Roman" w:cs="Times New Roman"/>
                <w:sz w:val="16"/>
                <w:szCs w:val="16"/>
              </w:rPr>
              <w:t>82.5</w:t>
            </w:r>
          </w:p>
        </w:tc>
        <w:tc>
          <w:tcPr>
            <w:tcW w:w="0" w:type="auto"/>
            <w:tcBorders>
              <w:top w:val="nil"/>
              <w:left w:val="nil"/>
              <w:bottom w:val="nil"/>
              <w:right w:val="nil"/>
            </w:tcBorders>
            <w:vAlign w:val="center"/>
          </w:tcPr>
          <w:p w14:paraId="5853DBC4" w14:textId="77777777"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sz w:val="16"/>
                <w:szCs w:val="16"/>
              </w:rPr>
              <w:t>(</w:t>
            </w:r>
            <w:r w:rsidRPr="00D91758">
              <w:rPr>
                <w:rFonts w:ascii="Times New Roman" w:hAnsi="Times New Roman" w:cs="Times New Roman"/>
                <w:sz w:val="16"/>
                <w:szCs w:val="16"/>
              </w:rPr>
              <w:t>37.4</w:t>
            </w:r>
            <w:r>
              <w:rPr>
                <w:rFonts w:ascii="Times New Roman" w:hAnsi="Times New Roman" w:cs="Times New Roman"/>
                <w:sz w:val="16"/>
                <w:szCs w:val="16"/>
              </w:rPr>
              <w:t xml:space="preserve"> - </w:t>
            </w:r>
            <w:r w:rsidRPr="00D91758">
              <w:rPr>
                <w:rFonts w:ascii="Times New Roman" w:hAnsi="Times New Roman" w:cs="Times New Roman"/>
                <w:sz w:val="16"/>
                <w:szCs w:val="16"/>
              </w:rPr>
              <w:t>192.6</w:t>
            </w:r>
            <w:r>
              <w:rPr>
                <w:rFonts w:ascii="Times New Roman" w:hAnsi="Times New Roman" w:cs="Times New Roman"/>
                <w:sz w:val="16"/>
                <w:szCs w:val="16"/>
              </w:rPr>
              <w:t>)</w:t>
            </w:r>
          </w:p>
        </w:tc>
        <w:tc>
          <w:tcPr>
            <w:tcW w:w="0" w:type="auto"/>
            <w:tcBorders>
              <w:top w:val="nil"/>
              <w:left w:val="nil"/>
              <w:bottom w:val="nil"/>
              <w:right w:val="nil"/>
            </w:tcBorders>
            <w:vAlign w:val="center"/>
          </w:tcPr>
          <w:p w14:paraId="2422C2F3" w14:textId="77777777" w:rsidR="009F7F37" w:rsidRPr="00AC4B9C" w:rsidRDefault="009F7F37" w:rsidP="0048316A">
            <w:pPr>
              <w:jc w:val="center"/>
              <w:rPr>
                <w:rFonts w:ascii="Times New Roman" w:hAnsi="Times New Roman" w:cs="Times New Roman"/>
                <w:color w:val="000000" w:themeColor="text1"/>
                <w:sz w:val="16"/>
                <w:szCs w:val="16"/>
              </w:rPr>
            </w:pPr>
          </w:p>
        </w:tc>
      </w:tr>
      <w:tr w:rsidR="009F7F37" w:rsidRPr="00AC4B9C" w14:paraId="567CA673" w14:textId="77777777" w:rsidTr="0048316A">
        <w:tc>
          <w:tcPr>
            <w:tcW w:w="0" w:type="auto"/>
            <w:tcBorders>
              <w:top w:val="nil"/>
              <w:left w:val="nil"/>
              <w:bottom w:val="nil"/>
              <w:right w:val="nil"/>
            </w:tcBorders>
            <w:vAlign w:val="center"/>
          </w:tcPr>
          <w:p w14:paraId="0F549BF3" w14:textId="77777777" w:rsidR="009F7F37" w:rsidRDefault="009F7F37" w:rsidP="0048316A">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Fissural Ticketing Entity (mm</w:t>
            </w:r>
            <w:r w:rsidRPr="00A95F88">
              <w:rPr>
                <w:rFonts w:ascii="Times New Roman" w:hAnsi="Times New Roman" w:cs="Times New Roman"/>
                <w:color w:val="000000" w:themeColor="text1"/>
                <w:sz w:val="16"/>
                <w:szCs w:val="16"/>
                <w:vertAlign w:val="superscript"/>
              </w:rPr>
              <w:t>2</w:t>
            </w:r>
            <w:r>
              <w:rPr>
                <w:rFonts w:ascii="Times New Roman" w:hAnsi="Times New Roman" w:cs="Times New Roman"/>
                <w:color w:val="000000" w:themeColor="text1"/>
                <w:sz w:val="16"/>
                <w:szCs w:val="16"/>
              </w:rPr>
              <w:t>)</w:t>
            </w:r>
          </w:p>
        </w:tc>
        <w:tc>
          <w:tcPr>
            <w:tcW w:w="0" w:type="auto"/>
            <w:tcBorders>
              <w:top w:val="nil"/>
              <w:left w:val="nil"/>
              <w:bottom w:val="nil"/>
              <w:right w:val="nil"/>
            </w:tcBorders>
            <w:vAlign w:val="center"/>
          </w:tcPr>
          <w:p w14:paraId="3BEF6E07" w14:textId="77777777" w:rsidR="009F7F37" w:rsidRPr="00D91758" w:rsidRDefault="009F7F37" w:rsidP="0048316A">
            <w:pPr>
              <w:jc w:val="center"/>
              <w:rPr>
                <w:rFonts w:ascii="Times New Roman" w:hAnsi="Times New Roman" w:cs="Times New Roman"/>
                <w:sz w:val="16"/>
                <w:szCs w:val="16"/>
              </w:rPr>
            </w:pPr>
          </w:p>
        </w:tc>
        <w:tc>
          <w:tcPr>
            <w:tcW w:w="0" w:type="auto"/>
            <w:tcBorders>
              <w:top w:val="nil"/>
              <w:left w:val="nil"/>
              <w:bottom w:val="nil"/>
              <w:right w:val="nil"/>
            </w:tcBorders>
            <w:vAlign w:val="center"/>
          </w:tcPr>
          <w:p w14:paraId="6B5CD796" w14:textId="77777777" w:rsidR="009F7F37" w:rsidRDefault="009F7F37" w:rsidP="0048316A">
            <w:pPr>
              <w:jc w:val="center"/>
              <w:rPr>
                <w:rFonts w:ascii="Times New Roman" w:hAnsi="Times New Roman" w:cs="Times New Roman"/>
                <w:sz w:val="16"/>
                <w:szCs w:val="16"/>
              </w:rPr>
            </w:pPr>
          </w:p>
        </w:tc>
        <w:tc>
          <w:tcPr>
            <w:tcW w:w="0" w:type="auto"/>
            <w:tcBorders>
              <w:top w:val="nil"/>
              <w:left w:val="nil"/>
              <w:bottom w:val="nil"/>
              <w:right w:val="nil"/>
            </w:tcBorders>
            <w:vAlign w:val="center"/>
          </w:tcPr>
          <w:p w14:paraId="63C7758C" w14:textId="77777777" w:rsidR="009F7F37" w:rsidRPr="00D91758" w:rsidRDefault="009F7F37" w:rsidP="0048316A">
            <w:pPr>
              <w:jc w:val="center"/>
              <w:rPr>
                <w:rFonts w:ascii="Times New Roman" w:hAnsi="Times New Roman" w:cs="Times New Roman"/>
                <w:sz w:val="16"/>
                <w:szCs w:val="16"/>
              </w:rPr>
            </w:pPr>
          </w:p>
        </w:tc>
        <w:tc>
          <w:tcPr>
            <w:tcW w:w="0" w:type="auto"/>
            <w:tcBorders>
              <w:top w:val="nil"/>
              <w:left w:val="nil"/>
              <w:bottom w:val="nil"/>
              <w:right w:val="nil"/>
            </w:tcBorders>
            <w:vAlign w:val="center"/>
          </w:tcPr>
          <w:p w14:paraId="75F576F7" w14:textId="77777777" w:rsidR="009F7F37" w:rsidRDefault="009F7F37" w:rsidP="0048316A">
            <w:pPr>
              <w:jc w:val="center"/>
              <w:rPr>
                <w:rFonts w:ascii="Times New Roman" w:hAnsi="Times New Roman" w:cs="Times New Roman"/>
                <w:sz w:val="16"/>
                <w:szCs w:val="16"/>
              </w:rPr>
            </w:pPr>
          </w:p>
        </w:tc>
        <w:tc>
          <w:tcPr>
            <w:tcW w:w="0" w:type="auto"/>
            <w:tcBorders>
              <w:top w:val="nil"/>
              <w:left w:val="nil"/>
              <w:bottom w:val="nil"/>
              <w:right w:val="nil"/>
            </w:tcBorders>
            <w:vAlign w:val="center"/>
          </w:tcPr>
          <w:p w14:paraId="64E1CC47" w14:textId="77777777" w:rsidR="009F7F37" w:rsidRPr="00D91758" w:rsidRDefault="009F7F37" w:rsidP="0048316A">
            <w:pPr>
              <w:jc w:val="center"/>
              <w:rPr>
                <w:rFonts w:ascii="Times New Roman" w:hAnsi="Times New Roman" w:cs="Times New Roman"/>
                <w:sz w:val="16"/>
                <w:szCs w:val="16"/>
              </w:rPr>
            </w:pPr>
          </w:p>
        </w:tc>
        <w:tc>
          <w:tcPr>
            <w:tcW w:w="0" w:type="auto"/>
            <w:tcBorders>
              <w:top w:val="nil"/>
              <w:left w:val="nil"/>
              <w:bottom w:val="nil"/>
              <w:right w:val="nil"/>
            </w:tcBorders>
            <w:vAlign w:val="center"/>
          </w:tcPr>
          <w:p w14:paraId="4566A505" w14:textId="77777777" w:rsidR="009F7F37" w:rsidRDefault="009F7F37" w:rsidP="0048316A">
            <w:pPr>
              <w:jc w:val="center"/>
              <w:rPr>
                <w:rFonts w:ascii="Times New Roman" w:hAnsi="Times New Roman" w:cs="Times New Roman"/>
                <w:sz w:val="16"/>
                <w:szCs w:val="16"/>
              </w:rPr>
            </w:pPr>
          </w:p>
        </w:tc>
        <w:tc>
          <w:tcPr>
            <w:tcW w:w="0" w:type="auto"/>
            <w:tcBorders>
              <w:top w:val="nil"/>
              <w:left w:val="nil"/>
              <w:bottom w:val="nil"/>
              <w:right w:val="nil"/>
            </w:tcBorders>
            <w:vAlign w:val="center"/>
          </w:tcPr>
          <w:p w14:paraId="0DD599DF" w14:textId="77777777" w:rsidR="009F7F37" w:rsidRPr="00AC4B9C" w:rsidRDefault="009F7F37" w:rsidP="0048316A">
            <w:pPr>
              <w:jc w:val="center"/>
              <w:rPr>
                <w:rFonts w:ascii="Times New Roman" w:hAnsi="Times New Roman" w:cs="Times New Roman"/>
                <w:color w:val="000000" w:themeColor="text1"/>
                <w:sz w:val="16"/>
                <w:szCs w:val="16"/>
              </w:rPr>
            </w:pPr>
          </w:p>
        </w:tc>
      </w:tr>
      <w:tr w:rsidR="009F7F37" w:rsidRPr="00AC4B9C" w14:paraId="35EA2504" w14:textId="77777777" w:rsidTr="0048316A">
        <w:tc>
          <w:tcPr>
            <w:tcW w:w="0" w:type="auto"/>
            <w:tcBorders>
              <w:top w:val="nil"/>
              <w:left w:val="nil"/>
              <w:bottom w:val="nil"/>
              <w:right w:val="nil"/>
            </w:tcBorders>
            <w:vAlign w:val="center"/>
          </w:tcPr>
          <w:p w14:paraId="070A6A97" w14:textId="77777777" w:rsidR="009F7F37" w:rsidRDefault="009F7F37" w:rsidP="0048316A">
            <w:pPr>
              <w:ind w:firstLine="284"/>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Mean (SD)</w:t>
            </w:r>
          </w:p>
        </w:tc>
        <w:tc>
          <w:tcPr>
            <w:tcW w:w="0" w:type="auto"/>
            <w:tcBorders>
              <w:top w:val="nil"/>
              <w:left w:val="nil"/>
              <w:bottom w:val="nil"/>
              <w:right w:val="nil"/>
            </w:tcBorders>
            <w:vAlign w:val="center"/>
          </w:tcPr>
          <w:p w14:paraId="35A7CA0B" w14:textId="77777777" w:rsidR="009F7F37" w:rsidRDefault="009F7F37" w:rsidP="0048316A">
            <w:pPr>
              <w:jc w:val="center"/>
              <w:rPr>
                <w:rFonts w:ascii="Times New Roman" w:hAnsi="Times New Roman" w:cs="Times New Roman"/>
                <w:sz w:val="16"/>
                <w:szCs w:val="16"/>
              </w:rPr>
            </w:pPr>
            <w:r>
              <w:rPr>
                <w:rFonts w:ascii="Times New Roman" w:hAnsi="Times New Roman" w:cs="Times New Roman"/>
                <w:sz w:val="16"/>
                <w:szCs w:val="16"/>
              </w:rPr>
              <w:t>64.0</w:t>
            </w:r>
          </w:p>
        </w:tc>
        <w:tc>
          <w:tcPr>
            <w:tcW w:w="0" w:type="auto"/>
            <w:tcBorders>
              <w:top w:val="nil"/>
              <w:left w:val="nil"/>
              <w:bottom w:val="nil"/>
              <w:right w:val="nil"/>
            </w:tcBorders>
            <w:vAlign w:val="center"/>
          </w:tcPr>
          <w:p w14:paraId="00FEE1C4" w14:textId="77777777" w:rsidR="009F7F37" w:rsidRDefault="009F7F37" w:rsidP="0048316A">
            <w:pPr>
              <w:jc w:val="center"/>
              <w:rPr>
                <w:rFonts w:ascii="Times New Roman" w:hAnsi="Times New Roman" w:cs="Times New Roman"/>
                <w:sz w:val="16"/>
                <w:szCs w:val="16"/>
              </w:rPr>
            </w:pPr>
            <w:r>
              <w:rPr>
                <w:rFonts w:ascii="Times New Roman" w:hAnsi="Times New Roman" w:cs="Times New Roman"/>
                <w:sz w:val="16"/>
                <w:szCs w:val="16"/>
              </w:rPr>
              <w:t>(57.9)</w:t>
            </w:r>
          </w:p>
        </w:tc>
        <w:tc>
          <w:tcPr>
            <w:tcW w:w="0" w:type="auto"/>
            <w:tcBorders>
              <w:top w:val="nil"/>
              <w:left w:val="nil"/>
              <w:bottom w:val="nil"/>
              <w:right w:val="nil"/>
            </w:tcBorders>
            <w:vAlign w:val="center"/>
          </w:tcPr>
          <w:p w14:paraId="4D27C08B" w14:textId="77777777" w:rsidR="009F7F37" w:rsidRDefault="009F7F37" w:rsidP="0048316A">
            <w:pPr>
              <w:jc w:val="center"/>
              <w:rPr>
                <w:rFonts w:ascii="Times New Roman" w:hAnsi="Times New Roman" w:cs="Times New Roman"/>
                <w:sz w:val="16"/>
                <w:szCs w:val="16"/>
              </w:rPr>
            </w:pPr>
            <w:r>
              <w:rPr>
                <w:rFonts w:ascii="Times New Roman" w:hAnsi="Times New Roman" w:cs="Times New Roman"/>
                <w:sz w:val="16"/>
                <w:szCs w:val="16"/>
              </w:rPr>
              <w:t>210.5</w:t>
            </w:r>
          </w:p>
        </w:tc>
        <w:tc>
          <w:tcPr>
            <w:tcW w:w="0" w:type="auto"/>
            <w:tcBorders>
              <w:top w:val="nil"/>
              <w:left w:val="nil"/>
              <w:bottom w:val="nil"/>
              <w:right w:val="nil"/>
            </w:tcBorders>
            <w:vAlign w:val="center"/>
          </w:tcPr>
          <w:p w14:paraId="09127203" w14:textId="77777777" w:rsidR="009F7F37" w:rsidRDefault="009F7F37" w:rsidP="0048316A">
            <w:pPr>
              <w:jc w:val="center"/>
              <w:rPr>
                <w:rFonts w:ascii="Times New Roman" w:hAnsi="Times New Roman" w:cs="Times New Roman"/>
                <w:sz w:val="16"/>
                <w:szCs w:val="16"/>
              </w:rPr>
            </w:pPr>
            <w:r>
              <w:rPr>
                <w:rFonts w:ascii="Times New Roman" w:hAnsi="Times New Roman" w:cs="Times New Roman"/>
                <w:sz w:val="16"/>
                <w:szCs w:val="16"/>
              </w:rPr>
              <w:t>(88.4)</w:t>
            </w:r>
          </w:p>
        </w:tc>
        <w:tc>
          <w:tcPr>
            <w:tcW w:w="0" w:type="auto"/>
            <w:tcBorders>
              <w:top w:val="nil"/>
              <w:left w:val="nil"/>
              <w:bottom w:val="nil"/>
              <w:right w:val="nil"/>
            </w:tcBorders>
            <w:vAlign w:val="center"/>
          </w:tcPr>
          <w:p w14:paraId="23AC900B" w14:textId="77777777" w:rsidR="009F7F37" w:rsidRDefault="009F7F37" w:rsidP="0048316A">
            <w:pPr>
              <w:jc w:val="center"/>
              <w:rPr>
                <w:rFonts w:ascii="Times New Roman" w:hAnsi="Times New Roman" w:cs="Times New Roman"/>
                <w:sz w:val="16"/>
                <w:szCs w:val="16"/>
              </w:rPr>
            </w:pPr>
            <w:r>
              <w:rPr>
                <w:rFonts w:ascii="Times New Roman" w:hAnsi="Times New Roman" w:cs="Times New Roman"/>
                <w:sz w:val="16"/>
                <w:szCs w:val="16"/>
              </w:rPr>
              <w:t>100.3</w:t>
            </w:r>
          </w:p>
        </w:tc>
        <w:tc>
          <w:tcPr>
            <w:tcW w:w="0" w:type="auto"/>
            <w:tcBorders>
              <w:top w:val="nil"/>
              <w:left w:val="nil"/>
              <w:bottom w:val="nil"/>
              <w:right w:val="nil"/>
            </w:tcBorders>
            <w:vAlign w:val="center"/>
          </w:tcPr>
          <w:p w14:paraId="2E1EBD41" w14:textId="77777777" w:rsidR="009F7F37" w:rsidRDefault="009F7F37" w:rsidP="0048316A">
            <w:pPr>
              <w:jc w:val="center"/>
              <w:rPr>
                <w:rFonts w:ascii="Times New Roman" w:hAnsi="Times New Roman" w:cs="Times New Roman"/>
                <w:sz w:val="16"/>
                <w:szCs w:val="16"/>
              </w:rPr>
            </w:pPr>
            <w:r>
              <w:rPr>
                <w:rFonts w:ascii="Times New Roman" w:hAnsi="Times New Roman" w:cs="Times New Roman"/>
                <w:sz w:val="16"/>
                <w:szCs w:val="16"/>
              </w:rPr>
              <w:t>65.8</w:t>
            </w:r>
          </w:p>
        </w:tc>
        <w:tc>
          <w:tcPr>
            <w:tcW w:w="0" w:type="auto"/>
            <w:tcBorders>
              <w:top w:val="nil"/>
              <w:left w:val="nil"/>
              <w:bottom w:val="nil"/>
              <w:right w:val="nil"/>
            </w:tcBorders>
            <w:vAlign w:val="center"/>
          </w:tcPr>
          <w:p w14:paraId="6C4F367C" w14:textId="77777777" w:rsidR="009F7F37" w:rsidRPr="00AC4B9C" w:rsidRDefault="009F7F37" w:rsidP="0048316A">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0.001</w:t>
            </w:r>
          </w:p>
        </w:tc>
      </w:tr>
      <w:tr w:rsidR="009F7F37" w:rsidRPr="00AC4B9C" w14:paraId="722ECE98" w14:textId="77777777" w:rsidTr="0048316A">
        <w:tc>
          <w:tcPr>
            <w:tcW w:w="0" w:type="auto"/>
            <w:tcBorders>
              <w:top w:val="nil"/>
              <w:left w:val="nil"/>
              <w:bottom w:val="single" w:sz="0" w:space="0" w:color="000000"/>
              <w:right w:val="nil"/>
            </w:tcBorders>
            <w:vAlign w:val="center"/>
          </w:tcPr>
          <w:p w14:paraId="729AC891" w14:textId="598575A4" w:rsidR="009F7F37" w:rsidRDefault="009F7F37" w:rsidP="0048316A">
            <w:pPr>
              <w:ind w:firstLine="284"/>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Median (</w:t>
            </w:r>
            <w:r w:rsidR="00E66594">
              <w:rPr>
                <w:rFonts w:ascii="Times New Roman" w:hAnsi="Times New Roman" w:cs="Times New Roman"/>
                <w:color w:val="000000" w:themeColor="text1"/>
                <w:sz w:val="16"/>
                <w:szCs w:val="16"/>
              </w:rPr>
              <w:t>IQR</w:t>
            </w:r>
            <w:r>
              <w:rPr>
                <w:rFonts w:ascii="Times New Roman" w:hAnsi="Times New Roman" w:cs="Times New Roman"/>
                <w:color w:val="000000" w:themeColor="text1"/>
                <w:sz w:val="16"/>
                <w:szCs w:val="16"/>
              </w:rPr>
              <w:t>)</w:t>
            </w:r>
          </w:p>
        </w:tc>
        <w:tc>
          <w:tcPr>
            <w:tcW w:w="0" w:type="auto"/>
            <w:tcBorders>
              <w:top w:val="nil"/>
              <w:left w:val="nil"/>
              <w:bottom w:val="single" w:sz="0" w:space="0" w:color="000000"/>
              <w:right w:val="nil"/>
            </w:tcBorders>
            <w:vAlign w:val="center"/>
          </w:tcPr>
          <w:p w14:paraId="370D52C5" w14:textId="77777777" w:rsidR="009F7F37" w:rsidRDefault="009F7F37" w:rsidP="0048316A">
            <w:pPr>
              <w:jc w:val="center"/>
              <w:rPr>
                <w:rFonts w:ascii="Times New Roman" w:hAnsi="Times New Roman" w:cs="Times New Roman"/>
                <w:sz w:val="16"/>
                <w:szCs w:val="16"/>
              </w:rPr>
            </w:pPr>
            <w:r>
              <w:rPr>
                <w:rFonts w:ascii="Times New Roman" w:hAnsi="Times New Roman" w:cs="Times New Roman"/>
                <w:sz w:val="16"/>
                <w:szCs w:val="16"/>
              </w:rPr>
              <w:t>64.6</w:t>
            </w:r>
          </w:p>
        </w:tc>
        <w:tc>
          <w:tcPr>
            <w:tcW w:w="0" w:type="auto"/>
            <w:tcBorders>
              <w:top w:val="nil"/>
              <w:left w:val="nil"/>
              <w:bottom w:val="single" w:sz="0" w:space="0" w:color="000000"/>
              <w:right w:val="nil"/>
            </w:tcBorders>
            <w:vAlign w:val="center"/>
          </w:tcPr>
          <w:p w14:paraId="152D1F38" w14:textId="77777777" w:rsidR="009F7F37" w:rsidRDefault="009F7F37" w:rsidP="0048316A">
            <w:pPr>
              <w:jc w:val="center"/>
              <w:rPr>
                <w:rFonts w:ascii="Times New Roman" w:hAnsi="Times New Roman" w:cs="Times New Roman"/>
                <w:sz w:val="16"/>
                <w:szCs w:val="16"/>
              </w:rPr>
            </w:pPr>
            <w:r>
              <w:rPr>
                <w:rFonts w:ascii="Times New Roman" w:hAnsi="Times New Roman" w:cs="Times New Roman"/>
                <w:sz w:val="16"/>
                <w:szCs w:val="16"/>
              </w:rPr>
              <w:t>(13.7-245.2)</w:t>
            </w:r>
          </w:p>
        </w:tc>
        <w:tc>
          <w:tcPr>
            <w:tcW w:w="0" w:type="auto"/>
            <w:tcBorders>
              <w:top w:val="nil"/>
              <w:left w:val="nil"/>
              <w:bottom w:val="single" w:sz="0" w:space="0" w:color="000000"/>
              <w:right w:val="nil"/>
            </w:tcBorders>
            <w:vAlign w:val="center"/>
          </w:tcPr>
          <w:p w14:paraId="7F135E0A" w14:textId="77777777" w:rsidR="009F7F37" w:rsidRDefault="009F7F37" w:rsidP="0048316A">
            <w:pPr>
              <w:jc w:val="center"/>
              <w:rPr>
                <w:rFonts w:ascii="Times New Roman" w:hAnsi="Times New Roman" w:cs="Times New Roman"/>
                <w:sz w:val="16"/>
                <w:szCs w:val="16"/>
              </w:rPr>
            </w:pPr>
            <w:r>
              <w:rPr>
                <w:rFonts w:ascii="Times New Roman" w:hAnsi="Times New Roman" w:cs="Times New Roman"/>
                <w:sz w:val="16"/>
                <w:szCs w:val="16"/>
              </w:rPr>
              <w:t>211.4</w:t>
            </w:r>
          </w:p>
        </w:tc>
        <w:tc>
          <w:tcPr>
            <w:tcW w:w="0" w:type="auto"/>
            <w:tcBorders>
              <w:top w:val="nil"/>
              <w:left w:val="nil"/>
              <w:bottom w:val="single" w:sz="0" w:space="0" w:color="000000"/>
              <w:right w:val="nil"/>
            </w:tcBorders>
            <w:vAlign w:val="center"/>
          </w:tcPr>
          <w:p w14:paraId="250B9667" w14:textId="77777777" w:rsidR="009F7F37" w:rsidRDefault="009F7F37" w:rsidP="0048316A">
            <w:pPr>
              <w:jc w:val="center"/>
              <w:rPr>
                <w:rFonts w:ascii="Times New Roman" w:hAnsi="Times New Roman" w:cs="Times New Roman"/>
                <w:sz w:val="16"/>
                <w:szCs w:val="16"/>
              </w:rPr>
            </w:pPr>
            <w:r>
              <w:rPr>
                <w:rFonts w:ascii="Times New Roman" w:hAnsi="Times New Roman" w:cs="Times New Roman"/>
                <w:sz w:val="16"/>
                <w:szCs w:val="16"/>
              </w:rPr>
              <w:t>(87.7-441.4)</w:t>
            </w:r>
          </w:p>
        </w:tc>
        <w:tc>
          <w:tcPr>
            <w:tcW w:w="0" w:type="auto"/>
            <w:tcBorders>
              <w:top w:val="nil"/>
              <w:left w:val="nil"/>
              <w:bottom w:val="single" w:sz="0" w:space="0" w:color="000000"/>
              <w:right w:val="nil"/>
            </w:tcBorders>
            <w:vAlign w:val="center"/>
          </w:tcPr>
          <w:p w14:paraId="4895AF21" w14:textId="77777777" w:rsidR="009F7F37" w:rsidRDefault="009F7F37" w:rsidP="0048316A">
            <w:pPr>
              <w:jc w:val="center"/>
              <w:rPr>
                <w:rFonts w:ascii="Times New Roman" w:hAnsi="Times New Roman" w:cs="Times New Roman"/>
                <w:sz w:val="16"/>
                <w:szCs w:val="16"/>
              </w:rPr>
            </w:pPr>
            <w:r>
              <w:rPr>
                <w:rFonts w:ascii="Times New Roman" w:hAnsi="Times New Roman" w:cs="Times New Roman"/>
                <w:sz w:val="16"/>
                <w:szCs w:val="16"/>
              </w:rPr>
              <w:t>103.8</w:t>
            </w:r>
          </w:p>
        </w:tc>
        <w:tc>
          <w:tcPr>
            <w:tcW w:w="0" w:type="auto"/>
            <w:tcBorders>
              <w:top w:val="nil"/>
              <w:left w:val="nil"/>
              <w:bottom w:val="single" w:sz="0" w:space="0" w:color="000000"/>
              <w:right w:val="nil"/>
            </w:tcBorders>
            <w:vAlign w:val="center"/>
          </w:tcPr>
          <w:p w14:paraId="316C6A4B" w14:textId="77777777" w:rsidR="009F7F37" w:rsidRDefault="009F7F37" w:rsidP="0048316A">
            <w:pPr>
              <w:jc w:val="center"/>
              <w:rPr>
                <w:rFonts w:ascii="Times New Roman" w:hAnsi="Times New Roman" w:cs="Times New Roman"/>
                <w:sz w:val="16"/>
                <w:szCs w:val="16"/>
              </w:rPr>
            </w:pPr>
            <w:r>
              <w:rPr>
                <w:rFonts w:ascii="Times New Roman" w:hAnsi="Times New Roman" w:cs="Times New Roman"/>
                <w:sz w:val="16"/>
                <w:szCs w:val="16"/>
              </w:rPr>
              <w:t>(19.0-282.4)</w:t>
            </w:r>
          </w:p>
        </w:tc>
        <w:tc>
          <w:tcPr>
            <w:tcW w:w="0" w:type="auto"/>
            <w:tcBorders>
              <w:top w:val="nil"/>
              <w:left w:val="nil"/>
              <w:bottom w:val="single" w:sz="0" w:space="0" w:color="000000"/>
              <w:right w:val="nil"/>
            </w:tcBorders>
            <w:vAlign w:val="center"/>
          </w:tcPr>
          <w:p w14:paraId="273688E7" w14:textId="77777777" w:rsidR="009F7F37" w:rsidRPr="00AC4B9C" w:rsidRDefault="009F7F37" w:rsidP="0048316A">
            <w:pPr>
              <w:jc w:val="center"/>
              <w:rPr>
                <w:rFonts w:ascii="Times New Roman" w:hAnsi="Times New Roman" w:cs="Times New Roman"/>
                <w:color w:val="000000" w:themeColor="text1"/>
                <w:sz w:val="16"/>
                <w:szCs w:val="16"/>
              </w:rPr>
            </w:pPr>
          </w:p>
        </w:tc>
      </w:tr>
    </w:tbl>
    <w:p w14:paraId="08B8A4C5" w14:textId="77777777" w:rsidR="009F7F37" w:rsidRDefault="009F7F37" w:rsidP="009F7F37">
      <w:pPr>
        <w:ind w:firstLine="708"/>
        <w:rPr>
          <w:rFonts w:ascii="Times New Roman" w:hAnsi="Times New Roman" w:cs="Times New Roman"/>
          <w:color w:val="000000" w:themeColor="text1"/>
          <w:sz w:val="18"/>
          <w:szCs w:val="18"/>
        </w:rPr>
      </w:pPr>
    </w:p>
    <w:p w14:paraId="2E95BD4F" w14:textId="77777777" w:rsidR="009F7F37" w:rsidRDefault="009F7F37" w:rsidP="009F7F37">
      <w:pPr>
        <w:ind w:firstLine="708"/>
        <w:rPr>
          <w:rFonts w:ascii="Times New Roman" w:hAnsi="Times New Roman" w:cs="Times New Roman"/>
          <w:color w:val="000000" w:themeColor="text1"/>
          <w:sz w:val="18"/>
          <w:szCs w:val="18"/>
        </w:rPr>
      </w:pPr>
    </w:p>
    <w:p w14:paraId="7BC04BA0" w14:textId="77777777" w:rsidR="00ED4D91" w:rsidRPr="008337F0" w:rsidRDefault="00ED4D91" w:rsidP="00ED4D91">
      <w:pPr>
        <w:ind w:left="360"/>
        <w:rPr>
          <w:rFonts w:ascii="Times New Roman" w:hAnsi="Times New Roman" w:cs="Times New Roman"/>
          <w:color w:val="000000" w:themeColor="text1"/>
          <w:sz w:val="18"/>
          <w:szCs w:val="18"/>
          <w:lang w:val="en-US"/>
        </w:rPr>
      </w:pPr>
      <w:r w:rsidRPr="0023755E">
        <w:rPr>
          <w:rFonts w:ascii="Times New Roman" w:hAnsi="Times New Roman" w:cs="Times New Roman"/>
          <w:noProof/>
          <w:color w:val="000000" w:themeColor="text1"/>
          <w:sz w:val="18"/>
          <w:szCs w:val="18"/>
        </w:rPr>
        <w:lastRenderedPageBreak/>
        <w:drawing>
          <wp:inline distT="0" distB="0" distL="0" distR="0" wp14:anchorId="5B510ECA" wp14:editId="4FB12F3A">
            <wp:extent cx="2263775" cy="1601921"/>
            <wp:effectExtent l="12700" t="12700" r="9525" b="11430"/>
            <wp:docPr id="2" name="Immagine 2" descr="Immagine che contiene graf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grafico&#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81436" cy="1614419"/>
                    </a:xfrm>
                    <a:prstGeom prst="rect">
                      <a:avLst/>
                    </a:prstGeom>
                    <a:ln>
                      <a:solidFill>
                        <a:srgbClr val="002060"/>
                      </a:solidFill>
                    </a:ln>
                  </pic:spPr>
                </pic:pic>
              </a:graphicData>
            </a:graphic>
          </wp:inline>
        </w:drawing>
      </w:r>
      <w:r w:rsidRPr="008337F0">
        <w:rPr>
          <w:rFonts w:ascii="Times New Roman" w:hAnsi="Times New Roman" w:cs="Times New Roman"/>
          <w:color w:val="000000" w:themeColor="text1"/>
          <w:sz w:val="18"/>
          <w:szCs w:val="18"/>
          <w:lang w:val="en-US"/>
        </w:rPr>
        <w:t xml:space="preserve">  B)</w:t>
      </w:r>
      <w:r w:rsidRPr="0023755E">
        <w:rPr>
          <w:rFonts w:ascii="Times New Roman" w:hAnsi="Times New Roman" w:cs="Times New Roman"/>
          <w:noProof/>
          <w:color w:val="000000" w:themeColor="text1"/>
          <w:sz w:val="18"/>
          <w:szCs w:val="18"/>
        </w:rPr>
        <w:drawing>
          <wp:inline distT="0" distB="0" distL="0" distR="0" wp14:anchorId="5B6DA7B9" wp14:editId="18C85461">
            <wp:extent cx="2823806" cy="1614762"/>
            <wp:effectExtent l="12700" t="12700" r="8890" b="11430"/>
            <wp:docPr id="1" name="Immagine 1" descr="Immagine che contiene graf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grafic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4001" cy="1660621"/>
                    </a:xfrm>
                    <a:prstGeom prst="rect">
                      <a:avLst/>
                    </a:prstGeom>
                    <a:ln>
                      <a:solidFill>
                        <a:srgbClr val="002060"/>
                      </a:solidFill>
                    </a:ln>
                  </pic:spPr>
                </pic:pic>
              </a:graphicData>
            </a:graphic>
          </wp:inline>
        </w:drawing>
      </w:r>
    </w:p>
    <w:p w14:paraId="1B22398E" w14:textId="77777777" w:rsidR="00ED4D91" w:rsidRPr="00767FB1" w:rsidRDefault="00ED4D91" w:rsidP="00ED4D91">
      <w:pPr>
        <w:pStyle w:val="Standard"/>
        <w:rPr>
          <w:rFonts w:ascii="Perpetua" w:hAnsi="Perpetua"/>
          <w:sz w:val="24"/>
          <w:szCs w:val="24"/>
        </w:rPr>
      </w:pPr>
      <w:r w:rsidRPr="0023755E">
        <w:rPr>
          <w:rFonts w:ascii="Times New Roman" w:hAnsi="Times New Roman" w:cs="Times New Roman"/>
          <w:color w:val="000000" w:themeColor="text1"/>
          <w:sz w:val="18"/>
          <w:szCs w:val="18"/>
        </w:rPr>
        <w:t>Kaplan-Meier Overall Survival – A) Overall Survival (n = 53) – median: 9 years (95%C</w:t>
      </w:r>
      <w:r>
        <w:rPr>
          <w:rFonts w:ascii="Times New Roman" w:hAnsi="Times New Roman" w:cs="Times New Roman"/>
          <w:color w:val="000000" w:themeColor="text1"/>
          <w:sz w:val="18"/>
          <w:szCs w:val="18"/>
        </w:rPr>
        <w:t>I</w:t>
      </w:r>
      <w:r w:rsidRPr="0023755E">
        <w:rPr>
          <w:rFonts w:ascii="Times New Roman" w:hAnsi="Times New Roman" w:cs="Times New Roman"/>
          <w:color w:val="000000" w:themeColor="text1"/>
          <w:sz w:val="18"/>
          <w:szCs w:val="18"/>
        </w:rPr>
        <w:t>: 7-13); B)</w:t>
      </w:r>
      <w:r>
        <w:rPr>
          <w:rFonts w:ascii="Times New Roman" w:hAnsi="Times New Roman" w:cs="Times New Roman"/>
          <w:color w:val="000000" w:themeColor="text1"/>
          <w:sz w:val="18"/>
          <w:szCs w:val="18"/>
        </w:rPr>
        <w:t xml:space="preserve"> Overall Survival per Groups: PPFE </w:t>
      </w:r>
      <w:r w:rsidRPr="0023755E">
        <w:rPr>
          <w:rFonts w:ascii="Times New Roman" w:hAnsi="Times New Roman" w:cs="Times New Roman"/>
          <w:color w:val="000000" w:themeColor="text1"/>
          <w:sz w:val="18"/>
          <w:szCs w:val="18"/>
        </w:rPr>
        <w:t>(n = 22) median: 9 (95%CI: 9-13)</w:t>
      </w:r>
      <w:r>
        <w:rPr>
          <w:rFonts w:ascii="Times New Roman" w:hAnsi="Times New Roman" w:cs="Times New Roman"/>
          <w:color w:val="000000" w:themeColor="text1"/>
          <w:sz w:val="18"/>
          <w:szCs w:val="18"/>
        </w:rPr>
        <w:t>;</w:t>
      </w:r>
      <w:r w:rsidRPr="0023755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PPFE-ILD </w:t>
      </w:r>
      <w:r w:rsidRPr="0023755E">
        <w:rPr>
          <w:rFonts w:ascii="Times New Roman" w:hAnsi="Times New Roman" w:cs="Times New Roman"/>
          <w:color w:val="000000" w:themeColor="text1"/>
          <w:sz w:val="18"/>
          <w:szCs w:val="18"/>
        </w:rPr>
        <w:t>(n = 19) median: 4 years (95%CI: 3-8);</w:t>
      </w:r>
      <w:r>
        <w:rPr>
          <w:rFonts w:ascii="Times New Roman" w:hAnsi="Times New Roman" w:cs="Times New Roman"/>
          <w:color w:val="000000" w:themeColor="text1"/>
          <w:sz w:val="18"/>
          <w:szCs w:val="18"/>
        </w:rPr>
        <w:t xml:space="preserve"> PPFE-airways disease </w:t>
      </w:r>
      <w:r w:rsidRPr="0023755E">
        <w:rPr>
          <w:rFonts w:ascii="Times New Roman" w:hAnsi="Times New Roman" w:cs="Times New Roman"/>
          <w:color w:val="000000" w:themeColor="text1"/>
          <w:sz w:val="18"/>
          <w:szCs w:val="18"/>
        </w:rPr>
        <w:t>(n = 12) median: 8 years (95%CI: 5 – 9)</w:t>
      </w:r>
      <w:r>
        <w:rPr>
          <w:rFonts w:ascii="Times New Roman" w:hAnsi="Times New Roman" w:cs="Times New Roman"/>
          <w:color w:val="000000" w:themeColor="text1"/>
          <w:sz w:val="18"/>
          <w:szCs w:val="18"/>
        </w:rPr>
        <w:t xml:space="preserve"> </w:t>
      </w:r>
      <w:r w:rsidRPr="00D04E6F">
        <w:rPr>
          <w:rFonts w:ascii="Times New Roman" w:hAnsi="Times New Roman" w:cs="Times New Roman"/>
          <w:color w:val="000000" w:themeColor="text1"/>
          <w:sz w:val="18"/>
          <w:szCs w:val="18"/>
        </w:rPr>
        <w:t>– Log-ran</w:t>
      </w:r>
      <w:r>
        <w:rPr>
          <w:rFonts w:ascii="Times New Roman" w:hAnsi="Times New Roman" w:cs="Times New Roman"/>
          <w:color w:val="000000" w:themeColor="text1"/>
          <w:sz w:val="18"/>
          <w:szCs w:val="18"/>
        </w:rPr>
        <w:t>k</w:t>
      </w:r>
    </w:p>
    <w:p w14:paraId="0B06BCF4" w14:textId="77777777" w:rsidR="00ED4D91" w:rsidRPr="00767FB1" w:rsidRDefault="00ED4D91" w:rsidP="00ED4D91">
      <w:pPr>
        <w:pStyle w:val="Standard"/>
        <w:rPr>
          <w:rFonts w:ascii="Perpetua" w:hAnsi="Perpetua"/>
          <w:sz w:val="24"/>
          <w:szCs w:val="24"/>
        </w:rPr>
      </w:pPr>
    </w:p>
    <w:p w14:paraId="1C8B913E" w14:textId="77777777" w:rsidR="00ED4D91" w:rsidRPr="00767FB1" w:rsidRDefault="00ED4D91" w:rsidP="00ED4D91">
      <w:pPr>
        <w:pStyle w:val="Standard"/>
        <w:rPr>
          <w:rFonts w:ascii="Perpetua" w:hAnsi="Perpetua"/>
          <w:sz w:val="24"/>
          <w:szCs w:val="24"/>
        </w:rPr>
      </w:pPr>
    </w:p>
    <w:p w14:paraId="314FBEA2" w14:textId="77777777" w:rsidR="00ED4D91" w:rsidRPr="00767FB1" w:rsidRDefault="00ED4D91" w:rsidP="00ED4D91">
      <w:pPr>
        <w:pStyle w:val="Standard"/>
        <w:rPr>
          <w:rFonts w:ascii="Perpetua" w:hAnsi="Perpetua"/>
          <w:sz w:val="24"/>
          <w:szCs w:val="24"/>
        </w:rPr>
      </w:pPr>
    </w:p>
    <w:p w14:paraId="3F52E5EF" w14:textId="77777777" w:rsidR="00EB1B09" w:rsidRPr="00ED4D91" w:rsidRDefault="00EB1B09">
      <w:pPr>
        <w:rPr>
          <w:lang w:val="en-US"/>
        </w:rPr>
      </w:pPr>
    </w:p>
    <w:sectPr w:rsidR="00EB1B09" w:rsidRPr="00ED4D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09"/>
    <w:rsid w:val="00370B20"/>
    <w:rsid w:val="005C530E"/>
    <w:rsid w:val="009F7F37"/>
    <w:rsid w:val="00D50E85"/>
    <w:rsid w:val="00D83D00"/>
    <w:rsid w:val="00E66594"/>
    <w:rsid w:val="00EB1B09"/>
    <w:rsid w:val="00ED4D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806D"/>
  <w15:chartTrackingRefBased/>
  <w15:docId w15:val="{ECE7CC95-10CD-4D8A-8683-F2A78BF5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B1B09"/>
    <w:pPr>
      <w:suppressAutoHyphens/>
      <w:autoSpaceDN w:val="0"/>
      <w:spacing w:after="0" w:line="360" w:lineRule="auto"/>
      <w:textAlignment w:val="baseline"/>
    </w:pPr>
    <w:rPr>
      <w:rFonts w:ascii="Calibri" w:eastAsia="SimSun" w:hAnsi="Calibri" w:cs="Calibri"/>
      <w:kern w:val="3"/>
      <w:lang w:val="en-US"/>
    </w:rPr>
  </w:style>
  <w:style w:type="paragraph" w:styleId="Didascalia">
    <w:name w:val="caption"/>
    <w:basedOn w:val="Standard"/>
    <w:uiPriority w:val="35"/>
    <w:qFormat/>
    <w:rsid w:val="009F7F37"/>
    <w:pPr>
      <w:spacing w:line="240" w:lineRule="auto"/>
    </w:pPr>
    <w:rPr>
      <w:i/>
      <w:iCs/>
      <w:color w:val="44546A"/>
      <w:sz w:val="18"/>
      <w:szCs w:val="18"/>
    </w:rPr>
  </w:style>
  <w:style w:type="table" w:styleId="Grigliatabella">
    <w:name w:val="Table Grid"/>
    <w:basedOn w:val="Tabellanormale"/>
    <w:uiPriority w:val="59"/>
    <w:rsid w:val="009F7F3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piciucchi</dc:creator>
  <cp:keywords/>
  <dc:description/>
  <cp:lastModifiedBy>sara piciucchi</cp:lastModifiedBy>
  <cp:revision>3</cp:revision>
  <dcterms:created xsi:type="dcterms:W3CDTF">2023-03-20T19:51:00Z</dcterms:created>
  <dcterms:modified xsi:type="dcterms:W3CDTF">2023-03-20T19:51:00Z</dcterms:modified>
</cp:coreProperties>
</file>