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405" w:rsidRDefault="00B66405">
      <w:pPr>
        <w:spacing w:line="480" w:lineRule="auto"/>
        <w:jc w:val="both"/>
        <w:rPr>
          <w:b/>
          <w:bCs/>
          <w:lang w:val="en-US"/>
        </w:rPr>
      </w:pPr>
      <w:bookmarkStart w:id="0" w:name="_GoBack"/>
      <w:bookmarkEnd w:id="0"/>
    </w:p>
    <w:tbl>
      <w:tblPr>
        <w:tblW w:w="0" w:type="auto"/>
        <w:tblInd w:w="2" w:type="dxa"/>
        <w:tblLook w:val="0000" w:firstRow="0" w:lastRow="0" w:firstColumn="0" w:lastColumn="0" w:noHBand="0" w:noVBand="0"/>
      </w:tblPr>
      <w:tblGrid>
        <w:gridCol w:w="1976"/>
        <w:gridCol w:w="606"/>
        <w:gridCol w:w="2600"/>
        <w:gridCol w:w="2043"/>
        <w:gridCol w:w="1791"/>
      </w:tblGrid>
      <w:tr w:rsidR="00B66405" w:rsidRPr="00210E90">
        <w:tc>
          <w:tcPr>
            <w:tcW w:w="9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jc w:val="both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Supplemental material: Reticulocyte enrichment by continuous density gradient from red blood cell units stored in AS-1</w:t>
            </w:r>
          </w:p>
        </w:tc>
      </w:tr>
      <w:tr w:rsidR="00B66405" w:rsidRPr="00210E90">
        <w:trPr>
          <w:cantSplit/>
          <w:trHeight w:val="277"/>
        </w:trPr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 xml:space="preserve"> Week</w:t>
            </w: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 xml:space="preserve"> Reticulocytes (%)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Yield</w:t>
            </w:r>
          </w:p>
        </w:tc>
      </w:tr>
      <w:tr w:rsidR="00B66405" w:rsidRPr="00210E90">
        <w:trPr>
          <w:cantSplit/>
          <w:trHeight w:val="277"/>
        </w:trPr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Red blood cell units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Enriched fraction</w:t>
            </w:r>
          </w:p>
        </w:tc>
        <w:tc>
          <w:tcPr>
            <w:tcW w:w="179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66405" w:rsidRPr="00210E90">
        <w:trPr>
          <w:cantSplit/>
          <w:trHeight w:val="92"/>
        </w:trPr>
        <w:tc>
          <w:tcPr>
            <w:tcW w:w="19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RET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0.39 ± 0.06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5.3 ± 3.5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14.3 ± 3.1</w:t>
            </w:r>
          </w:p>
        </w:tc>
      </w:tr>
      <w:tr w:rsidR="00B66405" w:rsidRPr="00210E90">
        <w:trPr>
          <w:cantSplit/>
          <w:trHeight w:val="92"/>
        </w:trPr>
        <w:tc>
          <w:tcPr>
            <w:tcW w:w="19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HFR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 xml:space="preserve"> 6.6 ± 1.2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9.6 ± 1.6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trike/>
                <w:color w:val="0070C0"/>
                <w:sz w:val="18"/>
                <w:szCs w:val="18"/>
                <w:lang w:val="en-US"/>
              </w:rPr>
            </w:pPr>
          </w:p>
        </w:tc>
      </w:tr>
      <w:tr w:rsidR="00B66405" w:rsidRPr="00210E90">
        <w:trPr>
          <w:cantSplit/>
          <w:trHeight w:val="92"/>
        </w:trPr>
        <w:tc>
          <w:tcPr>
            <w:tcW w:w="19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MFR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9.7 ± 4.2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17.6 ± 6.5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trike/>
                <w:color w:val="0070C0"/>
                <w:sz w:val="18"/>
                <w:szCs w:val="18"/>
                <w:lang w:val="en-US"/>
              </w:rPr>
            </w:pPr>
          </w:p>
        </w:tc>
      </w:tr>
      <w:tr w:rsidR="00B66405" w:rsidRPr="00210E90">
        <w:trPr>
          <w:cantSplit/>
          <w:trHeight w:val="92"/>
        </w:trPr>
        <w:tc>
          <w:tcPr>
            <w:tcW w:w="19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LFR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83.7 ± 11.8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72. 8 ± 16.0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trike/>
                <w:color w:val="0070C0"/>
                <w:sz w:val="18"/>
                <w:szCs w:val="18"/>
                <w:lang w:val="en-US"/>
              </w:rPr>
            </w:pPr>
          </w:p>
          <w:p w:rsidR="00B66405" w:rsidRPr="00210E90" w:rsidRDefault="00B66405">
            <w:pPr>
              <w:spacing w:line="480" w:lineRule="auto"/>
              <w:jc w:val="center"/>
              <w:rPr>
                <w:strike/>
                <w:color w:val="0070C0"/>
                <w:sz w:val="18"/>
                <w:szCs w:val="18"/>
                <w:lang w:val="en-US"/>
              </w:rPr>
            </w:pPr>
          </w:p>
        </w:tc>
      </w:tr>
      <w:tr w:rsidR="00B66405" w:rsidRPr="00210E90">
        <w:trPr>
          <w:cantSplit/>
          <w:trHeight w:val="92"/>
        </w:trPr>
        <w:tc>
          <w:tcPr>
            <w:tcW w:w="19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2.0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RET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0.24 ± 0.14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4.26 ± 1.15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17.8 ± 5.3</w:t>
            </w:r>
          </w:p>
        </w:tc>
      </w:tr>
      <w:tr w:rsidR="00B66405" w:rsidRPr="00210E90">
        <w:trPr>
          <w:cantSplit/>
          <w:trHeight w:val="92"/>
        </w:trPr>
        <w:tc>
          <w:tcPr>
            <w:tcW w:w="19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HFR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2.1 ± 1.2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12.9 ± 5.3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trike/>
                <w:sz w:val="18"/>
                <w:szCs w:val="18"/>
                <w:lang w:val="en-US"/>
              </w:rPr>
            </w:pPr>
          </w:p>
        </w:tc>
      </w:tr>
      <w:tr w:rsidR="00B66405" w:rsidRPr="00210E90">
        <w:trPr>
          <w:cantSplit/>
          <w:trHeight w:val="92"/>
        </w:trPr>
        <w:tc>
          <w:tcPr>
            <w:tcW w:w="19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MFR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15.0 ± 1.5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18.5 ± 8.1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trike/>
                <w:sz w:val="18"/>
                <w:szCs w:val="18"/>
                <w:lang w:val="en-US"/>
              </w:rPr>
            </w:pPr>
          </w:p>
        </w:tc>
      </w:tr>
      <w:tr w:rsidR="00B66405" w:rsidRPr="00210E90">
        <w:trPr>
          <w:cantSplit/>
          <w:trHeight w:val="92"/>
        </w:trPr>
        <w:tc>
          <w:tcPr>
            <w:tcW w:w="19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LFR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83.0 ± 10.4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68.6 ± 27.6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trike/>
                <w:sz w:val="18"/>
                <w:szCs w:val="18"/>
                <w:lang w:val="en-US"/>
              </w:rPr>
            </w:pPr>
          </w:p>
          <w:p w:rsidR="00B66405" w:rsidRPr="00210E90" w:rsidRDefault="00B66405">
            <w:pPr>
              <w:spacing w:line="480" w:lineRule="auto"/>
              <w:jc w:val="center"/>
              <w:rPr>
                <w:strike/>
                <w:sz w:val="18"/>
                <w:szCs w:val="18"/>
                <w:lang w:val="en-US"/>
              </w:rPr>
            </w:pPr>
          </w:p>
        </w:tc>
      </w:tr>
      <w:tr w:rsidR="00B66405" w:rsidRPr="00210E90">
        <w:trPr>
          <w:cantSplit/>
          <w:trHeight w:val="92"/>
        </w:trPr>
        <w:tc>
          <w:tcPr>
            <w:tcW w:w="19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4.0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RET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0.16 ± 0.04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3.33 ± 2.22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20.8 ± 17.3</w:t>
            </w:r>
          </w:p>
        </w:tc>
      </w:tr>
      <w:tr w:rsidR="00B66405" w:rsidRPr="00210E90">
        <w:trPr>
          <w:cantSplit/>
          <w:trHeight w:val="92"/>
        </w:trPr>
        <w:tc>
          <w:tcPr>
            <w:tcW w:w="19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HFR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2.0 ± 0.5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 xml:space="preserve">1.1 ± 0.5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rPr>
                <w:strike/>
                <w:sz w:val="18"/>
                <w:szCs w:val="18"/>
                <w:lang w:val="en-US"/>
              </w:rPr>
            </w:pPr>
          </w:p>
        </w:tc>
      </w:tr>
      <w:tr w:rsidR="00B66405" w:rsidRPr="00210E90">
        <w:trPr>
          <w:cantSplit/>
          <w:trHeight w:val="92"/>
        </w:trPr>
        <w:tc>
          <w:tcPr>
            <w:tcW w:w="19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MFR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7.0 ± 1.6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19.3 ± 1.5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trike/>
                <w:sz w:val="18"/>
                <w:szCs w:val="18"/>
                <w:lang w:val="en-US"/>
              </w:rPr>
            </w:pPr>
          </w:p>
        </w:tc>
      </w:tr>
      <w:tr w:rsidR="00B66405" w:rsidRPr="00210E90">
        <w:trPr>
          <w:cantSplit/>
          <w:trHeight w:val="92"/>
        </w:trPr>
        <w:tc>
          <w:tcPr>
            <w:tcW w:w="19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LFR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91.2 ± 3.5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79.6 ± 7.8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trike/>
                <w:sz w:val="18"/>
                <w:szCs w:val="18"/>
                <w:lang w:val="en-US"/>
              </w:rPr>
            </w:pPr>
          </w:p>
          <w:p w:rsidR="00B66405" w:rsidRPr="00210E90" w:rsidRDefault="00B66405">
            <w:pPr>
              <w:spacing w:line="480" w:lineRule="auto"/>
              <w:jc w:val="center"/>
              <w:rPr>
                <w:strike/>
                <w:sz w:val="18"/>
                <w:szCs w:val="18"/>
                <w:lang w:val="en-US"/>
              </w:rPr>
            </w:pPr>
          </w:p>
        </w:tc>
      </w:tr>
      <w:tr w:rsidR="00B66405" w:rsidRPr="00210E90">
        <w:trPr>
          <w:cantSplit/>
          <w:trHeight w:val="92"/>
        </w:trPr>
        <w:tc>
          <w:tcPr>
            <w:tcW w:w="19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RET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0.12 ± 0.04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3.67 ± 1.96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30.2 ± 19.5</w:t>
            </w:r>
          </w:p>
        </w:tc>
      </w:tr>
      <w:tr w:rsidR="00B66405" w:rsidRPr="00210E90">
        <w:trPr>
          <w:cantSplit/>
          <w:trHeight w:val="92"/>
        </w:trPr>
        <w:tc>
          <w:tcPr>
            <w:tcW w:w="19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HFR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0.4 ± 1.2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0.0 ± 0.0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trike/>
                <w:sz w:val="18"/>
                <w:szCs w:val="18"/>
                <w:lang w:val="en-US"/>
              </w:rPr>
            </w:pPr>
          </w:p>
        </w:tc>
      </w:tr>
      <w:tr w:rsidR="00B66405" w:rsidRPr="00210E90">
        <w:trPr>
          <w:cantSplit/>
          <w:trHeight w:val="92"/>
        </w:trPr>
        <w:tc>
          <w:tcPr>
            <w:tcW w:w="19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MFR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7.0 ± 2.9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7.1 ± 1.2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trike/>
                <w:sz w:val="18"/>
                <w:szCs w:val="18"/>
                <w:lang w:val="en-US"/>
              </w:rPr>
            </w:pPr>
          </w:p>
        </w:tc>
      </w:tr>
      <w:tr w:rsidR="00B66405" w:rsidRPr="00210E90">
        <w:trPr>
          <w:cantSplit/>
          <w:trHeight w:val="92"/>
        </w:trPr>
        <w:tc>
          <w:tcPr>
            <w:tcW w:w="19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LFR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92.6 ± 7.0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92.9 ± 6.2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jc w:val="center"/>
              <w:rPr>
                <w:strike/>
                <w:sz w:val="18"/>
                <w:szCs w:val="18"/>
                <w:lang w:val="en-US"/>
              </w:rPr>
            </w:pPr>
          </w:p>
          <w:p w:rsidR="00B66405" w:rsidRPr="00210E90" w:rsidRDefault="00B66405">
            <w:pPr>
              <w:spacing w:line="480" w:lineRule="auto"/>
              <w:jc w:val="center"/>
              <w:rPr>
                <w:strike/>
                <w:sz w:val="18"/>
                <w:szCs w:val="18"/>
                <w:lang w:val="en-US"/>
              </w:rPr>
            </w:pPr>
          </w:p>
        </w:tc>
      </w:tr>
      <w:tr w:rsidR="00B66405" w:rsidRPr="00210E90">
        <w:tc>
          <w:tcPr>
            <w:tcW w:w="90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405" w:rsidRPr="00210E90" w:rsidRDefault="00B66405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 xml:space="preserve">RET: reticulocytes expressed as the percentage of total RBCs; HFR: high fluorescence reticulocytes; MFR: medium fluorescence reticulocytes; LFR: low fluorescence reticulocytes; </w:t>
            </w:r>
          </w:p>
          <w:p w:rsidR="00B66405" w:rsidRPr="00210E90" w:rsidRDefault="00B66405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0E90">
              <w:rPr>
                <w:sz w:val="18"/>
                <w:szCs w:val="18"/>
                <w:lang w:val="en-US"/>
              </w:rPr>
              <w:t>Subtypes (HFR, MFR and LFR) are expressed as the percentage of total reticulocytes. The results are presented as the mean ± 1 standard deviation from six independent assays.</w:t>
            </w:r>
          </w:p>
        </w:tc>
      </w:tr>
    </w:tbl>
    <w:p w:rsidR="00B66405" w:rsidRDefault="00B66405">
      <w:pPr>
        <w:spacing w:line="480" w:lineRule="auto"/>
        <w:rPr>
          <w:lang w:val="en-US"/>
        </w:rPr>
      </w:pPr>
    </w:p>
    <w:sectPr w:rsidR="00B66405" w:rsidSect="00B66405">
      <w:footerReference w:type="default" r:id="rId7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E90" w:rsidRDefault="00210E90">
      <w:r>
        <w:separator/>
      </w:r>
    </w:p>
  </w:endnote>
  <w:endnote w:type="continuationSeparator" w:id="0">
    <w:p w:rsidR="00210E90" w:rsidRDefault="0021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405" w:rsidRDefault="00210E90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C05667">
      <w:rPr>
        <w:noProof/>
      </w:rPr>
      <w:t>1</w:t>
    </w:r>
    <w:r>
      <w:rPr>
        <w:noProof/>
      </w:rPr>
      <w:fldChar w:fldCharType="end"/>
    </w:r>
  </w:p>
  <w:p w:rsidR="00B66405" w:rsidRDefault="00B664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E90" w:rsidRDefault="00210E90">
      <w:r>
        <w:separator/>
      </w:r>
    </w:p>
  </w:footnote>
  <w:footnote w:type="continuationSeparator" w:id="0">
    <w:p w:rsidR="00210E90" w:rsidRDefault="00210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CF4882"/>
    <w:multiLevelType w:val="hybridMultilevel"/>
    <w:tmpl w:val="31A01C04"/>
    <w:lvl w:ilvl="0" w:tplc="24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24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24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24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24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24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24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24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6405"/>
    <w:rsid w:val="00210E90"/>
    <w:rsid w:val="00B66405"/>
    <w:rsid w:val="00C0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A63649D-8461-48EB-AFC3-F372594B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/>
      <w:outlineLvl w:val="0"/>
    </w:pPr>
    <w:rPr>
      <w:rFonts w:ascii="Cambria" w:hAnsi="Cambria" w:cs="Cambri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Pr>
      <w:rFonts w:ascii="Cambria" w:hAnsi="Cambria" w:cs="Cambria"/>
      <w:color w:val="auto"/>
      <w:sz w:val="32"/>
      <w:szCs w:val="32"/>
      <w:lang w:eastAsia="es-E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  <w:lang w:eastAsia="es-ES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Times" w:hAnsi="Times" w:cs="Times"/>
      <w:lang w:val="es-ES_tradnl" w:eastAsia="en-US"/>
    </w:rPr>
  </w:style>
  <w:style w:type="character" w:customStyle="1" w:styleId="BodyTextChar">
    <w:name w:val="Body Text Char"/>
    <w:link w:val="BodyText"/>
    <w:uiPriority w:val="99"/>
    <w:rPr>
      <w:rFonts w:ascii="Times" w:hAnsi="Times" w:cs="Times"/>
      <w:sz w:val="20"/>
      <w:szCs w:val="20"/>
      <w:lang w:val="es-ES_tradnl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styleId="PlaceholderText">
    <w:name w:val="Placeholder Text"/>
    <w:uiPriority w:val="99"/>
    <w:rPr>
      <w:rFonts w:ascii="Times New Roman" w:hAnsi="Times New Roman" w:cs="Times New Roman"/>
      <w:color w:val="808080"/>
    </w:rPr>
  </w:style>
  <w:style w:type="character" w:styleId="PageNumber">
    <w:name w:val="page number"/>
    <w:uiPriority w:val="99"/>
    <w:rPr>
      <w:rFonts w:ascii="Times New Roman" w:hAnsi="Times New Roman" w:cs="Times New Roman"/>
    </w:rPr>
  </w:style>
  <w:style w:type="paragraph" w:styleId="Bibliography">
    <w:name w:val="Bibliography"/>
    <w:basedOn w:val="Normal"/>
    <w:next w:val="Normal"/>
    <w:uiPriority w:val="99"/>
    <w:pPr>
      <w:tabs>
        <w:tab w:val="left" w:pos="384"/>
      </w:tabs>
      <w:ind w:left="384" w:hanging="384"/>
    </w:pPr>
  </w:style>
  <w:style w:type="paragraph" w:styleId="Header">
    <w:name w:val="header"/>
    <w:basedOn w:val="Normal"/>
    <w:link w:val="HeaderChar"/>
    <w:uiPriority w:val="99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  <w:sz w:val="24"/>
      <w:szCs w:val="24"/>
      <w:lang w:eastAsia="es-ES"/>
    </w:rPr>
  </w:style>
  <w:style w:type="character" w:styleId="Hyperlink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rFonts w:ascii="Times New Roman" w:hAnsi="Times New Roman" w:cs="Times New Roman"/>
      <w:sz w:val="20"/>
      <w:szCs w:val="20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link w:val="CommentSubject"/>
    <w:uiPriority w:val="99"/>
    <w:rPr>
      <w:rFonts w:ascii="Times New Roman" w:hAnsi="Times New Roman" w:cs="Times New Roman"/>
      <w:b/>
      <w:bCs/>
      <w:sz w:val="20"/>
      <w:szCs w:val="20"/>
      <w:lang w:eastAsia="es-ES"/>
    </w:rPr>
  </w:style>
  <w:style w:type="paragraph" w:styleId="Title">
    <w:name w:val="Title"/>
    <w:basedOn w:val="Normal"/>
    <w:next w:val="Normal"/>
    <w:link w:val="TitleChar"/>
    <w:uiPriority w:val="99"/>
    <w:qFormat/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99"/>
    <w:rPr>
      <w:rFonts w:ascii="Cambria" w:hAnsi="Cambria" w:cs="Cambria"/>
      <w:spacing w:val="-10"/>
      <w:kern w:val="28"/>
      <w:sz w:val="56"/>
      <w:szCs w:val="56"/>
      <w:lang w:eastAsia="es-ES"/>
    </w:rPr>
  </w:style>
  <w:style w:type="character" w:styleId="FollowedHyperlink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highlight">
    <w:name w:val="highligh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A52542438</dc:creator>
  <cp:keywords/>
  <dc:description/>
  <cp:lastModifiedBy>Dup Tshering Bhutia</cp:lastModifiedBy>
  <cp:revision>17</cp:revision>
  <cp:lastPrinted>2017-05-15T18:45:00Z</cp:lastPrinted>
  <dcterms:created xsi:type="dcterms:W3CDTF">2018-01-02T18:10:00Z</dcterms:created>
  <dcterms:modified xsi:type="dcterms:W3CDTF">2018-02-01T12:41:00Z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zotero-version="4.0.29.17"&gt;&lt;session id="dEO8DRdA"/&gt;&lt;style id="http://www.zotero.org/styles/hematology-oncology-clinics-of-north-america" hasBibliography="1" bibliographyStyleHasBeenSet="1"/&gt;&lt;prefs&gt;&lt;pref name="fieldType" value="Field</vt:lpwstr>
  </property>
  <property fmtid="{D5CDD505-2E9C-101B-9397-08002B2CF9AE}" pid="3" name="ZOTERO_PREF_2">
    <vt:lpwstr>"/&gt;&lt;pref name="storeReferences" value="true"/&gt;&lt;pref name="automaticJournalAbbreviations" value="true"/&gt;&lt;pref name="noteType" value=""/&gt;&lt;/prefs&gt;&lt;/data&gt;</vt:lpwstr>
  </property>
</Properties>
</file>