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C567" w14:textId="20677710" w:rsidR="00DF3762" w:rsidRDefault="00906D01" w:rsidP="00A17C97">
      <w:pPr>
        <w:jc w:val="both"/>
        <w:rPr>
          <w:rFonts w:asciiTheme="majorHAnsi" w:hAnsiTheme="majorHAnsi" w:cstheme="majorHAnsi"/>
          <w:sz w:val="22"/>
          <w:szCs w:val="22"/>
        </w:rPr>
      </w:pPr>
      <w:bookmarkStart w:id="0" w:name="_GoBack"/>
      <w:bookmarkEnd w:id="0"/>
      <w:r>
        <w:rPr>
          <w:rFonts w:asciiTheme="majorHAnsi" w:hAnsiTheme="majorHAnsi" w:cstheme="majorHAnsi"/>
          <w:sz w:val="22"/>
          <w:szCs w:val="22"/>
        </w:rPr>
        <w:t>Material complementario</w:t>
      </w:r>
    </w:p>
    <w:p w14:paraId="3C4F54E3" w14:textId="4A786B85" w:rsidR="00906D01" w:rsidRDefault="00906D01" w:rsidP="00A17C97">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498"/>
      </w:tblGrid>
      <w:tr w:rsidR="00906D01" w:rsidRPr="00382876" w14:paraId="5F1D248B" w14:textId="77777777" w:rsidTr="00386082">
        <w:tc>
          <w:tcPr>
            <w:tcW w:w="0" w:type="auto"/>
            <w:tcBorders>
              <w:top w:val="nil"/>
              <w:left w:val="nil"/>
              <w:bottom w:val="single" w:sz="4" w:space="0" w:color="auto"/>
              <w:right w:val="nil"/>
            </w:tcBorders>
            <w:shd w:val="clear" w:color="auto" w:fill="auto"/>
          </w:tcPr>
          <w:p w14:paraId="03DA0C79"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Tabla 1 (material complementario). Preguntas realizadas a profesionales y pacientes para identificar áreas clave a ser exploradas</w:t>
            </w:r>
          </w:p>
        </w:tc>
      </w:tr>
      <w:tr w:rsidR="00906D01" w:rsidRPr="00382876" w14:paraId="06C12AD6" w14:textId="77777777" w:rsidTr="00386082">
        <w:tc>
          <w:tcPr>
            <w:tcW w:w="0" w:type="auto"/>
            <w:tcBorders>
              <w:top w:val="single" w:sz="4" w:space="0" w:color="auto"/>
              <w:left w:val="nil"/>
              <w:bottom w:val="nil"/>
              <w:right w:val="nil"/>
            </w:tcBorders>
            <w:shd w:val="clear" w:color="auto" w:fill="auto"/>
          </w:tcPr>
          <w:p w14:paraId="7C0FD73D" w14:textId="77777777" w:rsidR="00906D01" w:rsidRPr="00382876" w:rsidRDefault="00906D01" w:rsidP="00386082">
            <w:pPr>
              <w:spacing w:before="40" w:after="40"/>
              <w:jc w:val="both"/>
              <w:rPr>
                <w:rFonts w:asciiTheme="majorHAnsi" w:hAnsiTheme="majorHAnsi" w:cstheme="majorHAnsi"/>
                <w:sz w:val="22"/>
                <w:szCs w:val="22"/>
              </w:rPr>
            </w:pPr>
            <w:r w:rsidRPr="00382876">
              <w:rPr>
                <w:rFonts w:asciiTheme="majorHAnsi" w:hAnsiTheme="majorHAnsi" w:cstheme="majorHAnsi"/>
                <w:i/>
                <w:sz w:val="22"/>
                <w:szCs w:val="22"/>
              </w:rPr>
              <w:t>Primera pregunta clave:</w:t>
            </w:r>
            <w:r w:rsidRPr="00382876">
              <w:rPr>
                <w:rFonts w:asciiTheme="majorHAnsi" w:hAnsiTheme="majorHAnsi" w:cstheme="majorHAnsi"/>
                <w:sz w:val="22"/>
                <w:szCs w:val="22"/>
              </w:rPr>
              <w:t xml:space="preserve"> ¿Qué valoran, esperan o necesitan las personas con DM2 para sentir que tienen el control de su situación clínica? – </w:t>
            </w:r>
            <w:r w:rsidRPr="00382876">
              <w:rPr>
                <w:rFonts w:asciiTheme="majorHAnsi" w:hAnsiTheme="majorHAnsi" w:cstheme="majorHAnsi"/>
                <w:b/>
                <w:sz w:val="22"/>
                <w:szCs w:val="22"/>
              </w:rPr>
              <w:t>Empoderamiento del paciente</w:t>
            </w:r>
          </w:p>
        </w:tc>
      </w:tr>
      <w:tr w:rsidR="00906D01" w:rsidRPr="00382876" w14:paraId="5F5F7FB9" w14:textId="77777777" w:rsidTr="00386082">
        <w:tc>
          <w:tcPr>
            <w:tcW w:w="0" w:type="auto"/>
            <w:tcBorders>
              <w:top w:val="nil"/>
              <w:left w:val="nil"/>
              <w:bottom w:val="nil"/>
              <w:right w:val="nil"/>
            </w:tcBorders>
            <w:shd w:val="clear" w:color="auto" w:fill="auto"/>
          </w:tcPr>
          <w:p w14:paraId="3B9507F8"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i/>
                <w:sz w:val="22"/>
                <w:szCs w:val="22"/>
              </w:rPr>
              <w:t>Racimo:</w:t>
            </w:r>
            <w:r w:rsidRPr="00382876">
              <w:rPr>
                <w:rFonts w:asciiTheme="majorHAnsi" w:hAnsiTheme="majorHAnsi" w:cstheme="majorHAnsi"/>
                <w:sz w:val="22"/>
                <w:szCs w:val="22"/>
              </w:rPr>
              <w:t xml:space="preserve"> Activación del paciente</w:t>
            </w:r>
          </w:p>
        </w:tc>
      </w:tr>
      <w:tr w:rsidR="00906D01" w:rsidRPr="00382876" w14:paraId="21DD41B9" w14:textId="77777777" w:rsidTr="00386082">
        <w:tc>
          <w:tcPr>
            <w:tcW w:w="0" w:type="auto"/>
            <w:tcBorders>
              <w:top w:val="nil"/>
              <w:left w:val="nil"/>
              <w:bottom w:val="nil"/>
              <w:right w:val="nil"/>
            </w:tcBorders>
            <w:shd w:val="clear" w:color="auto" w:fill="auto"/>
          </w:tcPr>
          <w:p w14:paraId="6DB3B2BF"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Adherencia y cumplimiento</w:t>
            </w:r>
          </w:p>
        </w:tc>
      </w:tr>
      <w:tr w:rsidR="00906D01" w:rsidRPr="00382876" w14:paraId="6BB520A7" w14:textId="77777777" w:rsidTr="00386082">
        <w:tc>
          <w:tcPr>
            <w:tcW w:w="0" w:type="auto"/>
            <w:tcBorders>
              <w:top w:val="nil"/>
              <w:left w:val="nil"/>
              <w:bottom w:val="nil"/>
              <w:right w:val="nil"/>
            </w:tcBorders>
            <w:shd w:val="clear" w:color="auto" w:fill="auto"/>
          </w:tcPr>
          <w:p w14:paraId="402F2542"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Metas terapéuticas realistas</w:t>
            </w:r>
          </w:p>
        </w:tc>
      </w:tr>
      <w:tr w:rsidR="00906D01" w:rsidRPr="00382876" w14:paraId="43996EB6" w14:textId="77777777" w:rsidTr="00386082">
        <w:tc>
          <w:tcPr>
            <w:tcW w:w="0" w:type="auto"/>
            <w:tcBorders>
              <w:top w:val="nil"/>
              <w:left w:val="nil"/>
              <w:bottom w:val="nil"/>
              <w:right w:val="nil"/>
            </w:tcBorders>
            <w:shd w:val="clear" w:color="auto" w:fill="auto"/>
          </w:tcPr>
          <w:p w14:paraId="1EB2920B"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Participación en decisiones clínicas</w:t>
            </w:r>
          </w:p>
        </w:tc>
      </w:tr>
      <w:tr w:rsidR="00906D01" w:rsidRPr="00382876" w14:paraId="593D077A" w14:textId="77777777" w:rsidTr="00386082">
        <w:tc>
          <w:tcPr>
            <w:tcW w:w="0" w:type="auto"/>
            <w:tcBorders>
              <w:top w:val="nil"/>
              <w:left w:val="nil"/>
              <w:bottom w:val="nil"/>
              <w:right w:val="nil"/>
            </w:tcBorders>
            <w:shd w:val="clear" w:color="auto" w:fill="auto"/>
          </w:tcPr>
          <w:p w14:paraId="7039173A"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Confianza, autoeficacia</w:t>
            </w:r>
          </w:p>
        </w:tc>
      </w:tr>
      <w:tr w:rsidR="00906D01" w:rsidRPr="00382876" w14:paraId="6D7544B3" w14:textId="77777777" w:rsidTr="00386082">
        <w:tc>
          <w:tcPr>
            <w:tcW w:w="0" w:type="auto"/>
            <w:tcBorders>
              <w:top w:val="nil"/>
              <w:left w:val="nil"/>
              <w:bottom w:val="nil"/>
              <w:right w:val="nil"/>
            </w:tcBorders>
            <w:shd w:val="clear" w:color="auto" w:fill="auto"/>
          </w:tcPr>
          <w:p w14:paraId="1554B375"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Autocuidado</w:t>
            </w:r>
          </w:p>
        </w:tc>
      </w:tr>
      <w:tr w:rsidR="00906D01" w:rsidRPr="00382876" w14:paraId="21F1F683" w14:textId="77777777" w:rsidTr="00386082">
        <w:tc>
          <w:tcPr>
            <w:tcW w:w="0" w:type="auto"/>
            <w:tcBorders>
              <w:top w:val="nil"/>
              <w:left w:val="nil"/>
              <w:bottom w:val="single" w:sz="4" w:space="0" w:color="auto"/>
              <w:right w:val="nil"/>
            </w:tcBorders>
            <w:shd w:val="clear" w:color="auto" w:fill="auto"/>
          </w:tcPr>
          <w:p w14:paraId="46D985E1"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Capacidad para llevar el propio estilo de vida</w:t>
            </w:r>
          </w:p>
        </w:tc>
      </w:tr>
      <w:tr w:rsidR="00906D01" w:rsidRPr="00382876" w14:paraId="169CBDFF" w14:textId="77777777" w:rsidTr="00386082">
        <w:tc>
          <w:tcPr>
            <w:tcW w:w="0" w:type="auto"/>
            <w:tcBorders>
              <w:top w:val="single" w:sz="4" w:space="0" w:color="auto"/>
              <w:left w:val="nil"/>
              <w:bottom w:val="nil"/>
              <w:right w:val="nil"/>
            </w:tcBorders>
            <w:shd w:val="clear" w:color="auto" w:fill="auto"/>
          </w:tcPr>
          <w:p w14:paraId="5A8AB709" w14:textId="77777777" w:rsidR="00906D01" w:rsidRPr="00382876" w:rsidRDefault="00906D01" w:rsidP="00386082">
            <w:pPr>
              <w:spacing w:before="40" w:after="40"/>
              <w:jc w:val="both"/>
              <w:rPr>
                <w:rFonts w:asciiTheme="majorHAnsi" w:hAnsiTheme="majorHAnsi" w:cstheme="majorHAnsi"/>
                <w:sz w:val="22"/>
                <w:szCs w:val="22"/>
              </w:rPr>
            </w:pPr>
            <w:r w:rsidRPr="00382876">
              <w:rPr>
                <w:rFonts w:asciiTheme="majorHAnsi" w:hAnsiTheme="majorHAnsi" w:cstheme="majorHAnsi"/>
                <w:i/>
                <w:sz w:val="22"/>
                <w:szCs w:val="22"/>
              </w:rPr>
              <w:t>Segunda pregunta clave:</w:t>
            </w:r>
            <w:r w:rsidRPr="00382876">
              <w:rPr>
                <w:rFonts w:asciiTheme="majorHAnsi" w:hAnsiTheme="majorHAnsi" w:cstheme="majorHAnsi"/>
                <w:sz w:val="22"/>
                <w:szCs w:val="22"/>
              </w:rPr>
              <w:t xml:space="preserve"> ¿En qué se fijan y qué valoran las personas con DM2 de su estado de salud? – </w:t>
            </w:r>
            <w:r w:rsidRPr="00382876">
              <w:rPr>
                <w:rFonts w:asciiTheme="majorHAnsi" w:hAnsiTheme="majorHAnsi" w:cstheme="majorHAnsi"/>
                <w:b/>
                <w:sz w:val="22"/>
                <w:szCs w:val="22"/>
              </w:rPr>
              <w:t>Percepción de salud</w:t>
            </w:r>
          </w:p>
        </w:tc>
      </w:tr>
      <w:tr w:rsidR="00906D01" w:rsidRPr="00382876" w14:paraId="08979DAF" w14:textId="77777777" w:rsidTr="00386082">
        <w:tc>
          <w:tcPr>
            <w:tcW w:w="0" w:type="auto"/>
            <w:tcBorders>
              <w:top w:val="nil"/>
              <w:left w:val="nil"/>
              <w:bottom w:val="nil"/>
              <w:right w:val="nil"/>
            </w:tcBorders>
            <w:shd w:val="clear" w:color="auto" w:fill="auto"/>
          </w:tcPr>
          <w:p w14:paraId="16319E6E"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i/>
                <w:sz w:val="22"/>
                <w:szCs w:val="22"/>
              </w:rPr>
              <w:t>Racimo:</w:t>
            </w:r>
            <w:r w:rsidRPr="00382876">
              <w:rPr>
                <w:rFonts w:asciiTheme="majorHAnsi" w:hAnsiTheme="majorHAnsi" w:cstheme="majorHAnsi"/>
                <w:sz w:val="22"/>
                <w:szCs w:val="22"/>
              </w:rPr>
              <w:t xml:space="preserve"> Percepción de salud, bienestar</w:t>
            </w:r>
          </w:p>
        </w:tc>
      </w:tr>
      <w:tr w:rsidR="00906D01" w:rsidRPr="00382876" w14:paraId="0EFE11CA" w14:textId="77777777" w:rsidTr="00386082">
        <w:tc>
          <w:tcPr>
            <w:tcW w:w="0" w:type="auto"/>
            <w:tcBorders>
              <w:top w:val="nil"/>
              <w:left w:val="nil"/>
              <w:bottom w:val="nil"/>
              <w:right w:val="nil"/>
            </w:tcBorders>
            <w:shd w:val="clear" w:color="auto" w:fill="auto"/>
          </w:tcPr>
          <w:p w14:paraId="3B88ED22"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Ansiedad, estrés, trastornos afectivos</w:t>
            </w:r>
          </w:p>
        </w:tc>
      </w:tr>
      <w:tr w:rsidR="00906D01" w:rsidRPr="00382876" w14:paraId="6051E9B9" w14:textId="77777777" w:rsidTr="00386082">
        <w:tc>
          <w:tcPr>
            <w:tcW w:w="0" w:type="auto"/>
            <w:tcBorders>
              <w:top w:val="nil"/>
              <w:left w:val="nil"/>
              <w:bottom w:val="nil"/>
              <w:right w:val="nil"/>
            </w:tcBorders>
            <w:shd w:val="clear" w:color="auto" w:fill="auto"/>
          </w:tcPr>
          <w:p w14:paraId="43FD1D18"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Alimentación, patrones sueño</w:t>
            </w:r>
          </w:p>
        </w:tc>
      </w:tr>
      <w:tr w:rsidR="00906D01" w:rsidRPr="00382876" w14:paraId="7226312C" w14:textId="77777777" w:rsidTr="00386082">
        <w:tc>
          <w:tcPr>
            <w:tcW w:w="0" w:type="auto"/>
            <w:tcBorders>
              <w:top w:val="nil"/>
              <w:left w:val="nil"/>
              <w:bottom w:val="single" w:sz="4" w:space="0" w:color="auto"/>
              <w:right w:val="nil"/>
            </w:tcBorders>
            <w:shd w:val="clear" w:color="auto" w:fill="auto"/>
          </w:tcPr>
          <w:p w14:paraId="41804D67"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Situación personal del cuidador. Percepción de carga para el familiar/familia</w:t>
            </w:r>
          </w:p>
        </w:tc>
      </w:tr>
      <w:tr w:rsidR="00906D01" w:rsidRPr="00382876" w14:paraId="3750FDC6" w14:textId="77777777" w:rsidTr="00386082">
        <w:tc>
          <w:tcPr>
            <w:tcW w:w="0" w:type="auto"/>
            <w:tcBorders>
              <w:top w:val="single" w:sz="4" w:space="0" w:color="auto"/>
              <w:left w:val="nil"/>
              <w:bottom w:val="nil"/>
              <w:right w:val="nil"/>
            </w:tcBorders>
            <w:shd w:val="clear" w:color="auto" w:fill="auto"/>
          </w:tcPr>
          <w:p w14:paraId="3E394D23" w14:textId="77777777" w:rsidR="00906D01" w:rsidRPr="00382876" w:rsidRDefault="00906D01" w:rsidP="00386082">
            <w:pPr>
              <w:spacing w:before="40" w:after="40"/>
              <w:jc w:val="both"/>
              <w:rPr>
                <w:rFonts w:asciiTheme="majorHAnsi" w:hAnsiTheme="majorHAnsi" w:cstheme="majorHAnsi"/>
                <w:sz w:val="22"/>
                <w:szCs w:val="22"/>
              </w:rPr>
            </w:pPr>
            <w:r w:rsidRPr="00382876">
              <w:rPr>
                <w:rFonts w:asciiTheme="majorHAnsi" w:hAnsiTheme="majorHAnsi" w:cstheme="majorHAnsi"/>
                <w:i/>
                <w:sz w:val="22"/>
                <w:szCs w:val="22"/>
              </w:rPr>
              <w:t>Tercera pregunta clave:</w:t>
            </w:r>
            <w:r w:rsidRPr="00382876">
              <w:rPr>
                <w:rFonts w:asciiTheme="majorHAnsi" w:hAnsiTheme="majorHAnsi" w:cstheme="majorHAnsi"/>
                <w:sz w:val="22"/>
                <w:szCs w:val="22"/>
              </w:rPr>
              <w:t xml:space="preserve"> ¿Qué elementos valoran las personas con DM2 de la atención de los profesionales en consulta y del tratamiento? – </w:t>
            </w:r>
            <w:r w:rsidRPr="00382876">
              <w:rPr>
                <w:rFonts w:asciiTheme="majorHAnsi" w:hAnsiTheme="majorHAnsi" w:cstheme="majorHAnsi"/>
                <w:b/>
                <w:sz w:val="22"/>
                <w:szCs w:val="22"/>
              </w:rPr>
              <w:t>Información y valoración del tratamiento</w:t>
            </w:r>
          </w:p>
        </w:tc>
      </w:tr>
      <w:tr w:rsidR="00906D01" w:rsidRPr="00382876" w14:paraId="44C5F83B" w14:textId="77777777" w:rsidTr="00386082">
        <w:tc>
          <w:tcPr>
            <w:tcW w:w="0" w:type="auto"/>
            <w:tcBorders>
              <w:top w:val="nil"/>
              <w:left w:val="nil"/>
              <w:bottom w:val="nil"/>
              <w:right w:val="nil"/>
            </w:tcBorders>
            <w:shd w:val="clear" w:color="auto" w:fill="auto"/>
          </w:tcPr>
          <w:p w14:paraId="39246867"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i/>
                <w:sz w:val="22"/>
                <w:szCs w:val="22"/>
              </w:rPr>
              <w:t>Racimo:</w:t>
            </w:r>
            <w:r w:rsidRPr="00382876">
              <w:rPr>
                <w:rFonts w:asciiTheme="majorHAnsi" w:hAnsiTheme="majorHAnsi" w:cstheme="majorHAnsi"/>
                <w:sz w:val="22"/>
                <w:szCs w:val="22"/>
              </w:rPr>
              <w:t xml:space="preserve"> Información sobre naturaleza, tratamiento y pronóstico</w:t>
            </w:r>
          </w:p>
        </w:tc>
      </w:tr>
      <w:tr w:rsidR="00906D01" w:rsidRPr="00382876" w14:paraId="5A75AC36" w14:textId="77777777" w:rsidTr="00386082">
        <w:tc>
          <w:tcPr>
            <w:tcW w:w="0" w:type="auto"/>
            <w:tcBorders>
              <w:top w:val="nil"/>
              <w:left w:val="nil"/>
              <w:bottom w:val="nil"/>
              <w:right w:val="nil"/>
            </w:tcBorders>
            <w:shd w:val="clear" w:color="auto" w:fill="auto"/>
          </w:tcPr>
          <w:p w14:paraId="79D0CDD7"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Capacidad para evitar errores de medicación de pacientes</w:t>
            </w:r>
          </w:p>
        </w:tc>
      </w:tr>
      <w:tr w:rsidR="00906D01" w:rsidRPr="00382876" w14:paraId="4A63D635" w14:textId="77777777" w:rsidTr="00386082">
        <w:tc>
          <w:tcPr>
            <w:tcW w:w="0" w:type="auto"/>
            <w:tcBorders>
              <w:top w:val="nil"/>
              <w:left w:val="nil"/>
              <w:bottom w:val="nil"/>
              <w:right w:val="nil"/>
            </w:tcBorders>
            <w:shd w:val="clear" w:color="auto" w:fill="auto"/>
          </w:tcPr>
          <w:p w14:paraId="6F5C7E3D"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Experiencia sobre el proceso asistencial. Valoración del resultado terapéutico</w:t>
            </w:r>
          </w:p>
        </w:tc>
      </w:tr>
      <w:tr w:rsidR="00906D01" w:rsidRPr="00382876" w14:paraId="4EB9B40C" w14:textId="77777777" w:rsidTr="00386082">
        <w:tc>
          <w:tcPr>
            <w:tcW w:w="0" w:type="auto"/>
            <w:tcBorders>
              <w:top w:val="nil"/>
              <w:left w:val="nil"/>
              <w:bottom w:val="nil"/>
              <w:right w:val="nil"/>
            </w:tcBorders>
            <w:shd w:val="clear" w:color="auto" w:fill="auto"/>
          </w:tcPr>
          <w:p w14:paraId="731D8665"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Relaciones familiares, sociales, medio laboral, relaciones sexuales</w:t>
            </w:r>
          </w:p>
        </w:tc>
      </w:tr>
      <w:tr w:rsidR="00906D01" w:rsidRPr="00382876" w14:paraId="50EE2183" w14:textId="77777777" w:rsidTr="00386082">
        <w:tc>
          <w:tcPr>
            <w:tcW w:w="0" w:type="auto"/>
            <w:tcBorders>
              <w:top w:val="nil"/>
              <w:left w:val="nil"/>
              <w:bottom w:val="single" w:sz="4" w:space="0" w:color="auto"/>
              <w:right w:val="nil"/>
            </w:tcBorders>
            <w:shd w:val="clear" w:color="auto" w:fill="auto"/>
          </w:tcPr>
          <w:p w14:paraId="453D04CE" w14:textId="77777777" w:rsidR="00906D01" w:rsidRPr="00382876" w:rsidRDefault="00906D01" w:rsidP="00386082">
            <w:pPr>
              <w:spacing w:before="40" w:after="40"/>
              <w:ind w:left="454"/>
              <w:jc w:val="both"/>
              <w:rPr>
                <w:rFonts w:asciiTheme="majorHAnsi" w:hAnsiTheme="majorHAnsi" w:cstheme="majorHAnsi"/>
                <w:sz w:val="22"/>
                <w:szCs w:val="22"/>
              </w:rPr>
            </w:pPr>
            <w:r w:rsidRPr="00382876">
              <w:rPr>
                <w:rFonts w:asciiTheme="majorHAnsi" w:hAnsiTheme="majorHAnsi" w:cstheme="majorHAnsi"/>
                <w:sz w:val="22"/>
                <w:szCs w:val="22"/>
              </w:rPr>
              <w:t xml:space="preserve">               Satisfacción con el tratamiento</w:t>
            </w:r>
          </w:p>
        </w:tc>
      </w:tr>
    </w:tbl>
    <w:p w14:paraId="5A886DCA" w14:textId="77777777" w:rsidR="00906D01" w:rsidRPr="00382876" w:rsidRDefault="00906D01" w:rsidP="00906D01">
      <w:pPr>
        <w:jc w:val="both"/>
        <w:rPr>
          <w:rFonts w:asciiTheme="majorHAnsi" w:hAnsiTheme="majorHAnsi" w:cstheme="majorHAnsi"/>
          <w:sz w:val="22"/>
          <w:szCs w:val="22"/>
        </w:rPr>
      </w:pPr>
    </w:p>
    <w:p w14:paraId="3EE8B7FF" w14:textId="77777777" w:rsidR="00906D01" w:rsidRPr="00382876" w:rsidRDefault="00906D01" w:rsidP="00906D01">
      <w:pPr>
        <w:jc w:val="both"/>
        <w:rPr>
          <w:rFonts w:asciiTheme="majorHAnsi" w:hAnsiTheme="majorHAnsi" w:cstheme="majorHAnsi"/>
          <w:sz w:val="22"/>
          <w:szCs w:val="22"/>
        </w:rPr>
      </w:pPr>
    </w:p>
    <w:tbl>
      <w:tblPr>
        <w:tblStyle w:val="TableGrid"/>
        <w:tblW w:w="8601"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2405"/>
        <w:gridCol w:w="4636"/>
        <w:gridCol w:w="1560"/>
      </w:tblGrid>
      <w:tr w:rsidR="00906D01" w:rsidRPr="00382876" w14:paraId="4F4308F5" w14:textId="77777777" w:rsidTr="00386082">
        <w:trPr>
          <w:trHeight w:val="70"/>
        </w:trPr>
        <w:tc>
          <w:tcPr>
            <w:tcW w:w="8601" w:type="dxa"/>
            <w:gridSpan w:val="3"/>
            <w:vAlign w:val="center"/>
          </w:tcPr>
          <w:p w14:paraId="00E794C5" w14:textId="77777777" w:rsidR="00906D01" w:rsidRPr="00382876" w:rsidRDefault="00906D01" w:rsidP="00386082">
            <w:pPr>
              <w:widowControl w:val="0"/>
              <w:autoSpaceDE w:val="0"/>
              <w:autoSpaceDN w:val="0"/>
              <w:spacing w:before="20" w:after="20"/>
              <w:jc w:val="both"/>
              <w:rPr>
                <w:rFonts w:asciiTheme="majorHAnsi" w:eastAsia="Arial" w:hAnsiTheme="majorHAnsi" w:cstheme="majorHAnsi"/>
                <w:b/>
                <w:sz w:val="22"/>
                <w:szCs w:val="22"/>
                <w:lang w:eastAsia="es-ES" w:bidi="es-ES"/>
              </w:rPr>
            </w:pPr>
            <w:r w:rsidRPr="00382876">
              <w:rPr>
                <w:rFonts w:asciiTheme="majorHAnsi" w:hAnsiTheme="majorHAnsi" w:cstheme="majorHAnsi"/>
                <w:sz w:val="22"/>
                <w:szCs w:val="22"/>
              </w:rPr>
              <w:t xml:space="preserve">Tabla 2 (material complementario). Productividad de ideas en los grupos con profesionales y sanitarios y pacientes celebrados durante la fase cualitativa del estudio (técnica </w:t>
            </w:r>
            <w:proofErr w:type="spellStart"/>
            <w:r w:rsidRPr="00382876">
              <w:rPr>
                <w:rFonts w:asciiTheme="majorHAnsi" w:hAnsiTheme="majorHAnsi" w:cstheme="majorHAnsi"/>
                <w:sz w:val="22"/>
                <w:szCs w:val="22"/>
              </w:rPr>
              <w:t>Metaplan</w:t>
            </w:r>
            <w:proofErr w:type="spellEnd"/>
            <w:r w:rsidRPr="00382876">
              <w:rPr>
                <w:rFonts w:asciiTheme="majorHAnsi" w:hAnsiTheme="majorHAnsi" w:cstheme="majorHAnsi"/>
                <w:sz w:val="22"/>
                <w:szCs w:val="22"/>
              </w:rPr>
              <w:t>)</w:t>
            </w:r>
          </w:p>
        </w:tc>
      </w:tr>
      <w:tr w:rsidR="00906D01" w:rsidRPr="00382876" w14:paraId="7EAF5E9E" w14:textId="77777777" w:rsidTr="00386082">
        <w:trPr>
          <w:trHeight w:val="70"/>
        </w:trPr>
        <w:tc>
          <w:tcPr>
            <w:tcW w:w="2405" w:type="dxa"/>
            <w:tcBorders>
              <w:right w:val="nil"/>
            </w:tcBorders>
            <w:vAlign w:val="center"/>
          </w:tcPr>
          <w:p w14:paraId="59BB6C1B" w14:textId="77777777" w:rsidR="00906D01" w:rsidRPr="00382876" w:rsidRDefault="00906D01" w:rsidP="00386082">
            <w:pPr>
              <w:widowControl w:val="0"/>
              <w:autoSpaceDE w:val="0"/>
              <w:autoSpaceDN w:val="0"/>
              <w:spacing w:before="20" w:after="20"/>
              <w:ind w:left="22"/>
              <w:jc w:val="center"/>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Participantes</w:t>
            </w:r>
          </w:p>
        </w:tc>
        <w:tc>
          <w:tcPr>
            <w:tcW w:w="4636" w:type="dxa"/>
            <w:tcBorders>
              <w:top w:val="single" w:sz="4" w:space="0" w:color="auto"/>
              <w:left w:val="nil"/>
              <w:right w:val="nil"/>
            </w:tcBorders>
            <w:vAlign w:val="center"/>
          </w:tcPr>
          <w:p w14:paraId="062F2998" w14:textId="77777777" w:rsidR="00906D01" w:rsidRPr="00382876" w:rsidRDefault="00906D01" w:rsidP="00386082">
            <w:pPr>
              <w:widowControl w:val="0"/>
              <w:autoSpaceDE w:val="0"/>
              <w:autoSpaceDN w:val="0"/>
              <w:spacing w:before="20" w:after="20"/>
              <w:ind w:left="33"/>
              <w:jc w:val="center"/>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Tema</w:t>
            </w:r>
          </w:p>
        </w:tc>
        <w:tc>
          <w:tcPr>
            <w:tcW w:w="1560" w:type="dxa"/>
            <w:tcBorders>
              <w:left w:val="nil"/>
            </w:tcBorders>
            <w:vAlign w:val="center"/>
          </w:tcPr>
          <w:p w14:paraId="5A5B6144"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Propuestas</w:t>
            </w:r>
          </w:p>
        </w:tc>
      </w:tr>
      <w:tr w:rsidR="00906D01" w:rsidRPr="00382876" w14:paraId="282695C3" w14:textId="77777777" w:rsidTr="00386082">
        <w:trPr>
          <w:trHeight w:val="554"/>
        </w:trPr>
        <w:tc>
          <w:tcPr>
            <w:tcW w:w="2405" w:type="dxa"/>
            <w:vMerge w:val="restart"/>
            <w:tcBorders>
              <w:right w:val="nil"/>
            </w:tcBorders>
            <w:vAlign w:val="center"/>
          </w:tcPr>
          <w:p w14:paraId="28CDC956" w14:textId="77777777" w:rsidR="00906D01" w:rsidRPr="00382876" w:rsidRDefault="00906D01" w:rsidP="00386082">
            <w:pPr>
              <w:widowControl w:val="0"/>
              <w:autoSpaceDE w:val="0"/>
              <w:autoSpaceDN w:val="0"/>
              <w:spacing w:before="20" w:after="20"/>
              <w:ind w:left="22"/>
              <w:rPr>
                <w:rFonts w:asciiTheme="majorHAnsi" w:eastAsia="Arial" w:hAnsiTheme="majorHAnsi" w:cstheme="majorHAnsi"/>
                <w:i/>
                <w:sz w:val="22"/>
                <w:szCs w:val="22"/>
                <w:lang w:eastAsia="es-ES" w:bidi="es-ES"/>
              </w:rPr>
            </w:pPr>
            <w:r w:rsidRPr="00382876">
              <w:rPr>
                <w:rFonts w:asciiTheme="majorHAnsi" w:eastAsia="Arial" w:hAnsiTheme="majorHAnsi" w:cstheme="majorHAnsi"/>
                <w:i/>
                <w:sz w:val="22"/>
                <w:szCs w:val="22"/>
                <w:lang w:eastAsia="es-ES" w:bidi="es-ES"/>
              </w:rPr>
              <w:t>Profesionales sanitarios (n = 12)</w:t>
            </w:r>
          </w:p>
        </w:tc>
        <w:tc>
          <w:tcPr>
            <w:tcW w:w="4636" w:type="dxa"/>
            <w:tcBorders>
              <w:top w:val="single" w:sz="4" w:space="0" w:color="auto"/>
              <w:left w:val="nil"/>
              <w:right w:val="nil"/>
            </w:tcBorders>
            <w:vAlign w:val="center"/>
          </w:tcPr>
          <w:p w14:paraId="79B1BE7B"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Empoderamiento del paciente. </w:t>
            </w:r>
            <w:r w:rsidRPr="00382876">
              <w:rPr>
                <w:rFonts w:asciiTheme="majorHAnsi" w:eastAsia="Arial" w:hAnsiTheme="majorHAnsi" w:cstheme="majorHAnsi"/>
                <w:sz w:val="22"/>
                <w:szCs w:val="22"/>
                <w:lang w:eastAsia="es-ES" w:bidi="es-ES"/>
              </w:rPr>
              <w:t>¿Qué elementos valoran, esperan o necesitan los pacientes para sentir que tienen el control de su situación clínica?</w:t>
            </w:r>
          </w:p>
        </w:tc>
        <w:tc>
          <w:tcPr>
            <w:tcW w:w="1560" w:type="dxa"/>
            <w:tcBorders>
              <w:left w:val="nil"/>
            </w:tcBorders>
            <w:vAlign w:val="center"/>
          </w:tcPr>
          <w:p w14:paraId="32E57782"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35</w:t>
            </w:r>
          </w:p>
        </w:tc>
      </w:tr>
      <w:tr w:rsidR="00906D01" w:rsidRPr="00382876" w14:paraId="0629937F" w14:textId="77777777" w:rsidTr="00386082">
        <w:trPr>
          <w:trHeight w:val="590"/>
        </w:trPr>
        <w:tc>
          <w:tcPr>
            <w:tcW w:w="2405" w:type="dxa"/>
            <w:vMerge/>
            <w:tcBorders>
              <w:right w:val="nil"/>
            </w:tcBorders>
            <w:vAlign w:val="center"/>
          </w:tcPr>
          <w:p w14:paraId="6B4C2404" w14:textId="77777777" w:rsidR="00906D01" w:rsidRPr="00382876" w:rsidRDefault="00906D01" w:rsidP="00386082">
            <w:pPr>
              <w:widowControl w:val="0"/>
              <w:autoSpaceDE w:val="0"/>
              <w:autoSpaceDN w:val="0"/>
              <w:spacing w:before="20" w:after="20"/>
              <w:ind w:left="22"/>
              <w:rPr>
                <w:rFonts w:asciiTheme="majorHAnsi" w:eastAsia="Arial" w:hAnsiTheme="majorHAnsi" w:cstheme="majorHAnsi"/>
                <w:i/>
                <w:sz w:val="22"/>
                <w:szCs w:val="22"/>
                <w:lang w:eastAsia="es-ES" w:bidi="es-ES"/>
              </w:rPr>
            </w:pPr>
          </w:p>
        </w:tc>
        <w:tc>
          <w:tcPr>
            <w:tcW w:w="4636" w:type="dxa"/>
            <w:tcBorders>
              <w:top w:val="single" w:sz="4" w:space="0" w:color="auto"/>
              <w:left w:val="nil"/>
              <w:right w:val="nil"/>
            </w:tcBorders>
            <w:vAlign w:val="center"/>
          </w:tcPr>
          <w:p w14:paraId="630EA6E9"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Percepción de salud. </w:t>
            </w:r>
            <w:r w:rsidRPr="00382876">
              <w:rPr>
                <w:rFonts w:asciiTheme="majorHAnsi" w:eastAsia="Arial" w:hAnsiTheme="majorHAnsi" w:cstheme="majorHAnsi"/>
                <w:sz w:val="22"/>
                <w:szCs w:val="22"/>
                <w:lang w:eastAsia="es-ES" w:bidi="es-ES"/>
              </w:rPr>
              <w:t>¿En qué se fijan y qué valoran los pacientes de su estado de salud?</w:t>
            </w:r>
          </w:p>
        </w:tc>
        <w:tc>
          <w:tcPr>
            <w:tcW w:w="1560" w:type="dxa"/>
            <w:tcBorders>
              <w:left w:val="nil"/>
            </w:tcBorders>
            <w:vAlign w:val="center"/>
          </w:tcPr>
          <w:p w14:paraId="4426236B"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31</w:t>
            </w:r>
          </w:p>
        </w:tc>
      </w:tr>
      <w:tr w:rsidR="00906D01" w:rsidRPr="00382876" w14:paraId="60BD32A8" w14:textId="77777777" w:rsidTr="00386082">
        <w:trPr>
          <w:trHeight w:val="591"/>
        </w:trPr>
        <w:tc>
          <w:tcPr>
            <w:tcW w:w="2405" w:type="dxa"/>
            <w:vMerge/>
            <w:tcBorders>
              <w:right w:val="nil"/>
            </w:tcBorders>
            <w:vAlign w:val="center"/>
          </w:tcPr>
          <w:p w14:paraId="040C1787" w14:textId="77777777" w:rsidR="00906D01" w:rsidRPr="00382876" w:rsidRDefault="00906D01" w:rsidP="00386082">
            <w:pPr>
              <w:widowControl w:val="0"/>
              <w:autoSpaceDE w:val="0"/>
              <w:autoSpaceDN w:val="0"/>
              <w:spacing w:before="20" w:after="20"/>
              <w:ind w:left="22"/>
              <w:rPr>
                <w:rFonts w:asciiTheme="majorHAnsi" w:eastAsia="Arial" w:hAnsiTheme="majorHAnsi" w:cstheme="majorHAnsi"/>
                <w:i/>
                <w:sz w:val="22"/>
                <w:szCs w:val="22"/>
                <w:lang w:eastAsia="es-ES" w:bidi="es-ES"/>
              </w:rPr>
            </w:pPr>
          </w:p>
        </w:tc>
        <w:tc>
          <w:tcPr>
            <w:tcW w:w="4636" w:type="dxa"/>
            <w:tcBorders>
              <w:top w:val="single" w:sz="4" w:space="0" w:color="auto"/>
              <w:left w:val="nil"/>
              <w:right w:val="nil"/>
            </w:tcBorders>
            <w:vAlign w:val="center"/>
          </w:tcPr>
          <w:p w14:paraId="5EEF45D8"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Información y valoración del tratamiento. </w:t>
            </w:r>
            <w:r w:rsidRPr="00382876">
              <w:rPr>
                <w:rFonts w:asciiTheme="majorHAnsi" w:eastAsia="Arial" w:hAnsiTheme="majorHAnsi" w:cstheme="majorHAnsi"/>
                <w:sz w:val="22"/>
                <w:szCs w:val="22"/>
                <w:lang w:eastAsia="es-ES" w:bidi="es-ES"/>
              </w:rPr>
              <w:t>¿Qué elementos valoran los pacientes de la atención de los profesionales en consulta y del tratamiento?</w:t>
            </w:r>
          </w:p>
        </w:tc>
        <w:tc>
          <w:tcPr>
            <w:tcW w:w="1560" w:type="dxa"/>
            <w:tcBorders>
              <w:left w:val="nil"/>
            </w:tcBorders>
            <w:vAlign w:val="center"/>
          </w:tcPr>
          <w:p w14:paraId="1C576B54"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44</w:t>
            </w:r>
          </w:p>
        </w:tc>
      </w:tr>
      <w:tr w:rsidR="00906D01" w:rsidRPr="00382876" w14:paraId="7C0D7EA9" w14:textId="77777777" w:rsidTr="00386082">
        <w:trPr>
          <w:trHeight w:val="70"/>
        </w:trPr>
        <w:tc>
          <w:tcPr>
            <w:tcW w:w="2405" w:type="dxa"/>
            <w:vMerge/>
            <w:tcBorders>
              <w:right w:val="nil"/>
            </w:tcBorders>
            <w:vAlign w:val="center"/>
          </w:tcPr>
          <w:p w14:paraId="554D3943" w14:textId="77777777" w:rsidR="00906D01" w:rsidRPr="00382876" w:rsidRDefault="00906D01" w:rsidP="00386082">
            <w:pPr>
              <w:widowControl w:val="0"/>
              <w:autoSpaceDE w:val="0"/>
              <w:autoSpaceDN w:val="0"/>
              <w:spacing w:before="20" w:after="20"/>
              <w:ind w:left="22" w:right="63"/>
              <w:rPr>
                <w:rFonts w:asciiTheme="majorHAnsi" w:eastAsia="Arial" w:hAnsiTheme="majorHAnsi" w:cstheme="majorHAnsi"/>
                <w:b/>
                <w:sz w:val="22"/>
                <w:szCs w:val="22"/>
                <w:lang w:eastAsia="es-ES" w:bidi="es-ES"/>
              </w:rPr>
            </w:pPr>
          </w:p>
        </w:tc>
        <w:tc>
          <w:tcPr>
            <w:tcW w:w="4636" w:type="dxa"/>
            <w:tcBorders>
              <w:top w:val="single" w:sz="4" w:space="0" w:color="auto"/>
              <w:left w:val="nil"/>
              <w:right w:val="nil"/>
            </w:tcBorders>
            <w:vAlign w:val="center"/>
          </w:tcPr>
          <w:p w14:paraId="0E9A9E34" w14:textId="77777777" w:rsidR="00906D01" w:rsidRPr="00382876" w:rsidRDefault="00906D01" w:rsidP="00386082">
            <w:pPr>
              <w:widowControl w:val="0"/>
              <w:autoSpaceDE w:val="0"/>
              <w:autoSpaceDN w:val="0"/>
              <w:spacing w:before="20" w:after="20"/>
              <w:ind w:left="33" w:right="63"/>
              <w:jc w:val="both"/>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Total</w:t>
            </w:r>
          </w:p>
        </w:tc>
        <w:tc>
          <w:tcPr>
            <w:tcW w:w="1560" w:type="dxa"/>
            <w:tcBorders>
              <w:left w:val="nil"/>
            </w:tcBorders>
            <w:vAlign w:val="center"/>
          </w:tcPr>
          <w:p w14:paraId="5CB3E2B7"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110</w:t>
            </w:r>
          </w:p>
        </w:tc>
      </w:tr>
      <w:tr w:rsidR="00906D01" w:rsidRPr="00382876" w14:paraId="16FC11FB" w14:textId="77777777" w:rsidTr="00386082">
        <w:tblPrEx>
          <w:tblLook w:val="04A0" w:firstRow="1" w:lastRow="0" w:firstColumn="1" w:lastColumn="0" w:noHBand="0" w:noVBand="1"/>
        </w:tblPrEx>
        <w:trPr>
          <w:trHeight w:val="290"/>
        </w:trPr>
        <w:tc>
          <w:tcPr>
            <w:tcW w:w="2405" w:type="dxa"/>
            <w:vMerge w:val="restart"/>
            <w:tcBorders>
              <w:right w:val="nil"/>
            </w:tcBorders>
            <w:vAlign w:val="center"/>
          </w:tcPr>
          <w:p w14:paraId="2CC12716" w14:textId="77777777" w:rsidR="00906D01" w:rsidRPr="00382876" w:rsidRDefault="00906D01" w:rsidP="00386082">
            <w:pPr>
              <w:widowControl w:val="0"/>
              <w:autoSpaceDE w:val="0"/>
              <w:autoSpaceDN w:val="0"/>
              <w:spacing w:before="20" w:after="20"/>
              <w:ind w:left="22"/>
              <w:rPr>
                <w:rFonts w:asciiTheme="majorHAnsi" w:eastAsia="Arial" w:hAnsiTheme="majorHAnsi" w:cstheme="majorHAnsi"/>
                <w:i/>
                <w:sz w:val="22"/>
                <w:szCs w:val="22"/>
                <w:lang w:eastAsia="es-ES" w:bidi="es-ES"/>
              </w:rPr>
            </w:pPr>
            <w:r w:rsidRPr="00382876">
              <w:rPr>
                <w:rFonts w:asciiTheme="majorHAnsi" w:eastAsia="Arial" w:hAnsiTheme="majorHAnsi" w:cstheme="majorHAnsi"/>
                <w:i/>
                <w:sz w:val="22"/>
                <w:szCs w:val="22"/>
                <w:lang w:eastAsia="es-ES" w:bidi="es-ES"/>
              </w:rPr>
              <w:t>Pacientes (n = 10)</w:t>
            </w:r>
          </w:p>
        </w:tc>
        <w:tc>
          <w:tcPr>
            <w:tcW w:w="4636" w:type="dxa"/>
            <w:tcBorders>
              <w:top w:val="single" w:sz="4" w:space="0" w:color="auto"/>
              <w:left w:val="nil"/>
              <w:right w:val="nil"/>
            </w:tcBorders>
            <w:vAlign w:val="center"/>
          </w:tcPr>
          <w:p w14:paraId="09053D0E"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Empoderamiento del paciente. </w:t>
            </w:r>
            <w:r w:rsidRPr="00382876">
              <w:rPr>
                <w:rFonts w:asciiTheme="majorHAnsi" w:eastAsia="Arial" w:hAnsiTheme="majorHAnsi" w:cstheme="majorHAnsi"/>
                <w:sz w:val="22"/>
                <w:szCs w:val="22"/>
                <w:lang w:eastAsia="es-ES" w:bidi="es-ES"/>
              </w:rPr>
              <w:t>¿Qué elementos valoran, esperan o necesitan los pacientes para sentir que tienen el control de su situación clínica?</w:t>
            </w:r>
          </w:p>
        </w:tc>
        <w:tc>
          <w:tcPr>
            <w:tcW w:w="1560" w:type="dxa"/>
            <w:tcBorders>
              <w:left w:val="nil"/>
            </w:tcBorders>
            <w:vAlign w:val="center"/>
          </w:tcPr>
          <w:p w14:paraId="2903EF32"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14</w:t>
            </w:r>
          </w:p>
        </w:tc>
      </w:tr>
      <w:tr w:rsidR="00906D01" w:rsidRPr="00382876" w14:paraId="2C47D445" w14:textId="77777777" w:rsidTr="00386082">
        <w:tblPrEx>
          <w:tblLook w:val="04A0" w:firstRow="1" w:lastRow="0" w:firstColumn="1" w:lastColumn="0" w:noHBand="0" w:noVBand="1"/>
        </w:tblPrEx>
        <w:trPr>
          <w:trHeight w:val="590"/>
        </w:trPr>
        <w:tc>
          <w:tcPr>
            <w:tcW w:w="2405" w:type="dxa"/>
            <w:vMerge/>
            <w:tcBorders>
              <w:right w:val="nil"/>
            </w:tcBorders>
            <w:vAlign w:val="center"/>
          </w:tcPr>
          <w:p w14:paraId="5F4A823A" w14:textId="77777777" w:rsidR="00906D01" w:rsidRPr="00382876" w:rsidRDefault="00906D01" w:rsidP="00386082">
            <w:pPr>
              <w:widowControl w:val="0"/>
              <w:autoSpaceDE w:val="0"/>
              <w:autoSpaceDN w:val="0"/>
              <w:spacing w:before="20" w:after="20"/>
              <w:ind w:left="133"/>
              <w:jc w:val="both"/>
              <w:rPr>
                <w:rFonts w:asciiTheme="majorHAnsi" w:eastAsia="Arial" w:hAnsiTheme="majorHAnsi" w:cstheme="majorHAnsi"/>
                <w:i/>
                <w:sz w:val="22"/>
                <w:szCs w:val="22"/>
                <w:lang w:eastAsia="es-ES" w:bidi="es-ES"/>
              </w:rPr>
            </w:pPr>
          </w:p>
        </w:tc>
        <w:tc>
          <w:tcPr>
            <w:tcW w:w="4636" w:type="dxa"/>
            <w:tcBorders>
              <w:top w:val="single" w:sz="4" w:space="0" w:color="auto"/>
              <w:left w:val="nil"/>
              <w:right w:val="nil"/>
            </w:tcBorders>
            <w:vAlign w:val="center"/>
          </w:tcPr>
          <w:p w14:paraId="4872E62D"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Percepción de salud. </w:t>
            </w:r>
            <w:r w:rsidRPr="00382876">
              <w:rPr>
                <w:rFonts w:asciiTheme="majorHAnsi" w:eastAsia="Arial" w:hAnsiTheme="majorHAnsi" w:cstheme="majorHAnsi"/>
                <w:sz w:val="22"/>
                <w:szCs w:val="22"/>
                <w:lang w:eastAsia="es-ES" w:bidi="es-ES"/>
              </w:rPr>
              <w:t>¿En qué se fijan y qué valoran los pacientes de su estado de salud?</w:t>
            </w:r>
          </w:p>
        </w:tc>
        <w:tc>
          <w:tcPr>
            <w:tcW w:w="1560" w:type="dxa"/>
            <w:tcBorders>
              <w:left w:val="nil"/>
            </w:tcBorders>
            <w:vAlign w:val="center"/>
          </w:tcPr>
          <w:p w14:paraId="7AF536E4"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6</w:t>
            </w:r>
          </w:p>
        </w:tc>
      </w:tr>
      <w:tr w:rsidR="00906D01" w:rsidRPr="00382876" w14:paraId="735C27C7" w14:textId="77777777" w:rsidTr="00386082">
        <w:tblPrEx>
          <w:tblLook w:val="04A0" w:firstRow="1" w:lastRow="0" w:firstColumn="1" w:lastColumn="0" w:noHBand="0" w:noVBand="1"/>
        </w:tblPrEx>
        <w:trPr>
          <w:trHeight w:val="591"/>
        </w:trPr>
        <w:tc>
          <w:tcPr>
            <w:tcW w:w="2405" w:type="dxa"/>
            <w:vMerge/>
            <w:tcBorders>
              <w:right w:val="nil"/>
            </w:tcBorders>
            <w:vAlign w:val="center"/>
          </w:tcPr>
          <w:p w14:paraId="5AA73641" w14:textId="77777777" w:rsidR="00906D01" w:rsidRPr="00382876" w:rsidRDefault="00906D01" w:rsidP="00386082">
            <w:pPr>
              <w:widowControl w:val="0"/>
              <w:autoSpaceDE w:val="0"/>
              <w:autoSpaceDN w:val="0"/>
              <w:spacing w:before="20" w:after="20"/>
              <w:ind w:left="133"/>
              <w:jc w:val="both"/>
              <w:rPr>
                <w:rFonts w:asciiTheme="majorHAnsi" w:eastAsia="Arial" w:hAnsiTheme="majorHAnsi" w:cstheme="majorHAnsi"/>
                <w:i/>
                <w:sz w:val="22"/>
                <w:szCs w:val="22"/>
                <w:lang w:eastAsia="es-ES" w:bidi="es-ES"/>
              </w:rPr>
            </w:pPr>
          </w:p>
        </w:tc>
        <w:tc>
          <w:tcPr>
            <w:tcW w:w="4636" w:type="dxa"/>
            <w:tcBorders>
              <w:top w:val="single" w:sz="4" w:space="0" w:color="auto"/>
              <w:left w:val="nil"/>
              <w:right w:val="nil"/>
            </w:tcBorders>
            <w:vAlign w:val="center"/>
          </w:tcPr>
          <w:p w14:paraId="5BD937A0" w14:textId="77777777" w:rsidR="00906D01" w:rsidRPr="00382876" w:rsidRDefault="00906D01" w:rsidP="00386082">
            <w:pPr>
              <w:widowControl w:val="0"/>
              <w:autoSpaceDE w:val="0"/>
              <w:autoSpaceDN w:val="0"/>
              <w:spacing w:before="20" w:after="20"/>
              <w:ind w:left="33"/>
              <w:jc w:val="both"/>
              <w:rPr>
                <w:rFonts w:asciiTheme="majorHAnsi" w:eastAsia="Arial" w:hAnsiTheme="majorHAnsi" w:cstheme="majorHAnsi"/>
                <w:sz w:val="22"/>
                <w:szCs w:val="22"/>
                <w:lang w:eastAsia="es-ES" w:bidi="es-ES"/>
              </w:rPr>
            </w:pPr>
            <w:r w:rsidRPr="00382876">
              <w:rPr>
                <w:rFonts w:asciiTheme="majorHAnsi" w:eastAsia="Arial" w:hAnsiTheme="majorHAnsi" w:cstheme="majorHAnsi"/>
                <w:i/>
                <w:sz w:val="22"/>
                <w:szCs w:val="22"/>
                <w:lang w:eastAsia="es-ES" w:bidi="es-ES"/>
              </w:rPr>
              <w:t xml:space="preserve">Información y valoración del tratamiento. </w:t>
            </w:r>
            <w:r w:rsidRPr="00382876">
              <w:rPr>
                <w:rFonts w:asciiTheme="majorHAnsi" w:eastAsia="Arial" w:hAnsiTheme="majorHAnsi" w:cstheme="majorHAnsi"/>
                <w:sz w:val="22"/>
                <w:szCs w:val="22"/>
                <w:lang w:eastAsia="es-ES" w:bidi="es-ES"/>
              </w:rPr>
              <w:t>¿Qué elementos valoran los pacientes de la atención de los profesionales en consulta y del tratamiento?</w:t>
            </w:r>
          </w:p>
        </w:tc>
        <w:tc>
          <w:tcPr>
            <w:tcW w:w="1560" w:type="dxa"/>
            <w:tcBorders>
              <w:left w:val="nil"/>
            </w:tcBorders>
            <w:vAlign w:val="center"/>
          </w:tcPr>
          <w:p w14:paraId="3737D110"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sz w:val="22"/>
                <w:szCs w:val="22"/>
                <w:lang w:eastAsia="es-ES" w:bidi="es-ES"/>
              </w:rPr>
            </w:pPr>
            <w:r w:rsidRPr="00382876">
              <w:rPr>
                <w:rFonts w:asciiTheme="majorHAnsi" w:eastAsia="Arial" w:hAnsiTheme="majorHAnsi" w:cstheme="majorHAnsi"/>
                <w:sz w:val="22"/>
                <w:szCs w:val="22"/>
                <w:lang w:eastAsia="es-ES" w:bidi="es-ES"/>
              </w:rPr>
              <w:t>9</w:t>
            </w:r>
          </w:p>
        </w:tc>
      </w:tr>
      <w:tr w:rsidR="00906D01" w:rsidRPr="00382876" w14:paraId="345BAEF2" w14:textId="77777777" w:rsidTr="00386082">
        <w:tblPrEx>
          <w:tblLook w:val="04A0" w:firstRow="1" w:lastRow="0" w:firstColumn="1" w:lastColumn="0" w:noHBand="0" w:noVBand="1"/>
        </w:tblPrEx>
        <w:trPr>
          <w:trHeight w:val="70"/>
        </w:trPr>
        <w:tc>
          <w:tcPr>
            <w:tcW w:w="2405" w:type="dxa"/>
            <w:vMerge/>
            <w:tcBorders>
              <w:right w:val="nil"/>
            </w:tcBorders>
            <w:vAlign w:val="center"/>
          </w:tcPr>
          <w:p w14:paraId="316EFCBF" w14:textId="77777777" w:rsidR="00906D01" w:rsidRPr="00382876" w:rsidRDefault="00906D01" w:rsidP="00386082">
            <w:pPr>
              <w:widowControl w:val="0"/>
              <w:autoSpaceDE w:val="0"/>
              <w:autoSpaceDN w:val="0"/>
              <w:spacing w:before="20" w:after="20"/>
              <w:ind w:right="63"/>
              <w:jc w:val="both"/>
              <w:rPr>
                <w:rFonts w:asciiTheme="majorHAnsi" w:eastAsia="Arial" w:hAnsiTheme="majorHAnsi" w:cstheme="majorHAnsi"/>
                <w:b/>
                <w:sz w:val="22"/>
                <w:szCs w:val="22"/>
                <w:lang w:eastAsia="es-ES" w:bidi="es-ES"/>
              </w:rPr>
            </w:pPr>
          </w:p>
        </w:tc>
        <w:tc>
          <w:tcPr>
            <w:tcW w:w="4636" w:type="dxa"/>
            <w:tcBorders>
              <w:top w:val="single" w:sz="4" w:space="0" w:color="auto"/>
              <w:left w:val="nil"/>
              <w:right w:val="nil"/>
            </w:tcBorders>
            <w:vAlign w:val="center"/>
          </w:tcPr>
          <w:p w14:paraId="09E3042E" w14:textId="77777777" w:rsidR="00906D01" w:rsidRPr="00382876" w:rsidRDefault="00906D01" w:rsidP="00386082">
            <w:pPr>
              <w:widowControl w:val="0"/>
              <w:autoSpaceDE w:val="0"/>
              <w:autoSpaceDN w:val="0"/>
              <w:spacing w:before="20" w:after="20"/>
              <w:ind w:left="33" w:right="63"/>
              <w:jc w:val="both"/>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Total</w:t>
            </w:r>
          </w:p>
        </w:tc>
        <w:tc>
          <w:tcPr>
            <w:tcW w:w="1560" w:type="dxa"/>
            <w:tcBorders>
              <w:left w:val="nil"/>
            </w:tcBorders>
            <w:vAlign w:val="center"/>
          </w:tcPr>
          <w:p w14:paraId="6524158D" w14:textId="77777777" w:rsidR="00906D01" w:rsidRPr="00382876" w:rsidRDefault="00906D01" w:rsidP="00386082">
            <w:pPr>
              <w:widowControl w:val="0"/>
              <w:autoSpaceDE w:val="0"/>
              <w:autoSpaceDN w:val="0"/>
              <w:spacing w:before="20" w:after="20"/>
              <w:jc w:val="center"/>
              <w:rPr>
                <w:rFonts w:asciiTheme="majorHAnsi" w:eastAsia="Arial" w:hAnsiTheme="majorHAnsi" w:cstheme="majorHAnsi"/>
                <w:b/>
                <w:sz w:val="22"/>
                <w:szCs w:val="22"/>
                <w:lang w:eastAsia="es-ES" w:bidi="es-ES"/>
              </w:rPr>
            </w:pPr>
            <w:r w:rsidRPr="00382876">
              <w:rPr>
                <w:rFonts w:asciiTheme="majorHAnsi" w:eastAsia="Arial" w:hAnsiTheme="majorHAnsi" w:cstheme="majorHAnsi"/>
                <w:b/>
                <w:sz w:val="22"/>
                <w:szCs w:val="22"/>
                <w:lang w:eastAsia="es-ES" w:bidi="es-ES"/>
              </w:rPr>
              <w:t>29</w:t>
            </w:r>
          </w:p>
        </w:tc>
      </w:tr>
    </w:tbl>
    <w:p w14:paraId="3C5342E5" w14:textId="77777777" w:rsidR="00906D01" w:rsidRPr="00382876" w:rsidRDefault="00906D01" w:rsidP="00906D01">
      <w:pPr>
        <w:jc w:val="both"/>
        <w:rPr>
          <w:rFonts w:asciiTheme="majorHAnsi" w:hAnsiTheme="majorHAnsi" w:cstheme="majorHAnsi"/>
          <w:sz w:val="22"/>
          <w:szCs w:val="22"/>
        </w:rPr>
      </w:pPr>
    </w:p>
    <w:p w14:paraId="613A21E2" w14:textId="77777777" w:rsidR="00906D01" w:rsidRPr="00382876" w:rsidRDefault="00906D01" w:rsidP="00906D01">
      <w:pPr>
        <w:jc w:val="both"/>
        <w:rPr>
          <w:rFonts w:asciiTheme="majorHAnsi" w:hAnsiTheme="majorHAnsi" w:cstheme="majorHAnsi"/>
          <w:sz w:val="22"/>
          <w:szCs w:val="22"/>
        </w:rPr>
      </w:pPr>
    </w:p>
    <w:tbl>
      <w:tblPr>
        <w:tblW w:w="8733" w:type="dxa"/>
        <w:tblCellMar>
          <w:left w:w="70" w:type="dxa"/>
          <w:right w:w="70" w:type="dxa"/>
        </w:tblCellMar>
        <w:tblLook w:val="04A0" w:firstRow="1" w:lastRow="0" w:firstColumn="1" w:lastColumn="0" w:noHBand="0" w:noVBand="1"/>
      </w:tblPr>
      <w:tblGrid>
        <w:gridCol w:w="3357"/>
        <w:gridCol w:w="509"/>
        <w:gridCol w:w="468"/>
        <w:gridCol w:w="470"/>
        <w:gridCol w:w="616"/>
        <w:gridCol w:w="600"/>
        <w:gridCol w:w="669"/>
        <w:gridCol w:w="657"/>
        <w:gridCol w:w="649"/>
        <w:gridCol w:w="738"/>
      </w:tblGrid>
      <w:tr w:rsidR="00906D01" w:rsidRPr="00382876" w14:paraId="4B3D28BF" w14:textId="77777777" w:rsidTr="00386082">
        <w:trPr>
          <w:trHeight w:val="300"/>
        </w:trPr>
        <w:tc>
          <w:tcPr>
            <w:tcW w:w="8733" w:type="dxa"/>
            <w:gridSpan w:val="10"/>
            <w:shd w:val="clear" w:color="auto" w:fill="auto"/>
            <w:vAlign w:val="center"/>
          </w:tcPr>
          <w:p w14:paraId="0E32BB03"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Tabla 3 (material complementario). Valoración por panel de expertos clínicos de la propuesta inicial compuesta por 16 áreas a explorar</w:t>
            </w:r>
          </w:p>
        </w:tc>
      </w:tr>
      <w:tr w:rsidR="00906D01" w:rsidRPr="00382876" w14:paraId="4090504B" w14:textId="77777777" w:rsidTr="00386082">
        <w:trPr>
          <w:trHeight w:val="300"/>
        </w:trPr>
        <w:tc>
          <w:tcPr>
            <w:tcW w:w="3522" w:type="dxa"/>
            <w:vMerge w:val="restart"/>
            <w:tcBorders>
              <w:top w:val="single" w:sz="4" w:space="0" w:color="auto"/>
            </w:tcBorders>
            <w:shd w:val="clear" w:color="auto" w:fill="auto"/>
            <w:vAlign w:val="center"/>
          </w:tcPr>
          <w:p w14:paraId="04510C3F"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Propuesta de criterios</w:t>
            </w:r>
          </w:p>
        </w:tc>
        <w:tc>
          <w:tcPr>
            <w:tcW w:w="1447" w:type="dxa"/>
            <w:gridSpan w:val="3"/>
            <w:tcBorders>
              <w:top w:val="single" w:sz="4" w:space="0" w:color="auto"/>
            </w:tcBorders>
            <w:shd w:val="clear" w:color="auto" w:fill="auto"/>
            <w:noWrap/>
            <w:vAlign w:val="center"/>
          </w:tcPr>
          <w:p w14:paraId="344F6CBB"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Aceptabilidad</w:t>
            </w:r>
          </w:p>
        </w:tc>
        <w:tc>
          <w:tcPr>
            <w:tcW w:w="1807" w:type="dxa"/>
            <w:gridSpan w:val="3"/>
            <w:tcBorders>
              <w:top w:val="single" w:sz="4" w:space="0" w:color="auto"/>
            </w:tcBorders>
            <w:shd w:val="clear" w:color="auto" w:fill="auto"/>
          </w:tcPr>
          <w:p w14:paraId="660B2357"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Pertinencia/utilidad</w:t>
            </w:r>
          </w:p>
        </w:tc>
        <w:tc>
          <w:tcPr>
            <w:tcW w:w="1957" w:type="dxa"/>
            <w:gridSpan w:val="3"/>
            <w:tcBorders>
              <w:top w:val="single" w:sz="4" w:space="0" w:color="auto"/>
            </w:tcBorders>
            <w:shd w:val="clear" w:color="auto" w:fill="auto"/>
          </w:tcPr>
          <w:p w14:paraId="54579F8A"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Fiabilidad/factibilidad</w:t>
            </w:r>
          </w:p>
        </w:tc>
      </w:tr>
      <w:tr w:rsidR="00906D01" w:rsidRPr="00382876" w14:paraId="79A81499" w14:textId="77777777" w:rsidTr="00386082">
        <w:trPr>
          <w:trHeight w:val="300"/>
        </w:trPr>
        <w:tc>
          <w:tcPr>
            <w:tcW w:w="3522" w:type="dxa"/>
            <w:vMerge/>
            <w:tcBorders>
              <w:bottom w:val="single" w:sz="4" w:space="0" w:color="auto"/>
            </w:tcBorders>
            <w:shd w:val="clear" w:color="auto" w:fill="auto"/>
            <w:vAlign w:val="center"/>
            <w:hideMark/>
          </w:tcPr>
          <w:p w14:paraId="7B651AF2"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p>
        </w:tc>
        <w:tc>
          <w:tcPr>
            <w:tcW w:w="509" w:type="dxa"/>
            <w:tcBorders>
              <w:bottom w:val="single" w:sz="4" w:space="0" w:color="auto"/>
            </w:tcBorders>
            <w:shd w:val="clear" w:color="auto" w:fill="auto"/>
            <w:noWrap/>
            <w:vAlign w:val="center"/>
            <w:hideMark/>
          </w:tcPr>
          <w:p w14:paraId="70C79D9D"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M</w:t>
            </w:r>
          </w:p>
        </w:tc>
        <w:tc>
          <w:tcPr>
            <w:tcW w:w="468" w:type="dxa"/>
            <w:tcBorders>
              <w:bottom w:val="single" w:sz="4" w:space="0" w:color="auto"/>
            </w:tcBorders>
            <w:shd w:val="clear" w:color="auto" w:fill="auto"/>
            <w:noWrap/>
            <w:vAlign w:val="center"/>
            <w:hideMark/>
          </w:tcPr>
          <w:p w14:paraId="34F678DC"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DT</w:t>
            </w:r>
          </w:p>
        </w:tc>
        <w:tc>
          <w:tcPr>
            <w:tcW w:w="470" w:type="dxa"/>
            <w:tcBorders>
              <w:bottom w:val="single" w:sz="4" w:space="0" w:color="auto"/>
            </w:tcBorders>
            <w:shd w:val="clear" w:color="auto" w:fill="auto"/>
            <w:noWrap/>
            <w:vAlign w:val="center"/>
            <w:hideMark/>
          </w:tcPr>
          <w:p w14:paraId="6E876E41"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CV</w:t>
            </w:r>
          </w:p>
        </w:tc>
        <w:tc>
          <w:tcPr>
            <w:tcW w:w="583" w:type="dxa"/>
            <w:tcBorders>
              <w:bottom w:val="single" w:sz="4" w:space="0" w:color="auto"/>
            </w:tcBorders>
            <w:shd w:val="clear" w:color="auto" w:fill="auto"/>
            <w:vAlign w:val="center"/>
          </w:tcPr>
          <w:p w14:paraId="5C9DA7C0"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M</w:t>
            </w:r>
          </w:p>
        </w:tc>
        <w:tc>
          <w:tcPr>
            <w:tcW w:w="556" w:type="dxa"/>
            <w:tcBorders>
              <w:bottom w:val="single" w:sz="4" w:space="0" w:color="auto"/>
            </w:tcBorders>
            <w:shd w:val="clear" w:color="auto" w:fill="auto"/>
            <w:vAlign w:val="center"/>
          </w:tcPr>
          <w:p w14:paraId="27395F92"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DT</w:t>
            </w:r>
          </w:p>
        </w:tc>
        <w:tc>
          <w:tcPr>
            <w:tcW w:w="668" w:type="dxa"/>
            <w:tcBorders>
              <w:bottom w:val="single" w:sz="4" w:space="0" w:color="auto"/>
            </w:tcBorders>
            <w:shd w:val="clear" w:color="auto" w:fill="auto"/>
            <w:vAlign w:val="center"/>
          </w:tcPr>
          <w:p w14:paraId="5F143051"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CV</w:t>
            </w:r>
          </w:p>
        </w:tc>
        <w:tc>
          <w:tcPr>
            <w:tcW w:w="616" w:type="dxa"/>
            <w:tcBorders>
              <w:bottom w:val="single" w:sz="4" w:space="0" w:color="auto"/>
            </w:tcBorders>
            <w:shd w:val="clear" w:color="auto" w:fill="auto"/>
            <w:vAlign w:val="center"/>
          </w:tcPr>
          <w:p w14:paraId="248E69D2"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M</w:t>
            </w:r>
          </w:p>
        </w:tc>
        <w:tc>
          <w:tcPr>
            <w:tcW w:w="603" w:type="dxa"/>
            <w:tcBorders>
              <w:bottom w:val="single" w:sz="4" w:space="0" w:color="auto"/>
            </w:tcBorders>
            <w:shd w:val="clear" w:color="auto" w:fill="auto"/>
            <w:vAlign w:val="center"/>
          </w:tcPr>
          <w:p w14:paraId="067E6154"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DT</w:t>
            </w:r>
          </w:p>
        </w:tc>
        <w:tc>
          <w:tcPr>
            <w:tcW w:w="738" w:type="dxa"/>
            <w:tcBorders>
              <w:bottom w:val="single" w:sz="4" w:space="0" w:color="auto"/>
            </w:tcBorders>
            <w:shd w:val="clear" w:color="auto" w:fill="auto"/>
            <w:vAlign w:val="center"/>
          </w:tcPr>
          <w:p w14:paraId="3968844B" w14:textId="77777777" w:rsidR="00906D01" w:rsidRPr="00382876" w:rsidRDefault="00906D01" w:rsidP="00386082">
            <w:pPr>
              <w:spacing w:before="20" w:after="20"/>
              <w:jc w:val="center"/>
              <w:rPr>
                <w:rFonts w:asciiTheme="majorHAnsi" w:eastAsia="Times New Roman" w:hAnsiTheme="majorHAnsi" w:cstheme="majorHAnsi"/>
                <w:b/>
                <w:sz w:val="22"/>
                <w:szCs w:val="22"/>
                <w:lang w:eastAsia="es-ES"/>
              </w:rPr>
            </w:pPr>
            <w:r w:rsidRPr="00382876">
              <w:rPr>
                <w:rFonts w:asciiTheme="majorHAnsi" w:eastAsia="Times New Roman" w:hAnsiTheme="majorHAnsi" w:cstheme="majorHAnsi"/>
                <w:b/>
                <w:sz w:val="22"/>
                <w:szCs w:val="22"/>
                <w:lang w:eastAsia="es-ES"/>
              </w:rPr>
              <w:t>CV</w:t>
            </w:r>
          </w:p>
        </w:tc>
      </w:tr>
      <w:tr w:rsidR="00906D01" w:rsidRPr="00382876" w14:paraId="45E5BADF" w14:textId="77777777" w:rsidTr="00386082">
        <w:trPr>
          <w:trHeight w:val="300"/>
        </w:trPr>
        <w:tc>
          <w:tcPr>
            <w:tcW w:w="3522" w:type="dxa"/>
            <w:tcBorders>
              <w:top w:val="single" w:sz="4" w:space="0" w:color="auto"/>
            </w:tcBorders>
            <w:shd w:val="clear" w:color="auto" w:fill="auto"/>
            <w:vAlign w:val="center"/>
          </w:tcPr>
          <w:p w14:paraId="402B2C3D"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cuentan con un plan terapéutico individualizado (PAI) activo</w:t>
            </w:r>
          </w:p>
        </w:tc>
        <w:tc>
          <w:tcPr>
            <w:tcW w:w="509" w:type="dxa"/>
            <w:tcBorders>
              <w:top w:val="single" w:sz="4" w:space="0" w:color="auto"/>
            </w:tcBorders>
            <w:shd w:val="clear" w:color="auto" w:fill="auto"/>
            <w:vAlign w:val="center"/>
          </w:tcPr>
          <w:p w14:paraId="534D075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8,5</w:t>
            </w:r>
          </w:p>
        </w:tc>
        <w:tc>
          <w:tcPr>
            <w:tcW w:w="468" w:type="dxa"/>
            <w:tcBorders>
              <w:top w:val="single" w:sz="4" w:space="0" w:color="auto"/>
            </w:tcBorders>
            <w:shd w:val="clear" w:color="auto" w:fill="auto"/>
            <w:vAlign w:val="center"/>
          </w:tcPr>
          <w:p w14:paraId="4D1F4CA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0,6</w:t>
            </w:r>
          </w:p>
        </w:tc>
        <w:tc>
          <w:tcPr>
            <w:tcW w:w="470" w:type="dxa"/>
            <w:tcBorders>
              <w:top w:val="single" w:sz="4" w:space="0" w:color="auto"/>
            </w:tcBorders>
            <w:shd w:val="clear" w:color="auto" w:fill="auto"/>
            <w:vAlign w:val="center"/>
          </w:tcPr>
          <w:p w14:paraId="44CC776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tcBorders>
              <w:top w:val="single" w:sz="4" w:space="0" w:color="auto"/>
            </w:tcBorders>
            <w:shd w:val="clear" w:color="auto" w:fill="auto"/>
            <w:vAlign w:val="center"/>
          </w:tcPr>
          <w:p w14:paraId="730DE1B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9,3</w:t>
            </w:r>
          </w:p>
        </w:tc>
        <w:tc>
          <w:tcPr>
            <w:tcW w:w="556" w:type="dxa"/>
            <w:tcBorders>
              <w:top w:val="single" w:sz="4" w:space="0" w:color="auto"/>
            </w:tcBorders>
            <w:shd w:val="clear" w:color="auto" w:fill="auto"/>
            <w:vAlign w:val="center"/>
          </w:tcPr>
          <w:p w14:paraId="7698286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tcBorders>
              <w:top w:val="single" w:sz="4" w:space="0" w:color="auto"/>
            </w:tcBorders>
            <w:shd w:val="clear" w:color="auto" w:fill="auto"/>
            <w:vAlign w:val="center"/>
          </w:tcPr>
          <w:p w14:paraId="4651EC6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tcBorders>
              <w:top w:val="single" w:sz="4" w:space="0" w:color="auto"/>
            </w:tcBorders>
            <w:shd w:val="clear" w:color="auto" w:fill="auto"/>
            <w:vAlign w:val="center"/>
          </w:tcPr>
          <w:p w14:paraId="4FE7EDA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8,5</w:t>
            </w:r>
          </w:p>
        </w:tc>
        <w:tc>
          <w:tcPr>
            <w:tcW w:w="603" w:type="dxa"/>
            <w:tcBorders>
              <w:top w:val="single" w:sz="4" w:space="0" w:color="auto"/>
            </w:tcBorders>
            <w:shd w:val="clear" w:color="auto" w:fill="auto"/>
            <w:vAlign w:val="center"/>
          </w:tcPr>
          <w:p w14:paraId="0F96357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1,3</w:t>
            </w:r>
          </w:p>
        </w:tc>
        <w:tc>
          <w:tcPr>
            <w:tcW w:w="738" w:type="dxa"/>
            <w:tcBorders>
              <w:top w:val="single" w:sz="4" w:space="0" w:color="auto"/>
            </w:tcBorders>
            <w:shd w:val="clear" w:color="auto" w:fill="auto"/>
            <w:vAlign w:val="center"/>
          </w:tcPr>
          <w:p w14:paraId="108E808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r>
      <w:tr w:rsidR="00906D01" w:rsidRPr="00382876" w14:paraId="0EC10CC8" w14:textId="77777777" w:rsidTr="00386082">
        <w:trPr>
          <w:trHeight w:val="80"/>
        </w:trPr>
        <w:tc>
          <w:tcPr>
            <w:tcW w:w="3522" w:type="dxa"/>
            <w:shd w:val="clear" w:color="auto" w:fill="auto"/>
            <w:vAlign w:val="center"/>
          </w:tcPr>
          <w:p w14:paraId="193ED235"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Nivel de capacitación del paciente con DM2 para el autocuidado</w:t>
            </w:r>
          </w:p>
        </w:tc>
        <w:tc>
          <w:tcPr>
            <w:tcW w:w="509" w:type="dxa"/>
            <w:shd w:val="clear" w:color="auto" w:fill="auto"/>
            <w:vAlign w:val="center"/>
          </w:tcPr>
          <w:p w14:paraId="1A1302E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8,0</w:t>
            </w:r>
          </w:p>
        </w:tc>
        <w:tc>
          <w:tcPr>
            <w:tcW w:w="468" w:type="dxa"/>
            <w:shd w:val="clear" w:color="auto" w:fill="auto"/>
            <w:vAlign w:val="center"/>
          </w:tcPr>
          <w:p w14:paraId="66628AD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0,8</w:t>
            </w:r>
          </w:p>
        </w:tc>
        <w:tc>
          <w:tcPr>
            <w:tcW w:w="470" w:type="dxa"/>
            <w:shd w:val="clear" w:color="auto" w:fill="auto"/>
            <w:vAlign w:val="center"/>
          </w:tcPr>
          <w:p w14:paraId="6D74514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225F43C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9,3</w:t>
            </w:r>
          </w:p>
        </w:tc>
        <w:tc>
          <w:tcPr>
            <w:tcW w:w="556" w:type="dxa"/>
            <w:shd w:val="clear" w:color="auto" w:fill="auto"/>
            <w:vAlign w:val="center"/>
          </w:tcPr>
          <w:p w14:paraId="3BB8C0B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39C579D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67DF9BF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6,3</w:t>
            </w:r>
          </w:p>
        </w:tc>
        <w:tc>
          <w:tcPr>
            <w:tcW w:w="603" w:type="dxa"/>
            <w:shd w:val="clear" w:color="auto" w:fill="auto"/>
            <w:vAlign w:val="center"/>
          </w:tcPr>
          <w:p w14:paraId="086E7C4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1,7</w:t>
            </w:r>
          </w:p>
        </w:tc>
        <w:tc>
          <w:tcPr>
            <w:tcW w:w="738" w:type="dxa"/>
            <w:shd w:val="clear" w:color="auto" w:fill="auto"/>
            <w:vAlign w:val="center"/>
          </w:tcPr>
          <w:p w14:paraId="11A1FF0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0,3</w:t>
            </w:r>
          </w:p>
        </w:tc>
      </w:tr>
      <w:tr w:rsidR="00906D01" w:rsidRPr="00382876" w14:paraId="34E0D5E6" w14:textId="77777777" w:rsidTr="00386082">
        <w:trPr>
          <w:trHeight w:val="80"/>
        </w:trPr>
        <w:tc>
          <w:tcPr>
            <w:tcW w:w="3522" w:type="dxa"/>
            <w:shd w:val="clear" w:color="auto" w:fill="auto"/>
            <w:vAlign w:val="center"/>
          </w:tcPr>
          <w:p w14:paraId="1F13FD58"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 xml:space="preserve">Nivel de adherencia terapéutica del paciente con DM2 </w:t>
            </w:r>
          </w:p>
        </w:tc>
        <w:tc>
          <w:tcPr>
            <w:tcW w:w="509" w:type="dxa"/>
            <w:shd w:val="clear" w:color="auto" w:fill="auto"/>
            <w:vAlign w:val="center"/>
          </w:tcPr>
          <w:p w14:paraId="5CEAE4A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8,5</w:t>
            </w:r>
          </w:p>
        </w:tc>
        <w:tc>
          <w:tcPr>
            <w:tcW w:w="468" w:type="dxa"/>
            <w:shd w:val="clear" w:color="auto" w:fill="auto"/>
            <w:vAlign w:val="center"/>
          </w:tcPr>
          <w:p w14:paraId="3A52795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0,6</w:t>
            </w:r>
          </w:p>
        </w:tc>
        <w:tc>
          <w:tcPr>
            <w:tcW w:w="470" w:type="dxa"/>
            <w:shd w:val="clear" w:color="auto" w:fill="auto"/>
            <w:vAlign w:val="center"/>
          </w:tcPr>
          <w:p w14:paraId="0904D71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19BB7B5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9,3</w:t>
            </w:r>
          </w:p>
        </w:tc>
        <w:tc>
          <w:tcPr>
            <w:tcW w:w="556" w:type="dxa"/>
            <w:shd w:val="clear" w:color="auto" w:fill="auto"/>
            <w:vAlign w:val="center"/>
          </w:tcPr>
          <w:p w14:paraId="4876D1F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11615D5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5F46114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7,0</w:t>
            </w:r>
          </w:p>
        </w:tc>
        <w:tc>
          <w:tcPr>
            <w:tcW w:w="603" w:type="dxa"/>
            <w:shd w:val="clear" w:color="auto" w:fill="auto"/>
            <w:vAlign w:val="center"/>
          </w:tcPr>
          <w:p w14:paraId="1E114EE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1,4</w:t>
            </w:r>
          </w:p>
        </w:tc>
        <w:tc>
          <w:tcPr>
            <w:tcW w:w="738" w:type="dxa"/>
            <w:shd w:val="clear" w:color="auto" w:fill="auto"/>
            <w:vAlign w:val="center"/>
          </w:tcPr>
          <w:p w14:paraId="190D78D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r>
      <w:tr w:rsidR="00906D01" w:rsidRPr="00382876" w14:paraId="5C1D234D" w14:textId="77777777" w:rsidTr="00386082">
        <w:trPr>
          <w:trHeight w:val="300"/>
        </w:trPr>
        <w:tc>
          <w:tcPr>
            <w:tcW w:w="3522" w:type="dxa"/>
            <w:shd w:val="clear" w:color="auto" w:fill="auto"/>
            <w:vAlign w:val="center"/>
          </w:tcPr>
          <w:p w14:paraId="307AA894"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 xml:space="preserve">Pacientes con DM2 que reciben educación </w:t>
            </w:r>
            <w:proofErr w:type="spellStart"/>
            <w:r w:rsidRPr="00382876">
              <w:rPr>
                <w:rFonts w:asciiTheme="majorHAnsi" w:eastAsia="Times New Roman" w:hAnsiTheme="majorHAnsi" w:cstheme="majorHAnsi"/>
                <w:sz w:val="22"/>
                <w:szCs w:val="22"/>
                <w:lang w:eastAsia="es-ES"/>
              </w:rPr>
              <w:t>diabetológica</w:t>
            </w:r>
            <w:proofErr w:type="spellEnd"/>
          </w:p>
        </w:tc>
        <w:tc>
          <w:tcPr>
            <w:tcW w:w="509" w:type="dxa"/>
            <w:shd w:val="clear" w:color="auto" w:fill="auto"/>
            <w:vAlign w:val="center"/>
          </w:tcPr>
          <w:p w14:paraId="6CA20F4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8,0</w:t>
            </w:r>
          </w:p>
        </w:tc>
        <w:tc>
          <w:tcPr>
            <w:tcW w:w="468" w:type="dxa"/>
            <w:shd w:val="clear" w:color="auto" w:fill="auto"/>
            <w:vAlign w:val="center"/>
          </w:tcPr>
          <w:p w14:paraId="2031FF8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0,8</w:t>
            </w:r>
          </w:p>
        </w:tc>
        <w:tc>
          <w:tcPr>
            <w:tcW w:w="470" w:type="dxa"/>
            <w:shd w:val="clear" w:color="auto" w:fill="auto"/>
            <w:vAlign w:val="center"/>
          </w:tcPr>
          <w:p w14:paraId="3923952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251E208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8,3</w:t>
            </w:r>
          </w:p>
        </w:tc>
        <w:tc>
          <w:tcPr>
            <w:tcW w:w="556" w:type="dxa"/>
            <w:shd w:val="clear" w:color="auto" w:fill="auto"/>
            <w:vAlign w:val="center"/>
          </w:tcPr>
          <w:p w14:paraId="0FD3DF8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1,3</w:t>
            </w:r>
          </w:p>
        </w:tc>
        <w:tc>
          <w:tcPr>
            <w:tcW w:w="668" w:type="dxa"/>
            <w:shd w:val="clear" w:color="auto" w:fill="auto"/>
            <w:vAlign w:val="center"/>
          </w:tcPr>
          <w:p w14:paraId="4E33D04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c>
          <w:tcPr>
            <w:tcW w:w="616" w:type="dxa"/>
            <w:shd w:val="clear" w:color="auto" w:fill="auto"/>
            <w:vAlign w:val="center"/>
          </w:tcPr>
          <w:p w14:paraId="34CA2C8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7,3</w:t>
            </w:r>
          </w:p>
        </w:tc>
        <w:tc>
          <w:tcPr>
            <w:tcW w:w="603" w:type="dxa"/>
            <w:shd w:val="clear" w:color="auto" w:fill="auto"/>
            <w:vAlign w:val="center"/>
          </w:tcPr>
          <w:p w14:paraId="4B1A1C3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738" w:type="dxa"/>
            <w:shd w:val="clear" w:color="auto" w:fill="auto"/>
            <w:vAlign w:val="center"/>
          </w:tcPr>
          <w:p w14:paraId="43BA460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r>
      <w:tr w:rsidR="00906D01" w:rsidRPr="00382876" w14:paraId="44F53C93" w14:textId="77777777" w:rsidTr="00386082">
        <w:trPr>
          <w:trHeight w:val="80"/>
        </w:trPr>
        <w:tc>
          <w:tcPr>
            <w:tcW w:w="3522" w:type="dxa"/>
            <w:shd w:val="clear" w:color="auto" w:fill="auto"/>
            <w:vAlign w:val="center"/>
          </w:tcPr>
          <w:p w14:paraId="64E039FB"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presentan un bienestar emocional adecuado</w:t>
            </w:r>
          </w:p>
        </w:tc>
        <w:tc>
          <w:tcPr>
            <w:tcW w:w="509" w:type="dxa"/>
            <w:shd w:val="clear" w:color="auto" w:fill="auto"/>
            <w:vAlign w:val="center"/>
          </w:tcPr>
          <w:p w14:paraId="091D397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6,0</w:t>
            </w:r>
          </w:p>
        </w:tc>
        <w:tc>
          <w:tcPr>
            <w:tcW w:w="468" w:type="dxa"/>
            <w:shd w:val="clear" w:color="auto" w:fill="auto"/>
            <w:vAlign w:val="center"/>
          </w:tcPr>
          <w:p w14:paraId="41313CB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2,2</w:t>
            </w:r>
          </w:p>
        </w:tc>
        <w:tc>
          <w:tcPr>
            <w:tcW w:w="470" w:type="dxa"/>
            <w:shd w:val="clear" w:color="auto" w:fill="auto"/>
            <w:vAlign w:val="center"/>
          </w:tcPr>
          <w:p w14:paraId="18F2960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c>
          <w:tcPr>
            <w:tcW w:w="583" w:type="dxa"/>
            <w:shd w:val="clear" w:color="auto" w:fill="auto"/>
            <w:vAlign w:val="center"/>
          </w:tcPr>
          <w:p w14:paraId="2D71DC0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8,3</w:t>
            </w:r>
          </w:p>
        </w:tc>
        <w:tc>
          <w:tcPr>
            <w:tcW w:w="556" w:type="dxa"/>
            <w:shd w:val="clear" w:color="auto" w:fill="auto"/>
            <w:vAlign w:val="center"/>
          </w:tcPr>
          <w:p w14:paraId="041240A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4B46E6D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7A11907A"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4,5</w:t>
            </w:r>
          </w:p>
        </w:tc>
        <w:tc>
          <w:tcPr>
            <w:tcW w:w="603" w:type="dxa"/>
            <w:shd w:val="clear" w:color="auto" w:fill="auto"/>
            <w:vAlign w:val="center"/>
          </w:tcPr>
          <w:p w14:paraId="0EE08D2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2,5</w:t>
            </w:r>
          </w:p>
        </w:tc>
        <w:tc>
          <w:tcPr>
            <w:tcW w:w="738" w:type="dxa"/>
            <w:shd w:val="clear" w:color="auto" w:fill="auto"/>
            <w:vAlign w:val="center"/>
          </w:tcPr>
          <w:p w14:paraId="5793321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0,6</w:t>
            </w:r>
          </w:p>
        </w:tc>
      </w:tr>
      <w:tr w:rsidR="00906D01" w:rsidRPr="00382876" w14:paraId="7C89F998" w14:textId="77777777" w:rsidTr="00386082">
        <w:trPr>
          <w:trHeight w:val="325"/>
        </w:trPr>
        <w:tc>
          <w:tcPr>
            <w:tcW w:w="3522" w:type="dxa"/>
            <w:shd w:val="clear" w:color="auto" w:fill="auto"/>
            <w:vAlign w:val="center"/>
          </w:tcPr>
          <w:p w14:paraId="0F21B14A"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en seguimiento emocional desde Salud Mental</w:t>
            </w:r>
          </w:p>
        </w:tc>
        <w:tc>
          <w:tcPr>
            <w:tcW w:w="509" w:type="dxa"/>
            <w:shd w:val="clear" w:color="auto" w:fill="auto"/>
            <w:vAlign w:val="center"/>
          </w:tcPr>
          <w:p w14:paraId="1A9B2E3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4,0</w:t>
            </w:r>
          </w:p>
        </w:tc>
        <w:tc>
          <w:tcPr>
            <w:tcW w:w="468" w:type="dxa"/>
            <w:shd w:val="clear" w:color="auto" w:fill="auto"/>
            <w:vAlign w:val="center"/>
          </w:tcPr>
          <w:p w14:paraId="4E48AEA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1,6</w:t>
            </w:r>
          </w:p>
        </w:tc>
        <w:tc>
          <w:tcPr>
            <w:tcW w:w="470" w:type="dxa"/>
            <w:shd w:val="clear" w:color="auto" w:fill="auto"/>
            <w:vAlign w:val="center"/>
          </w:tcPr>
          <w:p w14:paraId="5560F8C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c>
          <w:tcPr>
            <w:tcW w:w="583" w:type="dxa"/>
            <w:shd w:val="clear" w:color="auto" w:fill="auto"/>
            <w:vAlign w:val="center"/>
          </w:tcPr>
          <w:p w14:paraId="04341E3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4,5</w:t>
            </w:r>
          </w:p>
        </w:tc>
        <w:tc>
          <w:tcPr>
            <w:tcW w:w="556" w:type="dxa"/>
            <w:shd w:val="clear" w:color="auto" w:fill="auto"/>
            <w:vAlign w:val="center"/>
          </w:tcPr>
          <w:p w14:paraId="5E78FC5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2,5</w:t>
            </w:r>
          </w:p>
        </w:tc>
        <w:tc>
          <w:tcPr>
            <w:tcW w:w="668" w:type="dxa"/>
            <w:shd w:val="clear" w:color="auto" w:fill="auto"/>
            <w:vAlign w:val="center"/>
          </w:tcPr>
          <w:p w14:paraId="6275DBA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0,6</w:t>
            </w:r>
          </w:p>
        </w:tc>
        <w:tc>
          <w:tcPr>
            <w:tcW w:w="616" w:type="dxa"/>
            <w:shd w:val="clear" w:color="auto" w:fill="auto"/>
            <w:vAlign w:val="center"/>
          </w:tcPr>
          <w:p w14:paraId="5E77FF5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4,3</w:t>
            </w:r>
          </w:p>
        </w:tc>
        <w:tc>
          <w:tcPr>
            <w:tcW w:w="603" w:type="dxa"/>
            <w:shd w:val="clear" w:color="auto" w:fill="auto"/>
            <w:vAlign w:val="center"/>
          </w:tcPr>
          <w:p w14:paraId="3C8B818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2,1</w:t>
            </w:r>
          </w:p>
        </w:tc>
        <w:tc>
          <w:tcPr>
            <w:tcW w:w="738" w:type="dxa"/>
            <w:shd w:val="clear" w:color="auto" w:fill="auto"/>
            <w:vAlign w:val="center"/>
          </w:tcPr>
          <w:p w14:paraId="4EF3DD9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0,5</w:t>
            </w:r>
          </w:p>
        </w:tc>
      </w:tr>
      <w:tr w:rsidR="00906D01" w:rsidRPr="00382876" w14:paraId="3AB99353" w14:textId="77777777" w:rsidTr="00386082">
        <w:trPr>
          <w:trHeight w:val="300"/>
        </w:trPr>
        <w:tc>
          <w:tcPr>
            <w:tcW w:w="3522" w:type="dxa"/>
            <w:shd w:val="clear" w:color="auto" w:fill="auto"/>
            <w:vAlign w:val="center"/>
          </w:tcPr>
          <w:p w14:paraId="54393E71"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experimentan dolor físico</w:t>
            </w:r>
          </w:p>
        </w:tc>
        <w:tc>
          <w:tcPr>
            <w:tcW w:w="509" w:type="dxa"/>
            <w:shd w:val="clear" w:color="auto" w:fill="auto"/>
            <w:vAlign w:val="center"/>
          </w:tcPr>
          <w:p w14:paraId="331D699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6,5</w:t>
            </w:r>
          </w:p>
        </w:tc>
        <w:tc>
          <w:tcPr>
            <w:tcW w:w="468" w:type="dxa"/>
            <w:shd w:val="clear" w:color="auto" w:fill="auto"/>
            <w:vAlign w:val="center"/>
          </w:tcPr>
          <w:p w14:paraId="0A67A47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1,3</w:t>
            </w:r>
          </w:p>
        </w:tc>
        <w:tc>
          <w:tcPr>
            <w:tcW w:w="470" w:type="dxa"/>
            <w:shd w:val="clear" w:color="auto" w:fill="auto"/>
            <w:vAlign w:val="center"/>
          </w:tcPr>
          <w:p w14:paraId="451D12F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c>
          <w:tcPr>
            <w:tcW w:w="583" w:type="dxa"/>
            <w:shd w:val="clear" w:color="auto" w:fill="auto"/>
            <w:vAlign w:val="center"/>
          </w:tcPr>
          <w:p w14:paraId="076D6E3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6,8</w:t>
            </w:r>
          </w:p>
        </w:tc>
        <w:tc>
          <w:tcPr>
            <w:tcW w:w="556" w:type="dxa"/>
            <w:shd w:val="clear" w:color="auto" w:fill="auto"/>
            <w:vAlign w:val="center"/>
          </w:tcPr>
          <w:p w14:paraId="0C2AF23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1,5</w:t>
            </w:r>
          </w:p>
        </w:tc>
        <w:tc>
          <w:tcPr>
            <w:tcW w:w="668" w:type="dxa"/>
            <w:shd w:val="clear" w:color="auto" w:fill="auto"/>
            <w:vAlign w:val="center"/>
          </w:tcPr>
          <w:p w14:paraId="669A78C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c>
          <w:tcPr>
            <w:tcW w:w="616" w:type="dxa"/>
            <w:shd w:val="clear" w:color="auto" w:fill="auto"/>
            <w:vAlign w:val="center"/>
          </w:tcPr>
          <w:p w14:paraId="4F18337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6,5</w:t>
            </w:r>
          </w:p>
        </w:tc>
        <w:tc>
          <w:tcPr>
            <w:tcW w:w="603" w:type="dxa"/>
            <w:shd w:val="clear" w:color="auto" w:fill="auto"/>
            <w:vAlign w:val="center"/>
          </w:tcPr>
          <w:p w14:paraId="6E7C7ABB"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1,9</w:t>
            </w:r>
          </w:p>
        </w:tc>
        <w:tc>
          <w:tcPr>
            <w:tcW w:w="738" w:type="dxa"/>
            <w:shd w:val="clear" w:color="auto" w:fill="auto"/>
            <w:vAlign w:val="center"/>
          </w:tcPr>
          <w:p w14:paraId="387D51D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0,3</w:t>
            </w:r>
          </w:p>
        </w:tc>
      </w:tr>
      <w:tr w:rsidR="00906D01" w:rsidRPr="00382876" w14:paraId="56287C3D" w14:textId="77777777" w:rsidTr="00386082">
        <w:trPr>
          <w:trHeight w:val="44"/>
        </w:trPr>
        <w:tc>
          <w:tcPr>
            <w:tcW w:w="3522" w:type="dxa"/>
            <w:shd w:val="clear" w:color="auto" w:fill="auto"/>
            <w:vAlign w:val="center"/>
          </w:tcPr>
          <w:p w14:paraId="7C55B868"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tienen autonomía suficiente para la realización de actividades de la vida diaria</w:t>
            </w:r>
          </w:p>
        </w:tc>
        <w:tc>
          <w:tcPr>
            <w:tcW w:w="509" w:type="dxa"/>
            <w:shd w:val="clear" w:color="auto" w:fill="auto"/>
            <w:vAlign w:val="center"/>
          </w:tcPr>
          <w:p w14:paraId="7F90652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8,0</w:t>
            </w:r>
          </w:p>
        </w:tc>
        <w:tc>
          <w:tcPr>
            <w:tcW w:w="468" w:type="dxa"/>
            <w:shd w:val="clear" w:color="auto" w:fill="auto"/>
            <w:vAlign w:val="center"/>
          </w:tcPr>
          <w:p w14:paraId="6184FD8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0,8</w:t>
            </w:r>
          </w:p>
        </w:tc>
        <w:tc>
          <w:tcPr>
            <w:tcW w:w="470" w:type="dxa"/>
            <w:shd w:val="clear" w:color="auto" w:fill="auto"/>
            <w:vAlign w:val="center"/>
          </w:tcPr>
          <w:p w14:paraId="4600049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09BC935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8,8</w:t>
            </w:r>
          </w:p>
        </w:tc>
        <w:tc>
          <w:tcPr>
            <w:tcW w:w="556" w:type="dxa"/>
            <w:shd w:val="clear" w:color="auto" w:fill="auto"/>
            <w:vAlign w:val="center"/>
          </w:tcPr>
          <w:p w14:paraId="226DF1F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1,3</w:t>
            </w:r>
          </w:p>
        </w:tc>
        <w:tc>
          <w:tcPr>
            <w:tcW w:w="668" w:type="dxa"/>
            <w:shd w:val="clear" w:color="auto" w:fill="auto"/>
            <w:vAlign w:val="center"/>
          </w:tcPr>
          <w:p w14:paraId="6EE927E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01AD0DE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7,8</w:t>
            </w:r>
          </w:p>
        </w:tc>
        <w:tc>
          <w:tcPr>
            <w:tcW w:w="603" w:type="dxa"/>
            <w:shd w:val="clear" w:color="auto" w:fill="auto"/>
            <w:vAlign w:val="center"/>
          </w:tcPr>
          <w:p w14:paraId="66FB454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2,1</w:t>
            </w:r>
          </w:p>
        </w:tc>
        <w:tc>
          <w:tcPr>
            <w:tcW w:w="738" w:type="dxa"/>
            <w:shd w:val="clear" w:color="auto" w:fill="auto"/>
            <w:vAlign w:val="center"/>
          </w:tcPr>
          <w:p w14:paraId="509DF0B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0,3</w:t>
            </w:r>
          </w:p>
        </w:tc>
      </w:tr>
      <w:tr w:rsidR="00906D01" w:rsidRPr="00382876" w14:paraId="5521D58A" w14:textId="77777777" w:rsidTr="00386082">
        <w:trPr>
          <w:trHeight w:val="44"/>
        </w:trPr>
        <w:tc>
          <w:tcPr>
            <w:tcW w:w="3522" w:type="dxa"/>
            <w:shd w:val="clear" w:color="auto" w:fill="auto"/>
            <w:vAlign w:val="center"/>
          </w:tcPr>
          <w:p w14:paraId="6A330F3E"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presentan un estilo de alimentación terapéuticamente adecuado y acorde a sus preferencias</w:t>
            </w:r>
          </w:p>
        </w:tc>
        <w:tc>
          <w:tcPr>
            <w:tcW w:w="509" w:type="dxa"/>
            <w:shd w:val="clear" w:color="auto" w:fill="auto"/>
            <w:vAlign w:val="center"/>
          </w:tcPr>
          <w:p w14:paraId="43DCAA9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7,5</w:t>
            </w:r>
          </w:p>
        </w:tc>
        <w:tc>
          <w:tcPr>
            <w:tcW w:w="468" w:type="dxa"/>
            <w:shd w:val="clear" w:color="auto" w:fill="auto"/>
            <w:vAlign w:val="center"/>
          </w:tcPr>
          <w:p w14:paraId="038A5B3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470" w:type="dxa"/>
            <w:shd w:val="clear" w:color="auto" w:fill="auto"/>
            <w:vAlign w:val="center"/>
          </w:tcPr>
          <w:p w14:paraId="6DDA5BCB"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6D005C8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8,8</w:t>
            </w:r>
          </w:p>
        </w:tc>
        <w:tc>
          <w:tcPr>
            <w:tcW w:w="556" w:type="dxa"/>
            <w:shd w:val="clear" w:color="auto" w:fill="auto"/>
            <w:vAlign w:val="center"/>
          </w:tcPr>
          <w:p w14:paraId="41EA828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5C9E6D0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44C891C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7,5</w:t>
            </w:r>
          </w:p>
        </w:tc>
        <w:tc>
          <w:tcPr>
            <w:tcW w:w="603" w:type="dxa"/>
            <w:shd w:val="clear" w:color="auto" w:fill="auto"/>
            <w:vAlign w:val="center"/>
          </w:tcPr>
          <w:p w14:paraId="5D8D9E5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0,6</w:t>
            </w:r>
          </w:p>
        </w:tc>
        <w:tc>
          <w:tcPr>
            <w:tcW w:w="738" w:type="dxa"/>
            <w:shd w:val="clear" w:color="auto" w:fill="auto"/>
            <w:vAlign w:val="center"/>
          </w:tcPr>
          <w:p w14:paraId="1D01478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r>
      <w:tr w:rsidR="00906D01" w:rsidRPr="00382876" w14:paraId="48F9E91F" w14:textId="77777777" w:rsidTr="00386082">
        <w:trPr>
          <w:trHeight w:val="44"/>
        </w:trPr>
        <w:tc>
          <w:tcPr>
            <w:tcW w:w="3522" w:type="dxa"/>
            <w:shd w:val="clear" w:color="auto" w:fill="auto"/>
            <w:vAlign w:val="center"/>
          </w:tcPr>
          <w:p w14:paraId="0E0A04A0"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Carga para la familia de los cuidados que necesita la persona con DM2</w:t>
            </w:r>
          </w:p>
        </w:tc>
        <w:tc>
          <w:tcPr>
            <w:tcW w:w="509" w:type="dxa"/>
            <w:shd w:val="clear" w:color="auto" w:fill="auto"/>
            <w:vAlign w:val="center"/>
          </w:tcPr>
          <w:p w14:paraId="31601A6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7,0</w:t>
            </w:r>
          </w:p>
        </w:tc>
        <w:tc>
          <w:tcPr>
            <w:tcW w:w="468" w:type="dxa"/>
            <w:shd w:val="clear" w:color="auto" w:fill="auto"/>
            <w:vAlign w:val="center"/>
          </w:tcPr>
          <w:p w14:paraId="4EE1EF0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0,8</w:t>
            </w:r>
          </w:p>
        </w:tc>
        <w:tc>
          <w:tcPr>
            <w:tcW w:w="470" w:type="dxa"/>
            <w:shd w:val="clear" w:color="auto" w:fill="auto"/>
            <w:vAlign w:val="center"/>
          </w:tcPr>
          <w:p w14:paraId="4C9BEB4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149E202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8,5</w:t>
            </w:r>
          </w:p>
        </w:tc>
        <w:tc>
          <w:tcPr>
            <w:tcW w:w="556" w:type="dxa"/>
            <w:shd w:val="clear" w:color="auto" w:fill="auto"/>
            <w:vAlign w:val="center"/>
          </w:tcPr>
          <w:p w14:paraId="1143F00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1,3</w:t>
            </w:r>
          </w:p>
        </w:tc>
        <w:tc>
          <w:tcPr>
            <w:tcW w:w="668" w:type="dxa"/>
            <w:shd w:val="clear" w:color="auto" w:fill="auto"/>
            <w:vAlign w:val="center"/>
          </w:tcPr>
          <w:p w14:paraId="765B118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c>
          <w:tcPr>
            <w:tcW w:w="616" w:type="dxa"/>
            <w:shd w:val="clear" w:color="auto" w:fill="auto"/>
            <w:vAlign w:val="center"/>
          </w:tcPr>
          <w:p w14:paraId="1EBD617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6,3</w:t>
            </w:r>
          </w:p>
        </w:tc>
        <w:tc>
          <w:tcPr>
            <w:tcW w:w="603" w:type="dxa"/>
            <w:shd w:val="clear" w:color="auto" w:fill="auto"/>
            <w:vAlign w:val="center"/>
          </w:tcPr>
          <w:p w14:paraId="62509C7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2,4</w:t>
            </w:r>
          </w:p>
        </w:tc>
        <w:tc>
          <w:tcPr>
            <w:tcW w:w="738" w:type="dxa"/>
            <w:shd w:val="clear" w:color="auto" w:fill="auto"/>
            <w:vAlign w:val="center"/>
          </w:tcPr>
          <w:p w14:paraId="4990898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r>
      <w:tr w:rsidR="00906D01" w:rsidRPr="00382876" w14:paraId="785AB1F4" w14:textId="77777777" w:rsidTr="00386082">
        <w:trPr>
          <w:trHeight w:val="44"/>
        </w:trPr>
        <w:tc>
          <w:tcPr>
            <w:tcW w:w="3522" w:type="dxa"/>
            <w:shd w:val="clear" w:color="auto" w:fill="auto"/>
            <w:vAlign w:val="center"/>
          </w:tcPr>
          <w:p w14:paraId="3671309D"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Impacto de la DM2 en la vida laboral de la persona</w:t>
            </w:r>
          </w:p>
        </w:tc>
        <w:tc>
          <w:tcPr>
            <w:tcW w:w="509" w:type="dxa"/>
            <w:shd w:val="clear" w:color="auto" w:fill="auto"/>
            <w:vAlign w:val="center"/>
          </w:tcPr>
          <w:p w14:paraId="2F62D58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6,0</w:t>
            </w:r>
          </w:p>
        </w:tc>
        <w:tc>
          <w:tcPr>
            <w:tcW w:w="468" w:type="dxa"/>
            <w:shd w:val="clear" w:color="auto" w:fill="auto"/>
            <w:vAlign w:val="center"/>
          </w:tcPr>
          <w:p w14:paraId="7DA62B0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1,4</w:t>
            </w:r>
          </w:p>
        </w:tc>
        <w:tc>
          <w:tcPr>
            <w:tcW w:w="470" w:type="dxa"/>
            <w:shd w:val="clear" w:color="auto" w:fill="auto"/>
            <w:vAlign w:val="center"/>
          </w:tcPr>
          <w:p w14:paraId="6ACD91F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0,2</w:t>
            </w:r>
          </w:p>
        </w:tc>
        <w:tc>
          <w:tcPr>
            <w:tcW w:w="583" w:type="dxa"/>
            <w:shd w:val="clear" w:color="auto" w:fill="auto"/>
            <w:vAlign w:val="center"/>
          </w:tcPr>
          <w:p w14:paraId="6B65BC9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7,8</w:t>
            </w:r>
          </w:p>
        </w:tc>
        <w:tc>
          <w:tcPr>
            <w:tcW w:w="556" w:type="dxa"/>
            <w:shd w:val="clear" w:color="auto" w:fill="auto"/>
            <w:vAlign w:val="center"/>
          </w:tcPr>
          <w:p w14:paraId="3901FE6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1C89526B"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5B2B91A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5,5</w:t>
            </w:r>
          </w:p>
        </w:tc>
        <w:tc>
          <w:tcPr>
            <w:tcW w:w="603" w:type="dxa"/>
            <w:shd w:val="clear" w:color="auto" w:fill="auto"/>
            <w:vAlign w:val="center"/>
          </w:tcPr>
          <w:p w14:paraId="317FE27A"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1,9</w:t>
            </w:r>
          </w:p>
        </w:tc>
        <w:tc>
          <w:tcPr>
            <w:tcW w:w="738" w:type="dxa"/>
            <w:shd w:val="clear" w:color="auto" w:fill="auto"/>
            <w:vAlign w:val="center"/>
          </w:tcPr>
          <w:p w14:paraId="1220333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0,3</w:t>
            </w:r>
          </w:p>
        </w:tc>
      </w:tr>
      <w:tr w:rsidR="00906D01" w:rsidRPr="00382876" w14:paraId="5D233BA9" w14:textId="77777777" w:rsidTr="00386082">
        <w:trPr>
          <w:trHeight w:val="44"/>
        </w:trPr>
        <w:tc>
          <w:tcPr>
            <w:tcW w:w="3522" w:type="dxa"/>
            <w:shd w:val="clear" w:color="auto" w:fill="auto"/>
            <w:vAlign w:val="center"/>
          </w:tcPr>
          <w:p w14:paraId="4A69D513"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que reciben un trato humano y cercano en consulta</w:t>
            </w:r>
          </w:p>
        </w:tc>
        <w:tc>
          <w:tcPr>
            <w:tcW w:w="509" w:type="dxa"/>
            <w:shd w:val="clear" w:color="auto" w:fill="auto"/>
            <w:vAlign w:val="center"/>
          </w:tcPr>
          <w:p w14:paraId="5920286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7,0</w:t>
            </w:r>
          </w:p>
        </w:tc>
        <w:tc>
          <w:tcPr>
            <w:tcW w:w="468" w:type="dxa"/>
            <w:shd w:val="clear" w:color="auto" w:fill="auto"/>
            <w:vAlign w:val="center"/>
          </w:tcPr>
          <w:p w14:paraId="41BB8E0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2,7</w:t>
            </w:r>
          </w:p>
        </w:tc>
        <w:tc>
          <w:tcPr>
            <w:tcW w:w="470" w:type="dxa"/>
            <w:shd w:val="clear" w:color="auto" w:fill="auto"/>
            <w:vAlign w:val="center"/>
          </w:tcPr>
          <w:p w14:paraId="53437CE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c>
          <w:tcPr>
            <w:tcW w:w="583" w:type="dxa"/>
            <w:shd w:val="clear" w:color="auto" w:fill="auto"/>
            <w:vAlign w:val="center"/>
          </w:tcPr>
          <w:p w14:paraId="5F1A864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8,8</w:t>
            </w:r>
          </w:p>
        </w:tc>
        <w:tc>
          <w:tcPr>
            <w:tcW w:w="556" w:type="dxa"/>
            <w:shd w:val="clear" w:color="auto" w:fill="auto"/>
            <w:vAlign w:val="center"/>
          </w:tcPr>
          <w:p w14:paraId="179E10A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25F1E61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4C14806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4,0</w:t>
            </w:r>
          </w:p>
        </w:tc>
        <w:tc>
          <w:tcPr>
            <w:tcW w:w="603" w:type="dxa"/>
            <w:shd w:val="clear" w:color="auto" w:fill="auto"/>
            <w:vAlign w:val="center"/>
          </w:tcPr>
          <w:p w14:paraId="498FDCC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1,6</w:t>
            </w:r>
          </w:p>
        </w:tc>
        <w:tc>
          <w:tcPr>
            <w:tcW w:w="738" w:type="dxa"/>
            <w:shd w:val="clear" w:color="auto" w:fill="auto"/>
            <w:vAlign w:val="center"/>
          </w:tcPr>
          <w:p w14:paraId="2F153F1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r>
      <w:tr w:rsidR="00906D01" w:rsidRPr="00382876" w14:paraId="59D21B59" w14:textId="77777777" w:rsidTr="00386082">
        <w:trPr>
          <w:trHeight w:val="44"/>
        </w:trPr>
        <w:tc>
          <w:tcPr>
            <w:tcW w:w="3522" w:type="dxa"/>
            <w:shd w:val="clear" w:color="auto" w:fill="auto"/>
            <w:vAlign w:val="center"/>
          </w:tcPr>
          <w:p w14:paraId="2BB4B376"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conformes con su nivel de participación en la toma de decisiones relacionadas con su tratamiento</w:t>
            </w:r>
          </w:p>
        </w:tc>
        <w:tc>
          <w:tcPr>
            <w:tcW w:w="509" w:type="dxa"/>
            <w:shd w:val="clear" w:color="auto" w:fill="auto"/>
            <w:vAlign w:val="center"/>
          </w:tcPr>
          <w:p w14:paraId="4E55936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6,5</w:t>
            </w:r>
          </w:p>
        </w:tc>
        <w:tc>
          <w:tcPr>
            <w:tcW w:w="468" w:type="dxa"/>
            <w:shd w:val="clear" w:color="auto" w:fill="auto"/>
            <w:vAlign w:val="center"/>
          </w:tcPr>
          <w:p w14:paraId="4403BE17"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2,4</w:t>
            </w:r>
          </w:p>
        </w:tc>
        <w:tc>
          <w:tcPr>
            <w:tcW w:w="470" w:type="dxa"/>
            <w:shd w:val="clear" w:color="auto" w:fill="auto"/>
            <w:vAlign w:val="center"/>
          </w:tcPr>
          <w:p w14:paraId="5EA047A1"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c>
          <w:tcPr>
            <w:tcW w:w="583" w:type="dxa"/>
            <w:shd w:val="clear" w:color="auto" w:fill="auto"/>
            <w:vAlign w:val="center"/>
          </w:tcPr>
          <w:p w14:paraId="45E8CC1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8,8</w:t>
            </w:r>
          </w:p>
        </w:tc>
        <w:tc>
          <w:tcPr>
            <w:tcW w:w="556" w:type="dxa"/>
            <w:shd w:val="clear" w:color="auto" w:fill="auto"/>
            <w:vAlign w:val="center"/>
          </w:tcPr>
          <w:p w14:paraId="0EE9AD8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35B3B9F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4AF2E87D"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4,0</w:t>
            </w:r>
          </w:p>
        </w:tc>
        <w:tc>
          <w:tcPr>
            <w:tcW w:w="603" w:type="dxa"/>
            <w:shd w:val="clear" w:color="auto" w:fill="auto"/>
            <w:vAlign w:val="center"/>
          </w:tcPr>
          <w:p w14:paraId="63CDEB7C"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1,6</w:t>
            </w:r>
          </w:p>
        </w:tc>
        <w:tc>
          <w:tcPr>
            <w:tcW w:w="738" w:type="dxa"/>
            <w:shd w:val="clear" w:color="auto" w:fill="auto"/>
            <w:vAlign w:val="center"/>
          </w:tcPr>
          <w:p w14:paraId="6DCFD95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r>
      <w:tr w:rsidR="00906D01" w:rsidRPr="00382876" w14:paraId="0046EE06" w14:textId="77777777" w:rsidTr="00386082">
        <w:trPr>
          <w:trHeight w:val="44"/>
        </w:trPr>
        <w:tc>
          <w:tcPr>
            <w:tcW w:w="3522" w:type="dxa"/>
            <w:shd w:val="clear" w:color="auto" w:fill="auto"/>
            <w:vAlign w:val="center"/>
          </w:tcPr>
          <w:p w14:paraId="6C701473"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Pacientes con DM2 con un conocimiento suficiente sobre su proceso patológico</w:t>
            </w:r>
          </w:p>
        </w:tc>
        <w:tc>
          <w:tcPr>
            <w:tcW w:w="509" w:type="dxa"/>
            <w:shd w:val="clear" w:color="auto" w:fill="auto"/>
            <w:vAlign w:val="center"/>
          </w:tcPr>
          <w:p w14:paraId="22CD67EE"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8,3</w:t>
            </w:r>
          </w:p>
        </w:tc>
        <w:tc>
          <w:tcPr>
            <w:tcW w:w="468" w:type="dxa"/>
            <w:shd w:val="clear" w:color="auto" w:fill="auto"/>
            <w:vAlign w:val="center"/>
          </w:tcPr>
          <w:p w14:paraId="3D18DB8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0,5</w:t>
            </w:r>
          </w:p>
        </w:tc>
        <w:tc>
          <w:tcPr>
            <w:tcW w:w="470" w:type="dxa"/>
            <w:shd w:val="clear" w:color="auto" w:fill="auto"/>
            <w:vAlign w:val="center"/>
          </w:tcPr>
          <w:p w14:paraId="7DAA50C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583" w:type="dxa"/>
            <w:shd w:val="clear" w:color="auto" w:fill="auto"/>
            <w:vAlign w:val="center"/>
          </w:tcPr>
          <w:p w14:paraId="09EA163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9,3</w:t>
            </w:r>
          </w:p>
        </w:tc>
        <w:tc>
          <w:tcPr>
            <w:tcW w:w="556" w:type="dxa"/>
            <w:shd w:val="clear" w:color="auto" w:fill="auto"/>
            <w:vAlign w:val="center"/>
          </w:tcPr>
          <w:p w14:paraId="74625AA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1,0</w:t>
            </w:r>
          </w:p>
        </w:tc>
        <w:tc>
          <w:tcPr>
            <w:tcW w:w="668" w:type="dxa"/>
            <w:shd w:val="clear" w:color="auto" w:fill="auto"/>
            <w:vAlign w:val="center"/>
          </w:tcPr>
          <w:p w14:paraId="7C3C6E03"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0,1</w:t>
            </w:r>
          </w:p>
        </w:tc>
        <w:tc>
          <w:tcPr>
            <w:tcW w:w="616" w:type="dxa"/>
            <w:shd w:val="clear" w:color="auto" w:fill="auto"/>
            <w:vAlign w:val="center"/>
          </w:tcPr>
          <w:p w14:paraId="355575E2"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5,0</w:t>
            </w:r>
          </w:p>
        </w:tc>
        <w:tc>
          <w:tcPr>
            <w:tcW w:w="603" w:type="dxa"/>
            <w:shd w:val="clear" w:color="auto" w:fill="auto"/>
            <w:vAlign w:val="center"/>
          </w:tcPr>
          <w:p w14:paraId="2A981E4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3,5</w:t>
            </w:r>
          </w:p>
        </w:tc>
        <w:tc>
          <w:tcPr>
            <w:tcW w:w="738" w:type="dxa"/>
            <w:shd w:val="clear" w:color="auto" w:fill="auto"/>
            <w:vAlign w:val="center"/>
          </w:tcPr>
          <w:p w14:paraId="28CDF54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0,7</w:t>
            </w:r>
          </w:p>
        </w:tc>
      </w:tr>
      <w:tr w:rsidR="00906D01" w:rsidRPr="00382876" w14:paraId="2032D19F" w14:textId="77777777" w:rsidTr="00386082">
        <w:trPr>
          <w:trHeight w:val="44"/>
        </w:trPr>
        <w:tc>
          <w:tcPr>
            <w:tcW w:w="3522" w:type="dxa"/>
            <w:tcBorders>
              <w:bottom w:val="single" w:sz="4" w:space="0" w:color="auto"/>
            </w:tcBorders>
            <w:shd w:val="clear" w:color="auto" w:fill="auto"/>
            <w:vAlign w:val="center"/>
          </w:tcPr>
          <w:p w14:paraId="3C26181F" w14:textId="77777777" w:rsidR="00906D01" w:rsidRPr="00382876" w:rsidRDefault="00906D01" w:rsidP="00386082">
            <w:pPr>
              <w:spacing w:before="20" w:after="20"/>
              <w:jc w:val="both"/>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lastRenderedPageBreak/>
              <w:t>Pacientes DM2 con necesidad de atención urgente por su proceso patológico</w:t>
            </w:r>
          </w:p>
        </w:tc>
        <w:tc>
          <w:tcPr>
            <w:tcW w:w="509" w:type="dxa"/>
            <w:tcBorders>
              <w:bottom w:val="single" w:sz="4" w:space="0" w:color="auto"/>
            </w:tcBorders>
            <w:shd w:val="clear" w:color="auto" w:fill="auto"/>
            <w:vAlign w:val="center"/>
          </w:tcPr>
          <w:p w14:paraId="1C784318"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7,3</w:t>
            </w:r>
          </w:p>
        </w:tc>
        <w:tc>
          <w:tcPr>
            <w:tcW w:w="468" w:type="dxa"/>
            <w:tcBorders>
              <w:bottom w:val="single" w:sz="4" w:space="0" w:color="auto"/>
            </w:tcBorders>
            <w:shd w:val="clear" w:color="auto" w:fill="auto"/>
            <w:vAlign w:val="center"/>
          </w:tcPr>
          <w:p w14:paraId="4CB2ABD0"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3,1</w:t>
            </w:r>
          </w:p>
        </w:tc>
        <w:tc>
          <w:tcPr>
            <w:tcW w:w="470" w:type="dxa"/>
            <w:tcBorders>
              <w:bottom w:val="single" w:sz="4" w:space="0" w:color="auto"/>
            </w:tcBorders>
            <w:shd w:val="clear" w:color="auto" w:fill="auto"/>
            <w:vAlign w:val="center"/>
          </w:tcPr>
          <w:p w14:paraId="7D7617F6"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c>
          <w:tcPr>
            <w:tcW w:w="583" w:type="dxa"/>
            <w:tcBorders>
              <w:bottom w:val="single" w:sz="4" w:space="0" w:color="auto"/>
            </w:tcBorders>
            <w:shd w:val="clear" w:color="auto" w:fill="auto"/>
            <w:vAlign w:val="center"/>
          </w:tcPr>
          <w:p w14:paraId="36822A8F"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7,8</w:t>
            </w:r>
          </w:p>
        </w:tc>
        <w:tc>
          <w:tcPr>
            <w:tcW w:w="556" w:type="dxa"/>
            <w:tcBorders>
              <w:bottom w:val="single" w:sz="4" w:space="0" w:color="auto"/>
            </w:tcBorders>
            <w:shd w:val="clear" w:color="auto" w:fill="auto"/>
            <w:vAlign w:val="center"/>
          </w:tcPr>
          <w:p w14:paraId="3AA782E5"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2,6</w:t>
            </w:r>
          </w:p>
        </w:tc>
        <w:tc>
          <w:tcPr>
            <w:tcW w:w="668" w:type="dxa"/>
            <w:tcBorders>
              <w:bottom w:val="single" w:sz="4" w:space="0" w:color="auto"/>
            </w:tcBorders>
            <w:shd w:val="clear" w:color="auto" w:fill="auto"/>
            <w:vAlign w:val="center"/>
          </w:tcPr>
          <w:p w14:paraId="475567F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0,3</w:t>
            </w:r>
          </w:p>
        </w:tc>
        <w:tc>
          <w:tcPr>
            <w:tcW w:w="616" w:type="dxa"/>
            <w:tcBorders>
              <w:bottom w:val="single" w:sz="4" w:space="0" w:color="auto"/>
            </w:tcBorders>
            <w:shd w:val="clear" w:color="auto" w:fill="auto"/>
            <w:vAlign w:val="center"/>
          </w:tcPr>
          <w:p w14:paraId="3281D089"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7,0</w:t>
            </w:r>
          </w:p>
        </w:tc>
        <w:tc>
          <w:tcPr>
            <w:tcW w:w="603" w:type="dxa"/>
            <w:tcBorders>
              <w:bottom w:val="single" w:sz="4" w:space="0" w:color="auto"/>
            </w:tcBorders>
            <w:shd w:val="clear" w:color="auto" w:fill="auto"/>
            <w:vAlign w:val="center"/>
          </w:tcPr>
          <w:p w14:paraId="3929E9E4"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2,6</w:t>
            </w:r>
          </w:p>
        </w:tc>
        <w:tc>
          <w:tcPr>
            <w:tcW w:w="738" w:type="dxa"/>
            <w:tcBorders>
              <w:bottom w:val="single" w:sz="4" w:space="0" w:color="auto"/>
            </w:tcBorders>
            <w:shd w:val="clear" w:color="auto" w:fill="auto"/>
            <w:vAlign w:val="center"/>
          </w:tcPr>
          <w:p w14:paraId="17FEACAB" w14:textId="77777777" w:rsidR="00906D01" w:rsidRPr="00382876" w:rsidRDefault="00906D01" w:rsidP="00386082">
            <w:pPr>
              <w:spacing w:before="20" w:after="20"/>
              <w:jc w:val="center"/>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0,4</w:t>
            </w:r>
          </w:p>
        </w:tc>
      </w:tr>
      <w:tr w:rsidR="00906D01" w:rsidRPr="00382876" w14:paraId="09B21B39" w14:textId="77777777" w:rsidTr="00386082">
        <w:trPr>
          <w:trHeight w:val="300"/>
        </w:trPr>
        <w:tc>
          <w:tcPr>
            <w:tcW w:w="4969" w:type="dxa"/>
            <w:gridSpan w:val="4"/>
            <w:tcBorders>
              <w:top w:val="single" w:sz="4" w:space="0" w:color="auto"/>
            </w:tcBorders>
            <w:shd w:val="clear" w:color="auto" w:fill="auto"/>
            <w:vAlign w:val="center"/>
          </w:tcPr>
          <w:p w14:paraId="58A08EC3" w14:textId="77777777" w:rsidR="00906D01" w:rsidRPr="00382876" w:rsidRDefault="00906D01" w:rsidP="00386082">
            <w:pPr>
              <w:spacing w:before="20" w:after="20"/>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Escala 0-10.</w:t>
            </w:r>
          </w:p>
          <w:p w14:paraId="2291AC0E" w14:textId="77777777" w:rsidR="00906D01" w:rsidRPr="00382876" w:rsidRDefault="00906D01" w:rsidP="00386082">
            <w:pPr>
              <w:spacing w:before="20" w:after="20"/>
              <w:rPr>
                <w:rFonts w:asciiTheme="majorHAnsi" w:eastAsia="Times New Roman" w:hAnsiTheme="majorHAnsi" w:cstheme="majorHAnsi"/>
                <w:sz w:val="22"/>
                <w:szCs w:val="22"/>
                <w:lang w:eastAsia="es-ES"/>
              </w:rPr>
            </w:pPr>
            <w:r w:rsidRPr="00382876">
              <w:rPr>
                <w:rFonts w:asciiTheme="majorHAnsi" w:eastAsia="Times New Roman" w:hAnsiTheme="majorHAnsi" w:cstheme="majorHAnsi"/>
                <w:sz w:val="22"/>
                <w:szCs w:val="22"/>
                <w:lang w:eastAsia="es-ES"/>
              </w:rPr>
              <w:t>M: Media; DT: Desviación típica; CV: Coeficiente de variación</w:t>
            </w:r>
          </w:p>
        </w:tc>
        <w:tc>
          <w:tcPr>
            <w:tcW w:w="583" w:type="dxa"/>
            <w:tcBorders>
              <w:top w:val="single" w:sz="4" w:space="0" w:color="auto"/>
            </w:tcBorders>
            <w:shd w:val="clear" w:color="auto" w:fill="auto"/>
          </w:tcPr>
          <w:p w14:paraId="49824710"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c>
          <w:tcPr>
            <w:tcW w:w="556" w:type="dxa"/>
            <w:tcBorders>
              <w:top w:val="single" w:sz="4" w:space="0" w:color="auto"/>
            </w:tcBorders>
            <w:shd w:val="clear" w:color="auto" w:fill="auto"/>
          </w:tcPr>
          <w:p w14:paraId="25ED1093"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c>
          <w:tcPr>
            <w:tcW w:w="668" w:type="dxa"/>
            <w:tcBorders>
              <w:top w:val="single" w:sz="4" w:space="0" w:color="auto"/>
            </w:tcBorders>
            <w:shd w:val="clear" w:color="auto" w:fill="auto"/>
          </w:tcPr>
          <w:p w14:paraId="12A19020"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c>
          <w:tcPr>
            <w:tcW w:w="616" w:type="dxa"/>
            <w:tcBorders>
              <w:top w:val="single" w:sz="4" w:space="0" w:color="auto"/>
            </w:tcBorders>
            <w:shd w:val="clear" w:color="auto" w:fill="auto"/>
          </w:tcPr>
          <w:p w14:paraId="5B22E25B"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c>
          <w:tcPr>
            <w:tcW w:w="603" w:type="dxa"/>
            <w:tcBorders>
              <w:top w:val="single" w:sz="4" w:space="0" w:color="auto"/>
            </w:tcBorders>
            <w:shd w:val="clear" w:color="auto" w:fill="auto"/>
          </w:tcPr>
          <w:p w14:paraId="6452A8E1"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c>
          <w:tcPr>
            <w:tcW w:w="738" w:type="dxa"/>
            <w:tcBorders>
              <w:top w:val="single" w:sz="4" w:space="0" w:color="auto"/>
            </w:tcBorders>
            <w:shd w:val="clear" w:color="auto" w:fill="auto"/>
          </w:tcPr>
          <w:p w14:paraId="5225A830" w14:textId="77777777" w:rsidR="00906D01" w:rsidRPr="00382876" w:rsidRDefault="00906D01" w:rsidP="00386082">
            <w:pPr>
              <w:spacing w:before="20" w:after="20"/>
              <w:rPr>
                <w:rFonts w:asciiTheme="majorHAnsi" w:eastAsia="Times New Roman" w:hAnsiTheme="majorHAnsi" w:cstheme="majorHAnsi"/>
                <w:sz w:val="22"/>
                <w:szCs w:val="22"/>
                <w:lang w:eastAsia="es-ES"/>
              </w:rPr>
            </w:pPr>
          </w:p>
        </w:tc>
      </w:tr>
    </w:tbl>
    <w:p w14:paraId="10CB0EC2" w14:textId="77777777" w:rsidR="00906D01" w:rsidRPr="00382876" w:rsidRDefault="00906D01" w:rsidP="00906D01">
      <w:pPr>
        <w:jc w:val="both"/>
        <w:rPr>
          <w:rFonts w:asciiTheme="majorHAnsi" w:hAnsiTheme="majorHAnsi" w:cstheme="majorHAnsi"/>
          <w:sz w:val="22"/>
          <w:szCs w:val="22"/>
        </w:rPr>
      </w:pPr>
    </w:p>
    <w:p w14:paraId="2370C9C7" w14:textId="77777777" w:rsidR="00906D01" w:rsidRPr="00382876" w:rsidRDefault="00906D01" w:rsidP="00906D01">
      <w:pPr>
        <w:jc w:val="both"/>
        <w:rPr>
          <w:rFonts w:asciiTheme="majorHAnsi" w:hAnsiTheme="majorHAnsi" w:cstheme="majorHAnsi"/>
          <w:sz w:val="22"/>
          <w:szCs w:val="22"/>
        </w:rPr>
      </w:pPr>
    </w:p>
    <w:tbl>
      <w:tblPr>
        <w:tblStyle w:val="TableGrid"/>
        <w:tblW w:w="8736" w:type="dxa"/>
        <w:tblLook w:val="04A0" w:firstRow="1" w:lastRow="0" w:firstColumn="1" w:lastColumn="0" w:noHBand="0" w:noVBand="1"/>
      </w:tblPr>
      <w:tblGrid>
        <w:gridCol w:w="3468"/>
        <w:gridCol w:w="5268"/>
      </w:tblGrid>
      <w:tr w:rsidR="00906D01" w:rsidRPr="00382876" w14:paraId="5C5B2A8D" w14:textId="77777777" w:rsidTr="00386082">
        <w:tc>
          <w:tcPr>
            <w:tcW w:w="8736" w:type="dxa"/>
            <w:gridSpan w:val="2"/>
            <w:tcBorders>
              <w:top w:val="nil"/>
              <w:left w:val="nil"/>
              <w:bottom w:val="single" w:sz="4" w:space="0" w:color="auto"/>
              <w:right w:val="nil"/>
            </w:tcBorders>
            <w:shd w:val="clear" w:color="auto" w:fill="auto"/>
          </w:tcPr>
          <w:p w14:paraId="38F9A5D2"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Tabla 4 (material complementario). Categorías de clasificación de los criterios propuestos en función del perfil de relaciones de la persona con DM2</w:t>
            </w:r>
          </w:p>
        </w:tc>
      </w:tr>
      <w:tr w:rsidR="00906D01" w:rsidRPr="00382876" w14:paraId="16D390BD" w14:textId="77777777" w:rsidTr="00386082">
        <w:tc>
          <w:tcPr>
            <w:tcW w:w="3468" w:type="dxa"/>
            <w:tcBorders>
              <w:left w:val="nil"/>
              <w:right w:val="nil"/>
            </w:tcBorders>
            <w:shd w:val="clear" w:color="auto" w:fill="auto"/>
          </w:tcPr>
          <w:p w14:paraId="307C4515" w14:textId="77777777" w:rsidR="00906D01" w:rsidRPr="00382876" w:rsidRDefault="00906D01" w:rsidP="00386082">
            <w:pPr>
              <w:jc w:val="center"/>
              <w:rPr>
                <w:rFonts w:asciiTheme="majorHAnsi" w:hAnsiTheme="majorHAnsi" w:cstheme="majorHAnsi"/>
                <w:b/>
                <w:sz w:val="22"/>
                <w:szCs w:val="22"/>
              </w:rPr>
            </w:pPr>
            <w:r w:rsidRPr="00382876">
              <w:rPr>
                <w:rFonts w:asciiTheme="majorHAnsi" w:hAnsiTheme="majorHAnsi" w:cstheme="majorHAnsi"/>
                <w:b/>
                <w:sz w:val="22"/>
                <w:szCs w:val="22"/>
              </w:rPr>
              <w:t>Categoría</w:t>
            </w:r>
          </w:p>
        </w:tc>
        <w:tc>
          <w:tcPr>
            <w:tcW w:w="5268" w:type="dxa"/>
            <w:tcBorders>
              <w:left w:val="nil"/>
              <w:right w:val="nil"/>
            </w:tcBorders>
            <w:shd w:val="clear" w:color="auto" w:fill="auto"/>
          </w:tcPr>
          <w:p w14:paraId="2A72F2A6" w14:textId="77777777" w:rsidR="00906D01" w:rsidRPr="00382876" w:rsidRDefault="00906D01" w:rsidP="00386082">
            <w:pPr>
              <w:jc w:val="center"/>
              <w:rPr>
                <w:rFonts w:asciiTheme="majorHAnsi" w:hAnsiTheme="majorHAnsi" w:cstheme="majorHAnsi"/>
                <w:b/>
                <w:sz w:val="22"/>
                <w:szCs w:val="22"/>
              </w:rPr>
            </w:pPr>
            <w:r w:rsidRPr="00382876">
              <w:rPr>
                <w:rFonts w:asciiTheme="majorHAnsi" w:hAnsiTheme="majorHAnsi" w:cstheme="majorHAnsi"/>
                <w:b/>
                <w:sz w:val="22"/>
                <w:szCs w:val="22"/>
              </w:rPr>
              <w:t>Descripción</w:t>
            </w:r>
          </w:p>
        </w:tc>
      </w:tr>
      <w:tr w:rsidR="00906D01" w:rsidRPr="00382876" w14:paraId="50D633CE" w14:textId="77777777" w:rsidTr="00386082">
        <w:tc>
          <w:tcPr>
            <w:tcW w:w="3468" w:type="dxa"/>
            <w:tcBorders>
              <w:left w:val="nil"/>
              <w:right w:val="nil"/>
            </w:tcBorders>
            <w:shd w:val="clear" w:color="auto" w:fill="auto"/>
            <w:vAlign w:val="center"/>
          </w:tcPr>
          <w:p w14:paraId="4D64729C"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La persona consigo misma</w:t>
            </w:r>
          </w:p>
        </w:tc>
        <w:tc>
          <w:tcPr>
            <w:tcW w:w="5268" w:type="dxa"/>
            <w:tcBorders>
              <w:left w:val="nil"/>
              <w:right w:val="nil"/>
            </w:tcBorders>
            <w:shd w:val="clear" w:color="auto" w:fill="auto"/>
          </w:tcPr>
          <w:p w14:paraId="218D9D3F"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Criterios que tienen que ver con el compromiso personal del paciente, y que precisan únicamente de la voluntad del paciente para su consecución. La importancia de abordar criterios que incorporen la asunción de responsabilidad del paciente en relación con su patología con fundamentales para poder alcanzar los objetivos terapéuticos que nos marquemos. Al estar condicionados los resultados en salud a la implicación de la persona.</w:t>
            </w:r>
          </w:p>
        </w:tc>
      </w:tr>
      <w:tr w:rsidR="00906D01" w:rsidRPr="00382876" w14:paraId="17981C5C" w14:textId="77777777" w:rsidTr="00386082">
        <w:tc>
          <w:tcPr>
            <w:tcW w:w="3468" w:type="dxa"/>
            <w:tcBorders>
              <w:left w:val="nil"/>
              <w:right w:val="nil"/>
            </w:tcBorders>
            <w:shd w:val="clear" w:color="auto" w:fill="auto"/>
            <w:vAlign w:val="center"/>
          </w:tcPr>
          <w:p w14:paraId="448E4F56"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La persona con el sistema sanitario</w:t>
            </w:r>
          </w:p>
        </w:tc>
        <w:tc>
          <w:tcPr>
            <w:tcW w:w="5268" w:type="dxa"/>
            <w:tcBorders>
              <w:left w:val="nil"/>
              <w:right w:val="nil"/>
            </w:tcBorders>
            <w:shd w:val="clear" w:color="auto" w:fill="auto"/>
          </w:tcPr>
          <w:p w14:paraId="2286667E"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Criterios que tienen que ver con la interacción entre miembros del sistema sanitario y el paciente. Se trata de criterios en los cuales la consecución de los objetivos marcados se traslada a los profesionales sanitarios. Alcanzar los objetivos en estos criterios está condicionado a la implicación del paciente y de los profesionales sanitarios.</w:t>
            </w:r>
          </w:p>
          <w:p w14:paraId="1916B7DB" w14:textId="669C8EB9"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 xml:space="preserve">El sistema sanitario tiene que incorporar la experiencia del paciente y sus necesidades para realizar un abordaje 360º. Si no se abordan aspectos emocionales y </w:t>
            </w:r>
            <w:r w:rsidR="00775899" w:rsidRPr="00382876">
              <w:rPr>
                <w:rFonts w:asciiTheme="majorHAnsi" w:hAnsiTheme="majorHAnsi" w:cstheme="majorHAnsi"/>
                <w:sz w:val="22"/>
                <w:szCs w:val="22"/>
              </w:rPr>
              <w:t>socioculturales</w:t>
            </w:r>
            <w:r w:rsidRPr="00382876">
              <w:rPr>
                <w:rFonts w:asciiTheme="majorHAnsi" w:hAnsiTheme="majorHAnsi" w:cstheme="majorHAnsi"/>
                <w:sz w:val="22"/>
                <w:szCs w:val="22"/>
              </w:rPr>
              <w:t xml:space="preserve"> de la persona, se perderá parte de la información relevante para su abordaje.</w:t>
            </w:r>
          </w:p>
        </w:tc>
      </w:tr>
      <w:tr w:rsidR="00906D01" w:rsidRPr="00382876" w14:paraId="328DF687" w14:textId="77777777" w:rsidTr="00386082">
        <w:tc>
          <w:tcPr>
            <w:tcW w:w="3468" w:type="dxa"/>
            <w:tcBorders>
              <w:left w:val="nil"/>
              <w:right w:val="nil"/>
            </w:tcBorders>
            <w:shd w:val="clear" w:color="auto" w:fill="auto"/>
            <w:vAlign w:val="center"/>
          </w:tcPr>
          <w:p w14:paraId="4184BA0E"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La persona con su familia/comunidad</w:t>
            </w:r>
          </w:p>
        </w:tc>
        <w:tc>
          <w:tcPr>
            <w:tcW w:w="5268" w:type="dxa"/>
            <w:tcBorders>
              <w:left w:val="nil"/>
              <w:right w:val="nil"/>
            </w:tcBorders>
            <w:shd w:val="clear" w:color="auto" w:fill="auto"/>
          </w:tcPr>
          <w:p w14:paraId="1BE2939D"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 xml:space="preserve">Criterios que precisan la implicación del entorno familiar o social del paciente. Para el paciente con DM2 es importante seguir manteniendo su actividad social y familiar. </w:t>
            </w:r>
          </w:p>
          <w:p w14:paraId="5E45B06C" w14:textId="77777777" w:rsidR="00906D01" w:rsidRPr="00382876" w:rsidRDefault="00906D01" w:rsidP="00386082">
            <w:pPr>
              <w:jc w:val="both"/>
              <w:rPr>
                <w:rFonts w:asciiTheme="majorHAnsi" w:hAnsiTheme="majorHAnsi" w:cstheme="majorHAnsi"/>
                <w:sz w:val="22"/>
                <w:szCs w:val="22"/>
              </w:rPr>
            </w:pPr>
            <w:r w:rsidRPr="00382876">
              <w:rPr>
                <w:rFonts w:asciiTheme="majorHAnsi" w:hAnsiTheme="majorHAnsi" w:cstheme="majorHAnsi"/>
                <w:sz w:val="22"/>
                <w:szCs w:val="22"/>
              </w:rPr>
              <w:t>Es muy importante no perder de vista esta dimensión, ya que muchos de estos pacientes les cuesta incorporar en su día a día que son DM2, y esto es un freno para poder asumir el control de su enfermedad.</w:t>
            </w:r>
          </w:p>
        </w:tc>
      </w:tr>
    </w:tbl>
    <w:p w14:paraId="0B3763FA" w14:textId="77777777" w:rsidR="00906D01" w:rsidRPr="00382876" w:rsidRDefault="00906D01" w:rsidP="00906D01">
      <w:pPr>
        <w:jc w:val="both"/>
        <w:rPr>
          <w:rFonts w:asciiTheme="majorHAnsi" w:hAnsiTheme="majorHAnsi" w:cstheme="majorHAnsi"/>
          <w:sz w:val="22"/>
          <w:szCs w:val="22"/>
        </w:rPr>
      </w:pPr>
    </w:p>
    <w:p w14:paraId="3446FAC2" w14:textId="77777777" w:rsidR="00906D01" w:rsidRPr="00382876" w:rsidRDefault="00906D01" w:rsidP="00906D01">
      <w:pPr>
        <w:jc w:val="both"/>
        <w:rPr>
          <w:rFonts w:asciiTheme="majorHAnsi" w:hAnsiTheme="majorHAnsi" w:cstheme="majorHAnsi"/>
          <w:sz w:val="22"/>
          <w:szCs w:val="22"/>
        </w:rPr>
      </w:pPr>
    </w:p>
    <w:p w14:paraId="220EA79D" w14:textId="77777777" w:rsidR="00906D01" w:rsidRPr="00382876" w:rsidRDefault="00906D01" w:rsidP="00906D01">
      <w:pPr>
        <w:jc w:val="both"/>
        <w:rPr>
          <w:rFonts w:asciiTheme="majorHAnsi" w:hAnsiTheme="majorHAnsi" w:cstheme="majorHAnsi"/>
          <w:sz w:val="22"/>
          <w:szCs w:val="22"/>
        </w:rPr>
      </w:pPr>
    </w:p>
    <w:p w14:paraId="27410249" w14:textId="77777777" w:rsidR="00906D01" w:rsidRPr="006D2F56" w:rsidRDefault="00906D01" w:rsidP="00906D01">
      <w:pPr>
        <w:jc w:val="both"/>
        <w:rPr>
          <w:rFonts w:asciiTheme="majorHAnsi" w:hAnsiTheme="majorHAnsi" w:cstheme="majorHAnsi"/>
          <w:color w:val="FF0000"/>
          <w:sz w:val="22"/>
          <w:szCs w:val="22"/>
        </w:rPr>
      </w:pPr>
      <w:r w:rsidRPr="006D2F56">
        <w:rPr>
          <w:rFonts w:asciiTheme="majorHAnsi" w:hAnsiTheme="majorHAnsi" w:cstheme="majorHAnsi"/>
          <w:color w:val="FF0000"/>
          <w:sz w:val="22"/>
          <w:szCs w:val="22"/>
        </w:rPr>
        <w:t xml:space="preserve">Figura 2 (material complementario). Clasificación de los criterios de atención centrados en la persona con DM2 en función de su perfil de relaciones </w:t>
      </w:r>
    </w:p>
    <w:p w14:paraId="0401729B" w14:textId="4EAD878B" w:rsidR="00906D01" w:rsidRPr="00382876" w:rsidRDefault="00775899" w:rsidP="00906D01">
      <w:pPr>
        <w:jc w:val="center"/>
        <w:rPr>
          <w:rFonts w:asciiTheme="majorHAnsi" w:hAnsiTheme="majorHAnsi" w:cstheme="majorHAnsi"/>
          <w:sz w:val="22"/>
          <w:szCs w:val="22"/>
        </w:rPr>
      </w:pPr>
      <w:r>
        <w:rPr>
          <w:noProof/>
          <w:lang w:val="en-US"/>
        </w:rPr>
        <w:lastRenderedPageBreak/>
        <w:drawing>
          <wp:inline distT="0" distB="0" distL="0" distR="0" wp14:anchorId="245AC05E" wp14:editId="541F452C">
            <wp:extent cx="5207000" cy="528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0" cy="5283200"/>
                    </a:xfrm>
                    <a:prstGeom prst="rect">
                      <a:avLst/>
                    </a:prstGeom>
                    <a:noFill/>
                    <a:ln>
                      <a:noFill/>
                    </a:ln>
                  </pic:spPr>
                </pic:pic>
              </a:graphicData>
            </a:graphic>
          </wp:inline>
        </w:drawing>
      </w:r>
    </w:p>
    <w:p w14:paraId="46964DBE" w14:textId="77777777" w:rsidR="00906D01" w:rsidRPr="00382876" w:rsidRDefault="00906D01" w:rsidP="00906D01">
      <w:pPr>
        <w:jc w:val="both"/>
        <w:rPr>
          <w:rFonts w:asciiTheme="majorHAnsi" w:hAnsiTheme="majorHAnsi" w:cstheme="majorHAnsi"/>
          <w:sz w:val="22"/>
          <w:szCs w:val="22"/>
        </w:rPr>
      </w:pPr>
    </w:p>
    <w:p w14:paraId="0F315D06" w14:textId="77777777" w:rsidR="00906D01" w:rsidRPr="00382876" w:rsidRDefault="00906D01" w:rsidP="00906D01">
      <w:pPr>
        <w:jc w:val="both"/>
        <w:rPr>
          <w:rFonts w:asciiTheme="majorHAnsi" w:hAnsiTheme="majorHAnsi" w:cstheme="majorHAnsi"/>
          <w:sz w:val="22"/>
          <w:szCs w:val="22"/>
        </w:rPr>
      </w:pPr>
    </w:p>
    <w:p w14:paraId="73CA7157" w14:textId="77777777" w:rsidR="00906D01" w:rsidRPr="00382876" w:rsidRDefault="00906D01" w:rsidP="00906D01">
      <w:pPr>
        <w:jc w:val="both"/>
        <w:rPr>
          <w:rFonts w:asciiTheme="majorHAnsi" w:hAnsiTheme="majorHAnsi" w:cstheme="majorHAnsi"/>
          <w:sz w:val="22"/>
          <w:szCs w:val="22"/>
        </w:rPr>
      </w:pPr>
    </w:p>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2926"/>
        <w:gridCol w:w="1371"/>
        <w:gridCol w:w="2077"/>
        <w:gridCol w:w="1559"/>
      </w:tblGrid>
      <w:tr w:rsidR="00906D01" w:rsidRPr="00382876" w14:paraId="7BD31D7F" w14:textId="77777777" w:rsidTr="00386082">
        <w:trPr>
          <w:trHeight w:val="290"/>
        </w:trPr>
        <w:tc>
          <w:tcPr>
            <w:tcW w:w="7933" w:type="dxa"/>
            <w:gridSpan w:val="4"/>
            <w:tcBorders>
              <w:top w:val="nil"/>
            </w:tcBorders>
          </w:tcPr>
          <w:p w14:paraId="386AFF5B" w14:textId="77777777" w:rsidR="00906D01" w:rsidRPr="00382876" w:rsidRDefault="00906D01" w:rsidP="00386082">
            <w:pPr>
              <w:spacing w:before="20" w:after="20"/>
              <w:jc w:val="both"/>
              <w:rPr>
                <w:rFonts w:asciiTheme="majorHAnsi" w:hAnsiTheme="majorHAnsi" w:cstheme="majorHAnsi"/>
                <w:sz w:val="22"/>
                <w:szCs w:val="22"/>
              </w:rPr>
            </w:pPr>
            <w:r w:rsidRPr="00382876">
              <w:rPr>
                <w:rFonts w:asciiTheme="majorHAnsi" w:hAnsiTheme="majorHAnsi" w:cstheme="majorHAnsi"/>
                <w:sz w:val="22"/>
                <w:szCs w:val="22"/>
              </w:rPr>
              <w:t>Tabla 5 (material complementario). Tasas de respuesta al cuestionario Delphi por especialidad</w:t>
            </w:r>
          </w:p>
        </w:tc>
      </w:tr>
      <w:tr w:rsidR="00906D01" w:rsidRPr="00382876" w14:paraId="07AAF219" w14:textId="77777777" w:rsidTr="00386082">
        <w:trPr>
          <w:trHeight w:val="290"/>
        </w:trPr>
        <w:tc>
          <w:tcPr>
            <w:tcW w:w="2926" w:type="dxa"/>
            <w:tcBorders>
              <w:bottom w:val="single" w:sz="4" w:space="0" w:color="auto"/>
              <w:right w:val="nil"/>
            </w:tcBorders>
          </w:tcPr>
          <w:p w14:paraId="6D1F905D" w14:textId="77777777" w:rsidR="00906D01" w:rsidRPr="00382876" w:rsidRDefault="00906D01" w:rsidP="00386082">
            <w:pPr>
              <w:spacing w:before="20" w:after="20"/>
              <w:ind w:left="8"/>
              <w:jc w:val="center"/>
              <w:rPr>
                <w:rFonts w:asciiTheme="majorHAnsi" w:hAnsiTheme="majorHAnsi" w:cstheme="majorHAnsi"/>
                <w:b/>
                <w:sz w:val="22"/>
                <w:szCs w:val="22"/>
              </w:rPr>
            </w:pPr>
            <w:r w:rsidRPr="00382876">
              <w:rPr>
                <w:rFonts w:asciiTheme="majorHAnsi" w:hAnsiTheme="majorHAnsi" w:cstheme="majorHAnsi"/>
                <w:b/>
                <w:sz w:val="22"/>
                <w:szCs w:val="22"/>
              </w:rPr>
              <w:t>Perfil o especialidad</w:t>
            </w:r>
          </w:p>
        </w:tc>
        <w:tc>
          <w:tcPr>
            <w:tcW w:w="1371" w:type="dxa"/>
            <w:tcBorders>
              <w:left w:val="nil"/>
              <w:bottom w:val="single" w:sz="4" w:space="0" w:color="auto"/>
              <w:right w:val="nil"/>
            </w:tcBorders>
          </w:tcPr>
          <w:p w14:paraId="6EF22A1B" w14:textId="77777777" w:rsidR="00906D01" w:rsidRPr="00382876" w:rsidRDefault="00906D01" w:rsidP="00386082">
            <w:pPr>
              <w:spacing w:before="20" w:after="20"/>
              <w:jc w:val="center"/>
              <w:rPr>
                <w:rFonts w:asciiTheme="majorHAnsi" w:hAnsiTheme="majorHAnsi" w:cstheme="majorHAnsi"/>
                <w:b/>
                <w:sz w:val="22"/>
                <w:szCs w:val="22"/>
              </w:rPr>
            </w:pPr>
            <w:r w:rsidRPr="00382876">
              <w:rPr>
                <w:rFonts w:asciiTheme="majorHAnsi" w:hAnsiTheme="majorHAnsi" w:cstheme="majorHAnsi"/>
                <w:b/>
                <w:sz w:val="22"/>
                <w:szCs w:val="22"/>
              </w:rPr>
              <w:t>Invitados</w:t>
            </w:r>
          </w:p>
        </w:tc>
        <w:tc>
          <w:tcPr>
            <w:tcW w:w="2077" w:type="dxa"/>
            <w:tcBorders>
              <w:left w:val="nil"/>
              <w:bottom w:val="single" w:sz="4" w:space="0" w:color="auto"/>
              <w:right w:val="nil"/>
            </w:tcBorders>
          </w:tcPr>
          <w:p w14:paraId="5B46446B" w14:textId="77777777" w:rsidR="00906D01" w:rsidRPr="00382876" w:rsidRDefault="00906D01" w:rsidP="00386082">
            <w:pPr>
              <w:spacing w:before="20" w:after="20"/>
              <w:ind w:right="236" w:hanging="14"/>
              <w:jc w:val="center"/>
              <w:rPr>
                <w:rFonts w:asciiTheme="majorHAnsi" w:hAnsiTheme="majorHAnsi" w:cstheme="majorHAnsi"/>
                <w:b/>
                <w:sz w:val="22"/>
                <w:szCs w:val="22"/>
              </w:rPr>
            </w:pPr>
            <w:r w:rsidRPr="00382876">
              <w:rPr>
                <w:rFonts w:asciiTheme="majorHAnsi" w:hAnsiTheme="majorHAnsi" w:cstheme="majorHAnsi"/>
                <w:b/>
                <w:sz w:val="22"/>
                <w:szCs w:val="22"/>
              </w:rPr>
              <w:t>% (n) ola 1</w:t>
            </w:r>
          </w:p>
        </w:tc>
        <w:tc>
          <w:tcPr>
            <w:tcW w:w="1559" w:type="dxa"/>
            <w:tcBorders>
              <w:left w:val="nil"/>
              <w:bottom w:val="single" w:sz="4" w:space="0" w:color="auto"/>
            </w:tcBorders>
          </w:tcPr>
          <w:p w14:paraId="31BBAB64" w14:textId="77777777" w:rsidR="00906D01" w:rsidRPr="00382876" w:rsidRDefault="00906D01" w:rsidP="00386082">
            <w:pPr>
              <w:spacing w:before="20" w:after="20"/>
              <w:jc w:val="center"/>
              <w:rPr>
                <w:rFonts w:asciiTheme="majorHAnsi" w:hAnsiTheme="majorHAnsi" w:cstheme="majorHAnsi"/>
                <w:b/>
                <w:sz w:val="22"/>
                <w:szCs w:val="22"/>
              </w:rPr>
            </w:pPr>
            <w:r w:rsidRPr="00382876">
              <w:rPr>
                <w:rFonts w:asciiTheme="majorHAnsi" w:hAnsiTheme="majorHAnsi" w:cstheme="majorHAnsi"/>
                <w:b/>
                <w:sz w:val="22"/>
                <w:szCs w:val="22"/>
              </w:rPr>
              <w:t>% (n) ola 2</w:t>
            </w:r>
          </w:p>
        </w:tc>
      </w:tr>
      <w:tr w:rsidR="00906D01" w:rsidRPr="00382876" w14:paraId="7885CAA5" w14:textId="77777777" w:rsidTr="00386082">
        <w:trPr>
          <w:trHeight w:val="249"/>
        </w:trPr>
        <w:tc>
          <w:tcPr>
            <w:tcW w:w="2926" w:type="dxa"/>
            <w:tcBorders>
              <w:bottom w:val="nil"/>
              <w:right w:val="nil"/>
            </w:tcBorders>
          </w:tcPr>
          <w:p w14:paraId="44166998"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Gestor de calidad asistencial</w:t>
            </w:r>
          </w:p>
        </w:tc>
        <w:tc>
          <w:tcPr>
            <w:tcW w:w="1371" w:type="dxa"/>
            <w:tcBorders>
              <w:left w:val="nil"/>
              <w:bottom w:val="nil"/>
              <w:right w:val="nil"/>
            </w:tcBorders>
          </w:tcPr>
          <w:p w14:paraId="2ADDD51F"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16</w:t>
            </w:r>
          </w:p>
        </w:tc>
        <w:tc>
          <w:tcPr>
            <w:tcW w:w="2077" w:type="dxa"/>
            <w:tcBorders>
              <w:left w:val="nil"/>
              <w:bottom w:val="nil"/>
              <w:right w:val="nil"/>
            </w:tcBorders>
          </w:tcPr>
          <w:p w14:paraId="1B45C521"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62,5% (10)</w:t>
            </w:r>
          </w:p>
        </w:tc>
        <w:tc>
          <w:tcPr>
            <w:tcW w:w="1559" w:type="dxa"/>
            <w:tcBorders>
              <w:left w:val="nil"/>
              <w:bottom w:val="nil"/>
            </w:tcBorders>
          </w:tcPr>
          <w:p w14:paraId="5EA845AC"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50,0% (5)</w:t>
            </w:r>
          </w:p>
        </w:tc>
      </w:tr>
      <w:tr w:rsidR="00906D01" w:rsidRPr="00382876" w14:paraId="4FC86939" w14:textId="77777777" w:rsidTr="00386082">
        <w:trPr>
          <w:trHeight w:val="289"/>
        </w:trPr>
        <w:tc>
          <w:tcPr>
            <w:tcW w:w="2926" w:type="dxa"/>
            <w:tcBorders>
              <w:top w:val="nil"/>
              <w:bottom w:val="nil"/>
              <w:right w:val="nil"/>
            </w:tcBorders>
          </w:tcPr>
          <w:p w14:paraId="3FBC231D"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Enfermería</w:t>
            </w:r>
          </w:p>
        </w:tc>
        <w:tc>
          <w:tcPr>
            <w:tcW w:w="1371" w:type="dxa"/>
            <w:tcBorders>
              <w:top w:val="nil"/>
              <w:left w:val="nil"/>
              <w:bottom w:val="nil"/>
              <w:right w:val="nil"/>
            </w:tcBorders>
          </w:tcPr>
          <w:p w14:paraId="2F9BDD16"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54</w:t>
            </w:r>
          </w:p>
        </w:tc>
        <w:tc>
          <w:tcPr>
            <w:tcW w:w="2077" w:type="dxa"/>
            <w:tcBorders>
              <w:top w:val="nil"/>
              <w:left w:val="nil"/>
              <w:bottom w:val="nil"/>
              <w:right w:val="nil"/>
            </w:tcBorders>
          </w:tcPr>
          <w:p w14:paraId="097D6EC3"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77,8% (42)</w:t>
            </w:r>
          </w:p>
        </w:tc>
        <w:tc>
          <w:tcPr>
            <w:tcW w:w="1559" w:type="dxa"/>
            <w:tcBorders>
              <w:top w:val="nil"/>
              <w:left w:val="nil"/>
              <w:bottom w:val="nil"/>
            </w:tcBorders>
          </w:tcPr>
          <w:p w14:paraId="2C0ED32E"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78,6% (33)</w:t>
            </w:r>
          </w:p>
        </w:tc>
      </w:tr>
      <w:tr w:rsidR="00906D01" w:rsidRPr="00382876" w14:paraId="12DE52F5" w14:textId="77777777" w:rsidTr="00386082">
        <w:trPr>
          <w:trHeight w:val="290"/>
        </w:trPr>
        <w:tc>
          <w:tcPr>
            <w:tcW w:w="2926" w:type="dxa"/>
            <w:tcBorders>
              <w:top w:val="nil"/>
              <w:bottom w:val="nil"/>
              <w:right w:val="nil"/>
            </w:tcBorders>
          </w:tcPr>
          <w:p w14:paraId="56797D8E"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Medicina de familia</w:t>
            </w:r>
          </w:p>
        </w:tc>
        <w:tc>
          <w:tcPr>
            <w:tcW w:w="1371" w:type="dxa"/>
            <w:tcBorders>
              <w:top w:val="nil"/>
              <w:left w:val="nil"/>
              <w:bottom w:val="nil"/>
              <w:right w:val="nil"/>
            </w:tcBorders>
          </w:tcPr>
          <w:p w14:paraId="0DD2A63A"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20</w:t>
            </w:r>
          </w:p>
        </w:tc>
        <w:tc>
          <w:tcPr>
            <w:tcW w:w="2077" w:type="dxa"/>
            <w:tcBorders>
              <w:top w:val="nil"/>
              <w:left w:val="nil"/>
              <w:bottom w:val="nil"/>
              <w:right w:val="nil"/>
            </w:tcBorders>
          </w:tcPr>
          <w:p w14:paraId="653FB94A"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60,0% (12)</w:t>
            </w:r>
          </w:p>
        </w:tc>
        <w:tc>
          <w:tcPr>
            <w:tcW w:w="1559" w:type="dxa"/>
            <w:tcBorders>
              <w:top w:val="nil"/>
              <w:left w:val="nil"/>
              <w:bottom w:val="nil"/>
            </w:tcBorders>
          </w:tcPr>
          <w:p w14:paraId="58B42AE4"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50,0% (6)</w:t>
            </w:r>
          </w:p>
        </w:tc>
      </w:tr>
      <w:tr w:rsidR="00906D01" w:rsidRPr="00382876" w14:paraId="540F1BBB" w14:textId="77777777" w:rsidTr="00386082">
        <w:trPr>
          <w:trHeight w:val="290"/>
        </w:trPr>
        <w:tc>
          <w:tcPr>
            <w:tcW w:w="2926" w:type="dxa"/>
            <w:tcBorders>
              <w:top w:val="nil"/>
              <w:bottom w:val="nil"/>
              <w:right w:val="nil"/>
            </w:tcBorders>
          </w:tcPr>
          <w:p w14:paraId="76214A95"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Farmacia de atención primaria</w:t>
            </w:r>
          </w:p>
        </w:tc>
        <w:tc>
          <w:tcPr>
            <w:tcW w:w="1371" w:type="dxa"/>
            <w:tcBorders>
              <w:top w:val="nil"/>
              <w:left w:val="nil"/>
              <w:bottom w:val="nil"/>
              <w:right w:val="nil"/>
            </w:tcBorders>
          </w:tcPr>
          <w:p w14:paraId="76371E34"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19</w:t>
            </w:r>
          </w:p>
        </w:tc>
        <w:tc>
          <w:tcPr>
            <w:tcW w:w="2077" w:type="dxa"/>
            <w:tcBorders>
              <w:top w:val="nil"/>
              <w:left w:val="nil"/>
              <w:bottom w:val="nil"/>
              <w:right w:val="nil"/>
            </w:tcBorders>
          </w:tcPr>
          <w:p w14:paraId="3B8E9645"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31,6% (6)</w:t>
            </w:r>
          </w:p>
        </w:tc>
        <w:tc>
          <w:tcPr>
            <w:tcW w:w="1559" w:type="dxa"/>
            <w:tcBorders>
              <w:top w:val="nil"/>
              <w:left w:val="nil"/>
              <w:bottom w:val="nil"/>
            </w:tcBorders>
          </w:tcPr>
          <w:p w14:paraId="6827A5C3"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33,3% (2)</w:t>
            </w:r>
          </w:p>
        </w:tc>
      </w:tr>
      <w:tr w:rsidR="00906D01" w:rsidRPr="00382876" w14:paraId="2C740A0F" w14:textId="77777777" w:rsidTr="00386082">
        <w:trPr>
          <w:trHeight w:val="289"/>
        </w:trPr>
        <w:tc>
          <w:tcPr>
            <w:tcW w:w="2926" w:type="dxa"/>
            <w:tcBorders>
              <w:top w:val="nil"/>
              <w:bottom w:val="nil"/>
              <w:right w:val="nil"/>
            </w:tcBorders>
          </w:tcPr>
          <w:p w14:paraId="62A7B25E"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Medicina interna</w:t>
            </w:r>
          </w:p>
        </w:tc>
        <w:tc>
          <w:tcPr>
            <w:tcW w:w="1371" w:type="dxa"/>
            <w:tcBorders>
              <w:top w:val="nil"/>
              <w:left w:val="nil"/>
              <w:bottom w:val="nil"/>
              <w:right w:val="nil"/>
            </w:tcBorders>
          </w:tcPr>
          <w:p w14:paraId="5672AD65"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17</w:t>
            </w:r>
          </w:p>
        </w:tc>
        <w:tc>
          <w:tcPr>
            <w:tcW w:w="2077" w:type="dxa"/>
            <w:tcBorders>
              <w:top w:val="nil"/>
              <w:left w:val="nil"/>
              <w:bottom w:val="nil"/>
              <w:right w:val="nil"/>
            </w:tcBorders>
          </w:tcPr>
          <w:p w14:paraId="0872CF17"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23,5% (4)</w:t>
            </w:r>
          </w:p>
        </w:tc>
        <w:tc>
          <w:tcPr>
            <w:tcW w:w="1559" w:type="dxa"/>
            <w:tcBorders>
              <w:top w:val="nil"/>
              <w:left w:val="nil"/>
              <w:bottom w:val="nil"/>
            </w:tcBorders>
          </w:tcPr>
          <w:p w14:paraId="377F5F33"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0,0% (0)</w:t>
            </w:r>
          </w:p>
        </w:tc>
      </w:tr>
      <w:tr w:rsidR="00906D01" w:rsidRPr="00382876" w14:paraId="3E42FC11" w14:textId="77777777" w:rsidTr="00386082">
        <w:trPr>
          <w:trHeight w:val="70"/>
        </w:trPr>
        <w:tc>
          <w:tcPr>
            <w:tcW w:w="2926" w:type="dxa"/>
            <w:tcBorders>
              <w:top w:val="nil"/>
              <w:bottom w:val="nil"/>
              <w:right w:val="nil"/>
            </w:tcBorders>
          </w:tcPr>
          <w:p w14:paraId="7AB2B5D1"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Endocrinología</w:t>
            </w:r>
          </w:p>
        </w:tc>
        <w:tc>
          <w:tcPr>
            <w:tcW w:w="1371" w:type="dxa"/>
            <w:tcBorders>
              <w:top w:val="nil"/>
              <w:left w:val="nil"/>
              <w:bottom w:val="nil"/>
              <w:right w:val="nil"/>
            </w:tcBorders>
          </w:tcPr>
          <w:p w14:paraId="34F600FF"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29</w:t>
            </w:r>
          </w:p>
        </w:tc>
        <w:tc>
          <w:tcPr>
            <w:tcW w:w="2077" w:type="dxa"/>
            <w:tcBorders>
              <w:top w:val="nil"/>
              <w:left w:val="nil"/>
              <w:bottom w:val="nil"/>
              <w:right w:val="nil"/>
            </w:tcBorders>
          </w:tcPr>
          <w:p w14:paraId="5C910A08"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31,0% (9)</w:t>
            </w:r>
          </w:p>
        </w:tc>
        <w:tc>
          <w:tcPr>
            <w:tcW w:w="1559" w:type="dxa"/>
            <w:tcBorders>
              <w:top w:val="nil"/>
              <w:left w:val="nil"/>
              <w:bottom w:val="nil"/>
            </w:tcBorders>
          </w:tcPr>
          <w:p w14:paraId="433AB51D"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77,8% (7)</w:t>
            </w:r>
          </w:p>
        </w:tc>
      </w:tr>
      <w:tr w:rsidR="00906D01" w:rsidRPr="00382876" w14:paraId="45A8161A" w14:textId="77777777" w:rsidTr="00386082">
        <w:trPr>
          <w:trHeight w:val="70"/>
        </w:trPr>
        <w:tc>
          <w:tcPr>
            <w:tcW w:w="2926" w:type="dxa"/>
            <w:tcBorders>
              <w:top w:val="nil"/>
              <w:bottom w:val="nil"/>
              <w:right w:val="nil"/>
            </w:tcBorders>
          </w:tcPr>
          <w:p w14:paraId="2ACCEC8C"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Nefrología</w:t>
            </w:r>
          </w:p>
        </w:tc>
        <w:tc>
          <w:tcPr>
            <w:tcW w:w="1371" w:type="dxa"/>
            <w:tcBorders>
              <w:top w:val="nil"/>
              <w:left w:val="nil"/>
              <w:bottom w:val="nil"/>
              <w:right w:val="nil"/>
            </w:tcBorders>
          </w:tcPr>
          <w:p w14:paraId="129B7E92"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19</w:t>
            </w:r>
          </w:p>
        </w:tc>
        <w:tc>
          <w:tcPr>
            <w:tcW w:w="2077" w:type="dxa"/>
            <w:tcBorders>
              <w:top w:val="nil"/>
              <w:left w:val="nil"/>
              <w:bottom w:val="nil"/>
              <w:right w:val="nil"/>
            </w:tcBorders>
          </w:tcPr>
          <w:p w14:paraId="725353FE"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36,8% (7)</w:t>
            </w:r>
          </w:p>
        </w:tc>
        <w:tc>
          <w:tcPr>
            <w:tcW w:w="1559" w:type="dxa"/>
            <w:tcBorders>
              <w:top w:val="nil"/>
              <w:left w:val="nil"/>
              <w:bottom w:val="nil"/>
            </w:tcBorders>
          </w:tcPr>
          <w:p w14:paraId="01CA36E1"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57,1% (4)</w:t>
            </w:r>
          </w:p>
        </w:tc>
      </w:tr>
      <w:tr w:rsidR="00906D01" w:rsidRPr="00382876" w14:paraId="144C0315" w14:textId="77777777" w:rsidTr="00386082">
        <w:trPr>
          <w:trHeight w:val="70"/>
        </w:trPr>
        <w:tc>
          <w:tcPr>
            <w:tcW w:w="2926" w:type="dxa"/>
            <w:tcBorders>
              <w:top w:val="nil"/>
              <w:bottom w:val="nil"/>
              <w:right w:val="nil"/>
            </w:tcBorders>
          </w:tcPr>
          <w:p w14:paraId="5C64BE69" w14:textId="77777777" w:rsidR="00906D01" w:rsidRPr="00382876" w:rsidRDefault="00906D01" w:rsidP="00386082">
            <w:pPr>
              <w:spacing w:before="20" w:after="20"/>
              <w:ind w:left="8"/>
              <w:jc w:val="both"/>
              <w:rPr>
                <w:rFonts w:asciiTheme="majorHAnsi" w:hAnsiTheme="majorHAnsi" w:cstheme="majorHAnsi"/>
                <w:sz w:val="22"/>
                <w:szCs w:val="22"/>
              </w:rPr>
            </w:pPr>
            <w:r w:rsidRPr="00382876">
              <w:rPr>
                <w:rFonts w:asciiTheme="majorHAnsi" w:hAnsiTheme="majorHAnsi" w:cstheme="majorHAnsi"/>
                <w:sz w:val="22"/>
                <w:szCs w:val="22"/>
              </w:rPr>
              <w:t>Cardiología</w:t>
            </w:r>
          </w:p>
        </w:tc>
        <w:tc>
          <w:tcPr>
            <w:tcW w:w="1371" w:type="dxa"/>
            <w:tcBorders>
              <w:top w:val="nil"/>
              <w:left w:val="nil"/>
              <w:bottom w:val="nil"/>
              <w:right w:val="nil"/>
            </w:tcBorders>
          </w:tcPr>
          <w:p w14:paraId="1FE9A042"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25</w:t>
            </w:r>
          </w:p>
        </w:tc>
        <w:tc>
          <w:tcPr>
            <w:tcW w:w="2077" w:type="dxa"/>
            <w:tcBorders>
              <w:top w:val="nil"/>
              <w:left w:val="nil"/>
              <w:bottom w:val="nil"/>
              <w:right w:val="nil"/>
            </w:tcBorders>
          </w:tcPr>
          <w:p w14:paraId="60B5BCD8"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64,0% (16)</w:t>
            </w:r>
          </w:p>
        </w:tc>
        <w:tc>
          <w:tcPr>
            <w:tcW w:w="1559" w:type="dxa"/>
            <w:tcBorders>
              <w:top w:val="nil"/>
              <w:left w:val="nil"/>
              <w:bottom w:val="nil"/>
            </w:tcBorders>
          </w:tcPr>
          <w:p w14:paraId="371AA580"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62,5% (10)</w:t>
            </w:r>
          </w:p>
        </w:tc>
      </w:tr>
      <w:tr w:rsidR="00906D01" w:rsidRPr="00382876" w14:paraId="46DDA863" w14:textId="77777777" w:rsidTr="00386082">
        <w:trPr>
          <w:trHeight w:val="70"/>
        </w:trPr>
        <w:tc>
          <w:tcPr>
            <w:tcW w:w="2926" w:type="dxa"/>
            <w:tcBorders>
              <w:top w:val="nil"/>
              <w:right w:val="nil"/>
            </w:tcBorders>
          </w:tcPr>
          <w:p w14:paraId="431EFF77" w14:textId="77777777" w:rsidR="00906D01" w:rsidRPr="00382876" w:rsidRDefault="00906D01" w:rsidP="00386082">
            <w:pPr>
              <w:spacing w:before="20" w:after="20"/>
              <w:ind w:left="8"/>
              <w:jc w:val="both"/>
              <w:rPr>
                <w:rFonts w:asciiTheme="majorHAnsi" w:hAnsiTheme="majorHAnsi" w:cstheme="majorHAnsi"/>
                <w:b/>
                <w:sz w:val="22"/>
                <w:szCs w:val="22"/>
              </w:rPr>
            </w:pPr>
            <w:r w:rsidRPr="00382876">
              <w:rPr>
                <w:rFonts w:asciiTheme="majorHAnsi" w:hAnsiTheme="majorHAnsi" w:cstheme="majorHAnsi"/>
                <w:b/>
                <w:sz w:val="22"/>
                <w:szCs w:val="22"/>
              </w:rPr>
              <w:t>TOTAL</w:t>
            </w:r>
          </w:p>
        </w:tc>
        <w:tc>
          <w:tcPr>
            <w:tcW w:w="1371" w:type="dxa"/>
            <w:tcBorders>
              <w:top w:val="nil"/>
              <w:left w:val="nil"/>
              <w:right w:val="nil"/>
            </w:tcBorders>
          </w:tcPr>
          <w:p w14:paraId="173B52F9"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199</w:t>
            </w:r>
          </w:p>
        </w:tc>
        <w:tc>
          <w:tcPr>
            <w:tcW w:w="2077" w:type="dxa"/>
            <w:tcBorders>
              <w:top w:val="nil"/>
              <w:left w:val="nil"/>
              <w:right w:val="nil"/>
            </w:tcBorders>
          </w:tcPr>
          <w:p w14:paraId="59EACCA8" w14:textId="77777777" w:rsidR="00906D01" w:rsidRPr="00382876" w:rsidRDefault="00906D01" w:rsidP="00386082">
            <w:pPr>
              <w:spacing w:before="20" w:after="20"/>
              <w:ind w:left="-14"/>
              <w:jc w:val="center"/>
              <w:rPr>
                <w:rFonts w:asciiTheme="majorHAnsi" w:hAnsiTheme="majorHAnsi" w:cstheme="majorHAnsi"/>
                <w:sz w:val="22"/>
                <w:szCs w:val="22"/>
              </w:rPr>
            </w:pPr>
            <w:r w:rsidRPr="00382876">
              <w:rPr>
                <w:rFonts w:asciiTheme="majorHAnsi" w:hAnsiTheme="majorHAnsi" w:cstheme="majorHAnsi"/>
                <w:sz w:val="22"/>
                <w:szCs w:val="22"/>
              </w:rPr>
              <w:t>53,3</w:t>
            </w:r>
            <w:r w:rsidRPr="000654AC">
              <w:rPr>
                <w:rFonts w:asciiTheme="majorHAnsi" w:hAnsiTheme="majorHAnsi" w:cstheme="majorHAnsi"/>
                <w:sz w:val="22"/>
                <w:szCs w:val="22"/>
              </w:rPr>
              <w:t>% (106)</w:t>
            </w:r>
          </w:p>
        </w:tc>
        <w:tc>
          <w:tcPr>
            <w:tcW w:w="1559" w:type="dxa"/>
            <w:tcBorders>
              <w:top w:val="nil"/>
              <w:left w:val="nil"/>
            </w:tcBorders>
          </w:tcPr>
          <w:p w14:paraId="1FBA3DB2" w14:textId="77777777" w:rsidR="00906D01" w:rsidRPr="00382876" w:rsidRDefault="00906D01" w:rsidP="00386082">
            <w:pPr>
              <w:spacing w:before="20" w:after="20"/>
              <w:jc w:val="center"/>
              <w:rPr>
                <w:rFonts w:asciiTheme="majorHAnsi" w:hAnsiTheme="majorHAnsi" w:cstheme="majorHAnsi"/>
                <w:sz w:val="22"/>
                <w:szCs w:val="22"/>
              </w:rPr>
            </w:pPr>
            <w:r w:rsidRPr="00382876">
              <w:rPr>
                <w:rFonts w:asciiTheme="majorHAnsi" w:hAnsiTheme="majorHAnsi" w:cstheme="majorHAnsi"/>
                <w:sz w:val="22"/>
                <w:szCs w:val="22"/>
              </w:rPr>
              <w:t>63,2% (67)</w:t>
            </w:r>
          </w:p>
        </w:tc>
      </w:tr>
    </w:tbl>
    <w:p w14:paraId="4091A5D2" w14:textId="77777777" w:rsidR="00906D01" w:rsidRDefault="00906D01" w:rsidP="00906D01">
      <w:pPr>
        <w:jc w:val="both"/>
        <w:rPr>
          <w:rFonts w:asciiTheme="majorHAnsi" w:hAnsiTheme="majorHAnsi" w:cstheme="majorHAnsi"/>
          <w:sz w:val="22"/>
          <w:szCs w:val="22"/>
        </w:rPr>
      </w:pPr>
    </w:p>
    <w:p w14:paraId="2E934A8C" w14:textId="77777777" w:rsidR="00906D01" w:rsidRDefault="00906D01" w:rsidP="00906D01">
      <w:pPr>
        <w:jc w:val="both"/>
        <w:rPr>
          <w:rFonts w:asciiTheme="majorHAnsi" w:hAnsiTheme="majorHAnsi" w:cstheme="majorHAnsi"/>
          <w:sz w:val="22"/>
          <w:szCs w:val="22"/>
        </w:rPr>
      </w:pPr>
    </w:p>
    <w:p w14:paraId="639FADDB" w14:textId="77777777" w:rsidR="00906D01" w:rsidRDefault="00906D01" w:rsidP="00906D01">
      <w:pPr>
        <w:jc w:val="both"/>
        <w:rPr>
          <w:rFonts w:asciiTheme="majorHAnsi" w:hAnsiTheme="majorHAnsi" w:cstheme="majorHAnsi"/>
          <w:sz w:val="22"/>
          <w:szCs w:val="22"/>
        </w:rPr>
      </w:pPr>
    </w:p>
    <w:p w14:paraId="08C1AC1B" w14:textId="08F432AC" w:rsidR="00906D01" w:rsidRDefault="00906D01">
      <w:pPr>
        <w:rPr>
          <w:rFonts w:asciiTheme="majorHAnsi" w:hAnsiTheme="majorHAnsi" w:cstheme="majorHAnsi"/>
          <w:sz w:val="22"/>
          <w:szCs w:val="22"/>
        </w:rPr>
      </w:pPr>
      <w:r>
        <w:rPr>
          <w:rFonts w:asciiTheme="majorHAnsi" w:hAnsiTheme="majorHAnsi" w:cstheme="majorHAnsi"/>
          <w:sz w:val="22"/>
          <w:szCs w:val="22"/>
        </w:rPr>
        <w:br w:type="page"/>
      </w:r>
    </w:p>
    <w:p w14:paraId="1B48A011" w14:textId="77777777" w:rsidR="00906D01" w:rsidRDefault="00906D01" w:rsidP="00A17C97">
      <w:pPr>
        <w:jc w:val="both"/>
        <w:rPr>
          <w:rFonts w:asciiTheme="majorHAnsi" w:hAnsiTheme="majorHAnsi" w:cstheme="majorHAnsi"/>
          <w:sz w:val="22"/>
          <w:szCs w:val="22"/>
        </w:rPr>
      </w:pPr>
    </w:p>
    <w:p w14:paraId="1B6C5F77" w14:textId="77777777" w:rsidR="00187F61" w:rsidRPr="00382876" w:rsidRDefault="00187F61" w:rsidP="00A17C97">
      <w:pPr>
        <w:jc w:val="both"/>
        <w:rPr>
          <w:rFonts w:asciiTheme="majorHAnsi" w:hAnsiTheme="majorHAnsi" w:cstheme="majorHAnsi"/>
          <w:sz w:val="22"/>
          <w:szCs w:val="22"/>
        </w:rPr>
      </w:pPr>
    </w:p>
    <w:p w14:paraId="42EE4EAC" w14:textId="77777777" w:rsidR="00704562" w:rsidRPr="00382876" w:rsidRDefault="00704562" w:rsidP="00A17C97">
      <w:pPr>
        <w:jc w:val="both"/>
        <w:rPr>
          <w:rFonts w:asciiTheme="majorHAnsi" w:hAnsiTheme="majorHAnsi" w:cstheme="majorHAnsi"/>
          <w:sz w:val="22"/>
          <w:szCs w:val="22"/>
        </w:rPr>
      </w:pPr>
    </w:p>
    <w:p w14:paraId="4B4D0442" w14:textId="1CD52575" w:rsidR="00704562" w:rsidRPr="00212AC3" w:rsidRDefault="00212AC3" w:rsidP="00A17C97">
      <w:pPr>
        <w:jc w:val="both"/>
        <w:rPr>
          <w:rFonts w:asciiTheme="majorHAnsi" w:hAnsiTheme="majorHAnsi" w:cstheme="majorHAnsi"/>
          <w:color w:val="C00000"/>
          <w:sz w:val="22"/>
          <w:szCs w:val="22"/>
        </w:rPr>
      </w:pPr>
      <w:r w:rsidRPr="00212AC3">
        <w:rPr>
          <w:rFonts w:asciiTheme="majorHAnsi" w:hAnsiTheme="majorHAnsi" w:cstheme="majorHAnsi"/>
          <w:color w:val="C00000"/>
          <w:sz w:val="22"/>
          <w:szCs w:val="22"/>
        </w:rPr>
        <w:t>Referencias</w:t>
      </w:r>
    </w:p>
    <w:sectPr w:rsidR="00704562" w:rsidRPr="00212AC3" w:rsidSect="00CB19B4">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51176" w14:textId="77777777" w:rsidR="00F41186" w:rsidRDefault="00F41186" w:rsidP="00034162">
      <w:r>
        <w:separator/>
      </w:r>
    </w:p>
  </w:endnote>
  <w:endnote w:type="continuationSeparator" w:id="0">
    <w:p w14:paraId="2211180C" w14:textId="77777777" w:rsidR="00F41186" w:rsidRDefault="00F41186" w:rsidP="0003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5960" w14:textId="77777777" w:rsidR="00F41186" w:rsidRDefault="00F41186" w:rsidP="00034162">
      <w:r>
        <w:separator/>
      </w:r>
    </w:p>
  </w:footnote>
  <w:footnote w:type="continuationSeparator" w:id="0">
    <w:p w14:paraId="48D053B5" w14:textId="77777777" w:rsidR="00F41186" w:rsidRDefault="00F41186" w:rsidP="000341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16892"/>
    <w:multiLevelType w:val="hybridMultilevel"/>
    <w:tmpl w:val="05CA7A3A"/>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1">
    <w:nsid w:val="59A54837"/>
    <w:multiLevelType w:val="hybridMultilevel"/>
    <w:tmpl w:val="30941D8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
    <w:nsid w:val="73F71AED"/>
    <w:multiLevelType w:val="hybridMultilevel"/>
    <w:tmpl w:val="4D900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0"/>
    <w:rsid w:val="00000C27"/>
    <w:rsid w:val="0000363C"/>
    <w:rsid w:val="00007C62"/>
    <w:rsid w:val="00022440"/>
    <w:rsid w:val="00025D79"/>
    <w:rsid w:val="0003103E"/>
    <w:rsid w:val="00034162"/>
    <w:rsid w:val="00044ABA"/>
    <w:rsid w:val="000475F0"/>
    <w:rsid w:val="00050642"/>
    <w:rsid w:val="00064F8B"/>
    <w:rsid w:val="000654AC"/>
    <w:rsid w:val="00083289"/>
    <w:rsid w:val="00084A13"/>
    <w:rsid w:val="00086DB6"/>
    <w:rsid w:val="000B0F68"/>
    <w:rsid w:val="000B47AD"/>
    <w:rsid w:val="000B71D8"/>
    <w:rsid w:val="000C2926"/>
    <w:rsid w:val="000C455B"/>
    <w:rsid w:val="000D5475"/>
    <w:rsid w:val="00106052"/>
    <w:rsid w:val="001274AD"/>
    <w:rsid w:val="00140B55"/>
    <w:rsid w:val="00160328"/>
    <w:rsid w:val="00167763"/>
    <w:rsid w:val="001775B3"/>
    <w:rsid w:val="00180FB6"/>
    <w:rsid w:val="00187F61"/>
    <w:rsid w:val="0019510C"/>
    <w:rsid w:val="001A7AE7"/>
    <w:rsid w:val="001C62D9"/>
    <w:rsid w:val="00206D59"/>
    <w:rsid w:val="0021174B"/>
    <w:rsid w:val="00212AC3"/>
    <w:rsid w:val="00222EC3"/>
    <w:rsid w:val="002528B8"/>
    <w:rsid w:val="00253062"/>
    <w:rsid w:val="002A078D"/>
    <w:rsid w:val="002A0FCC"/>
    <w:rsid w:val="002B343B"/>
    <w:rsid w:val="002B4C80"/>
    <w:rsid w:val="002E01B6"/>
    <w:rsid w:val="002E0B5D"/>
    <w:rsid w:val="002E2A75"/>
    <w:rsid w:val="002E46A6"/>
    <w:rsid w:val="002F531D"/>
    <w:rsid w:val="003032A0"/>
    <w:rsid w:val="00303A64"/>
    <w:rsid w:val="00306155"/>
    <w:rsid w:val="00306778"/>
    <w:rsid w:val="003139D7"/>
    <w:rsid w:val="003208F0"/>
    <w:rsid w:val="0032297B"/>
    <w:rsid w:val="00322E41"/>
    <w:rsid w:val="00335C70"/>
    <w:rsid w:val="00336752"/>
    <w:rsid w:val="00343E66"/>
    <w:rsid w:val="00344486"/>
    <w:rsid w:val="00345BB9"/>
    <w:rsid w:val="00347CD1"/>
    <w:rsid w:val="00355A4D"/>
    <w:rsid w:val="003616F4"/>
    <w:rsid w:val="00366A6C"/>
    <w:rsid w:val="0037181A"/>
    <w:rsid w:val="003763F0"/>
    <w:rsid w:val="00381062"/>
    <w:rsid w:val="00382205"/>
    <w:rsid w:val="00382876"/>
    <w:rsid w:val="0038564C"/>
    <w:rsid w:val="00386082"/>
    <w:rsid w:val="00391005"/>
    <w:rsid w:val="003A267D"/>
    <w:rsid w:val="003A5EA0"/>
    <w:rsid w:val="003D3CE8"/>
    <w:rsid w:val="003E50FF"/>
    <w:rsid w:val="003F08F8"/>
    <w:rsid w:val="00402017"/>
    <w:rsid w:val="00411646"/>
    <w:rsid w:val="004147EE"/>
    <w:rsid w:val="004300D7"/>
    <w:rsid w:val="00431CB0"/>
    <w:rsid w:val="00433C51"/>
    <w:rsid w:val="004348C4"/>
    <w:rsid w:val="00436CA6"/>
    <w:rsid w:val="0049115C"/>
    <w:rsid w:val="00495938"/>
    <w:rsid w:val="004B01AB"/>
    <w:rsid w:val="004B0588"/>
    <w:rsid w:val="004B340A"/>
    <w:rsid w:val="004C5C57"/>
    <w:rsid w:val="004E4FEB"/>
    <w:rsid w:val="00501B71"/>
    <w:rsid w:val="0050225F"/>
    <w:rsid w:val="00511780"/>
    <w:rsid w:val="00517346"/>
    <w:rsid w:val="00523958"/>
    <w:rsid w:val="0053632E"/>
    <w:rsid w:val="00544B79"/>
    <w:rsid w:val="005500A0"/>
    <w:rsid w:val="0055583E"/>
    <w:rsid w:val="00587E8D"/>
    <w:rsid w:val="0059540C"/>
    <w:rsid w:val="005A2A02"/>
    <w:rsid w:val="005B0D42"/>
    <w:rsid w:val="005B770C"/>
    <w:rsid w:val="005C3A77"/>
    <w:rsid w:val="005D6DE6"/>
    <w:rsid w:val="005E24F1"/>
    <w:rsid w:val="005F35E0"/>
    <w:rsid w:val="005F6F6C"/>
    <w:rsid w:val="00603998"/>
    <w:rsid w:val="0061709D"/>
    <w:rsid w:val="00623425"/>
    <w:rsid w:val="00650C08"/>
    <w:rsid w:val="00682AB4"/>
    <w:rsid w:val="00684741"/>
    <w:rsid w:val="00692371"/>
    <w:rsid w:val="006C12B5"/>
    <w:rsid w:val="006D2F56"/>
    <w:rsid w:val="006E55CD"/>
    <w:rsid w:val="006F09D5"/>
    <w:rsid w:val="00704562"/>
    <w:rsid w:val="00712236"/>
    <w:rsid w:val="00724BCA"/>
    <w:rsid w:val="00732B8D"/>
    <w:rsid w:val="0074099D"/>
    <w:rsid w:val="007501E4"/>
    <w:rsid w:val="00750897"/>
    <w:rsid w:val="00772934"/>
    <w:rsid w:val="00775899"/>
    <w:rsid w:val="007769BF"/>
    <w:rsid w:val="007778D0"/>
    <w:rsid w:val="00786AC8"/>
    <w:rsid w:val="007B368B"/>
    <w:rsid w:val="007B4A10"/>
    <w:rsid w:val="007B6F1D"/>
    <w:rsid w:val="007C7F28"/>
    <w:rsid w:val="007D237C"/>
    <w:rsid w:val="007E6B1F"/>
    <w:rsid w:val="007F2FDE"/>
    <w:rsid w:val="008128AE"/>
    <w:rsid w:val="00830D4E"/>
    <w:rsid w:val="00860B99"/>
    <w:rsid w:val="00864BC4"/>
    <w:rsid w:val="008821D5"/>
    <w:rsid w:val="00882E07"/>
    <w:rsid w:val="00883ECC"/>
    <w:rsid w:val="008B3106"/>
    <w:rsid w:val="008E5C24"/>
    <w:rsid w:val="0090487F"/>
    <w:rsid w:val="00906D01"/>
    <w:rsid w:val="00910925"/>
    <w:rsid w:val="00933F63"/>
    <w:rsid w:val="00943B36"/>
    <w:rsid w:val="00944B98"/>
    <w:rsid w:val="00952E39"/>
    <w:rsid w:val="009609EB"/>
    <w:rsid w:val="0098535D"/>
    <w:rsid w:val="00987C49"/>
    <w:rsid w:val="00995137"/>
    <w:rsid w:val="009A2FA7"/>
    <w:rsid w:val="009C686B"/>
    <w:rsid w:val="009E6C5B"/>
    <w:rsid w:val="009F3B24"/>
    <w:rsid w:val="00A12B72"/>
    <w:rsid w:val="00A12E1F"/>
    <w:rsid w:val="00A14FF2"/>
    <w:rsid w:val="00A17C97"/>
    <w:rsid w:val="00A51447"/>
    <w:rsid w:val="00A7120D"/>
    <w:rsid w:val="00A75212"/>
    <w:rsid w:val="00A77F72"/>
    <w:rsid w:val="00A83711"/>
    <w:rsid w:val="00A90F13"/>
    <w:rsid w:val="00A92675"/>
    <w:rsid w:val="00AB71CD"/>
    <w:rsid w:val="00AE31D2"/>
    <w:rsid w:val="00AE5057"/>
    <w:rsid w:val="00AF06DE"/>
    <w:rsid w:val="00AF3427"/>
    <w:rsid w:val="00B027C8"/>
    <w:rsid w:val="00B267B4"/>
    <w:rsid w:val="00B35214"/>
    <w:rsid w:val="00B5190B"/>
    <w:rsid w:val="00B649A2"/>
    <w:rsid w:val="00B739EA"/>
    <w:rsid w:val="00B93A83"/>
    <w:rsid w:val="00BB2A7D"/>
    <w:rsid w:val="00BB4D6A"/>
    <w:rsid w:val="00BB6D4B"/>
    <w:rsid w:val="00BD440A"/>
    <w:rsid w:val="00BD45FC"/>
    <w:rsid w:val="00BE3AAD"/>
    <w:rsid w:val="00BE5800"/>
    <w:rsid w:val="00C35BEC"/>
    <w:rsid w:val="00C37588"/>
    <w:rsid w:val="00C452EE"/>
    <w:rsid w:val="00C50403"/>
    <w:rsid w:val="00C51A1D"/>
    <w:rsid w:val="00C71B6B"/>
    <w:rsid w:val="00C92511"/>
    <w:rsid w:val="00CA2D7A"/>
    <w:rsid w:val="00CB0C59"/>
    <w:rsid w:val="00CB19B4"/>
    <w:rsid w:val="00CC11C4"/>
    <w:rsid w:val="00CC6B91"/>
    <w:rsid w:val="00D5302B"/>
    <w:rsid w:val="00D76EF9"/>
    <w:rsid w:val="00D862C0"/>
    <w:rsid w:val="00D90AD5"/>
    <w:rsid w:val="00D94992"/>
    <w:rsid w:val="00DA1FC5"/>
    <w:rsid w:val="00DA7717"/>
    <w:rsid w:val="00DD79BD"/>
    <w:rsid w:val="00DD7D8F"/>
    <w:rsid w:val="00DE05D9"/>
    <w:rsid w:val="00DE3778"/>
    <w:rsid w:val="00DF23A0"/>
    <w:rsid w:val="00DF3762"/>
    <w:rsid w:val="00DF6230"/>
    <w:rsid w:val="00E06F67"/>
    <w:rsid w:val="00E125E6"/>
    <w:rsid w:val="00E411C6"/>
    <w:rsid w:val="00E43DED"/>
    <w:rsid w:val="00E62C06"/>
    <w:rsid w:val="00E837B0"/>
    <w:rsid w:val="00E8712F"/>
    <w:rsid w:val="00E976D2"/>
    <w:rsid w:val="00E97D01"/>
    <w:rsid w:val="00EA2714"/>
    <w:rsid w:val="00EA428C"/>
    <w:rsid w:val="00EB0FA9"/>
    <w:rsid w:val="00EB4B8C"/>
    <w:rsid w:val="00ED0EA2"/>
    <w:rsid w:val="00ED55A4"/>
    <w:rsid w:val="00EE25F4"/>
    <w:rsid w:val="00EE63CF"/>
    <w:rsid w:val="00EF2DBC"/>
    <w:rsid w:val="00F015CD"/>
    <w:rsid w:val="00F049E7"/>
    <w:rsid w:val="00F06A96"/>
    <w:rsid w:val="00F111F9"/>
    <w:rsid w:val="00F27A20"/>
    <w:rsid w:val="00F41186"/>
    <w:rsid w:val="00F46794"/>
    <w:rsid w:val="00F472CD"/>
    <w:rsid w:val="00F575CF"/>
    <w:rsid w:val="00FA4E0A"/>
    <w:rsid w:val="00FB1B28"/>
    <w:rsid w:val="00FB292C"/>
    <w:rsid w:val="00FB7407"/>
    <w:rsid w:val="00FE4488"/>
    <w:rsid w:val="00FF1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0CCF"/>
  <w15:chartTrackingRefBased/>
  <w15:docId w15:val="{46C066AA-0E00-FC4C-B14F-A98CD39A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00"/>
    <w:pPr>
      <w:ind w:left="720"/>
      <w:contextualSpacing/>
    </w:pPr>
  </w:style>
  <w:style w:type="table" w:styleId="TableGrid">
    <w:name w:val="Table Grid"/>
    <w:basedOn w:val="TableNormal"/>
    <w:uiPriority w:val="39"/>
    <w:rsid w:val="00BE5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B0F6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B0F68"/>
    <w:pPr>
      <w:widowControl w:val="0"/>
      <w:autoSpaceDE w:val="0"/>
      <w:autoSpaceDN w:val="0"/>
    </w:pPr>
    <w:rPr>
      <w:rFonts w:ascii="Arial" w:eastAsia="Arial" w:hAnsi="Arial" w:cs="Arial"/>
      <w:sz w:val="20"/>
      <w:szCs w:val="20"/>
      <w:lang w:eastAsia="es-ES" w:bidi="es-ES"/>
    </w:rPr>
  </w:style>
  <w:style w:type="character" w:customStyle="1" w:styleId="BodyTextChar">
    <w:name w:val="Body Text Char"/>
    <w:basedOn w:val="DefaultParagraphFont"/>
    <w:link w:val="BodyText"/>
    <w:uiPriority w:val="1"/>
    <w:rsid w:val="000B0F68"/>
    <w:rPr>
      <w:rFonts w:ascii="Arial" w:eastAsia="Arial" w:hAnsi="Arial" w:cs="Arial"/>
      <w:sz w:val="20"/>
      <w:szCs w:val="20"/>
      <w:lang w:eastAsia="es-ES" w:bidi="es-ES"/>
    </w:rPr>
  </w:style>
  <w:style w:type="paragraph" w:customStyle="1" w:styleId="TableParagraph">
    <w:name w:val="Table Paragraph"/>
    <w:basedOn w:val="Normal"/>
    <w:uiPriority w:val="1"/>
    <w:qFormat/>
    <w:rsid w:val="000B0F68"/>
    <w:pPr>
      <w:widowControl w:val="0"/>
      <w:autoSpaceDE w:val="0"/>
      <w:autoSpaceDN w:val="0"/>
    </w:pPr>
    <w:rPr>
      <w:rFonts w:ascii="Arial" w:eastAsia="Arial" w:hAnsi="Arial" w:cs="Arial"/>
      <w:sz w:val="22"/>
      <w:szCs w:val="22"/>
      <w:lang w:eastAsia="es-ES" w:bidi="es-ES"/>
    </w:rPr>
  </w:style>
  <w:style w:type="paragraph" w:styleId="BalloonText">
    <w:name w:val="Balloon Text"/>
    <w:basedOn w:val="Normal"/>
    <w:link w:val="BalloonTextChar"/>
    <w:uiPriority w:val="99"/>
    <w:semiHidden/>
    <w:unhideWhenUsed/>
    <w:rsid w:val="008E5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C24"/>
    <w:rPr>
      <w:rFonts w:ascii="Times New Roman" w:hAnsi="Times New Roman" w:cs="Times New Roman"/>
      <w:sz w:val="18"/>
      <w:szCs w:val="18"/>
    </w:rPr>
  </w:style>
  <w:style w:type="table" w:customStyle="1" w:styleId="TableNormal10">
    <w:name w:val="Table Normal1"/>
    <w:uiPriority w:val="2"/>
    <w:semiHidden/>
    <w:unhideWhenUsed/>
    <w:qFormat/>
    <w:rsid w:val="008E5C24"/>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E5C24"/>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43DE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Default">
    <w:name w:val="Default"/>
    <w:rsid w:val="004B0588"/>
    <w:pPr>
      <w:autoSpaceDE w:val="0"/>
      <w:autoSpaceDN w:val="0"/>
      <w:adjustRightInd w:val="0"/>
    </w:pPr>
    <w:rPr>
      <w:rFonts w:ascii="Arial" w:hAnsi="Arial" w:cs="Arial"/>
      <w:color w:val="000000"/>
      <w:lang w:val="es-ES_tradnl"/>
    </w:rPr>
  </w:style>
  <w:style w:type="table" w:styleId="LightList-Accent3">
    <w:name w:val="Light List Accent 3"/>
    <w:basedOn w:val="TableNormal"/>
    <w:uiPriority w:val="61"/>
    <w:rsid w:val="007778D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7Colorful">
    <w:name w:val="Grid Table 7 Colorful"/>
    <w:basedOn w:val="TableNormal"/>
    <w:uiPriority w:val="52"/>
    <w:rsid w:val="0074099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dnoteText">
    <w:name w:val="endnote text"/>
    <w:basedOn w:val="Normal"/>
    <w:link w:val="EndnoteTextChar"/>
    <w:uiPriority w:val="99"/>
    <w:semiHidden/>
    <w:unhideWhenUsed/>
    <w:rsid w:val="00034162"/>
    <w:rPr>
      <w:sz w:val="20"/>
      <w:szCs w:val="20"/>
    </w:rPr>
  </w:style>
  <w:style w:type="character" w:customStyle="1" w:styleId="EndnoteTextChar">
    <w:name w:val="Endnote Text Char"/>
    <w:basedOn w:val="DefaultParagraphFont"/>
    <w:link w:val="EndnoteText"/>
    <w:uiPriority w:val="99"/>
    <w:semiHidden/>
    <w:rsid w:val="00034162"/>
    <w:rPr>
      <w:sz w:val="20"/>
      <w:szCs w:val="20"/>
    </w:rPr>
  </w:style>
  <w:style w:type="character" w:styleId="EndnoteReference">
    <w:name w:val="endnote reference"/>
    <w:basedOn w:val="DefaultParagraphFont"/>
    <w:uiPriority w:val="99"/>
    <w:unhideWhenUsed/>
    <w:rsid w:val="00034162"/>
    <w:rPr>
      <w:vertAlign w:val="superscript"/>
    </w:rPr>
  </w:style>
  <w:style w:type="character" w:styleId="Hyperlink">
    <w:name w:val="Hyperlink"/>
    <w:basedOn w:val="DefaultParagraphFont"/>
    <w:uiPriority w:val="99"/>
    <w:unhideWhenUsed/>
    <w:rsid w:val="00517346"/>
    <w:rPr>
      <w:color w:val="0563C1" w:themeColor="hyperlink"/>
      <w:u w:val="single"/>
    </w:rPr>
  </w:style>
  <w:style w:type="character" w:customStyle="1" w:styleId="Mencinsinresolver1">
    <w:name w:val="Mención sin resolver1"/>
    <w:basedOn w:val="DefaultParagraphFont"/>
    <w:uiPriority w:val="99"/>
    <w:semiHidden/>
    <w:unhideWhenUsed/>
    <w:rsid w:val="00517346"/>
    <w:rPr>
      <w:color w:val="605E5C"/>
      <w:shd w:val="clear" w:color="auto" w:fill="E1DFDD"/>
    </w:rPr>
  </w:style>
  <w:style w:type="paragraph" w:styleId="FootnoteText">
    <w:name w:val="footnote text"/>
    <w:basedOn w:val="Normal"/>
    <w:link w:val="FootnoteTextChar"/>
    <w:uiPriority w:val="99"/>
    <w:semiHidden/>
    <w:unhideWhenUsed/>
    <w:rsid w:val="00BE3AAD"/>
    <w:rPr>
      <w:sz w:val="20"/>
      <w:szCs w:val="20"/>
    </w:rPr>
  </w:style>
  <w:style w:type="character" w:customStyle="1" w:styleId="FootnoteTextChar">
    <w:name w:val="Footnote Text Char"/>
    <w:basedOn w:val="DefaultParagraphFont"/>
    <w:link w:val="FootnoteText"/>
    <w:uiPriority w:val="99"/>
    <w:semiHidden/>
    <w:rsid w:val="00BE3AAD"/>
    <w:rPr>
      <w:sz w:val="20"/>
      <w:szCs w:val="20"/>
    </w:rPr>
  </w:style>
  <w:style w:type="character" w:styleId="FootnoteReference">
    <w:name w:val="footnote reference"/>
    <w:basedOn w:val="DefaultParagraphFont"/>
    <w:uiPriority w:val="99"/>
    <w:semiHidden/>
    <w:unhideWhenUsed/>
    <w:rsid w:val="00BE3AAD"/>
    <w:rPr>
      <w:vertAlign w:val="superscript"/>
    </w:rPr>
  </w:style>
  <w:style w:type="character" w:styleId="CommentReference">
    <w:name w:val="annotation reference"/>
    <w:basedOn w:val="DefaultParagraphFont"/>
    <w:uiPriority w:val="99"/>
    <w:semiHidden/>
    <w:unhideWhenUsed/>
    <w:rsid w:val="0098535D"/>
    <w:rPr>
      <w:sz w:val="16"/>
      <w:szCs w:val="16"/>
    </w:rPr>
  </w:style>
  <w:style w:type="paragraph" w:styleId="CommentText">
    <w:name w:val="annotation text"/>
    <w:basedOn w:val="Normal"/>
    <w:link w:val="CommentTextChar"/>
    <w:uiPriority w:val="99"/>
    <w:semiHidden/>
    <w:unhideWhenUsed/>
    <w:rsid w:val="0098535D"/>
    <w:rPr>
      <w:sz w:val="20"/>
      <w:szCs w:val="20"/>
    </w:rPr>
  </w:style>
  <w:style w:type="character" w:customStyle="1" w:styleId="CommentTextChar">
    <w:name w:val="Comment Text Char"/>
    <w:basedOn w:val="DefaultParagraphFont"/>
    <w:link w:val="CommentText"/>
    <w:uiPriority w:val="99"/>
    <w:semiHidden/>
    <w:rsid w:val="0098535D"/>
    <w:rPr>
      <w:sz w:val="20"/>
      <w:szCs w:val="20"/>
    </w:rPr>
  </w:style>
  <w:style w:type="paragraph" w:styleId="CommentSubject">
    <w:name w:val="annotation subject"/>
    <w:basedOn w:val="CommentText"/>
    <w:next w:val="CommentText"/>
    <w:link w:val="CommentSubjectChar"/>
    <w:uiPriority w:val="99"/>
    <w:semiHidden/>
    <w:unhideWhenUsed/>
    <w:rsid w:val="0098535D"/>
    <w:rPr>
      <w:b/>
      <w:bCs/>
    </w:rPr>
  </w:style>
  <w:style w:type="character" w:customStyle="1" w:styleId="CommentSubjectChar">
    <w:name w:val="Comment Subject Char"/>
    <w:basedOn w:val="CommentTextChar"/>
    <w:link w:val="CommentSubject"/>
    <w:uiPriority w:val="99"/>
    <w:semiHidden/>
    <w:rsid w:val="0098535D"/>
    <w:rPr>
      <w:b/>
      <w:bCs/>
      <w:sz w:val="20"/>
      <w:szCs w:val="20"/>
    </w:rPr>
  </w:style>
  <w:style w:type="character" w:styleId="FollowedHyperlink">
    <w:name w:val="FollowedHyperlink"/>
    <w:basedOn w:val="DefaultParagraphFont"/>
    <w:uiPriority w:val="99"/>
    <w:semiHidden/>
    <w:unhideWhenUsed/>
    <w:rsid w:val="000B47AD"/>
    <w:rPr>
      <w:color w:val="954F72" w:themeColor="followedHyperlink"/>
      <w:u w:val="single"/>
    </w:rPr>
  </w:style>
  <w:style w:type="character" w:customStyle="1" w:styleId="UnresolvedMention">
    <w:name w:val="Unresolved Mention"/>
    <w:basedOn w:val="DefaultParagraphFont"/>
    <w:uiPriority w:val="99"/>
    <w:rsid w:val="0032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8818">
      <w:bodyDiv w:val="1"/>
      <w:marLeft w:val="0"/>
      <w:marRight w:val="0"/>
      <w:marTop w:val="0"/>
      <w:marBottom w:val="0"/>
      <w:divBdr>
        <w:top w:val="none" w:sz="0" w:space="0" w:color="auto"/>
        <w:left w:val="none" w:sz="0" w:space="0" w:color="auto"/>
        <w:bottom w:val="none" w:sz="0" w:space="0" w:color="auto"/>
        <w:right w:val="none" w:sz="0" w:space="0" w:color="auto"/>
      </w:divBdr>
    </w:div>
    <w:div w:id="202791566">
      <w:bodyDiv w:val="1"/>
      <w:marLeft w:val="0"/>
      <w:marRight w:val="0"/>
      <w:marTop w:val="0"/>
      <w:marBottom w:val="0"/>
      <w:divBdr>
        <w:top w:val="none" w:sz="0" w:space="0" w:color="auto"/>
        <w:left w:val="none" w:sz="0" w:space="0" w:color="auto"/>
        <w:bottom w:val="none" w:sz="0" w:space="0" w:color="auto"/>
        <w:right w:val="none" w:sz="0" w:space="0" w:color="auto"/>
      </w:divBdr>
    </w:div>
    <w:div w:id="751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F3EF-37C7-DB43-AAED-12DFA1B8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5941</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Domínguez Sanz</dc:creator>
  <cp:keywords/>
  <dc:description/>
  <cp:lastModifiedBy>Microsoft Office User</cp:lastModifiedBy>
  <cp:revision>2</cp:revision>
  <cp:lastPrinted>2019-07-04T06:25:00Z</cp:lastPrinted>
  <dcterms:created xsi:type="dcterms:W3CDTF">2021-06-22T15:44:00Z</dcterms:created>
  <dcterms:modified xsi:type="dcterms:W3CDTF">2021-06-22T15:44:00Z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