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89F69" w14:textId="6C7C6272" w:rsidR="005A24F6" w:rsidRPr="006A0D1B" w:rsidRDefault="005A24F6" w:rsidP="005A24F6">
      <w:pPr>
        <w:ind w:left="360"/>
        <w:jc w:val="both"/>
        <w:rPr>
          <w:rFonts w:ascii="Arial" w:hAnsi="Arial" w:cs="Arial"/>
          <w:shd w:val="clear" w:color="auto" w:fill="FFFFFF"/>
        </w:rPr>
      </w:pPr>
      <w:bookmarkStart w:id="0" w:name="_GoBack"/>
      <w:bookmarkEnd w:id="0"/>
      <w:r w:rsidRPr="006A0D1B">
        <w:rPr>
          <w:rFonts w:ascii="Arial" w:hAnsi="Arial" w:cs="Arial"/>
          <w:b/>
          <w:shd w:val="clear" w:color="auto" w:fill="FFFFFF"/>
        </w:rPr>
        <w:t xml:space="preserve">Figura 1. A: </w:t>
      </w:r>
      <w:r w:rsidRPr="006A0D1B">
        <w:rPr>
          <w:rFonts w:ascii="Arial" w:hAnsi="Arial" w:cs="Arial"/>
          <w:shd w:val="clear" w:color="auto" w:fill="FFFFFF"/>
        </w:rPr>
        <w:t xml:space="preserve">Corte axial de TC torácica basal en ventana de pulmón que muestra área en vidrio deslustrado con signo de halo </w:t>
      </w:r>
      <w:r w:rsidR="006A0D1B" w:rsidRPr="006A0D1B">
        <w:rPr>
          <w:rFonts w:ascii="Arial" w:hAnsi="Arial" w:cs="Arial"/>
          <w:highlight w:val="yellow"/>
          <w:shd w:val="clear" w:color="auto" w:fill="FFFFFF"/>
        </w:rPr>
        <w:t>invertido</w:t>
      </w:r>
      <w:r w:rsidRPr="006A0D1B">
        <w:rPr>
          <w:rFonts w:ascii="Arial" w:hAnsi="Arial" w:cs="Arial"/>
          <w:shd w:val="clear" w:color="auto" w:fill="FFFFFF"/>
        </w:rPr>
        <w:t xml:space="preserve"> en pulmón derecho (flecha negra) e hidroneumotórax izquierdo (asterisco negro).</w:t>
      </w:r>
      <w:r w:rsidRPr="006A0D1B">
        <w:rPr>
          <w:rFonts w:ascii="Arial" w:hAnsi="Arial" w:cs="Arial"/>
          <w:b/>
          <w:shd w:val="clear" w:color="auto" w:fill="FFFFFF"/>
        </w:rPr>
        <w:t xml:space="preserve"> B: </w:t>
      </w:r>
      <w:r w:rsidRPr="006A0D1B">
        <w:rPr>
          <w:rFonts w:ascii="Arial" w:hAnsi="Arial" w:cs="Arial"/>
          <w:shd w:val="clear" w:color="auto" w:fill="FFFFFF"/>
          <w:lang w:val="es-ES"/>
        </w:rPr>
        <w:t xml:space="preserve">Corte axial de TC torácica con contraste intravenoso en ventana de partes blandas que muestra áreas </w:t>
      </w:r>
      <w:proofErr w:type="spellStart"/>
      <w:r w:rsidRPr="006A0D1B">
        <w:rPr>
          <w:rFonts w:ascii="Arial" w:hAnsi="Arial" w:cs="Arial"/>
          <w:shd w:val="clear" w:color="auto" w:fill="FFFFFF"/>
          <w:lang w:val="es-ES"/>
        </w:rPr>
        <w:t>hipodensas</w:t>
      </w:r>
      <w:proofErr w:type="spellEnd"/>
      <w:r w:rsidRPr="006A0D1B">
        <w:rPr>
          <w:rFonts w:ascii="Arial" w:hAnsi="Arial" w:cs="Arial"/>
          <w:shd w:val="clear" w:color="auto" w:fill="FFFFFF"/>
          <w:lang w:val="es-ES"/>
        </w:rPr>
        <w:t xml:space="preserve"> sugestivas de infarto en segmentos basal </w:t>
      </w:r>
      <w:proofErr w:type="spellStart"/>
      <w:r w:rsidRPr="006A0D1B">
        <w:rPr>
          <w:rFonts w:ascii="Arial" w:hAnsi="Arial" w:cs="Arial"/>
          <w:shd w:val="clear" w:color="auto" w:fill="FFFFFF"/>
          <w:lang w:val="es-ES"/>
        </w:rPr>
        <w:t>anteromedial</w:t>
      </w:r>
      <w:proofErr w:type="spellEnd"/>
      <w:r w:rsidRPr="006A0D1B">
        <w:rPr>
          <w:rFonts w:ascii="Arial" w:hAnsi="Arial" w:cs="Arial"/>
          <w:shd w:val="clear" w:color="auto" w:fill="FFFFFF"/>
          <w:lang w:val="es-ES"/>
        </w:rPr>
        <w:t xml:space="preserve"> y lateral del lóbulo inferior izquierdo (asterisco blanco) con amputación proximal de las arterias segmentarias de las zonas afectas (flechas blancas). </w:t>
      </w:r>
      <w:r w:rsidRPr="006A0D1B">
        <w:rPr>
          <w:rFonts w:ascii="Arial" w:hAnsi="Arial" w:cs="Arial"/>
          <w:b/>
          <w:shd w:val="clear" w:color="auto" w:fill="FFFFFF"/>
          <w:lang w:val="es-ES"/>
        </w:rPr>
        <w:t xml:space="preserve">C y D: </w:t>
      </w:r>
      <w:r w:rsidRPr="006A0D1B">
        <w:rPr>
          <w:rFonts w:ascii="Arial" w:hAnsi="Arial" w:cs="Arial"/>
          <w:shd w:val="clear" w:color="auto" w:fill="FFFFFF"/>
          <w:lang w:val="es-ES"/>
        </w:rPr>
        <w:t xml:space="preserve">Corte axial de RM T1 y sagital T1 que muestran lesión redondeada </w:t>
      </w:r>
      <w:proofErr w:type="spellStart"/>
      <w:r w:rsidRPr="006A0D1B">
        <w:rPr>
          <w:rFonts w:ascii="Arial" w:hAnsi="Arial" w:cs="Arial"/>
          <w:shd w:val="clear" w:color="auto" w:fill="FFFFFF"/>
          <w:lang w:val="es-ES"/>
        </w:rPr>
        <w:t>parasagital</w:t>
      </w:r>
      <w:proofErr w:type="spellEnd"/>
      <w:r w:rsidRPr="006A0D1B">
        <w:rPr>
          <w:rFonts w:ascii="Arial" w:hAnsi="Arial" w:cs="Arial"/>
          <w:shd w:val="clear" w:color="auto" w:fill="FFFFFF"/>
          <w:lang w:val="es-ES"/>
        </w:rPr>
        <w:t xml:space="preserve"> izquierda en forma de cuña (flechas blancas), sugestiva de corresponder a infarto venoso. </w:t>
      </w:r>
      <w:r w:rsidRPr="006A0D1B">
        <w:rPr>
          <w:rFonts w:ascii="Arial" w:hAnsi="Arial" w:cs="Arial"/>
          <w:b/>
          <w:shd w:val="clear" w:color="auto" w:fill="FFFFFF"/>
          <w:lang w:val="es-ES"/>
        </w:rPr>
        <w:t xml:space="preserve">E: </w:t>
      </w:r>
      <w:r w:rsidRPr="006A0D1B">
        <w:rPr>
          <w:rFonts w:ascii="Arial" w:hAnsi="Arial" w:cs="Arial"/>
          <w:shd w:val="clear" w:color="auto" w:fill="FFFFFF"/>
          <w:lang w:val="es-ES"/>
        </w:rPr>
        <w:t>Tinción de hematoxilina y eosina</w:t>
      </w:r>
      <w:r w:rsidRPr="006A0D1B">
        <w:rPr>
          <w:rFonts w:ascii="Arial" w:hAnsi="Arial" w:cs="Arial"/>
          <w:color w:val="000000"/>
        </w:rPr>
        <w:t xml:space="preserve"> a 40 aumentos: parénquima pulmonar desestructurado, con extensas áreas de necrosis, debris celular e inflamación aguda. </w:t>
      </w:r>
      <w:r w:rsidRPr="006A0D1B">
        <w:rPr>
          <w:rFonts w:ascii="Arial" w:hAnsi="Arial" w:cs="Arial"/>
          <w:b/>
          <w:color w:val="000000"/>
        </w:rPr>
        <w:t xml:space="preserve">F: </w:t>
      </w:r>
      <w:r w:rsidRPr="006A0D1B">
        <w:rPr>
          <w:rFonts w:ascii="Arial" w:hAnsi="Arial" w:cs="Arial"/>
          <w:shd w:val="clear" w:color="auto" w:fill="FFFFFF"/>
        </w:rPr>
        <w:t>Tinción de p</w:t>
      </w:r>
      <w:r w:rsidRPr="006A0D1B">
        <w:rPr>
          <w:rFonts w:ascii="Arial" w:hAnsi="Arial" w:cs="Arial"/>
          <w:color w:val="000000"/>
        </w:rPr>
        <w:t>lata metenamina a 200 aumentos: presencia de hifas en el interior de un vaso, con morfología compatible con mucor. Presencia en la periferia de levaduras compatibles con cándida.</w:t>
      </w:r>
    </w:p>
    <w:p w14:paraId="7B184AF8" w14:textId="77777777" w:rsidR="00433223" w:rsidRDefault="00433223"/>
    <w:sectPr w:rsidR="00433223" w:rsidSect="002A5B0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1403C"/>
    <w:multiLevelType w:val="hybridMultilevel"/>
    <w:tmpl w:val="0CB279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C52BF"/>
    <w:multiLevelType w:val="hybridMultilevel"/>
    <w:tmpl w:val="6C684C10"/>
    <w:lvl w:ilvl="0" w:tplc="69AEC33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D34A7364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56C8AE70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922C0D5E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1F80FCB0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B04E0DDE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46466EF6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4F5C0EA8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BF06FC26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F6"/>
    <w:rsid w:val="002A5B0D"/>
    <w:rsid w:val="00433223"/>
    <w:rsid w:val="00597C0F"/>
    <w:rsid w:val="005A24F6"/>
    <w:rsid w:val="006A0D1B"/>
    <w:rsid w:val="006A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391D41"/>
  <w14:defaultImageDpi w14:val="300"/>
  <w15:docId w15:val="{1746B78B-1F2A-634D-ABA5-6752EA4C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4F6"/>
    <w:pPr>
      <w:spacing w:after="160" w:line="259" w:lineRule="auto"/>
    </w:pPr>
    <w:rPr>
      <w:rFonts w:eastAsiaTheme="minorHAnsi"/>
      <w:sz w:val="22"/>
      <w:szCs w:val="22"/>
      <w:lang w:val="ca-E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Vollmer Torrubiano</dc:creator>
  <cp:keywords/>
  <dc:description/>
  <cp:lastModifiedBy>Francis Lama</cp:lastModifiedBy>
  <cp:revision>2</cp:revision>
  <dcterms:created xsi:type="dcterms:W3CDTF">2021-03-27T17:57:00Z</dcterms:created>
  <dcterms:modified xsi:type="dcterms:W3CDTF">2021-03-27T17:57:00Z</dcterms:modified>
</cp:coreProperties>
</file>