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-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2701"/>
        <w:gridCol w:w="1990"/>
        <w:gridCol w:w="675"/>
        <w:gridCol w:w="1071"/>
        <w:gridCol w:w="2285"/>
      </w:tblGrid>
      <w:tr w:rsidR="00504986" w:rsidRPr="00504986" w:rsidTr="00504986">
        <w:trPr>
          <w:trHeight w:val="270"/>
        </w:trPr>
        <w:tc>
          <w:tcPr>
            <w:tcW w:w="1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1A5C71">
            <w:pPr>
              <w:ind w:left="-47" w:firstLine="47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 </w:t>
            </w:r>
          </w:p>
        </w:tc>
        <w:tc>
          <w:tcPr>
            <w:tcW w:w="2701" w:type="dxa"/>
            <w:tcBorders>
              <w:top w:val="single" w:sz="4" w:space="0" w:color="000000"/>
            </w:tcBorders>
            <w:shd w:val="clear" w:color="auto" w:fill="auto"/>
          </w:tcPr>
          <w:p w:rsidR="00504986" w:rsidRPr="00504986" w:rsidRDefault="00504986" w:rsidP="00504986">
            <w:pPr>
              <w:snapToGrid w:val="0"/>
              <w:ind w:left="-47" w:firstLine="47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Eventos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RR</w:t>
            </w:r>
          </w:p>
        </w:tc>
        <w:tc>
          <w:tcPr>
            <w:tcW w:w="10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95% IC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Heterogeneidad</w:t>
            </w:r>
          </w:p>
        </w:tc>
      </w:tr>
      <w:tr w:rsidR="00504986" w:rsidRPr="00504986" w:rsidTr="00504986">
        <w:trPr>
          <w:trHeight w:val="310"/>
        </w:trPr>
        <w:tc>
          <w:tcPr>
            <w:tcW w:w="164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:rsidR="00504986" w:rsidRPr="00504986" w:rsidRDefault="00504986" w:rsidP="001A5C71">
            <w:pPr>
              <w:ind w:left="-47" w:firstLine="47"/>
              <w:rPr>
                <w:rFonts w:ascii="Arial" w:hAnsi="Arial"/>
                <w:b/>
                <w:color w:val="000000"/>
                <w:lang w:val="pt-BR"/>
              </w:rPr>
            </w:pPr>
            <w:proofErr w:type="spellStart"/>
            <w:r w:rsidRPr="00504986">
              <w:rPr>
                <w:rFonts w:ascii="Arial" w:hAnsi="Arial"/>
                <w:b/>
                <w:color w:val="000000"/>
              </w:rPr>
              <w:t>Hiperpotasemia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pt-BR"/>
              </w:rPr>
            </w:pPr>
            <w:proofErr w:type="spellStart"/>
            <w:r w:rsidRPr="00504986">
              <w:rPr>
                <w:rFonts w:ascii="Arial" w:hAnsi="Arial"/>
                <w:color w:val="000000"/>
                <w:lang w:val="pt-BR"/>
              </w:rPr>
              <w:t>Combinación</w:t>
            </w:r>
            <w:proofErr w:type="spellEnd"/>
            <w:r w:rsidRPr="00504986">
              <w:rPr>
                <w:rFonts w:ascii="Arial" w:hAnsi="Arial"/>
                <w:color w:val="000000"/>
                <w:lang w:val="pt-BR"/>
              </w:rPr>
              <w:t xml:space="preserve"> vs</w:t>
            </w:r>
            <w:r>
              <w:rPr>
                <w:rFonts w:ascii="Arial" w:hAnsi="Arial"/>
                <w:color w:val="000000"/>
                <w:lang w:val="pt-BR"/>
              </w:rPr>
              <w:t>.</w:t>
            </w:r>
            <w:r w:rsidRPr="00504986">
              <w:rPr>
                <w:rFonts w:ascii="Arial" w:hAnsi="Arial"/>
                <w:color w:val="000000"/>
                <w:lang w:val="pt-BR"/>
              </w:rPr>
              <w:t xml:space="preserve"> IECA o </w:t>
            </w:r>
            <w:proofErr w:type="gramStart"/>
            <w:r w:rsidRPr="00504986">
              <w:rPr>
                <w:rFonts w:ascii="Arial" w:hAnsi="Arial"/>
                <w:color w:val="000000"/>
                <w:lang w:val="pt-BR"/>
              </w:rPr>
              <w:t>ARA</w:t>
            </w:r>
            <w:proofErr w:type="gram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  <w:lang w:val="pt-BR"/>
              </w:rPr>
              <w:t>161/2428 vs</w:t>
            </w:r>
            <w:r>
              <w:rPr>
                <w:rFonts w:ascii="Arial" w:hAnsi="Arial"/>
                <w:color w:val="000000"/>
                <w:lang w:val="pt-BR"/>
              </w:rPr>
              <w:t>.</w:t>
            </w:r>
            <w:r w:rsidRPr="00504986">
              <w:rPr>
                <w:rFonts w:ascii="Arial" w:hAnsi="Arial"/>
                <w:color w:val="000000"/>
                <w:lang w:val="pt-BR"/>
              </w:rPr>
              <w:t xml:space="preserve"> 97/2386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1,58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1,24-</w:t>
            </w:r>
            <w:bookmarkStart w:id="0" w:name="_GoBack"/>
            <w:bookmarkEnd w:id="0"/>
            <w:r w:rsidRPr="00504986">
              <w:rPr>
                <w:rFonts w:ascii="Arial" w:hAnsi="Arial"/>
                <w:color w:val="000000"/>
              </w:rPr>
              <w:t>2,02</w:t>
            </w:r>
          </w:p>
        </w:tc>
        <w:tc>
          <w:tcPr>
            <w:tcW w:w="2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χ</w:t>
            </w:r>
            <w:r w:rsidRPr="00504986">
              <w:rPr>
                <w:rFonts w:ascii="Arial" w:hAnsi="Arial"/>
                <w:color w:val="000000"/>
                <w:vertAlign w:val="superscript"/>
              </w:rPr>
              <w:t>2</w:t>
            </w:r>
            <w:r w:rsidRPr="00504986">
              <w:rPr>
                <w:rFonts w:ascii="Arial" w:hAnsi="Arial"/>
                <w:color w:val="000000"/>
              </w:rPr>
              <w:t xml:space="preserve">= 6,41 </w:t>
            </w:r>
            <w:r>
              <w:rPr>
                <w:rFonts w:ascii="Arial" w:hAnsi="Arial"/>
                <w:color w:val="000000"/>
              </w:rPr>
              <w:br/>
            </w:r>
            <w:r w:rsidRPr="00504986">
              <w:rPr>
                <w:rFonts w:ascii="Arial" w:hAnsi="Arial"/>
                <w:color w:val="000000"/>
              </w:rPr>
              <w:t xml:space="preserve">p = 0,49 </w:t>
            </w:r>
            <w:r>
              <w:rPr>
                <w:rFonts w:ascii="Arial" w:hAnsi="Arial"/>
                <w:color w:val="000000"/>
              </w:rPr>
              <w:br/>
            </w:r>
            <w:r w:rsidRPr="00504986">
              <w:rPr>
                <w:rFonts w:ascii="Arial" w:hAnsi="Arial"/>
                <w:color w:val="000000"/>
              </w:rPr>
              <w:t>I</w:t>
            </w:r>
            <w:r w:rsidRPr="00504986">
              <w:rPr>
                <w:rFonts w:ascii="Arial" w:hAnsi="Arial"/>
                <w:color w:val="000000"/>
                <w:vertAlign w:val="superscript"/>
              </w:rPr>
              <w:t>2</w:t>
            </w:r>
            <w:r w:rsidRPr="00504986">
              <w:rPr>
                <w:rFonts w:ascii="Arial" w:hAnsi="Arial"/>
                <w:color w:val="000000"/>
              </w:rPr>
              <w:t>= 0%</w:t>
            </w:r>
          </w:p>
        </w:tc>
      </w:tr>
      <w:tr w:rsidR="00504986" w:rsidRPr="00504986" w:rsidTr="00504986">
        <w:trPr>
          <w:trHeight w:val="310"/>
        </w:trPr>
        <w:tc>
          <w:tcPr>
            <w:tcW w:w="16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1A5C71">
            <w:pPr>
              <w:ind w:left="-47" w:firstLine="47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 </w:t>
            </w:r>
          </w:p>
        </w:tc>
        <w:tc>
          <w:tcPr>
            <w:tcW w:w="2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Combinación vs</w:t>
            </w:r>
            <w:r>
              <w:rPr>
                <w:rFonts w:ascii="Arial" w:hAnsi="Arial"/>
                <w:color w:val="000000"/>
              </w:rPr>
              <w:t>.</w:t>
            </w:r>
            <w:r w:rsidRPr="00504986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504986">
              <w:rPr>
                <w:rFonts w:ascii="Arial" w:hAnsi="Arial"/>
                <w:color w:val="000000"/>
              </w:rPr>
              <w:t>aliskiren</w:t>
            </w:r>
            <w:proofErr w:type="spellEnd"/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52/1319 vs</w:t>
            </w:r>
            <w:r>
              <w:rPr>
                <w:rFonts w:ascii="Arial" w:hAnsi="Arial"/>
                <w:color w:val="000000"/>
              </w:rPr>
              <w:t xml:space="preserve">. </w:t>
            </w:r>
            <w:r w:rsidRPr="00504986">
              <w:rPr>
                <w:rFonts w:ascii="Arial" w:hAnsi="Arial"/>
                <w:color w:val="000000"/>
              </w:rPr>
              <w:t>32/1655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1,67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1,01-2,79</w:t>
            </w:r>
          </w:p>
        </w:tc>
        <w:tc>
          <w:tcPr>
            <w:tcW w:w="2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χ</w:t>
            </w:r>
            <w:r w:rsidRPr="00504986">
              <w:rPr>
                <w:rFonts w:ascii="Arial" w:hAnsi="Arial"/>
                <w:color w:val="000000"/>
                <w:vertAlign w:val="superscript"/>
              </w:rPr>
              <w:t>2</w:t>
            </w:r>
            <w:r w:rsidRPr="00504986">
              <w:rPr>
                <w:rFonts w:ascii="Arial" w:hAnsi="Arial"/>
                <w:color w:val="000000"/>
              </w:rPr>
              <w:t xml:space="preserve">= 4,94 </w:t>
            </w:r>
            <w:r>
              <w:rPr>
                <w:rFonts w:ascii="Arial" w:hAnsi="Arial"/>
                <w:color w:val="000000"/>
              </w:rPr>
              <w:br/>
            </w:r>
            <w:r w:rsidRPr="00504986">
              <w:rPr>
                <w:rFonts w:ascii="Arial" w:hAnsi="Arial"/>
                <w:color w:val="000000"/>
              </w:rPr>
              <w:t xml:space="preserve">p = 0,49 </w:t>
            </w:r>
            <w:r>
              <w:rPr>
                <w:rFonts w:ascii="Arial" w:hAnsi="Arial"/>
                <w:color w:val="000000"/>
              </w:rPr>
              <w:br/>
            </w:r>
            <w:r w:rsidRPr="00504986">
              <w:rPr>
                <w:rFonts w:ascii="Arial" w:hAnsi="Arial"/>
                <w:color w:val="000000"/>
              </w:rPr>
              <w:t>I</w:t>
            </w:r>
            <w:r w:rsidRPr="00504986">
              <w:rPr>
                <w:rFonts w:ascii="Arial" w:hAnsi="Arial"/>
                <w:color w:val="000000"/>
                <w:vertAlign w:val="superscript"/>
              </w:rPr>
              <w:t>2</w:t>
            </w:r>
            <w:r w:rsidRPr="00504986">
              <w:rPr>
                <w:rFonts w:ascii="Arial" w:hAnsi="Arial"/>
                <w:color w:val="000000"/>
              </w:rPr>
              <w:t>= 19%</w:t>
            </w:r>
          </w:p>
        </w:tc>
      </w:tr>
      <w:tr w:rsidR="00504986" w:rsidRPr="00504986" w:rsidTr="00504986">
        <w:trPr>
          <w:trHeight w:val="270"/>
        </w:trPr>
        <w:tc>
          <w:tcPr>
            <w:tcW w:w="164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1A5C71">
            <w:pPr>
              <w:ind w:left="-47" w:firstLine="47"/>
              <w:rPr>
                <w:rFonts w:ascii="Arial" w:hAnsi="Arial"/>
                <w:b/>
                <w:color w:val="000000"/>
              </w:rPr>
            </w:pPr>
            <w:r w:rsidRPr="00504986">
              <w:rPr>
                <w:rFonts w:ascii="Arial" w:hAnsi="Arial"/>
                <w:b/>
                <w:color w:val="000000"/>
              </w:rPr>
              <w:t> </w:t>
            </w:r>
          </w:p>
        </w:tc>
        <w:tc>
          <w:tcPr>
            <w:tcW w:w="2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snapToGrid w:val="0"/>
              <w:ind w:left="-47" w:firstLine="47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71" w:type="dxa"/>
            <w:shd w:val="clear" w:color="auto" w:fill="auto"/>
            <w:vAlign w:val="bottom"/>
          </w:tcPr>
          <w:p w:rsidR="00504986" w:rsidRPr="00504986" w:rsidRDefault="00504986" w:rsidP="00504986">
            <w:pPr>
              <w:snapToGrid w:val="0"/>
              <w:ind w:left="-47" w:firstLine="47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</w:p>
        </w:tc>
      </w:tr>
      <w:tr w:rsidR="00504986" w:rsidRPr="00504986" w:rsidTr="00504986">
        <w:trPr>
          <w:trHeight w:val="310"/>
        </w:trPr>
        <w:tc>
          <w:tcPr>
            <w:tcW w:w="1641" w:type="dxa"/>
            <w:tcBorders>
              <w:left w:val="single" w:sz="4" w:space="0" w:color="000000"/>
            </w:tcBorders>
            <w:shd w:val="clear" w:color="auto" w:fill="F2F2F2"/>
            <w:vAlign w:val="bottom"/>
          </w:tcPr>
          <w:p w:rsidR="00504986" w:rsidRPr="00504986" w:rsidRDefault="00504986" w:rsidP="001A5C71">
            <w:pPr>
              <w:ind w:left="-47" w:firstLine="47"/>
              <w:rPr>
                <w:rFonts w:ascii="Arial" w:hAnsi="Arial"/>
                <w:b/>
                <w:color w:val="000000"/>
                <w:lang w:val="pt-BR"/>
              </w:rPr>
            </w:pPr>
            <w:r w:rsidRPr="00504986">
              <w:rPr>
                <w:rFonts w:ascii="Arial" w:hAnsi="Arial"/>
                <w:b/>
                <w:color w:val="000000"/>
              </w:rPr>
              <w:t>FRA</w:t>
            </w:r>
          </w:p>
        </w:tc>
        <w:tc>
          <w:tcPr>
            <w:tcW w:w="2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pt-BR"/>
              </w:rPr>
            </w:pPr>
            <w:proofErr w:type="spellStart"/>
            <w:r w:rsidRPr="00504986">
              <w:rPr>
                <w:rFonts w:ascii="Arial" w:hAnsi="Arial"/>
                <w:color w:val="000000"/>
                <w:lang w:val="pt-BR"/>
              </w:rPr>
              <w:t>Combinacion</w:t>
            </w:r>
            <w:proofErr w:type="spellEnd"/>
            <w:r w:rsidRPr="00504986">
              <w:rPr>
                <w:rFonts w:ascii="Arial" w:hAnsi="Arial"/>
                <w:color w:val="000000"/>
                <w:lang w:val="pt-BR"/>
              </w:rPr>
              <w:t xml:space="preserve"> vs</w:t>
            </w:r>
            <w:r>
              <w:rPr>
                <w:rFonts w:ascii="Arial" w:hAnsi="Arial"/>
                <w:color w:val="000000"/>
                <w:lang w:val="pt-BR"/>
              </w:rPr>
              <w:t>.</w:t>
            </w:r>
            <w:r w:rsidRPr="00504986">
              <w:rPr>
                <w:rFonts w:ascii="Arial" w:hAnsi="Arial"/>
                <w:color w:val="000000"/>
                <w:lang w:val="pt-BR"/>
              </w:rPr>
              <w:t xml:space="preserve"> IECA o </w:t>
            </w:r>
            <w:proofErr w:type="gramStart"/>
            <w:r w:rsidRPr="00504986">
              <w:rPr>
                <w:rFonts w:ascii="Arial" w:hAnsi="Arial"/>
                <w:color w:val="000000"/>
                <w:lang w:val="pt-BR"/>
              </w:rPr>
              <w:t>ARA</w:t>
            </w:r>
            <w:proofErr w:type="gramEnd"/>
          </w:p>
        </w:tc>
        <w:tc>
          <w:tcPr>
            <w:tcW w:w="199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  <w:lang w:val="pt-BR"/>
              </w:rPr>
              <w:t>72/2185 vs</w:t>
            </w:r>
            <w:r>
              <w:rPr>
                <w:rFonts w:ascii="Arial" w:hAnsi="Arial"/>
                <w:color w:val="000000"/>
                <w:lang w:val="pt-BR"/>
              </w:rPr>
              <w:t xml:space="preserve">. </w:t>
            </w:r>
            <w:r w:rsidRPr="00504986">
              <w:rPr>
                <w:rFonts w:ascii="Arial" w:hAnsi="Arial"/>
                <w:color w:val="000000"/>
                <w:lang w:val="pt-BR"/>
              </w:rPr>
              <w:t>74/2160</w:t>
            </w:r>
          </w:p>
        </w:tc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1,14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</w:rPr>
            </w:pPr>
            <w:r w:rsidRPr="00504986">
              <w:rPr>
                <w:rFonts w:ascii="Arial" w:hAnsi="Arial"/>
                <w:color w:val="000000"/>
              </w:rPr>
              <w:t>0,68-1,89</w:t>
            </w:r>
          </w:p>
        </w:tc>
        <w:tc>
          <w:tcPr>
            <w:tcW w:w="228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en-US"/>
              </w:rPr>
            </w:pPr>
            <w:r w:rsidRPr="00504986">
              <w:rPr>
                <w:rFonts w:ascii="Arial" w:hAnsi="Arial"/>
                <w:color w:val="000000"/>
              </w:rPr>
              <w:t>χ</w:t>
            </w:r>
            <w:r w:rsidRPr="00504986">
              <w:rPr>
                <w:rFonts w:ascii="Arial" w:hAnsi="Arial"/>
                <w:color w:val="000000"/>
                <w:vertAlign w:val="superscript"/>
                <w:lang w:val="en-US"/>
              </w:rPr>
              <w:t>2</w:t>
            </w:r>
            <w:r w:rsidRPr="00504986">
              <w:rPr>
                <w:rFonts w:ascii="Arial" w:hAnsi="Arial"/>
                <w:color w:val="000000"/>
                <w:lang w:val="en-US"/>
              </w:rPr>
              <w:t xml:space="preserve">= 8,6 </w:t>
            </w:r>
            <w:r w:rsidRPr="00504986">
              <w:rPr>
                <w:rFonts w:ascii="Arial" w:hAnsi="Arial"/>
                <w:color w:val="000000"/>
                <w:lang w:val="en-US"/>
              </w:rPr>
              <w:br/>
            </w:r>
            <w:r w:rsidRPr="00504986">
              <w:rPr>
                <w:rFonts w:ascii="Arial" w:hAnsi="Arial"/>
                <w:color w:val="000000"/>
                <w:lang w:val="en-US"/>
              </w:rPr>
              <w:t xml:space="preserve">p = 0,2 </w:t>
            </w:r>
            <w:r w:rsidRPr="00504986">
              <w:rPr>
                <w:rFonts w:ascii="Arial" w:hAnsi="Arial"/>
                <w:color w:val="000000"/>
                <w:lang w:val="en-US"/>
              </w:rPr>
              <w:br/>
            </w:r>
            <w:r w:rsidRPr="00504986">
              <w:rPr>
                <w:rFonts w:ascii="Arial" w:hAnsi="Arial"/>
                <w:color w:val="000000"/>
                <w:lang w:val="en-US"/>
              </w:rPr>
              <w:t>I</w:t>
            </w:r>
            <w:r w:rsidRPr="00504986">
              <w:rPr>
                <w:rFonts w:ascii="Arial" w:hAnsi="Arial"/>
                <w:color w:val="000000"/>
                <w:vertAlign w:val="superscript"/>
                <w:lang w:val="en-US"/>
              </w:rPr>
              <w:t>2</w:t>
            </w:r>
            <w:r w:rsidRPr="00504986">
              <w:rPr>
                <w:rFonts w:ascii="Arial" w:hAnsi="Arial"/>
                <w:color w:val="000000"/>
                <w:lang w:val="en-US"/>
              </w:rPr>
              <w:t>= 30%</w:t>
            </w:r>
          </w:p>
        </w:tc>
      </w:tr>
      <w:tr w:rsidR="00504986" w:rsidRPr="00504986" w:rsidTr="00504986">
        <w:trPr>
          <w:trHeight w:val="310"/>
        </w:trPr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1A5C71">
            <w:pPr>
              <w:ind w:left="-47" w:firstLine="47"/>
              <w:rPr>
                <w:rFonts w:ascii="Arial" w:hAnsi="Arial"/>
                <w:b/>
                <w:color w:val="000000"/>
                <w:lang w:val="en-US"/>
              </w:rPr>
            </w:pPr>
            <w:r w:rsidRPr="00504986">
              <w:rPr>
                <w:rFonts w:ascii="Arial" w:hAnsi="Arial"/>
                <w:b/>
                <w:color w:val="000000"/>
                <w:lang w:val="en-US"/>
              </w:rPr>
              <w:t> 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504986">
              <w:rPr>
                <w:rFonts w:ascii="Arial" w:hAnsi="Arial"/>
                <w:color w:val="000000"/>
                <w:lang w:val="en-US"/>
              </w:rPr>
              <w:t>Combinación</w:t>
            </w:r>
            <w:proofErr w:type="spellEnd"/>
            <w:r w:rsidRPr="00504986">
              <w:rPr>
                <w:rFonts w:ascii="Arial" w:hAnsi="Arial"/>
                <w:color w:val="000000"/>
                <w:lang w:val="en-US"/>
              </w:rPr>
              <w:t xml:space="preserve"> vs</w:t>
            </w:r>
            <w:r>
              <w:rPr>
                <w:rFonts w:ascii="Arial" w:hAnsi="Arial"/>
                <w:color w:val="000000"/>
                <w:lang w:val="en-US"/>
              </w:rPr>
              <w:t>.</w:t>
            </w:r>
            <w:r w:rsidRPr="00504986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504986">
              <w:rPr>
                <w:rFonts w:ascii="Arial" w:hAnsi="Arial"/>
                <w:color w:val="000000"/>
                <w:lang w:val="en-US"/>
              </w:rPr>
              <w:t>aliskiren</w:t>
            </w:r>
            <w:proofErr w:type="spellEnd"/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en-US"/>
              </w:rPr>
            </w:pPr>
            <w:r w:rsidRPr="00504986">
              <w:rPr>
                <w:rFonts w:ascii="Arial" w:hAnsi="Arial"/>
                <w:color w:val="000000"/>
                <w:lang w:val="en-US"/>
              </w:rPr>
              <w:t>9/1414</w:t>
            </w:r>
            <w:r>
              <w:rPr>
                <w:rFonts w:ascii="Arial" w:hAnsi="Arial"/>
                <w:color w:val="000000"/>
                <w:lang w:val="en-US"/>
              </w:rPr>
              <w:t xml:space="preserve"> </w:t>
            </w:r>
            <w:r w:rsidRPr="00504986">
              <w:rPr>
                <w:rFonts w:ascii="Arial" w:hAnsi="Arial"/>
                <w:color w:val="000000"/>
                <w:lang w:val="en-US"/>
              </w:rPr>
              <w:t>vs</w:t>
            </w:r>
            <w:r>
              <w:rPr>
                <w:rFonts w:ascii="Arial" w:hAnsi="Arial"/>
                <w:color w:val="000000"/>
                <w:lang w:val="en-US"/>
              </w:rPr>
              <w:t xml:space="preserve">. </w:t>
            </w:r>
            <w:r w:rsidRPr="00504986">
              <w:rPr>
                <w:rFonts w:ascii="Arial" w:hAnsi="Arial"/>
                <w:color w:val="000000"/>
                <w:lang w:val="en-US"/>
              </w:rPr>
              <w:t>11/1649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en-US"/>
              </w:rPr>
            </w:pPr>
            <w:r w:rsidRPr="00504986">
              <w:rPr>
                <w:rFonts w:ascii="Arial" w:hAnsi="Arial"/>
                <w:color w:val="000000"/>
                <w:lang w:val="en-US"/>
              </w:rPr>
              <w:t>0,8</w:t>
            </w:r>
          </w:p>
        </w:tc>
        <w:tc>
          <w:tcPr>
            <w:tcW w:w="107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color w:val="000000"/>
                <w:lang w:val="en-US"/>
              </w:rPr>
            </w:pPr>
            <w:r w:rsidRPr="00504986">
              <w:rPr>
                <w:rFonts w:ascii="Arial" w:hAnsi="Arial"/>
                <w:color w:val="000000"/>
                <w:lang w:val="en-US"/>
              </w:rPr>
              <w:t>0,31-2,04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4986" w:rsidRPr="00504986" w:rsidRDefault="00504986" w:rsidP="00504986">
            <w:pPr>
              <w:ind w:left="-47" w:firstLine="47"/>
              <w:jc w:val="center"/>
              <w:rPr>
                <w:rFonts w:ascii="Arial" w:hAnsi="Arial"/>
                <w:lang w:val="en-US"/>
              </w:rPr>
            </w:pPr>
            <w:r w:rsidRPr="00504986">
              <w:rPr>
                <w:rFonts w:ascii="Arial" w:hAnsi="Arial"/>
                <w:color w:val="000000"/>
              </w:rPr>
              <w:t>χ</w:t>
            </w:r>
            <w:r w:rsidRPr="00504986">
              <w:rPr>
                <w:rFonts w:ascii="Arial" w:hAnsi="Arial"/>
                <w:color w:val="000000"/>
                <w:vertAlign w:val="superscript"/>
                <w:lang w:val="en-US"/>
              </w:rPr>
              <w:t>2</w:t>
            </w:r>
            <w:r w:rsidRPr="00504986">
              <w:rPr>
                <w:rFonts w:ascii="Arial" w:hAnsi="Arial"/>
                <w:color w:val="000000"/>
                <w:lang w:val="en-US"/>
              </w:rPr>
              <w:t xml:space="preserve">= 3,82 </w:t>
            </w:r>
            <w:r>
              <w:rPr>
                <w:rFonts w:ascii="Arial" w:hAnsi="Arial"/>
                <w:color w:val="000000"/>
                <w:lang w:val="en-US"/>
              </w:rPr>
              <w:br/>
            </w:r>
            <w:r w:rsidRPr="00504986">
              <w:rPr>
                <w:rFonts w:ascii="Arial" w:hAnsi="Arial"/>
                <w:color w:val="000000"/>
                <w:lang w:val="en-US"/>
              </w:rPr>
              <w:t xml:space="preserve">p = 0,43 </w:t>
            </w:r>
            <w:r>
              <w:rPr>
                <w:rFonts w:ascii="Arial" w:hAnsi="Arial"/>
                <w:color w:val="000000"/>
                <w:lang w:val="en-US"/>
              </w:rPr>
              <w:br/>
            </w:r>
            <w:r w:rsidRPr="00504986">
              <w:rPr>
                <w:rFonts w:ascii="Arial" w:hAnsi="Arial"/>
                <w:color w:val="000000"/>
                <w:lang w:val="en-US"/>
              </w:rPr>
              <w:t>I</w:t>
            </w:r>
            <w:r w:rsidRPr="00504986">
              <w:rPr>
                <w:rFonts w:ascii="Arial" w:hAnsi="Arial"/>
                <w:color w:val="000000"/>
                <w:vertAlign w:val="superscript"/>
                <w:lang w:val="en-US"/>
              </w:rPr>
              <w:t>2</w:t>
            </w:r>
            <w:r w:rsidRPr="00504986">
              <w:rPr>
                <w:rFonts w:ascii="Arial" w:hAnsi="Arial"/>
                <w:color w:val="000000"/>
                <w:lang w:val="en-US"/>
              </w:rPr>
              <w:t>= 0%</w:t>
            </w:r>
          </w:p>
        </w:tc>
      </w:tr>
    </w:tbl>
    <w:p w:rsidR="008205FB" w:rsidRPr="00504986" w:rsidRDefault="008205FB">
      <w:pPr>
        <w:rPr>
          <w:lang w:val="en-US"/>
        </w:rPr>
      </w:pPr>
    </w:p>
    <w:sectPr w:rsidR="008205FB" w:rsidRPr="00504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86"/>
    <w:rsid w:val="000C5EC1"/>
    <w:rsid w:val="000E47B9"/>
    <w:rsid w:val="000F370B"/>
    <w:rsid w:val="001B7705"/>
    <w:rsid w:val="00393A9C"/>
    <w:rsid w:val="00504986"/>
    <w:rsid w:val="005A4873"/>
    <w:rsid w:val="00661393"/>
    <w:rsid w:val="0075200C"/>
    <w:rsid w:val="007E72B9"/>
    <w:rsid w:val="008205FB"/>
    <w:rsid w:val="00933D94"/>
    <w:rsid w:val="00AC41BA"/>
    <w:rsid w:val="00B04B93"/>
    <w:rsid w:val="00D86639"/>
    <w:rsid w:val="00F4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93A9C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fr-F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fr-FR"/>
    </w:rPr>
  </w:style>
  <w:style w:type="character" w:styleId="nfasis">
    <w:name w:val="Emphasis"/>
    <w:uiPriority w:val="20"/>
    <w:qFormat/>
    <w:rsid w:val="00393A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9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393A9C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fr-FR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93A9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fr-FR"/>
    </w:rPr>
  </w:style>
  <w:style w:type="character" w:styleId="nfasis">
    <w:name w:val="Emphasis"/>
    <w:uiPriority w:val="20"/>
    <w:qFormat/>
    <w:rsid w:val="00393A9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OhMira</dc:creator>
  <cp:lastModifiedBy>OhMira</cp:lastModifiedBy>
  <cp:revision>1</cp:revision>
  <dcterms:created xsi:type="dcterms:W3CDTF">2012-07-22T07:08:00Z</dcterms:created>
  <dcterms:modified xsi:type="dcterms:W3CDTF">2012-07-22T07:11:00Z</dcterms:modified>
</cp:coreProperties>
</file>