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4F" w:rsidRPr="00F629D3" w:rsidRDefault="006A2824" w:rsidP="00E3454F">
      <w:pPr>
        <w:pStyle w:val="Textoindependiente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A2824">
        <w:rPr>
          <w:rFonts w:ascii="Arial" w:hAnsi="Arial" w:cs="Arial"/>
          <w:b/>
          <w:bCs/>
          <w:noProof/>
          <w:sz w:val="22"/>
          <w:szCs w:val="22"/>
        </w:rPr>
        <w:pict>
          <v:line id="Line 2" o:spid="_x0000_s1026" style="position:absolute;left:0;text-align:left;z-index:251659264;visibility:visible;mso-wrap-distance-top:-3e-5mm;mso-wrap-distance-bottom:-3e-5mm" from="0,3.2pt" to="43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e4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OZ/ks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"/>
        </w:pict>
      </w:r>
    </w:p>
    <w:p w:rsidR="00E3454F" w:rsidRPr="00F629D3" w:rsidRDefault="0075516C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Cirrosis con ascitis</w:t>
      </w:r>
    </w:p>
    <w:p w:rsidR="00E3454F" w:rsidRPr="00F629D3" w:rsidRDefault="00E3454F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629D3">
        <w:rPr>
          <w:rFonts w:ascii="Arial" w:hAnsi="Arial" w:cs="Arial"/>
          <w:sz w:val="22"/>
          <w:szCs w:val="22"/>
        </w:rPr>
        <w:t>Creatinina</w:t>
      </w:r>
      <w:proofErr w:type="spellEnd"/>
      <w:r w:rsidRPr="00F629D3">
        <w:rPr>
          <w:rFonts w:ascii="Arial" w:hAnsi="Arial" w:cs="Arial"/>
          <w:sz w:val="22"/>
          <w:szCs w:val="22"/>
        </w:rPr>
        <w:t xml:space="preserve"> sérica &gt;</w:t>
      </w:r>
      <w:r w:rsidR="0075516C">
        <w:rPr>
          <w:rFonts w:ascii="Arial" w:hAnsi="Arial" w:cs="Arial"/>
          <w:sz w:val="22"/>
          <w:szCs w:val="22"/>
        </w:rPr>
        <w:t xml:space="preserve"> 133 µmol/l (1,5 mg/dl)</w:t>
      </w:r>
    </w:p>
    <w:p w:rsidR="00E3454F" w:rsidRPr="00F629D3" w:rsidRDefault="00E3454F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F629D3">
        <w:rPr>
          <w:rFonts w:ascii="Arial" w:hAnsi="Arial" w:cs="Arial"/>
          <w:sz w:val="22"/>
          <w:szCs w:val="22"/>
        </w:rPr>
        <w:t>Ausencia de mejoría en los niveles de creatinina sérica (disminución a niveles de 133 µmol/</w:t>
      </w:r>
      <w:r w:rsidR="0075516C">
        <w:rPr>
          <w:rFonts w:ascii="Arial" w:hAnsi="Arial" w:cs="Arial"/>
          <w:sz w:val="22"/>
          <w:szCs w:val="22"/>
        </w:rPr>
        <w:t>l</w:t>
      </w:r>
      <w:r w:rsidRPr="00F629D3">
        <w:rPr>
          <w:rFonts w:ascii="Arial" w:hAnsi="Arial" w:cs="Arial"/>
          <w:sz w:val="22"/>
          <w:szCs w:val="22"/>
        </w:rPr>
        <w:t xml:space="preserve"> o menores) después de al menos dos días de suspendido el tratamiento diurético y de la expansión de la volemia con albúmina. La dosis recomendada de albúmina es 1 g/</w:t>
      </w:r>
      <w:r w:rsidR="0075516C">
        <w:rPr>
          <w:rFonts w:ascii="Arial" w:hAnsi="Arial" w:cs="Arial"/>
          <w:sz w:val="22"/>
          <w:szCs w:val="22"/>
        </w:rPr>
        <w:t>k</w:t>
      </w:r>
      <w:r w:rsidRPr="00F629D3">
        <w:rPr>
          <w:rFonts w:ascii="Arial" w:hAnsi="Arial" w:cs="Arial"/>
          <w:sz w:val="22"/>
          <w:szCs w:val="22"/>
        </w:rPr>
        <w:t>g peso/día hasta una dosis máxima de 100 g/día</w:t>
      </w:r>
    </w:p>
    <w:p w:rsidR="00E3454F" w:rsidRPr="00F629D3" w:rsidRDefault="00E3454F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F629D3">
        <w:rPr>
          <w:rFonts w:ascii="Arial" w:hAnsi="Arial" w:cs="Arial"/>
          <w:sz w:val="22"/>
          <w:szCs w:val="22"/>
        </w:rPr>
        <w:t xml:space="preserve">Ausencia de </w:t>
      </w:r>
      <w:r w:rsidRPr="0075516C">
        <w:rPr>
          <w:rFonts w:ascii="Arial" w:hAnsi="Arial" w:cs="Arial"/>
          <w:i/>
          <w:sz w:val="22"/>
          <w:szCs w:val="22"/>
        </w:rPr>
        <w:t>shock</w:t>
      </w:r>
    </w:p>
    <w:p w:rsidR="00E3454F" w:rsidRPr="00F629D3" w:rsidRDefault="00E3454F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F629D3">
        <w:rPr>
          <w:rFonts w:ascii="Arial" w:hAnsi="Arial" w:cs="Arial"/>
          <w:sz w:val="22"/>
          <w:szCs w:val="22"/>
        </w:rPr>
        <w:t xml:space="preserve">Ausencia de ingesta reciente de fármacos </w:t>
      </w:r>
      <w:proofErr w:type="spellStart"/>
      <w:r w:rsidRPr="00F629D3">
        <w:rPr>
          <w:rFonts w:ascii="Arial" w:hAnsi="Arial" w:cs="Arial"/>
          <w:sz w:val="22"/>
          <w:szCs w:val="22"/>
        </w:rPr>
        <w:t>nefrotóxicos</w:t>
      </w:r>
      <w:proofErr w:type="spellEnd"/>
    </w:p>
    <w:p w:rsidR="00E3454F" w:rsidRPr="00F629D3" w:rsidRDefault="00E3454F" w:rsidP="00E3454F">
      <w:pPr>
        <w:pStyle w:val="Textoindependiente"/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F629D3">
        <w:rPr>
          <w:rFonts w:ascii="Arial" w:hAnsi="Arial" w:cs="Arial"/>
          <w:sz w:val="22"/>
          <w:szCs w:val="22"/>
        </w:rPr>
        <w:t>Ausencia de enfermedad renal parenquimatosa evidenciada por proteinuria &gt;</w:t>
      </w:r>
      <w:r w:rsidR="0075516C">
        <w:rPr>
          <w:rFonts w:ascii="Arial" w:hAnsi="Arial" w:cs="Arial"/>
          <w:sz w:val="22"/>
          <w:szCs w:val="22"/>
        </w:rPr>
        <w:t xml:space="preserve"> </w:t>
      </w:r>
      <w:r w:rsidRPr="00F629D3">
        <w:rPr>
          <w:rFonts w:ascii="Arial" w:hAnsi="Arial" w:cs="Arial"/>
          <w:sz w:val="22"/>
          <w:szCs w:val="22"/>
        </w:rPr>
        <w:t xml:space="preserve">500 mg/día, </w:t>
      </w:r>
      <w:proofErr w:type="spellStart"/>
      <w:r w:rsidRPr="00F629D3">
        <w:rPr>
          <w:rFonts w:ascii="Arial" w:hAnsi="Arial" w:cs="Arial"/>
          <w:sz w:val="22"/>
          <w:szCs w:val="22"/>
        </w:rPr>
        <w:t>microhematuria</w:t>
      </w:r>
      <w:proofErr w:type="spellEnd"/>
      <w:r w:rsidRPr="00F629D3">
        <w:rPr>
          <w:rFonts w:ascii="Arial" w:hAnsi="Arial" w:cs="Arial"/>
          <w:sz w:val="22"/>
          <w:szCs w:val="22"/>
        </w:rPr>
        <w:t xml:space="preserve"> (&gt;</w:t>
      </w:r>
      <w:r w:rsidR="0075516C">
        <w:rPr>
          <w:rFonts w:ascii="Arial" w:hAnsi="Arial" w:cs="Arial"/>
          <w:sz w:val="22"/>
          <w:szCs w:val="22"/>
        </w:rPr>
        <w:t xml:space="preserve"> </w:t>
      </w:r>
      <w:r w:rsidRPr="00F629D3">
        <w:rPr>
          <w:rFonts w:ascii="Arial" w:hAnsi="Arial" w:cs="Arial"/>
          <w:sz w:val="22"/>
          <w:szCs w:val="22"/>
        </w:rPr>
        <w:t xml:space="preserve">50 </w:t>
      </w:r>
      <w:r w:rsidR="0075516C">
        <w:rPr>
          <w:rFonts w:ascii="Arial" w:hAnsi="Arial" w:cs="Arial"/>
          <w:sz w:val="22"/>
          <w:szCs w:val="22"/>
        </w:rPr>
        <w:t>hematíes/campo de gran aumento) o ultrasonografía renal anormal</w:t>
      </w:r>
    </w:p>
    <w:p w:rsidR="00E3454F" w:rsidRPr="00F629D3" w:rsidRDefault="006A2824" w:rsidP="00E345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6A2824">
        <w:rPr>
          <w:rFonts w:ascii="Arial" w:hAnsi="Arial" w:cs="Arial"/>
          <w:b/>
          <w:bCs/>
          <w:noProof/>
          <w:sz w:val="22"/>
          <w:szCs w:val="22"/>
        </w:rPr>
        <w:pict>
          <v:line id="Line 3" o:spid="_x0000_s1027" style="position:absolute;left:0;text-align:left;z-index:251660288;visibility:visible;mso-wrap-distance-top:-3e-5mm;mso-wrap-distance-bottom:-3e-5mm" from="0,8.4pt" to="43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V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OZ5NZ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"/>
        </w:pict>
      </w:r>
      <w:bookmarkStart w:id="0" w:name="_GoBack"/>
      <w:bookmarkEnd w:id="0"/>
    </w:p>
    <w:sectPr w:rsidR="00E3454F" w:rsidRPr="00F629D3" w:rsidSect="003D0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453"/>
    <w:multiLevelType w:val="hybridMultilevel"/>
    <w:tmpl w:val="8D766D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082E56"/>
    <w:multiLevelType w:val="hybridMultilevel"/>
    <w:tmpl w:val="B7C6D05A"/>
    <w:lvl w:ilvl="0" w:tplc="95A8B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50721D"/>
    <w:multiLevelType w:val="hybridMultilevel"/>
    <w:tmpl w:val="CAA485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B14DD"/>
    <w:multiLevelType w:val="hybridMultilevel"/>
    <w:tmpl w:val="A412B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docVars>
    <w:docVar w:name="REFMGR.InstantFormat" w:val="&lt;InstantFormat&gt;&lt;Enabled&gt;0&lt;/Enabled&gt;&lt;ScanUnformatted&gt;1&lt;/ScanUnformatted&gt;&lt;ScanChanges&gt;1&lt;/ScanChanges&gt;&lt;/InstantFormat&gt;"/>
    <w:docVar w:name="REFMGR.Layout" w:val="&lt;Layout&gt;&lt;StartingRefnum&gt;Journal of Hepatology&lt;/StartingRefnum&gt;&lt;FontName&gt;Arial&lt;/FontName&gt;&lt;FontSize&gt;11&lt;/FontSize&gt;&lt;ReflistTitle&gt;Reference List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libro ascitis&lt;/item&gt;&lt;/Libraries&gt;&lt;/Databases&gt;"/>
  </w:docVars>
  <w:rsids>
    <w:rsidRoot w:val="00FC1AF9"/>
    <w:rsid w:val="00020721"/>
    <w:rsid w:val="00042882"/>
    <w:rsid w:val="000D5AC0"/>
    <w:rsid w:val="000E6D18"/>
    <w:rsid w:val="000F3E00"/>
    <w:rsid w:val="001463F9"/>
    <w:rsid w:val="00197132"/>
    <w:rsid w:val="001B32B1"/>
    <w:rsid w:val="001D7DDB"/>
    <w:rsid w:val="001E72CD"/>
    <w:rsid w:val="00200291"/>
    <w:rsid w:val="00245349"/>
    <w:rsid w:val="002B2223"/>
    <w:rsid w:val="002C4B6A"/>
    <w:rsid w:val="00310FD7"/>
    <w:rsid w:val="003152C5"/>
    <w:rsid w:val="00320404"/>
    <w:rsid w:val="003225DE"/>
    <w:rsid w:val="0032451B"/>
    <w:rsid w:val="00335016"/>
    <w:rsid w:val="00357AEF"/>
    <w:rsid w:val="003879BE"/>
    <w:rsid w:val="00396B35"/>
    <w:rsid w:val="003B1B48"/>
    <w:rsid w:val="003D08DB"/>
    <w:rsid w:val="003F7AE2"/>
    <w:rsid w:val="00420857"/>
    <w:rsid w:val="00463B01"/>
    <w:rsid w:val="00484048"/>
    <w:rsid w:val="004A615B"/>
    <w:rsid w:val="004E238A"/>
    <w:rsid w:val="00516673"/>
    <w:rsid w:val="00545211"/>
    <w:rsid w:val="00557916"/>
    <w:rsid w:val="00560975"/>
    <w:rsid w:val="00587D55"/>
    <w:rsid w:val="00595D28"/>
    <w:rsid w:val="005B3F81"/>
    <w:rsid w:val="005C2084"/>
    <w:rsid w:val="005C2CEE"/>
    <w:rsid w:val="00614269"/>
    <w:rsid w:val="006159EE"/>
    <w:rsid w:val="0064721C"/>
    <w:rsid w:val="0065428A"/>
    <w:rsid w:val="006A2824"/>
    <w:rsid w:val="006E4905"/>
    <w:rsid w:val="007132CB"/>
    <w:rsid w:val="007414EC"/>
    <w:rsid w:val="0075516C"/>
    <w:rsid w:val="00774D3A"/>
    <w:rsid w:val="00775250"/>
    <w:rsid w:val="0078244E"/>
    <w:rsid w:val="007D3464"/>
    <w:rsid w:val="007F074A"/>
    <w:rsid w:val="0080222E"/>
    <w:rsid w:val="0081090D"/>
    <w:rsid w:val="00822E16"/>
    <w:rsid w:val="00861BAF"/>
    <w:rsid w:val="008E3918"/>
    <w:rsid w:val="00903A1A"/>
    <w:rsid w:val="00923D9E"/>
    <w:rsid w:val="00957A9B"/>
    <w:rsid w:val="00961CE0"/>
    <w:rsid w:val="00995197"/>
    <w:rsid w:val="009B7F58"/>
    <w:rsid w:val="009F170E"/>
    <w:rsid w:val="00A81345"/>
    <w:rsid w:val="00A83447"/>
    <w:rsid w:val="00AA0CC1"/>
    <w:rsid w:val="00AA4ADE"/>
    <w:rsid w:val="00B14424"/>
    <w:rsid w:val="00B3767C"/>
    <w:rsid w:val="00B411E3"/>
    <w:rsid w:val="00BD20C2"/>
    <w:rsid w:val="00C343ED"/>
    <w:rsid w:val="00CC19D1"/>
    <w:rsid w:val="00CD0AC9"/>
    <w:rsid w:val="00CF6FFA"/>
    <w:rsid w:val="00D21D79"/>
    <w:rsid w:val="00D37871"/>
    <w:rsid w:val="00D874C9"/>
    <w:rsid w:val="00D93501"/>
    <w:rsid w:val="00DB2930"/>
    <w:rsid w:val="00DB2EF3"/>
    <w:rsid w:val="00DC0105"/>
    <w:rsid w:val="00DC32AF"/>
    <w:rsid w:val="00DC6838"/>
    <w:rsid w:val="00E22BA4"/>
    <w:rsid w:val="00E26B93"/>
    <w:rsid w:val="00E3270F"/>
    <w:rsid w:val="00E3454F"/>
    <w:rsid w:val="00E37E3F"/>
    <w:rsid w:val="00E700BF"/>
    <w:rsid w:val="00ED13AB"/>
    <w:rsid w:val="00EE4E51"/>
    <w:rsid w:val="00F074D6"/>
    <w:rsid w:val="00F50CCE"/>
    <w:rsid w:val="00F6303C"/>
    <w:rsid w:val="00F70300"/>
    <w:rsid w:val="00F751E5"/>
    <w:rsid w:val="00F930C1"/>
    <w:rsid w:val="00F97555"/>
    <w:rsid w:val="00FC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DB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B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B3F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0CC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345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54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DB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B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B3F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0CC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345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5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Avances en la fisiopatología y tratamiento del Síndrome Hepatorrenal</vt:lpstr>
    </vt:vector>
  </TitlesOfParts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Avances en la fisiopatología y tratamiento del Síndrome Hepatorrenal</dc:title>
  <dc:creator>mguevara</dc:creator>
  <cp:lastModifiedBy>Colossus User</cp:lastModifiedBy>
  <cp:revision>3</cp:revision>
  <cp:lastPrinted>2012-12-17T09:13:00Z</cp:lastPrinted>
  <dcterms:created xsi:type="dcterms:W3CDTF">2013-05-12T19:10:00Z</dcterms:created>
  <dcterms:modified xsi:type="dcterms:W3CDTF">2013-05-12T19:10:00Z</dcterms:modified>
</cp:coreProperties>
</file>